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6688" w14:textId="7D172059" w:rsidR="001D071A" w:rsidRPr="007E3D4C" w:rsidRDefault="007E3D4C" w:rsidP="007E3D4C">
      <w:pPr>
        <w:pStyle w:val="Sinespaciado"/>
        <w:jc w:val="both"/>
        <w:rPr>
          <w:rFonts w:ascii="Arial" w:hAnsi="Arial" w:cs="Arial"/>
          <w:b/>
          <w:sz w:val="20"/>
          <w:szCs w:val="24"/>
        </w:rPr>
      </w:pPr>
      <w:r w:rsidRPr="007E3D4C">
        <w:rPr>
          <w:rFonts w:ascii="Arial" w:hAnsi="Arial" w:cs="Arial"/>
          <w:b/>
          <w:sz w:val="20"/>
          <w:szCs w:val="24"/>
        </w:rPr>
        <w:t>DEBIDO PROCESO / TUTELA CONTRA DECISIÓN JUDICIAL</w:t>
      </w:r>
    </w:p>
    <w:p w14:paraId="03B8402F" w14:textId="1992D7D0" w:rsidR="001D071A" w:rsidRPr="007E3D4C" w:rsidRDefault="007E3D4C" w:rsidP="007E3D4C">
      <w:pPr>
        <w:pStyle w:val="Sinespaciado"/>
        <w:jc w:val="both"/>
        <w:rPr>
          <w:rFonts w:ascii="Arial" w:hAnsi="Arial" w:cs="Arial"/>
          <w:sz w:val="20"/>
          <w:szCs w:val="24"/>
        </w:rPr>
      </w:pPr>
      <w:r>
        <w:rPr>
          <w:rFonts w:ascii="Arial" w:hAnsi="Arial" w:cs="Arial"/>
          <w:sz w:val="20"/>
          <w:szCs w:val="24"/>
        </w:rPr>
        <w:t xml:space="preserve">… </w:t>
      </w:r>
      <w:r w:rsidRPr="007E3D4C">
        <w:rPr>
          <w:rFonts w:ascii="Arial" w:hAnsi="Arial" w:cs="Arial"/>
          <w:sz w:val="20"/>
          <w:szCs w:val="24"/>
        </w:rPr>
        <w:t>se promueve acción de tutela</w:t>
      </w:r>
      <w:r>
        <w:rPr>
          <w:rFonts w:ascii="Arial" w:hAnsi="Arial" w:cs="Arial"/>
          <w:sz w:val="20"/>
          <w:szCs w:val="24"/>
        </w:rPr>
        <w:t>…</w:t>
      </w:r>
      <w:r w:rsidRPr="007E3D4C">
        <w:rPr>
          <w:rFonts w:ascii="Arial" w:hAnsi="Arial" w:cs="Arial"/>
          <w:sz w:val="20"/>
          <w:szCs w:val="24"/>
        </w:rPr>
        <w:t xml:space="preserve"> para alegar una supuesta lesión a los derechos de la sociedad accionante, por cuenta del auto que declaró desierta la apelación que interpuso contra el fallo dictado dentro del proceso ejecutivo promovido en su contra.</w:t>
      </w:r>
      <w:r>
        <w:rPr>
          <w:rFonts w:ascii="Arial" w:hAnsi="Arial" w:cs="Arial"/>
          <w:sz w:val="20"/>
          <w:szCs w:val="24"/>
        </w:rPr>
        <w:t xml:space="preserve"> </w:t>
      </w:r>
      <w:r w:rsidRPr="007E3D4C">
        <w:rPr>
          <w:rFonts w:ascii="Arial" w:hAnsi="Arial" w:cs="Arial"/>
          <w:sz w:val="20"/>
          <w:szCs w:val="24"/>
        </w:rPr>
        <w:t>El problema jurídico a resolver reside en definir si la acción de tutela resulta procedente y en caso positivo si el Juzgado Civil del Circuito de Santa Rosa de Cabal vulneró los derechos fundamentales de la demandante.</w:t>
      </w:r>
    </w:p>
    <w:p w14:paraId="4E82F735" w14:textId="77777777" w:rsidR="001D071A" w:rsidRPr="007E3D4C" w:rsidRDefault="001D071A" w:rsidP="007E3D4C">
      <w:pPr>
        <w:pStyle w:val="Sinespaciado"/>
        <w:jc w:val="both"/>
        <w:rPr>
          <w:rFonts w:ascii="Arial" w:hAnsi="Arial" w:cs="Arial"/>
          <w:sz w:val="20"/>
          <w:szCs w:val="24"/>
        </w:rPr>
      </w:pPr>
    </w:p>
    <w:p w14:paraId="621F10A3" w14:textId="4206AFCA" w:rsidR="007E3D4C" w:rsidRPr="007E3D4C" w:rsidRDefault="007E3D4C" w:rsidP="007E3D4C">
      <w:pPr>
        <w:pStyle w:val="Sinespaciado"/>
        <w:jc w:val="both"/>
        <w:rPr>
          <w:rFonts w:ascii="Arial" w:hAnsi="Arial" w:cs="Arial"/>
          <w:b/>
          <w:sz w:val="20"/>
          <w:szCs w:val="24"/>
        </w:rPr>
      </w:pPr>
      <w:r w:rsidRPr="007E3D4C">
        <w:rPr>
          <w:rFonts w:ascii="Arial" w:hAnsi="Arial" w:cs="Arial"/>
          <w:b/>
          <w:sz w:val="20"/>
          <w:szCs w:val="24"/>
        </w:rPr>
        <w:t xml:space="preserve">DEBIDO PROCESO / </w:t>
      </w:r>
      <w:r>
        <w:rPr>
          <w:rFonts w:ascii="Arial" w:hAnsi="Arial" w:cs="Arial"/>
          <w:b/>
          <w:sz w:val="20"/>
          <w:szCs w:val="24"/>
        </w:rPr>
        <w:t>PRINCIPIO DE SUBSIDIARIEDAD</w:t>
      </w:r>
    </w:p>
    <w:p w14:paraId="11528592" w14:textId="5EA43B66" w:rsidR="001D071A" w:rsidRPr="007E3D4C" w:rsidRDefault="007E3D4C" w:rsidP="007E3D4C">
      <w:pPr>
        <w:pStyle w:val="Sinespaciado"/>
        <w:jc w:val="both"/>
        <w:rPr>
          <w:rFonts w:ascii="Arial" w:hAnsi="Arial" w:cs="Arial"/>
          <w:sz w:val="20"/>
          <w:szCs w:val="24"/>
        </w:rPr>
      </w:pPr>
      <w:r w:rsidRPr="007E3D4C">
        <w:rPr>
          <w:rFonts w:ascii="Arial" w:hAnsi="Arial" w:cs="Arial"/>
          <w:sz w:val="20"/>
          <w:szCs w:val="24"/>
        </w:rPr>
        <w:t>Continuando con el análisis de los requisitos de procedibilidad del amparo, de entrada, se observa que el amparo incumple el de la subsidiariedad, que exige para la procedencia de la tutela, el agotamiento de los medios ordinarios de defensa judicial.</w:t>
      </w:r>
      <w:r>
        <w:rPr>
          <w:rFonts w:ascii="Arial" w:hAnsi="Arial" w:cs="Arial"/>
          <w:sz w:val="20"/>
          <w:szCs w:val="24"/>
        </w:rPr>
        <w:t xml:space="preserve"> </w:t>
      </w:r>
      <w:r w:rsidRPr="007E3D4C">
        <w:rPr>
          <w:rFonts w:ascii="Arial" w:hAnsi="Arial" w:cs="Arial"/>
          <w:sz w:val="20"/>
          <w:szCs w:val="24"/>
        </w:rPr>
        <w:t xml:space="preserve">En efecto, de las piezas procesales incorporadas al expediente se evidencia </w:t>
      </w:r>
      <w:r w:rsidRPr="007E3D4C">
        <w:rPr>
          <w:rFonts w:ascii="Arial" w:hAnsi="Arial" w:cs="Arial"/>
          <w:sz w:val="20"/>
          <w:szCs w:val="24"/>
        </w:rPr>
        <w:t>que,</w:t>
      </w:r>
      <w:r w:rsidRPr="007E3D4C">
        <w:rPr>
          <w:rFonts w:ascii="Arial" w:hAnsi="Arial" w:cs="Arial"/>
          <w:sz w:val="20"/>
          <w:szCs w:val="24"/>
        </w:rPr>
        <w:t xml:space="preserve"> contra el auto del 01 de agosto último, que declaró desierta la apelación formulada por la parte aquí actor</w:t>
      </w:r>
      <w:r>
        <w:rPr>
          <w:rFonts w:ascii="Arial" w:hAnsi="Arial" w:cs="Arial"/>
          <w:sz w:val="20"/>
          <w:szCs w:val="24"/>
        </w:rPr>
        <w:t>a, no se formuló recurso alguno</w:t>
      </w:r>
      <w:r w:rsidRPr="007E3D4C">
        <w:rPr>
          <w:rFonts w:ascii="Arial" w:hAnsi="Arial" w:cs="Arial"/>
          <w:sz w:val="20"/>
          <w:szCs w:val="24"/>
        </w:rPr>
        <w:t>, cuando procedía el de reposición</w:t>
      </w:r>
      <w:r>
        <w:rPr>
          <w:rFonts w:ascii="Arial" w:hAnsi="Arial" w:cs="Arial"/>
          <w:sz w:val="20"/>
          <w:szCs w:val="24"/>
        </w:rPr>
        <w:t>…</w:t>
      </w:r>
    </w:p>
    <w:p w14:paraId="25DAF94C" w14:textId="77777777" w:rsidR="001D071A" w:rsidRPr="007E3D4C" w:rsidRDefault="001D071A" w:rsidP="007E3D4C">
      <w:pPr>
        <w:pStyle w:val="Sinespaciado"/>
        <w:jc w:val="both"/>
        <w:rPr>
          <w:rFonts w:ascii="Arial" w:hAnsi="Arial" w:cs="Arial"/>
          <w:sz w:val="20"/>
          <w:szCs w:val="24"/>
        </w:rPr>
      </w:pPr>
    </w:p>
    <w:p w14:paraId="5C9AA87B" w14:textId="77777777" w:rsidR="001D071A" w:rsidRPr="007E3D4C" w:rsidRDefault="001D071A" w:rsidP="007E3D4C">
      <w:pPr>
        <w:pStyle w:val="Sinespaciado"/>
        <w:jc w:val="both"/>
        <w:rPr>
          <w:rFonts w:ascii="Arial" w:hAnsi="Arial" w:cs="Arial"/>
          <w:sz w:val="20"/>
          <w:szCs w:val="24"/>
        </w:rPr>
      </w:pPr>
      <w:bookmarkStart w:id="0" w:name="_GoBack"/>
    </w:p>
    <w:p w14:paraId="343E68A7" w14:textId="77777777" w:rsidR="001D071A" w:rsidRPr="007E3D4C" w:rsidRDefault="001D071A" w:rsidP="007E3D4C">
      <w:pPr>
        <w:pStyle w:val="Sinespaciado"/>
        <w:jc w:val="both"/>
        <w:rPr>
          <w:rFonts w:ascii="Arial" w:hAnsi="Arial" w:cs="Arial"/>
          <w:sz w:val="20"/>
          <w:szCs w:val="24"/>
        </w:rPr>
      </w:pPr>
    </w:p>
    <w:bookmarkEnd w:id="0"/>
    <w:p w14:paraId="550D7711" w14:textId="77777777" w:rsidR="001D071A" w:rsidRPr="001D071A" w:rsidRDefault="001D071A" w:rsidP="007E3D4C">
      <w:pPr>
        <w:suppressAutoHyphens/>
        <w:overflowPunct/>
        <w:autoSpaceDE/>
        <w:autoSpaceDN/>
        <w:adjustRightInd/>
        <w:spacing w:line="312" w:lineRule="auto"/>
        <w:ind w:left="708" w:hanging="708"/>
        <w:jc w:val="center"/>
        <w:rPr>
          <w:rFonts w:ascii="Georgia" w:eastAsia="Times New Roman" w:hAnsi="Georgia" w:cs="Times New Roman"/>
          <w:b/>
          <w:sz w:val="24"/>
          <w:szCs w:val="24"/>
          <w:lang w:val="es-ES" w:eastAsia="en-US"/>
        </w:rPr>
      </w:pPr>
      <w:r w:rsidRPr="001D071A">
        <w:rPr>
          <w:rFonts w:ascii="Georgia" w:eastAsia="Times New Roman" w:hAnsi="Georgia" w:cs="Times New Roman"/>
          <w:b/>
          <w:sz w:val="24"/>
          <w:szCs w:val="24"/>
          <w:lang w:val="es-ES" w:eastAsia="en-US"/>
        </w:rPr>
        <w:t>REPÚBLICA DE COLOMBIA</w:t>
      </w:r>
    </w:p>
    <w:p w14:paraId="009DA3A4" w14:textId="77777777" w:rsidR="001D071A" w:rsidRPr="001D071A" w:rsidRDefault="001D071A" w:rsidP="007E3D4C">
      <w:pPr>
        <w:suppressAutoHyphens/>
        <w:overflowPunct/>
        <w:autoSpaceDE/>
        <w:autoSpaceDN/>
        <w:adjustRightInd/>
        <w:spacing w:line="312" w:lineRule="auto"/>
        <w:jc w:val="center"/>
        <w:rPr>
          <w:rFonts w:ascii="Georgia" w:eastAsia="Times New Roman" w:hAnsi="Georgia" w:cs="Times New Roman"/>
          <w:b/>
          <w:sz w:val="24"/>
          <w:szCs w:val="24"/>
          <w:lang w:val="es-ES" w:eastAsia="en-US"/>
        </w:rPr>
      </w:pPr>
      <w:r w:rsidRPr="001D071A">
        <w:rPr>
          <w:rFonts w:ascii="Georgia" w:eastAsia="Times New Roman" w:hAnsi="Georgia" w:cs="Times New Roman"/>
          <w:b/>
          <w:noProof/>
          <w:sz w:val="24"/>
          <w:szCs w:val="24"/>
          <w:lang w:val="en-US" w:eastAsia="en-US"/>
        </w:rPr>
        <w:drawing>
          <wp:inline distT="0" distB="0" distL="0" distR="0" wp14:anchorId="71913636" wp14:editId="6AD9BA50">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3A9B8399" w14:textId="77777777" w:rsidR="001D071A" w:rsidRPr="001D071A" w:rsidRDefault="001D071A" w:rsidP="007E3D4C">
      <w:pPr>
        <w:suppressAutoHyphens/>
        <w:overflowPunct/>
        <w:autoSpaceDE/>
        <w:autoSpaceDN/>
        <w:adjustRightInd/>
        <w:spacing w:line="312" w:lineRule="auto"/>
        <w:jc w:val="center"/>
        <w:rPr>
          <w:rFonts w:ascii="Georgia" w:eastAsia="Times New Roman" w:hAnsi="Georgia" w:cs="Times New Roman"/>
          <w:b/>
          <w:sz w:val="24"/>
          <w:szCs w:val="24"/>
          <w:lang w:val="es-ES" w:eastAsia="en-US"/>
        </w:rPr>
      </w:pPr>
      <w:r w:rsidRPr="001D071A">
        <w:rPr>
          <w:rFonts w:ascii="Georgia" w:eastAsia="Times New Roman" w:hAnsi="Georgia" w:cs="Times New Roman"/>
          <w:b/>
          <w:sz w:val="24"/>
          <w:szCs w:val="24"/>
          <w:lang w:val="es-ES" w:eastAsia="en-US"/>
        </w:rPr>
        <w:t>TRIBUNAL SUPERIOR DE PEREIRA - RISARALDA</w:t>
      </w:r>
    </w:p>
    <w:p w14:paraId="7B146730" w14:textId="77777777" w:rsidR="001D071A" w:rsidRPr="001D071A" w:rsidRDefault="001D071A" w:rsidP="007E3D4C">
      <w:pPr>
        <w:suppressAutoHyphens/>
        <w:overflowPunct/>
        <w:autoSpaceDE/>
        <w:autoSpaceDN/>
        <w:adjustRightInd/>
        <w:spacing w:line="312" w:lineRule="auto"/>
        <w:jc w:val="center"/>
        <w:rPr>
          <w:rFonts w:ascii="Georgia" w:eastAsia="Times New Roman" w:hAnsi="Georgia" w:cs="Times New Roman"/>
          <w:b/>
          <w:sz w:val="24"/>
          <w:szCs w:val="24"/>
          <w:lang w:val="es-ES" w:eastAsia="en-US"/>
        </w:rPr>
      </w:pPr>
      <w:r w:rsidRPr="001D071A">
        <w:rPr>
          <w:rFonts w:ascii="Georgia" w:eastAsia="Times New Roman" w:hAnsi="Georgia" w:cs="Times New Roman"/>
          <w:b/>
          <w:sz w:val="24"/>
          <w:szCs w:val="24"/>
          <w:lang w:val="es-ES" w:eastAsia="en-US"/>
        </w:rPr>
        <w:t>SALA CIVIL – FAMILIA</w:t>
      </w:r>
    </w:p>
    <w:p w14:paraId="58C7833D" w14:textId="77777777" w:rsidR="001D071A" w:rsidRPr="001D071A" w:rsidRDefault="001D071A" w:rsidP="007E3D4C">
      <w:pPr>
        <w:suppressAutoHyphens/>
        <w:overflowPunct/>
        <w:autoSpaceDE/>
        <w:autoSpaceDN/>
        <w:adjustRightInd/>
        <w:spacing w:line="312" w:lineRule="auto"/>
        <w:jc w:val="center"/>
        <w:rPr>
          <w:rFonts w:ascii="Georgia" w:eastAsia="Times New Roman" w:hAnsi="Georgia" w:cs="Times New Roman"/>
          <w:b/>
          <w:sz w:val="24"/>
          <w:szCs w:val="24"/>
          <w:lang w:val="es-ES" w:eastAsia="en-US"/>
        </w:rPr>
      </w:pPr>
    </w:p>
    <w:p w14:paraId="79029D17" w14:textId="77777777" w:rsidR="001D071A" w:rsidRPr="001D071A" w:rsidRDefault="001D071A" w:rsidP="007E3D4C">
      <w:pPr>
        <w:overflowPunct/>
        <w:autoSpaceDE/>
        <w:autoSpaceDN/>
        <w:adjustRightInd/>
        <w:spacing w:line="312" w:lineRule="auto"/>
        <w:jc w:val="center"/>
        <w:rPr>
          <w:rFonts w:ascii="Georgia" w:eastAsia="Georgia" w:hAnsi="Georgia" w:cs="Georgia"/>
          <w:b/>
          <w:color w:val="000000"/>
          <w:sz w:val="24"/>
          <w:szCs w:val="24"/>
          <w:lang w:val="es-CO" w:eastAsia="en-US"/>
        </w:rPr>
      </w:pPr>
      <w:r w:rsidRPr="001D071A">
        <w:rPr>
          <w:rFonts w:ascii="Georgia" w:eastAsia="Georgia" w:hAnsi="Georgia" w:cs="Georgia"/>
          <w:color w:val="000000"/>
          <w:sz w:val="24"/>
          <w:szCs w:val="24"/>
          <w:lang w:val="es-CO" w:eastAsia="en-US"/>
        </w:rPr>
        <w:t>Magistrado Ponente:</w:t>
      </w:r>
      <w:r w:rsidRPr="001D071A">
        <w:rPr>
          <w:rFonts w:ascii="Georgia" w:eastAsia="Georgia" w:hAnsi="Georgia" w:cs="Georgia"/>
          <w:b/>
          <w:color w:val="000000"/>
          <w:sz w:val="24"/>
          <w:szCs w:val="24"/>
          <w:lang w:val="es-CO" w:eastAsia="en-US"/>
        </w:rPr>
        <w:t xml:space="preserve"> CARLOS MAURICIO GARCÍA BARAJAS</w:t>
      </w:r>
    </w:p>
    <w:p w14:paraId="745164B4" w14:textId="77777777" w:rsidR="001D071A" w:rsidRPr="001D071A" w:rsidRDefault="001D071A" w:rsidP="007E3D4C">
      <w:pPr>
        <w:widowControl w:val="0"/>
        <w:overflowPunct/>
        <w:spacing w:line="312" w:lineRule="auto"/>
        <w:jc w:val="center"/>
        <w:rPr>
          <w:rFonts w:ascii="Georgia" w:eastAsia="Times New Roman" w:hAnsi="Georgia" w:cs="Times New Roman"/>
          <w:bCs/>
          <w:sz w:val="24"/>
          <w:szCs w:val="24"/>
          <w:lang w:val="es-ES"/>
        </w:rPr>
      </w:pPr>
    </w:p>
    <w:p w14:paraId="14A4DED4" w14:textId="04A0100C" w:rsidR="59FE2486" w:rsidRPr="001D071A" w:rsidRDefault="59FE2486" w:rsidP="007E3D4C">
      <w:pPr>
        <w:pStyle w:val="Sinespaciado"/>
        <w:spacing w:line="312" w:lineRule="auto"/>
        <w:jc w:val="center"/>
        <w:rPr>
          <w:rFonts w:ascii="Georgia" w:eastAsia="Georgia" w:hAnsi="Georgia" w:cs="Georgia"/>
          <w:b/>
          <w:bCs/>
          <w:color w:val="000000" w:themeColor="text1"/>
          <w:sz w:val="24"/>
          <w:szCs w:val="24"/>
        </w:rPr>
      </w:pPr>
      <w:r w:rsidRPr="001D071A">
        <w:rPr>
          <w:rFonts w:ascii="Georgia" w:eastAsia="Georgia" w:hAnsi="Georgia" w:cs="Georgia"/>
          <w:b/>
          <w:bCs/>
          <w:color w:val="000000" w:themeColor="text1"/>
          <w:sz w:val="24"/>
          <w:szCs w:val="24"/>
          <w:lang w:val="pt-BR"/>
        </w:rPr>
        <w:t xml:space="preserve">Sentencia: </w:t>
      </w:r>
      <w:proofErr w:type="spellStart"/>
      <w:r w:rsidR="00AC39B0" w:rsidRPr="001D071A">
        <w:rPr>
          <w:rFonts w:ascii="Georgia" w:eastAsia="Georgia" w:hAnsi="Georgia" w:cs="Georgia"/>
          <w:b/>
          <w:bCs/>
          <w:color w:val="000000" w:themeColor="text1"/>
          <w:sz w:val="24"/>
          <w:szCs w:val="24"/>
          <w:lang w:val="pt-BR"/>
        </w:rPr>
        <w:t>ST1</w:t>
      </w:r>
      <w:proofErr w:type="spellEnd"/>
      <w:r w:rsidR="00AC39B0" w:rsidRPr="001D071A">
        <w:rPr>
          <w:rFonts w:ascii="Georgia" w:eastAsia="Georgia" w:hAnsi="Georgia" w:cs="Georgia"/>
          <w:b/>
          <w:bCs/>
          <w:color w:val="000000" w:themeColor="text1"/>
          <w:sz w:val="24"/>
          <w:szCs w:val="24"/>
          <w:lang w:val="pt-BR"/>
        </w:rPr>
        <w:t>-0</w:t>
      </w:r>
      <w:r w:rsidR="15324514" w:rsidRPr="001D071A">
        <w:rPr>
          <w:rFonts w:ascii="Georgia" w:eastAsia="Georgia" w:hAnsi="Georgia" w:cs="Georgia"/>
          <w:b/>
          <w:bCs/>
          <w:color w:val="000000" w:themeColor="text1"/>
          <w:sz w:val="24"/>
          <w:szCs w:val="24"/>
          <w:lang w:val="pt-BR"/>
        </w:rPr>
        <w:t>312</w:t>
      </w:r>
      <w:r w:rsidR="00AC39B0" w:rsidRPr="001D071A">
        <w:rPr>
          <w:rFonts w:ascii="Georgia" w:eastAsia="Georgia" w:hAnsi="Georgia" w:cs="Georgia"/>
          <w:b/>
          <w:bCs/>
          <w:color w:val="000000" w:themeColor="text1"/>
          <w:sz w:val="24"/>
          <w:szCs w:val="24"/>
          <w:lang w:val="pt-BR"/>
        </w:rPr>
        <w:t>-</w:t>
      </w:r>
      <w:r w:rsidRPr="001D071A">
        <w:rPr>
          <w:rFonts w:ascii="Georgia" w:eastAsia="Georgia" w:hAnsi="Georgia" w:cs="Georgia"/>
          <w:b/>
          <w:bCs/>
          <w:color w:val="000000" w:themeColor="text1"/>
          <w:sz w:val="24"/>
          <w:szCs w:val="24"/>
        </w:rPr>
        <w:t>202</w:t>
      </w:r>
      <w:r w:rsidR="000C78BB" w:rsidRPr="001D071A">
        <w:rPr>
          <w:rFonts w:ascii="Georgia" w:eastAsia="Georgia" w:hAnsi="Georgia" w:cs="Georgia"/>
          <w:b/>
          <w:bCs/>
          <w:color w:val="000000" w:themeColor="text1"/>
          <w:sz w:val="24"/>
          <w:szCs w:val="24"/>
        </w:rPr>
        <w:t>3</w:t>
      </w:r>
    </w:p>
    <w:p w14:paraId="73A8AABE" w14:textId="2404FAD2" w:rsidR="00AA02AF" w:rsidRDefault="00AA02AF" w:rsidP="007E3D4C">
      <w:pPr>
        <w:pStyle w:val="Sinespaciado"/>
        <w:spacing w:line="312" w:lineRule="auto"/>
        <w:jc w:val="center"/>
        <w:rPr>
          <w:rFonts w:ascii="Georgia" w:eastAsia="Georgia" w:hAnsi="Georgia" w:cs="Georgia"/>
          <w:b/>
          <w:bCs/>
          <w:color w:val="000000" w:themeColor="text1"/>
          <w:sz w:val="24"/>
          <w:szCs w:val="24"/>
        </w:rPr>
      </w:pPr>
    </w:p>
    <w:p w14:paraId="6E170435" w14:textId="77777777" w:rsidR="001D071A" w:rsidRPr="001D071A" w:rsidRDefault="001D071A" w:rsidP="007E3D4C">
      <w:pPr>
        <w:pStyle w:val="Sinespaciado"/>
        <w:spacing w:line="312" w:lineRule="auto"/>
        <w:jc w:val="center"/>
        <w:rPr>
          <w:rFonts w:ascii="Georgia" w:eastAsia="Georgia" w:hAnsi="Georgia" w:cs="Georgia"/>
          <w:b/>
          <w:bCs/>
          <w:color w:val="000000" w:themeColor="text1"/>
          <w:sz w:val="24"/>
          <w:szCs w:val="24"/>
        </w:rPr>
      </w:pPr>
    </w:p>
    <w:tbl>
      <w:tblPr>
        <w:tblW w:w="6662" w:type="dxa"/>
        <w:tblInd w:w="1276" w:type="dxa"/>
        <w:tblLayout w:type="fixed"/>
        <w:tblLook w:val="04A0" w:firstRow="1" w:lastRow="0" w:firstColumn="1" w:lastColumn="0" w:noHBand="0" w:noVBand="1"/>
      </w:tblPr>
      <w:tblGrid>
        <w:gridCol w:w="1559"/>
        <w:gridCol w:w="5103"/>
      </w:tblGrid>
      <w:tr w:rsidR="00AA02AF" w:rsidRPr="001D071A" w14:paraId="2B94C677" w14:textId="77777777" w:rsidTr="2FA16A61">
        <w:trPr>
          <w:trHeight w:val="300"/>
        </w:trPr>
        <w:tc>
          <w:tcPr>
            <w:tcW w:w="1559" w:type="dxa"/>
            <w:hideMark/>
          </w:tcPr>
          <w:p w14:paraId="4CE947C9" w14:textId="541488F7" w:rsidR="00AA02AF" w:rsidRPr="001D071A" w:rsidRDefault="00AA02AF" w:rsidP="007E3D4C">
            <w:pPr>
              <w:ind w:left="-113"/>
              <w:rPr>
                <w:rFonts w:ascii="Georgia" w:eastAsia="Georgia" w:hAnsi="Georgia" w:cs="Georgia"/>
                <w:sz w:val="22"/>
                <w:szCs w:val="24"/>
              </w:rPr>
            </w:pPr>
            <w:r w:rsidRPr="001D071A">
              <w:rPr>
                <w:rFonts w:ascii="Georgia" w:eastAsia="Georgia" w:hAnsi="Georgia" w:cs="Georgia"/>
                <w:sz w:val="22"/>
                <w:szCs w:val="24"/>
              </w:rPr>
              <w:t>Asunto</w:t>
            </w:r>
          </w:p>
        </w:tc>
        <w:tc>
          <w:tcPr>
            <w:tcW w:w="5103" w:type="dxa"/>
            <w:hideMark/>
          </w:tcPr>
          <w:p w14:paraId="6E8CD358" w14:textId="2281A703" w:rsidR="00AA02AF" w:rsidRPr="001D071A" w:rsidRDefault="00AA02AF" w:rsidP="007E3D4C">
            <w:pPr>
              <w:ind w:left="-113"/>
              <w:rPr>
                <w:rFonts w:ascii="Georgia" w:eastAsia="Georgia" w:hAnsi="Georgia" w:cs="Georgia"/>
                <w:sz w:val="22"/>
                <w:szCs w:val="24"/>
              </w:rPr>
            </w:pPr>
            <w:r w:rsidRPr="001D071A">
              <w:rPr>
                <w:rFonts w:ascii="Georgia" w:eastAsia="Georgia" w:hAnsi="Georgia" w:cs="Georgia"/>
                <w:sz w:val="22"/>
                <w:szCs w:val="24"/>
              </w:rPr>
              <w:t>Acción de tutela – Primera instanci</w:t>
            </w:r>
            <w:r w:rsidR="1719F647" w:rsidRPr="001D071A">
              <w:rPr>
                <w:rFonts w:ascii="Georgia" w:eastAsia="Georgia" w:hAnsi="Georgia" w:cs="Georgia"/>
                <w:sz w:val="22"/>
                <w:szCs w:val="24"/>
              </w:rPr>
              <w:t>a</w:t>
            </w:r>
          </w:p>
        </w:tc>
      </w:tr>
      <w:tr w:rsidR="00AA02AF" w:rsidRPr="001D071A" w14:paraId="01F9F23F" w14:textId="77777777" w:rsidTr="2FA16A61">
        <w:trPr>
          <w:trHeight w:val="300"/>
        </w:trPr>
        <w:tc>
          <w:tcPr>
            <w:tcW w:w="1559" w:type="dxa"/>
            <w:hideMark/>
          </w:tcPr>
          <w:p w14:paraId="058E8180" w14:textId="77777777" w:rsidR="00AA02AF" w:rsidRPr="001D071A" w:rsidRDefault="00AA02AF" w:rsidP="007E3D4C">
            <w:pPr>
              <w:ind w:left="-113"/>
              <w:rPr>
                <w:rFonts w:ascii="Georgia" w:eastAsia="Georgia" w:hAnsi="Georgia" w:cs="Georgia"/>
                <w:sz w:val="22"/>
                <w:szCs w:val="24"/>
              </w:rPr>
            </w:pPr>
            <w:r w:rsidRPr="001D071A">
              <w:rPr>
                <w:rFonts w:ascii="Georgia" w:eastAsia="Georgia" w:hAnsi="Georgia" w:cs="Georgia"/>
                <w:sz w:val="22"/>
                <w:szCs w:val="24"/>
              </w:rPr>
              <w:t>Accionante </w:t>
            </w:r>
          </w:p>
        </w:tc>
        <w:tc>
          <w:tcPr>
            <w:tcW w:w="5103" w:type="dxa"/>
            <w:hideMark/>
          </w:tcPr>
          <w:p w14:paraId="470ABCCD" w14:textId="128CC3EE" w:rsidR="00AA02AF" w:rsidRPr="001D071A" w:rsidRDefault="00767259" w:rsidP="007E3D4C">
            <w:pPr>
              <w:ind w:left="-113"/>
              <w:jc w:val="both"/>
              <w:rPr>
                <w:rFonts w:ascii="Georgia" w:eastAsia="Georgia" w:hAnsi="Georgia" w:cs="Georgia"/>
                <w:sz w:val="22"/>
                <w:szCs w:val="24"/>
              </w:rPr>
            </w:pPr>
            <w:r w:rsidRPr="001D071A">
              <w:rPr>
                <w:rFonts w:ascii="Georgia" w:eastAsia="Georgia" w:hAnsi="Georgia" w:cs="Georgia"/>
                <w:sz w:val="22"/>
                <w:szCs w:val="24"/>
              </w:rPr>
              <w:t>Termales y Turismo S.A.S.</w:t>
            </w:r>
          </w:p>
        </w:tc>
      </w:tr>
      <w:tr w:rsidR="00AA02AF" w:rsidRPr="001D071A" w14:paraId="52C4F993" w14:textId="77777777" w:rsidTr="2FA16A61">
        <w:trPr>
          <w:trHeight w:val="300"/>
        </w:trPr>
        <w:tc>
          <w:tcPr>
            <w:tcW w:w="1559" w:type="dxa"/>
            <w:hideMark/>
          </w:tcPr>
          <w:p w14:paraId="6CCF1255" w14:textId="77777777" w:rsidR="00AA02AF" w:rsidRPr="001D071A" w:rsidRDefault="00AA02AF" w:rsidP="007E3D4C">
            <w:pPr>
              <w:ind w:left="-113"/>
              <w:rPr>
                <w:rFonts w:ascii="Georgia" w:eastAsia="Georgia" w:hAnsi="Georgia" w:cs="Georgia"/>
                <w:sz w:val="22"/>
                <w:szCs w:val="24"/>
              </w:rPr>
            </w:pPr>
            <w:r w:rsidRPr="001D071A">
              <w:rPr>
                <w:rFonts w:ascii="Georgia" w:eastAsia="Georgia" w:hAnsi="Georgia" w:cs="Georgia"/>
                <w:sz w:val="22"/>
                <w:szCs w:val="24"/>
              </w:rPr>
              <w:t>Accionados</w:t>
            </w:r>
          </w:p>
          <w:p w14:paraId="5EFF309A" w14:textId="77777777" w:rsidR="00AA02AF" w:rsidRPr="001D071A" w:rsidRDefault="00AA02AF" w:rsidP="007E3D4C">
            <w:pPr>
              <w:ind w:left="-113"/>
              <w:rPr>
                <w:rFonts w:ascii="Georgia" w:eastAsia="Georgia" w:hAnsi="Georgia" w:cs="Georgia"/>
                <w:sz w:val="22"/>
                <w:szCs w:val="24"/>
              </w:rPr>
            </w:pPr>
          </w:p>
          <w:p w14:paraId="1E573E76" w14:textId="3B6D299B" w:rsidR="00AA02AF" w:rsidRPr="001D071A" w:rsidRDefault="00AA02AF" w:rsidP="007E3D4C">
            <w:pPr>
              <w:ind w:left="-113"/>
              <w:rPr>
                <w:rFonts w:ascii="Georgia" w:eastAsia="Georgia" w:hAnsi="Georgia" w:cs="Georgia"/>
                <w:sz w:val="22"/>
                <w:szCs w:val="24"/>
              </w:rPr>
            </w:pPr>
            <w:r w:rsidRPr="001D071A">
              <w:rPr>
                <w:rFonts w:ascii="Georgia" w:eastAsia="Georgia" w:hAnsi="Georgia" w:cs="Georgia"/>
                <w:sz w:val="22"/>
                <w:szCs w:val="24"/>
              </w:rPr>
              <w:t>Vinculado</w:t>
            </w:r>
          </w:p>
          <w:p w14:paraId="76D7277C" w14:textId="77777777" w:rsidR="00AA02AF" w:rsidRPr="001D071A" w:rsidRDefault="00AA02AF" w:rsidP="007E3D4C">
            <w:pPr>
              <w:ind w:left="-113"/>
              <w:rPr>
                <w:rFonts w:ascii="Georgia" w:eastAsia="Georgia" w:hAnsi="Georgia" w:cs="Georgia"/>
                <w:sz w:val="22"/>
                <w:szCs w:val="24"/>
              </w:rPr>
            </w:pPr>
            <w:r w:rsidRPr="001D071A">
              <w:rPr>
                <w:rFonts w:ascii="Georgia" w:eastAsia="Georgia" w:hAnsi="Georgia" w:cs="Georgia"/>
                <w:sz w:val="22"/>
                <w:szCs w:val="24"/>
              </w:rPr>
              <w:t>Radicado</w:t>
            </w:r>
          </w:p>
        </w:tc>
        <w:tc>
          <w:tcPr>
            <w:tcW w:w="5103" w:type="dxa"/>
            <w:hideMark/>
          </w:tcPr>
          <w:p w14:paraId="62BFC784" w14:textId="5C67C359" w:rsidR="00AA02AF" w:rsidRPr="001D071A" w:rsidRDefault="00767259" w:rsidP="007E3D4C">
            <w:pPr>
              <w:ind w:left="-113"/>
              <w:jc w:val="both"/>
              <w:rPr>
                <w:rFonts w:ascii="Georgia" w:eastAsia="Georgia" w:hAnsi="Georgia" w:cs="Georgia"/>
                <w:sz w:val="22"/>
                <w:szCs w:val="24"/>
              </w:rPr>
            </w:pPr>
            <w:r w:rsidRPr="001D071A">
              <w:rPr>
                <w:rFonts w:ascii="Georgia" w:eastAsia="Georgia" w:hAnsi="Georgia" w:cs="Georgia"/>
                <w:sz w:val="22"/>
                <w:szCs w:val="24"/>
              </w:rPr>
              <w:t>Juzgados Primero Civil Municipal y Civil del</w:t>
            </w:r>
            <w:r w:rsidR="007E29A6" w:rsidRPr="001D071A">
              <w:rPr>
                <w:rFonts w:ascii="Georgia" w:eastAsia="Georgia" w:hAnsi="Georgia" w:cs="Georgia"/>
                <w:sz w:val="22"/>
                <w:szCs w:val="24"/>
              </w:rPr>
              <w:t xml:space="preserve"> </w:t>
            </w:r>
            <w:r w:rsidRPr="001D071A">
              <w:rPr>
                <w:rFonts w:ascii="Georgia" w:eastAsia="Georgia" w:hAnsi="Georgia" w:cs="Georgia"/>
                <w:sz w:val="22"/>
                <w:szCs w:val="24"/>
              </w:rPr>
              <w:t>Circuito, ambos de Santa Rosa de Cabal</w:t>
            </w:r>
            <w:bookmarkStart w:id="1" w:name="_Hlk145582350"/>
            <w:r w:rsidRPr="001D071A">
              <w:rPr>
                <w:rFonts w:ascii="Georgia" w:eastAsia="Georgia" w:hAnsi="Georgia" w:cs="Georgia"/>
                <w:sz w:val="22"/>
                <w:szCs w:val="24"/>
              </w:rPr>
              <w:t xml:space="preserve"> </w:t>
            </w:r>
            <w:r w:rsidR="00AA02AF" w:rsidRPr="001D071A">
              <w:rPr>
                <w:rFonts w:ascii="Georgia" w:eastAsia="Georgia" w:hAnsi="Georgia" w:cs="Georgia"/>
                <w:sz w:val="22"/>
                <w:szCs w:val="24"/>
              </w:rPr>
              <w:t xml:space="preserve"> </w:t>
            </w:r>
            <w:bookmarkEnd w:id="1"/>
          </w:p>
          <w:p w14:paraId="686976E3" w14:textId="1C33F501" w:rsidR="00AA02AF" w:rsidRPr="001D071A" w:rsidRDefault="00767259" w:rsidP="007E3D4C">
            <w:pPr>
              <w:ind w:left="-113"/>
              <w:jc w:val="both"/>
              <w:rPr>
                <w:rFonts w:ascii="Georgia" w:eastAsia="Georgia" w:hAnsi="Georgia" w:cs="Georgia"/>
                <w:sz w:val="22"/>
                <w:szCs w:val="24"/>
              </w:rPr>
            </w:pPr>
            <w:r w:rsidRPr="001D071A">
              <w:rPr>
                <w:rFonts w:ascii="Georgia" w:eastAsia="Georgia" w:hAnsi="Georgia" w:cs="Georgia"/>
                <w:sz w:val="22"/>
                <w:szCs w:val="24"/>
              </w:rPr>
              <w:t>Bancolombia S.A.</w:t>
            </w:r>
          </w:p>
          <w:p w14:paraId="3102C825" w14:textId="6B4F4955" w:rsidR="00AA02AF" w:rsidRPr="001D071A" w:rsidRDefault="00AA02AF" w:rsidP="007E3D4C">
            <w:pPr>
              <w:ind w:left="-113" w:right="107"/>
              <w:jc w:val="both"/>
              <w:rPr>
                <w:rFonts w:ascii="Georgia" w:eastAsia="Georgia" w:hAnsi="Georgia" w:cs="Georgia"/>
                <w:sz w:val="22"/>
                <w:szCs w:val="24"/>
              </w:rPr>
            </w:pPr>
            <w:r w:rsidRPr="001D071A">
              <w:rPr>
                <w:rFonts w:ascii="Georgia" w:eastAsia="Georgia" w:hAnsi="Georgia" w:cs="Georgia"/>
                <w:sz w:val="22"/>
                <w:szCs w:val="24"/>
              </w:rPr>
              <w:t>66001221300020230036</w:t>
            </w:r>
            <w:r w:rsidR="007E29A6" w:rsidRPr="001D071A">
              <w:rPr>
                <w:rFonts w:ascii="Georgia" w:eastAsia="Georgia" w:hAnsi="Georgia" w:cs="Georgia"/>
                <w:sz w:val="22"/>
                <w:szCs w:val="24"/>
              </w:rPr>
              <w:t>4</w:t>
            </w:r>
            <w:r w:rsidR="001D071A">
              <w:rPr>
                <w:rFonts w:ascii="Georgia" w:eastAsia="Georgia" w:hAnsi="Georgia" w:cs="Georgia"/>
                <w:sz w:val="22"/>
                <w:szCs w:val="24"/>
              </w:rPr>
              <w:t>00</w:t>
            </w:r>
          </w:p>
        </w:tc>
      </w:tr>
      <w:tr w:rsidR="00AA02AF" w:rsidRPr="001D071A" w14:paraId="555858AE" w14:textId="77777777" w:rsidTr="2FA16A61">
        <w:trPr>
          <w:trHeight w:val="300"/>
        </w:trPr>
        <w:tc>
          <w:tcPr>
            <w:tcW w:w="1559" w:type="dxa"/>
          </w:tcPr>
          <w:p w14:paraId="69A756D7" w14:textId="77777777" w:rsidR="00AA02AF" w:rsidRPr="001D071A" w:rsidRDefault="00AA02AF" w:rsidP="007E3D4C">
            <w:pPr>
              <w:ind w:left="-113"/>
              <w:jc w:val="both"/>
              <w:rPr>
                <w:rFonts w:ascii="Georgia" w:eastAsia="Georgia" w:hAnsi="Georgia" w:cs="Georgia"/>
                <w:sz w:val="22"/>
                <w:szCs w:val="24"/>
              </w:rPr>
            </w:pPr>
            <w:r w:rsidRPr="001D071A">
              <w:rPr>
                <w:rFonts w:ascii="Georgia" w:eastAsia="Georgia" w:hAnsi="Georgia" w:cs="Georgia"/>
                <w:sz w:val="22"/>
                <w:szCs w:val="24"/>
              </w:rPr>
              <w:t>Temas</w:t>
            </w:r>
          </w:p>
        </w:tc>
        <w:tc>
          <w:tcPr>
            <w:tcW w:w="5103" w:type="dxa"/>
            <w:hideMark/>
          </w:tcPr>
          <w:p w14:paraId="53BB5929" w14:textId="3F75C087" w:rsidR="00AA02AF" w:rsidRPr="001D071A" w:rsidRDefault="00AA02AF" w:rsidP="007E3D4C">
            <w:pPr>
              <w:ind w:left="-113"/>
              <w:jc w:val="both"/>
              <w:rPr>
                <w:rFonts w:ascii="Georgia" w:eastAsia="Georgia" w:hAnsi="Georgia" w:cs="Georgia"/>
                <w:color w:val="000000" w:themeColor="text1"/>
                <w:sz w:val="22"/>
                <w:szCs w:val="24"/>
              </w:rPr>
            </w:pPr>
            <w:r w:rsidRPr="001D071A">
              <w:rPr>
                <w:rFonts w:ascii="Georgia" w:eastAsia="Georgia" w:hAnsi="Georgia" w:cs="Georgia"/>
                <w:color w:val="000000" w:themeColor="text1"/>
                <w:sz w:val="22"/>
                <w:szCs w:val="24"/>
              </w:rPr>
              <w:t xml:space="preserve">Improcedencia por </w:t>
            </w:r>
            <w:r w:rsidR="00B91706" w:rsidRPr="001D071A">
              <w:rPr>
                <w:rFonts w:ascii="Georgia" w:eastAsia="Georgia" w:hAnsi="Georgia" w:cs="Georgia"/>
                <w:color w:val="000000" w:themeColor="text1"/>
                <w:sz w:val="22"/>
                <w:szCs w:val="24"/>
              </w:rPr>
              <w:t>subsidiariedad – falta de agotamiento de recursos ordinarios</w:t>
            </w:r>
          </w:p>
        </w:tc>
      </w:tr>
      <w:tr w:rsidR="00AA02AF" w:rsidRPr="001D071A" w14:paraId="51817FCD" w14:textId="77777777" w:rsidTr="2FA16A61">
        <w:trPr>
          <w:trHeight w:val="300"/>
        </w:trPr>
        <w:tc>
          <w:tcPr>
            <w:tcW w:w="1559" w:type="dxa"/>
          </w:tcPr>
          <w:p w14:paraId="0218D58A" w14:textId="77777777" w:rsidR="00AA02AF" w:rsidRPr="001D071A" w:rsidRDefault="00AA02AF" w:rsidP="007E3D4C">
            <w:pPr>
              <w:ind w:left="-113"/>
              <w:jc w:val="both"/>
              <w:rPr>
                <w:rFonts w:ascii="Georgia" w:eastAsia="Georgia" w:hAnsi="Georgia" w:cs="Georgia"/>
                <w:sz w:val="22"/>
                <w:szCs w:val="24"/>
                <w:lang w:val="es-ES"/>
              </w:rPr>
            </w:pPr>
            <w:r w:rsidRPr="001D071A">
              <w:rPr>
                <w:rFonts w:ascii="Georgia" w:eastAsia="Georgia" w:hAnsi="Georgia" w:cs="Georgia"/>
                <w:sz w:val="22"/>
                <w:szCs w:val="24"/>
                <w:lang w:val="es-ES"/>
              </w:rPr>
              <w:t xml:space="preserve">Acta              </w:t>
            </w:r>
          </w:p>
        </w:tc>
        <w:tc>
          <w:tcPr>
            <w:tcW w:w="5103" w:type="dxa"/>
          </w:tcPr>
          <w:p w14:paraId="0DC4C9E1" w14:textId="339068C3" w:rsidR="00AA02AF" w:rsidRPr="001D071A" w:rsidRDefault="4B267469" w:rsidP="007E3D4C">
            <w:pPr>
              <w:ind w:left="-113"/>
              <w:jc w:val="both"/>
              <w:rPr>
                <w:rFonts w:ascii="Georgia" w:eastAsia="Georgia" w:hAnsi="Georgia" w:cs="Georgia"/>
                <w:sz w:val="22"/>
                <w:szCs w:val="24"/>
              </w:rPr>
            </w:pPr>
            <w:r w:rsidRPr="001D071A">
              <w:rPr>
                <w:rFonts w:ascii="Georgia" w:hAnsi="Georgia"/>
                <w:sz w:val="22"/>
                <w:szCs w:val="24"/>
              </w:rPr>
              <w:t xml:space="preserve">507 </w:t>
            </w:r>
            <w:r w:rsidR="00AA02AF" w:rsidRPr="001D071A">
              <w:rPr>
                <w:rFonts w:ascii="Georgia" w:hAnsi="Georgia"/>
                <w:sz w:val="22"/>
                <w:szCs w:val="24"/>
              </w:rPr>
              <w:t xml:space="preserve">de </w:t>
            </w:r>
            <w:r w:rsidR="3914F123" w:rsidRPr="001D071A">
              <w:rPr>
                <w:rFonts w:ascii="Georgia" w:hAnsi="Georgia"/>
                <w:sz w:val="22"/>
                <w:szCs w:val="24"/>
              </w:rPr>
              <w:t>25</w:t>
            </w:r>
            <w:r w:rsidR="00AA02AF" w:rsidRPr="001D071A">
              <w:rPr>
                <w:rFonts w:ascii="Georgia" w:hAnsi="Georgia"/>
                <w:sz w:val="22"/>
                <w:szCs w:val="24"/>
              </w:rPr>
              <w:t>-09-2023</w:t>
            </w:r>
          </w:p>
        </w:tc>
      </w:tr>
    </w:tbl>
    <w:p w14:paraId="1E006D5D" w14:textId="77777777" w:rsidR="001D071A" w:rsidRDefault="001D071A" w:rsidP="007E3D4C">
      <w:pPr>
        <w:pStyle w:val="Sinespaciado"/>
        <w:spacing w:line="312" w:lineRule="auto"/>
        <w:jc w:val="center"/>
        <w:rPr>
          <w:rFonts w:ascii="Georgia" w:eastAsia="Georgia" w:hAnsi="Georgia" w:cs="Georgia"/>
          <w:b/>
          <w:bCs/>
          <w:color w:val="000000" w:themeColor="text1"/>
          <w:sz w:val="24"/>
          <w:szCs w:val="24"/>
        </w:rPr>
      </w:pPr>
    </w:p>
    <w:p w14:paraId="1C9BE74B" w14:textId="77777777" w:rsidR="001D071A" w:rsidRDefault="001D071A" w:rsidP="007E3D4C">
      <w:pPr>
        <w:pStyle w:val="Sinespaciado"/>
        <w:spacing w:line="312" w:lineRule="auto"/>
        <w:jc w:val="center"/>
        <w:rPr>
          <w:rFonts w:ascii="Georgia" w:eastAsia="Georgia" w:hAnsi="Georgia" w:cs="Georgia"/>
          <w:b/>
          <w:bCs/>
          <w:color w:val="000000" w:themeColor="text1"/>
          <w:sz w:val="24"/>
          <w:szCs w:val="24"/>
        </w:rPr>
      </w:pPr>
    </w:p>
    <w:p w14:paraId="4CFFC49D" w14:textId="11704F39" w:rsidR="00AA02AF" w:rsidRPr="001D071A" w:rsidRDefault="00AA02AF" w:rsidP="007E3D4C">
      <w:pPr>
        <w:pStyle w:val="Sinespaciado"/>
        <w:spacing w:line="312" w:lineRule="auto"/>
        <w:jc w:val="center"/>
        <w:rPr>
          <w:rFonts w:ascii="Georgia" w:eastAsia="Georgia" w:hAnsi="Georgia" w:cs="Georgia"/>
          <w:b/>
          <w:bCs/>
          <w:color w:val="000000" w:themeColor="text1"/>
          <w:sz w:val="24"/>
          <w:szCs w:val="24"/>
        </w:rPr>
      </w:pPr>
      <w:r w:rsidRPr="001D071A">
        <w:rPr>
          <w:rFonts w:ascii="Georgia" w:eastAsia="Georgia" w:hAnsi="Georgia" w:cs="Georgia"/>
          <w:b/>
          <w:bCs/>
          <w:color w:val="000000" w:themeColor="text1"/>
          <w:sz w:val="24"/>
          <w:szCs w:val="24"/>
        </w:rPr>
        <w:t xml:space="preserve">Pereira, </w:t>
      </w:r>
      <w:r w:rsidR="55DC4CBC" w:rsidRPr="001D071A">
        <w:rPr>
          <w:rFonts w:ascii="Georgia" w:eastAsia="Georgia" w:hAnsi="Georgia" w:cs="Georgia"/>
          <w:b/>
          <w:bCs/>
          <w:color w:val="000000" w:themeColor="text1"/>
          <w:sz w:val="24"/>
          <w:szCs w:val="24"/>
        </w:rPr>
        <w:t>veinticinco</w:t>
      </w:r>
      <w:r w:rsidRPr="001D071A">
        <w:rPr>
          <w:rFonts w:ascii="Georgia" w:eastAsia="Georgia" w:hAnsi="Georgia" w:cs="Georgia"/>
          <w:b/>
          <w:bCs/>
          <w:color w:val="000000" w:themeColor="text1"/>
          <w:sz w:val="24"/>
          <w:szCs w:val="24"/>
        </w:rPr>
        <w:t xml:space="preserve"> (</w:t>
      </w:r>
      <w:r w:rsidR="1D808CAB" w:rsidRPr="001D071A">
        <w:rPr>
          <w:rFonts w:ascii="Georgia" w:eastAsia="Georgia" w:hAnsi="Georgia" w:cs="Georgia"/>
          <w:b/>
          <w:bCs/>
          <w:color w:val="000000" w:themeColor="text1"/>
          <w:sz w:val="24"/>
          <w:szCs w:val="24"/>
        </w:rPr>
        <w:t>25</w:t>
      </w:r>
      <w:r w:rsidRPr="001D071A">
        <w:rPr>
          <w:rFonts w:ascii="Georgia" w:eastAsia="Georgia" w:hAnsi="Georgia" w:cs="Georgia"/>
          <w:b/>
          <w:bCs/>
          <w:color w:val="000000" w:themeColor="text1"/>
          <w:sz w:val="24"/>
          <w:szCs w:val="24"/>
        </w:rPr>
        <w:t>) de septiembre de dos mil veintitrés (2023)</w:t>
      </w:r>
    </w:p>
    <w:p w14:paraId="0C6D3CB2" w14:textId="581A79A3" w:rsidR="005415F3" w:rsidRPr="001D071A" w:rsidRDefault="005415F3" w:rsidP="007E3D4C">
      <w:pPr>
        <w:pStyle w:val="Sinespaciado"/>
        <w:spacing w:line="312" w:lineRule="auto"/>
        <w:jc w:val="center"/>
        <w:rPr>
          <w:rFonts w:ascii="Georgia" w:eastAsia="Georgia" w:hAnsi="Georgia" w:cs="Georgia"/>
          <w:b/>
          <w:bCs/>
          <w:color w:val="000000" w:themeColor="text1"/>
          <w:sz w:val="24"/>
          <w:szCs w:val="24"/>
        </w:rPr>
      </w:pPr>
    </w:p>
    <w:p w14:paraId="198A3D48" w14:textId="3E9904E8" w:rsidR="00E20047" w:rsidRPr="001D071A" w:rsidRDefault="00E20047" w:rsidP="007E3D4C">
      <w:pPr>
        <w:pStyle w:val="Sinespaciado"/>
        <w:spacing w:line="312" w:lineRule="auto"/>
        <w:jc w:val="center"/>
        <w:rPr>
          <w:rFonts w:ascii="Georgia" w:hAnsi="Georgia"/>
          <w:sz w:val="24"/>
          <w:szCs w:val="24"/>
        </w:rPr>
      </w:pPr>
      <w:r w:rsidRPr="001D071A">
        <w:rPr>
          <w:rFonts w:ascii="Georgia" w:hAnsi="Georgia"/>
          <w:b/>
          <w:bCs/>
          <w:sz w:val="24"/>
          <w:szCs w:val="24"/>
        </w:rPr>
        <w:t>ASUNTO</w:t>
      </w:r>
    </w:p>
    <w:p w14:paraId="5A39BBE3" w14:textId="77777777" w:rsidR="00E20047" w:rsidRPr="001D071A" w:rsidRDefault="00E20047" w:rsidP="007E3D4C">
      <w:pPr>
        <w:pStyle w:val="Sinespaciado"/>
        <w:spacing w:line="312" w:lineRule="auto"/>
        <w:jc w:val="center"/>
        <w:rPr>
          <w:rFonts w:ascii="Georgia" w:hAnsi="Georgia"/>
          <w:sz w:val="24"/>
          <w:szCs w:val="24"/>
        </w:rPr>
      </w:pPr>
    </w:p>
    <w:p w14:paraId="2555EC98" w14:textId="0C22644A" w:rsidR="003A08A4" w:rsidRPr="001D071A" w:rsidRDefault="00434ACF" w:rsidP="007E3D4C">
      <w:pPr>
        <w:pStyle w:val="Sinespaciado"/>
        <w:spacing w:line="312" w:lineRule="auto"/>
        <w:jc w:val="both"/>
        <w:rPr>
          <w:rFonts w:ascii="Georgia" w:hAnsi="Georgia"/>
          <w:sz w:val="24"/>
          <w:szCs w:val="24"/>
        </w:rPr>
      </w:pPr>
      <w:r w:rsidRPr="001D071A">
        <w:rPr>
          <w:rFonts w:ascii="Georgia" w:hAnsi="Georgia"/>
          <w:sz w:val="24"/>
          <w:szCs w:val="24"/>
        </w:rPr>
        <w:t>Se</w:t>
      </w:r>
      <w:r w:rsidR="00E20047" w:rsidRPr="001D071A">
        <w:rPr>
          <w:rFonts w:ascii="Georgia" w:hAnsi="Georgia"/>
          <w:sz w:val="24"/>
          <w:szCs w:val="24"/>
        </w:rPr>
        <w:t xml:space="preserve"> res</w:t>
      </w:r>
      <w:r w:rsidRPr="001D071A">
        <w:rPr>
          <w:rFonts w:ascii="Georgia" w:hAnsi="Georgia"/>
          <w:sz w:val="24"/>
          <w:szCs w:val="24"/>
        </w:rPr>
        <w:t>uelve</w:t>
      </w:r>
      <w:r w:rsidR="627AF631" w:rsidRPr="001D071A">
        <w:rPr>
          <w:rFonts w:ascii="Georgia" w:hAnsi="Georgia"/>
          <w:sz w:val="24"/>
          <w:szCs w:val="24"/>
        </w:rPr>
        <w:t xml:space="preserve"> en primera instancia</w:t>
      </w:r>
      <w:r w:rsidRPr="001D071A">
        <w:rPr>
          <w:rFonts w:ascii="Georgia" w:hAnsi="Georgia"/>
          <w:sz w:val="24"/>
          <w:szCs w:val="24"/>
        </w:rPr>
        <w:t xml:space="preserve"> </w:t>
      </w:r>
      <w:r w:rsidR="00E20047" w:rsidRPr="001D071A">
        <w:rPr>
          <w:rFonts w:ascii="Georgia" w:hAnsi="Georgia"/>
          <w:sz w:val="24"/>
          <w:szCs w:val="24"/>
        </w:rPr>
        <w:t xml:space="preserve">la acción de tutela </w:t>
      </w:r>
      <w:r w:rsidR="2274E7C1" w:rsidRPr="001D071A">
        <w:rPr>
          <w:rFonts w:ascii="Georgia" w:hAnsi="Georgia"/>
          <w:sz w:val="24"/>
          <w:szCs w:val="24"/>
        </w:rPr>
        <w:t>de la referencia.</w:t>
      </w:r>
    </w:p>
    <w:p w14:paraId="5F16B999" w14:textId="69FC4B7B" w:rsidR="0606C6B8" w:rsidRDefault="0606C6B8" w:rsidP="007E3D4C">
      <w:pPr>
        <w:pStyle w:val="Sinespaciado"/>
        <w:spacing w:line="312" w:lineRule="auto"/>
        <w:jc w:val="both"/>
        <w:rPr>
          <w:rFonts w:ascii="Georgia" w:hAnsi="Georgia"/>
          <w:sz w:val="24"/>
          <w:szCs w:val="24"/>
        </w:rPr>
      </w:pPr>
    </w:p>
    <w:p w14:paraId="0EE88A39" w14:textId="77777777" w:rsidR="007E3D4C" w:rsidRPr="001D071A" w:rsidRDefault="007E3D4C" w:rsidP="007E3D4C">
      <w:pPr>
        <w:pStyle w:val="Sinespaciado"/>
        <w:spacing w:line="312" w:lineRule="auto"/>
        <w:jc w:val="both"/>
        <w:rPr>
          <w:rFonts w:ascii="Georgia" w:hAnsi="Georgia"/>
          <w:sz w:val="24"/>
          <w:szCs w:val="24"/>
        </w:rPr>
      </w:pPr>
    </w:p>
    <w:p w14:paraId="0F10BAA5" w14:textId="77777777" w:rsidR="00E20047" w:rsidRPr="001D071A" w:rsidRDefault="00E20047" w:rsidP="007E3D4C">
      <w:pPr>
        <w:pStyle w:val="Sinespaciado"/>
        <w:spacing w:line="312" w:lineRule="auto"/>
        <w:jc w:val="center"/>
        <w:rPr>
          <w:rFonts w:ascii="Georgia" w:hAnsi="Georgia"/>
          <w:sz w:val="24"/>
          <w:szCs w:val="24"/>
        </w:rPr>
      </w:pPr>
      <w:r w:rsidRPr="001D071A">
        <w:rPr>
          <w:rFonts w:ascii="Georgia" w:hAnsi="Georgia"/>
          <w:b/>
          <w:bCs/>
          <w:sz w:val="24"/>
          <w:szCs w:val="24"/>
        </w:rPr>
        <w:t>ANTECEDENTES</w:t>
      </w:r>
    </w:p>
    <w:p w14:paraId="72A3D3EC" w14:textId="77777777" w:rsidR="00E20047" w:rsidRPr="001D071A" w:rsidRDefault="00E20047" w:rsidP="007E3D4C">
      <w:pPr>
        <w:pStyle w:val="Sinespaciado"/>
        <w:spacing w:line="312" w:lineRule="auto"/>
        <w:jc w:val="both"/>
        <w:rPr>
          <w:rFonts w:ascii="Georgia" w:hAnsi="Georgia"/>
          <w:sz w:val="24"/>
          <w:szCs w:val="24"/>
        </w:rPr>
      </w:pPr>
    </w:p>
    <w:p w14:paraId="0B0C75A8" w14:textId="63A65706" w:rsidR="00AF2046" w:rsidRPr="001D071A" w:rsidRDefault="007905B9" w:rsidP="007E3D4C">
      <w:pPr>
        <w:pStyle w:val="Sinespaciado"/>
        <w:spacing w:line="312" w:lineRule="auto"/>
        <w:jc w:val="both"/>
        <w:rPr>
          <w:rFonts w:ascii="Georgia" w:hAnsi="Georgia"/>
          <w:sz w:val="24"/>
          <w:szCs w:val="24"/>
        </w:rPr>
      </w:pPr>
      <w:r w:rsidRPr="001D071A">
        <w:rPr>
          <w:rFonts w:ascii="Georgia" w:hAnsi="Georgia"/>
          <w:b/>
          <w:bCs/>
          <w:sz w:val="24"/>
          <w:szCs w:val="24"/>
        </w:rPr>
        <w:t>1.</w:t>
      </w:r>
      <w:r w:rsidRPr="001D071A">
        <w:rPr>
          <w:rFonts w:ascii="Georgia" w:hAnsi="Georgia"/>
          <w:sz w:val="24"/>
          <w:szCs w:val="24"/>
        </w:rPr>
        <w:t xml:space="preserve"> </w:t>
      </w:r>
      <w:r w:rsidR="00DA7CC9" w:rsidRPr="001D071A">
        <w:rPr>
          <w:rFonts w:ascii="Georgia" w:hAnsi="Georgia"/>
          <w:sz w:val="24"/>
          <w:szCs w:val="24"/>
        </w:rPr>
        <w:t xml:space="preserve">Alegó </w:t>
      </w:r>
      <w:r w:rsidRPr="001D071A">
        <w:rPr>
          <w:rFonts w:ascii="Georgia" w:hAnsi="Georgia"/>
          <w:sz w:val="24"/>
          <w:szCs w:val="24"/>
        </w:rPr>
        <w:t xml:space="preserve">la </w:t>
      </w:r>
      <w:r w:rsidR="00AF2046" w:rsidRPr="001D071A">
        <w:rPr>
          <w:rFonts w:ascii="Georgia" w:hAnsi="Georgia"/>
          <w:sz w:val="24"/>
          <w:szCs w:val="24"/>
        </w:rPr>
        <w:t xml:space="preserve">sociedad </w:t>
      </w:r>
      <w:r w:rsidRPr="001D071A">
        <w:rPr>
          <w:rFonts w:ascii="Georgia" w:hAnsi="Georgia"/>
          <w:sz w:val="24"/>
          <w:szCs w:val="24"/>
        </w:rPr>
        <w:t xml:space="preserve">actora </w:t>
      </w:r>
      <w:r w:rsidR="00542197" w:rsidRPr="001D071A">
        <w:rPr>
          <w:rFonts w:ascii="Georgia" w:hAnsi="Georgia"/>
          <w:sz w:val="24"/>
          <w:szCs w:val="24"/>
        </w:rPr>
        <w:t xml:space="preserve">que </w:t>
      </w:r>
      <w:r w:rsidR="00A15B2C" w:rsidRPr="001D071A">
        <w:rPr>
          <w:rFonts w:ascii="Georgia" w:hAnsi="Georgia"/>
          <w:sz w:val="24"/>
          <w:szCs w:val="24"/>
        </w:rPr>
        <w:t xml:space="preserve">contra la sentencia que resolvió en primera instancia el proceso ejecutivo adelantado en su contra, </w:t>
      </w:r>
      <w:r w:rsidR="00EF5E9D" w:rsidRPr="001D071A">
        <w:rPr>
          <w:rFonts w:ascii="Georgia" w:hAnsi="Georgia"/>
          <w:sz w:val="24"/>
          <w:szCs w:val="24"/>
        </w:rPr>
        <w:t xml:space="preserve">interpuso recurso de apelación, el cual </w:t>
      </w:r>
      <w:r w:rsidR="00EF5E9D" w:rsidRPr="001D071A">
        <w:rPr>
          <w:rFonts w:ascii="Georgia" w:hAnsi="Georgia"/>
          <w:sz w:val="24"/>
          <w:szCs w:val="24"/>
        </w:rPr>
        <w:lastRenderedPageBreak/>
        <w:t xml:space="preserve">fue adecuadamente </w:t>
      </w:r>
      <w:r w:rsidR="000D7B92" w:rsidRPr="001D071A">
        <w:rPr>
          <w:rFonts w:ascii="Georgia" w:hAnsi="Georgia"/>
          <w:sz w:val="24"/>
          <w:szCs w:val="24"/>
        </w:rPr>
        <w:t xml:space="preserve">sustentado en </w:t>
      </w:r>
      <w:r w:rsidR="00AF2046" w:rsidRPr="001D071A">
        <w:rPr>
          <w:rFonts w:ascii="Georgia" w:hAnsi="Georgia"/>
          <w:sz w:val="24"/>
          <w:szCs w:val="24"/>
        </w:rPr>
        <w:t>audiencia del 22 de junio de</w:t>
      </w:r>
      <w:r w:rsidR="000D7B92" w:rsidRPr="001D071A">
        <w:rPr>
          <w:rFonts w:ascii="Georgia" w:hAnsi="Georgia"/>
          <w:sz w:val="24"/>
          <w:szCs w:val="24"/>
        </w:rPr>
        <w:t xml:space="preserve"> </w:t>
      </w:r>
      <w:r w:rsidR="00AF2046" w:rsidRPr="001D071A">
        <w:rPr>
          <w:rFonts w:ascii="Georgia" w:hAnsi="Georgia"/>
          <w:sz w:val="24"/>
          <w:szCs w:val="24"/>
        </w:rPr>
        <w:t>2023</w:t>
      </w:r>
      <w:r w:rsidR="00351CD5" w:rsidRPr="001D071A">
        <w:rPr>
          <w:rFonts w:ascii="Georgia" w:hAnsi="Georgia"/>
          <w:sz w:val="24"/>
          <w:szCs w:val="24"/>
        </w:rPr>
        <w:t>. Así mismo</w:t>
      </w:r>
      <w:r w:rsidR="659BAA53" w:rsidRPr="001D071A">
        <w:rPr>
          <w:rFonts w:ascii="Georgia" w:hAnsi="Georgia"/>
          <w:sz w:val="24"/>
          <w:szCs w:val="24"/>
        </w:rPr>
        <w:t>, de forma oportuna</w:t>
      </w:r>
      <w:r w:rsidR="00351CD5" w:rsidRPr="001D071A">
        <w:rPr>
          <w:rFonts w:ascii="Georgia" w:hAnsi="Georgia"/>
          <w:sz w:val="24"/>
          <w:szCs w:val="24"/>
        </w:rPr>
        <w:t xml:space="preserve"> se presentaron los reparos concretos </w:t>
      </w:r>
      <w:r w:rsidR="2449D43B" w:rsidRPr="001D071A">
        <w:rPr>
          <w:rFonts w:ascii="Georgia" w:hAnsi="Georgia"/>
          <w:sz w:val="24"/>
          <w:szCs w:val="24"/>
        </w:rPr>
        <w:t>de rigor</w:t>
      </w:r>
      <w:r w:rsidR="00351CD5" w:rsidRPr="001D071A">
        <w:rPr>
          <w:rFonts w:ascii="Georgia" w:hAnsi="Georgia"/>
          <w:sz w:val="24"/>
          <w:szCs w:val="24"/>
        </w:rPr>
        <w:t xml:space="preserve">. </w:t>
      </w:r>
    </w:p>
    <w:p w14:paraId="377635A3" w14:textId="4CF47F5D" w:rsidR="00351CD5" w:rsidRPr="001D071A" w:rsidRDefault="00351CD5" w:rsidP="007E3D4C">
      <w:pPr>
        <w:pStyle w:val="Sinespaciado"/>
        <w:spacing w:line="312" w:lineRule="auto"/>
        <w:jc w:val="both"/>
        <w:rPr>
          <w:rFonts w:ascii="Georgia" w:hAnsi="Georgia"/>
          <w:sz w:val="24"/>
          <w:szCs w:val="24"/>
        </w:rPr>
      </w:pPr>
    </w:p>
    <w:p w14:paraId="68AFDD6F" w14:textId="5BBD2A8D" w:rsidR="2FA16A61" w:rsidRPr="001D071A" w:rsidRDefault="00351CD5" w:rsidP="007E3D4C">
      <w:pPr>
        <w:pStyle w:val="Sinespaciado"/>
        <w:spacing w:line="312" w:lineRule="auto"/>
        <w:jc w:val="both"/>
        <w:rPr>
          <w:rFonts w:ascii="Georgia" w:hAnsi="Georgia"/>
          <w:iCs/>
          <w:sz w:val="24"/>
          <w:szCs w:val="24"/>
        </w:rPr>
      </w:pPr>
      <w:r w:rsidRPr="001D071A">
        <w:rPr>
          <w:rFonts w:ascii="Georgia" w:hAnsi="Georgia"/>
          <w:sz w:val="24"/>
          <w:szCs w:val="24"/>
        </w:rPr>
        <w:t xml:space="preserve">Sin embargo, </w:t>
      </w:r>
      <w:r w:rsidR="009818A5" w:rsidRPr="001D071A">
        <w:rPr>
          <w:rFonts w:ascii="Georgia" w:hAnsi="Georgia"/>
          <w:sz w:val="24"/>
          <w:szCs w:val="24"/>
        </w:rPr>
        <w:t>e</w:t>
      </w:r>
      <w:r w:rsidR="00AF2046" w:rsidRPr="001D071A">
        <w:rPr>
          <w:rFonts w:ascii="Georgia" w:hAnsi="Georgia"/>
          <w:sz w:val="24"/>
          <w:szCs w:val="24"/>
        </w:rPr>
        <w:t>l Juzgado Civil del Circuito</w:t>
      </w:r>
      <w:r w:rsidR="009818A5" w:rsidRPr="001D071A">
        <w:rPr>
          <w:rFonts w:ascii="Georgia" w:hAnsi="Georgia"/>
          <w:sz w:val="24"/>
          <w:szCs w:val="24"/>
        </w:rPr>
        <w:t xml:space="preserve"> de Santa Rosa de Cabal, en proveído</w:t>
      </w:r>
      <w:r w:rsidR="00AF2046" w:rsidRPr="001D071A">
        <w:rPr>
          <w:rFonts w:ascii="Georgia" w:hAnsi="Georgia"/>
          <w:sz w:val="24"/>
          <w:szCs w:val="24"/>
        </w:rPr>
        <w:t xml:space="preserve"> del </w:t>
      </w:r>
      <w:r w:rsidR="009818A5" w:rsidRPr="001D071A">
        <w:rPr>
          <w:rFonts w:ascii="Georgia" w:hAnsi="Georgia"/>
          <w:sz w:val="24"/>
          <w:szCs w:val="24"/>
        </w:rPr>
        <w:t>0</w:t>
      </w:r>
      <w:r w:rsidR="00AF2046" w:rsidRPr="001D071A">
        <w:rPr>
          <w:rFonts w:ascii="Georgia" w:hAnsi="Georgia"/>
          <w:sz w:val="24"/>
          <w:szCs w:val="24"/>
        </w:rPr>
        <w:t>1 de agosto de 2023, resolvió</w:t>
      </w:r>
      <w:r w:rsidR="009818A5" w:rsidRPr="001D071A">
        <w:rPr>
          <w:rFonts w:ascii="Georgia" w:hAnsi="Georgia"/>
          <w:sz w:val="24"/>
          <w:szCs w:val="24"/>
        </w:rPr>
        <w:t xml:space="preserve"> </w:t>
      </w:r>
      <w:r w:rsidR="00AF2046" w:rsidRPr="001D071A">
        <w:rPr>
          <w:rFonts w:ascii="Georgia" w:hAnsi="Georgia"/>
          <w:sz w:val="24"/>
          <w:szCs w:val="24"/>
        </w:rPr>
        <w:t>declarar desierto</w:t>
      </w:r>
      <w:r w:rsidR="009818A5" w:rsidRPr="001D071A">
        <w:rPr>
          <w:rFonts w:ascii="Georgia" w:hAnsi="Georgia"/>
          <w:sz w:val="24"/>
          <w:szCs w:val="24"/>
        </w:rPr>
        <w:t xml:space="preserve"> el </w:t>
      </w:r>
      <w:r w:rsidR="311AB2FF" w:rsidRPr="001D071A">
        <w:rPr>
          <w:rFonts w:ascii="Georgia" w:hAnsi="Georgia"/>
          <w:sz w:val="24"/>
          <w:szCs w:val="24"/>
        </w:rPr>
        <w:t>aludido</w:t>
      </w:r>
      <w:r w:rsidR="009818A5" w:rsidRPr="001D071A">
        <w:rPr>
          <w:rFonts w:ascii="Georgia" w:hAnsi="Georgia"/>
          <w:sz w:val="24"/>
          <w:szCs w:val="24"/>
        </w:rPr>
        <w:t xml:space="preserve"> medio de impugnación </w:t>
      </w:r>
      <w:r w:rsidR="009818A5" w:rsidRPr="001D071A">
        <w:rPr>
          <w:rFonts w:ascii="Georgia" w:hAnsi="Georgia"/>
          <w:i/>
          <w:iCs/>
          <w:sz w:val="24"/>
          <w:szCs w:val="24"/>
        </w:rPr>
        <w:t>“</w:t>
      </w:r>
      <w:r w:rsidR="00AF2046" w:rsidRPr="001D071A">
        <w:rPr>
          <w:rFonts w:ascii="Georgia" w:hAnsi="Georgia"/>
          <w:i/>
          <w:iCs/>
          <w:szCs w:val="24"/>
        </w:rPr>
        <w:t>argumentando que, el Artículo 12 de la ley 2213 del 13 de junio de 2022, modificó la</w:t>
      </w:r>
      <w:r w:rsidR="004657D3" w:rsidRPr="001D071A">
        <w:rPr>
          <w:rFonts w:ascii="Georgia" w:hAnsi="Georgia"/>
          <w:i/>
          <w:iCs/>
          <w:szCs w:val="24"/>
        </w:rPr>
        <w:t xml:space="preserve"> </w:t>
      </w:r>
      <w:r w:rsidR="00AF2046" w:rsidRPr="001D071A">
        <w:rPr>
          <w:rFonts w:ascii="Georgia" w:hAnsi="Georgia"/>
          <w:i/>
          <w:iCs/>
          <w:szCs w:val="24"/>
        </w:rPr>
        <w:t>forma de recaudo de los argumentos del recurrente y la sustentación de la apelación se debe</w:t>
      </w:r>
      <w:r w:rsidR="001E6714" w:rsidRPr="001D071A">
        <w:rPr>
          <w:rFonts w:ascii="Georgia" w:hAnsi="Georgia"/>
          <w:i/>
          <w:iCs/>
          <w:szCs w:val="24"/>
        </w:rPr>
        <w:t xml:space="preserve"> </w:t>
      </w:r>
      <w:r w:rsidR="00AF2046" w:rsidRPr="001D071A">
        <w:rPr>
          <w:rFonts w:ascii="Georgia" w:hAnsi="Georgia"/>
          <w:i/>
          <w:iCs/>
          <w:szCs w:val="24"/>
        </w:rPr>
        <w:t>presentar dentro de los 5 días siguientes a la ejecutoria del auto que admite el recurso o</w:t>
      </w:r>
      <w:r w:rsidR="004657D3" w:rsidRPr="001D071A">
        <w:rPr>
          <w:rFonts w:ascii="Georgia" w:hAnsi="Georgia"/>
          <w:i/>
          <w:iCs/>
          <w:szCs w:val="24"/>
        </w:rPr>
        <w:t xml:space="preserve"> </w:t>
      </w:r>
      <w:r w:rsidR="00AF2046" w:rsidRPr="001D071A">
        <w:rPr>
          <w:rFonts w:ascii="Georgia" w:hAnsi="Georgia"/>
          <w:i/>
          <w:iCs/>
          <w:szCs w:val="24"/>
        </w:rPr>
        <w:t>niega la práctica de pruebas</w:t>
      </w:r>
      <w:r w:rsidR="009818A5" w:rsidRPr="001D071A">
        <w:rPr>
          <w:rFonts w:ascii="Georgia" w:hAnsi="Georgia"/>
          <w:i/>
          <w:iCs/>
          <w:sz w:val="24"/>
          <w:szCs w:val="24"/>
        </w:rPr>
        <w:t>”</w:t>
      </w:r>
      <w:r w:rsidR="00AF2046" w:rsidRPr="001D071A">
        <w:rPr>
          <w:rFonts w:ascii="Georgia" w:hAnsi="Georgia"/>
          <w:i/>
          <w:iCs/>
          <w:sz w:val="24"/>
          <w:szCs w:val="24"/>
        </w:rPr>
        <w:t>.</w:t>
      </w:r>
      <w:r w:rsidR="00AF2046" w:rsidRPr="001D071A">
        <w:rPr>
          <w:rFonts w:ascii="Georgia" w:hAnsi="Georgia"/>
          <w:i/>
          <w:sz w:val="24"/>
          <w:szCs w:val="24"/>
        </w:rPr>
        <w:cr/>
      </w:r>
    </w:p>
    <w:p w14:paraId="3174FF48" w14:textId="33D9B9B4" w:rsidR="00DA7CC9" w:rsidRPr="001D071A" w:rsidRDefault="004657D3" w:rsidP="007E3D4C">
      <w:pPr>
        <w:pStyle w:val="Sinespaciado"/>
        <w:spacing w:line="312" w:lineRule="auto"/>
        <w:jc w:val="both"/>
        <w:rPr>
          <w:rFonts w:ascii="Georgia" w:hAnsi="Georgia"/>
          <w:sz w:val="24"/>
          <w:szCs w:val="24"/>
        </w:rPr>
      </w:pPr>
      <w:r w:rsidRPr="001D071A">
        <w:rPr>
          <w:rFonts w:ascii="Georgia" w:hAnsi="Georgia"/>
          <w:sz w:val="24"/>
          <w:szCs w:val="24"/>
        </w:rPr>
        <w:t xml:space="preserve">Para obtener el amparo </w:t>
      </w:r>
      <w:r w:rsidR="00DF3D56" w:rsidRPr="001D071A">
        <w:rPr>
          <w:rFonts w:ascii="Georgia" w:hAnsi="Georgia"/>
          <w:sz w:val="24"/>
          <w:szCs w:val="24"/>
        </w:rPr>
        <w:t>de los derechos al debido proceso,</w:t>
      </w:r>
      <w:r w:rsidR="00AF2046" w:rsidRPr="001D071A">
        <w:rPr>
          <w:rFonts w:ascii="Georgia" w:hAnsi="Georgia"/>
          <w:sz w:val="24"/>
          <w:szCs w:val="24"/>
        </w:rPr>
        <w:t xml:space="preserve"> defensa, y</w:t>
      </w:r>
      <w:r w:rsidR="00DF3D56" w:rsidRPr="001D071A">
        <w:rPr>
          <w:rFonts w:ascii="Georgia" w:hAnsi="Georgia"/>
          <w:sz w:val="24"/>
          <w:szCs w:val="24"/>
        </w:rPr>
        <w:t xml:space="preserve"> </w:t>
      </w:r>
      <w:r w:rsidR="00AF2046" w:rsidRPr="001D071A">
        <w:rPr>
          <w:rFonts w:ascii="Georgia" w:hAnsi="Georgia"/>
          <w:sz w:val="24"/>
          <w:szCs w:val="24"/>
        </w:rPr>
        <w:t>acceso a la administración de justicia</w:t>
      </w:r>
      <w:r w:rsidR="00DF3D56" w:rsidRPr="001D071A">
        <w:rPr>
          <w:rFonts w:ascii="Georgia" w:hAnsi="Georgia"/>
          <w:sz w:val="24"/>
          <w:szCs w:val="24"/>
        </w:rPr>
        <w:t>, solicita</w:t>
      </w:r>
      <w:r w:rsidR="007007A3" w:rsidRPr="001D071A">
        <w:rPr>
          <w:rFonts w:ascii="Georgia" w:hAnsi="Georgia"/>
          <w:sz w:val="24"/>
          <w:szCs w:val="24"/>
        </w:rPr>
        <w:t xml:space="preserve"> se ordene al Juzgado Civil del Circuito de Santa Rosa de Cabal</w:t>
      </w:r>
      <w:r w:rsidR="00DF3D56" w:rsidRPr="001D071A">
        <w:rPr>
          <w:rFonts w:ascii="Georgia" w:hAnsi="Georgia"/>
          <w:sz w:val="24"/>
          <w:szCs w:val="24"/>
        </w:rPr>
        <w:t xml:space="preserve"> </w:t>
      </w:r>
      <w:r w:rsidR="007007A3" w:rsidRPr="001D071A">
        <w:rPr>
          <w:rFonts w:ascii="Georgia" w:hAnsi="Georgia"/>
          <w:sz w:val="24"/>
          <w:szCs w:val="24"/>
        </w:rPr>
        <w:t xml:space="preserve">dejar sin efectos aquel último auto y </w:t>
      </w:r>
      <w:r w:rsidR="5FC95768" w:rsidRPr="001D071A">
        <w:rPr>
          <w:rFonts w:ascii="Georgia" w:hAnsi="Georgia"/>
          <w:sz w:val="24"/>
          <w:szCs w:val="24"/>
        </w:rPr>
        <w:t xml:space="preserve">que </w:t>
      </w:r>
      <w:r w:rsidR="007007A3" w:rsidRPr="001D071A">
        <w:rPr>
          <w:rFonts w:ascii="Georgia" w:hAnsi="Georgia"/>
          <w:sz w:val="24"/>
          <w:szCs w:val="24"/>
        </w:rPr>
        <w:t>proceda a analizar</w:t>
      </w:r>
      <w:r w:rsidR="00AF2046" w:rsidRPr="001D071A">
        <w:rPr>
          <w:rFonts w:ascii="Georgia" w:hAnsi="Georgia"/>
          <w:sz w:val="24"/>
          <w:szCs w:val="24"/>
        </w:rPr>
        <w:t xml:space="preserve"> de fondo los reparos presentados</w:t>
      </w:r>
      <w:r w:rsidR="003027B6" w:rsidRPr="001D071A">
        <w:rPr>
          <w:rFonts w:ascii="Georgia" w:hAnsi="Georgia"/>
          <w:sz w:val="24"/>
          <w:szCs w:val="24"/>
        </w:rPr>
        <w:t xml:space="preserve"> ante la primera sede</w:t>
      </w:r>
      <w:r w:rsidR="00DA7CC9" w:rsidRPr="001D071A">
        <w:rPr>
          <w:rStyle w:val="Refdenotaalpie"/>
          <w:rFonts w:ascii="Georgia" w:eastAsia="Calibri" w:hAnsi="Georgia"/>
          <w:sz w:val="24"/>
          <w:szCs w:val="24"/>
        </w:rPr>
        <w:footnoteReference w:id="2"/>
      </w:r>
      <w:r w:rsidR="00DA7CC9" w:rsidRPr="001D071A">
        <w:rPr>
          <w:rFonts w:ascii="Georgia" w:hAnsi="Georgia"/>
          <w:sz w:val="24"/>
          <w:szCs w:val="24"/>
        </w:rPr>
        <w:t>.</w:t>
      </w:r>
    </w:p>
    <w:p w14:paraId="70722C65" w14:textId="0A0B6CB3" w:rsidR="00DA7CC9" w:rsidRDefault="00DA7CC9" w:rsidP="007E3D4C">
      <w:pPr>
        <w:pStyle w:val="Sinespaciado"/>
        <w:spacing w:line="312" w:lineRule="auto"/>
        <w:jc w:val="both"/>
        <w:rPr>
          <w:rFonts w:ascii="Georgia" w:hAnsi="Georgia"/>
          <w:sz w:val="24"/>
          <w:szCs w:val="24"/>
        </w:rPr>
      </w:pPr>
    </w:p>
    <w:p w14:paraId="7355C725" w14:textId="77777777" w:rsidR="007E3D4C" w:rsidRPr="001D071A" w:rsidRDefault="007E3D4C" w:rsidP="007E3D4C">
      <w:pPr>
        <w:pStyle w:val="Sinespaciado"/>
        <w:spacing w:line="312" w:lineRule="auto"/>
        <w:jc w:val="both"/>
        <w:rPr>
          <w:rFonts w:ascii="Georgia" w:hAnsi="Georgia"/>
          <w:sz w:val="24"/>
          <w:szCs w:val="24"/>
        </w:rPr>
      </w:pPr>
    </w:p>
    <w:p w14:paraId="18367440" w14:textId="77777777" w:rsidR="007905B9" w:rsidRPr="001D071A" w:rsidRDefault="007905B9" w:rsidP="007E3D4C">
      <w:pPr>
        <w:pStyle w:val="Sinespaciado"/>
        <w:spacing w:line="312" w:lineRule="auto"/>
        <w:jc w:val="both"/>
        <w:rPr>
          <w:rFonts w:ascii="Georgia" w:hAnsi="Georgia"/>
          <w:b/>
          <w:bCs/>
          <w:sz w:val="24"/>
          <w:szCs w:val="24"/>
        </w:rPr>
      </w:pPr>
      <w:r w:rsidRPr="001D071A">
        <w:rPr>
          <w:rFonts w:ascii="Georgia" w:hAnsi="Georgia"/>
          <w:b/>
          <w:bCs/>
          <w:sz w:val="24"/>
          <w:szCs w:val="24"/>
        </w:rPr>
        <w:t xml:space="preserve">2. Informe de los accionados y vinculados: </w:t>
      </w:r>
    </w:p>
    <w:p w14:paraId="0594B6FB" w14:textId="77777777" w:rsidR="00DA7CC9" w:rsidRPr="001D071A" w:rsidRDefault="00DA7CC9" w:rsidP="007E3D4C">
      <w:pPr>
        <w:pStyle w:val="Sinespaciado"/>
        <w:spacing w:line="312" w:lineRule="auto"/>
        <w:jc w:val="both"/>
        <w:rPr>
          <w:rFonts w:ascii="Georgia" w:hAnsi="Georgia"/>
          <w:sz w:val="24"/>
          <w:szCs w:val="24"/>
        </w:rPr>
      </w:pPr>
    </w:p>
    <w:p w14:paraId="353C7E78" w14:textId="256B2505" w:rsidR="00DA7CC9" w:rsidRPr="001D071A" w:rsidRDefault="005801B5" w:rsidP="007E3D4C">
      <w:pPr>
        <w:pStyle w:val="Sinespaciado"/>
        <w:spacing w:line="312" w:lineRule="auto"/>
        <w:jc w:val="both"/>
        <w:rPr>
          <w:rFonts w:ascii="Georgia" w:hAnsi="Georgia"/>
          <w:sz w:val="24"/>
          <w:szCs w:val="24"/>
          <w:lang w:val="es-CO"/>
        </w:rPr>
      </w:pPr>
      <w:r w:rsidRPr="001D071A">
        <w:rPr>
          <w:rFonts w:ascii="Georgia" w:hAnsi="Georgia"/>
          <w:sz w:val="24"/>
          <w:szCs w:val="24"/>
          <w:lang w:val="es-CO"/>
        </w:rPr>
        <w:t>Bancolombia se opuso a las pretensiones de la demanda</w:t>
      </w:r>
      <w:r w:rsidR="003E58D4" w:rsidRPr="001D071A">
        <w:rPr>
          <w:rFonts w:ascii="Georgia" w:hAnsi="Georgia"/>
          <w:sz w:val="24"/>
          <w:szCs w:val="24"/>
          <w:lang w:val="es-CO"/>
        </w:rPr>
        <w:t>, como quiera que la actuación objeto de reproche, fue tramitada de conformidad con las normas que regulan la materia</w:t>
      </w:r>
      <w:r w:rsidR="00DA7CC9" w:rsidRPr="001D071A">
        <w:rPr>
          <w:rStyle w:val="Refdenotaalpie"/>
          <w:rFonts w:ascii="Georgia" w:eastAsia="Calibri" w:hAnsi="Georgia"/>
          <w:sz w:val="24"/>
          <w:szCs w:val="24"/>
        </w:rPr>
        <w:footnoteReference w:id="3"/>
      </w:r>
      <w:r w:rsidR="00DA7CC9" w:rsidRPr="001D071A">
        <w:rPr>
          <w:rFonts w:ascii="Georgia" w:hAnsi="Georgia"/>
          <w:sz w:val="24"/>
          <w:szCs w:val="24"/>
        </w:rPr>
        <w:t>.</w:t>
      </w:r>
    </w:p>
    <w:p w14:paraId="0A2E78FD" w14:textId="33E43CE1" w:rsidR="00C42E2B" w:rsidRPr="001D071A" w:rsidRDefault="00C42E2B" w:rsidP="007E3D4C">
      <w:pPr>
        <w:pStyle w:val="Sinespaciado"/>
        <w:spacing w:line="312" w:lineRule="auto"/>
        <w:jc w:val="both"/>
        <w:rPr>
          <w:rFonts w:ascii="Georgia" w:hAnsi="Georgia"/>
          <w:sz w:val="24"/>
          <w:szCs w:val="24"/>
          <w:lang w:val="es-CO"/>
        </w:rPr>
      </w:pPr>
    </w:p>
    <w:p w14:paraId="35098C1E" w14:textId="4E38DD2C" w:rsidR="00591C59" w:rsidRPr="001D071A" w:rsidRDefault="00C42E2B" w:rsidP="007E3D4C">
      <w:pPr>
        <w:pStyle w:val="Sinespaciado"/>
        <w:spacing w:line="312" w:lineRule="auto"/>
        <w:jc w:val="both"/>
        <w:rPr>
          <w:rFonts w:ascii="Georgia" w:hAnsi="Georgia"/>
          <w:sz w:val="24"/>
          <w:szCs w:val="24"/>
          <w:lang w:val="es-CO"/>
        </w:rPr>
      </w:pPr>
      <w:r w:rsidRPr="001D071A">
        <w:rPr>
          <w:rFonts w:ascii="Georgia" w:hAnsi="Georgia"/>
          <w:sz w:val="24"/>
          <w:szCs w:val="24"/>
          <w:lang w:val="es-CO"/>
        </w:rPr>
        <w:t xml:space="preserve">El </w:t>
      </w:r>
      <w:r w:rsidR="004559B8" w:rsidRPr="001D071A">
        <w:rPr>
          <w:rFonts w:ascii="Georgia" w:hAnsi="Georgia"/>
          <w:sz w:val="24"/>
          <w:szCs w:val="24"/>
          <w:lang w:val="es-CO"/>
        </w:rPr>
        <w:t xml:space="preserve">Juzgado </w:t>
      </w:r>
      <w:r w:rsidR="00CF39AC" w:rsidRPr="001D071A">
        <w:rPr>
          <w:rFonts w:ascii="Georgia" w:hAnsi="Georgia"/>
          <w:sz w:val="24"/>
          <w:szCs w:val="24"/>
          <w:lang w:val="es-CO"/>
        </w:rPr>
        <w:t>Primero</w:t>
      </w:r>
      <w:r w:rsidR="004559B8" w:rsidRPr="001D071A">
        <w:rPr>
          <w:rFonts w:ascii="Georgia" w:hAnsi="Georgia"/>
          <w:sz w:val="24"/>
          <w:szCs w:val="24"/>
          <w:lang w:val="es-CO"/>
        </w:rPr>
        <w:t xml:space="preserve"> Civil Municipal </w:t>
      </w:r>
      <w:r w:rsidR="00CF39AC" w:rsidRPr="001D071A">
        <w:rPr>
          <w:rFonts w:ascii="Georgia" w:hAnsi="Georgia"/>
          <w:sz w:val="24"/>
          <w:szCs w:val="24"/>
          <w:lang w:val="es-CO"/>
        </w:rPr>
        <w:t xml:space="preserve">de Santa Rosa de Cabal </w:t>
      </w:r>
      <w:r w:rsidR="00BE67AC" w:rsidRPr="001D071A">
        <w:rPr>
          <w:rFonts w:ascii="Georgia" w:hAnsi="Georgia"/>
          <w:sz w:val="24"/>
          <w:szCs w:val="24"/>
          <w:lang w:val="es-CO"/>
        </w:rPr>
        <w:t xml:space="preserve">alegó que carece de legitimación en la causa por activa, toda vez que </w:t>
      </w:r>
      <w:r w:rsidR="00745353" w:rsidRPr="001D071A">
        <w:rPr>
          <w:rFonts w:ascii="Georgia" w:hAnsi="Georgia"/>
          <w:sz w:val="24"/>
          <w:szCs w:val="24"/>
          <w:lang w:val="es-CO"/>
        </w:rPr>
        <w:t>el debate que plantea el caso gira en torno a la decisión adoptada por su superior</w:t>
      </w:r>
      <w:r w:rsidR="008F5CB4" w:rsidRPr="001D071A">
        <w:rPr>
          <w:rStyle w:val="Refdenotaalpie"/>
          <w:rFonts w:ascii="Georgia" w:eastAsia="Calibri" w:hAnsi="Georgia"/>
          <w:sz w:val="24"/>
          <w:szCs w:val="24"/>
        </w:rPr>
        <w:footnoteReference w:id="4"/>
      </w:r>
      <w:r w:rsidR="008F5CB4" w:rsidRPr="001D071A">
        <w:rPr>
          <w:rFonts w:ascii="Georgia" w:hAnsi="Georgia"/>
          <w:sz w:val="24"/>
          <w:szCs w:val="24"/>
          <w:lang w:val="es-CO"/>
        </w:rPr>
        <w:t>.</w:t>
      </w:r>
    </w:p>
    <w:p w14:paraId="7689B9D9" w14:textId="1CABA402" w:rsidR="00951CDE" w:rsidRPr="001D071A" w:rsidRDefault="00951CDE" w:rsidP="007E3D4C">
      <w:pPr>
        <w:pStyle w:val="Sinespaciado"/>
        <w:spacing w:line="312" w:lineRule="auto"/>
        <w:jc w:val="both"/>
        <w:rPr>
          <w:rFonts w:ascii="Georgia" w:hAnsi="Georgia"/>
          <w:sz w:val="24"/>
          <w:szCs w:val="24"/>
          <w:lang w:val="es-CO"/>
        </w:rPr>
      </w:pPr>
    </w:p>
    <w:p w14:paraId="7FBFA309" w14:textId="02F84115" w:rsidR="00951CDE" w:rsidRPr="001D071A" w:rsidRDefault="00951CDE" w:rsidP="007E3D4C">
      <w:pPr>
        <w:pStyle w:val="Sinespaciado"/>
        <w:spacing w:line="312" w:lineRule="auto"/>
        <w:jc w:val="both"/>
        <w:rPr>
          <w:rFonts w:ascii="Georgia" w:hAnsi="Georgia"/>
          <w:sz w:val="24"/>
          <w:szCs w:val="24"/>
          <w:lang w:val="es-CO"/>
        </w:rPr>
      </w:pPr>
      <w:r w:rsidRPr="001D071A">
        <w:rPr>
          <w:rFonts w:ascii="Georgia" w:hAnsi="Georgia"/>
          <w:sz w:val="24"/>
          <w:szCs w:val="24"/>
          <w:lang w:val="es-CO"/>
        </w:rPr>
        <w:t xml:space="preserve">El Juzgado Civil del Circuito de Santa Rosa de Cabal </w:t>
      </w:r>
      <w:r w:rsidR="00DA5C82" w:rsidRPr="001D071A">
        <w:rPr>
          <w:rFonts w:ascii="Georgia" w:hAnsi="Georgia"/>
          <w:sz w:val="24"/>
          <w:szCs w:val="24"/>
          <w:lang w:val="es-CO"/>
        </w:rPr>
        <w:t xml:space="preserve">refirió que la acción de tutela resulta improcedente </w:t>
      </w:r>
      <w:r w:rsidR="1346AE88" w:rsidRPr="001D071A">
        <w:rPr>
          <w:rFonts w:ascii="Georgia" w:hAnsi="Georgia"/>
          <w:sz w:val="24"/>
          <w:szCs w:val="24"/>
          <w:lang w:val="es-CO"/>
        </w:rPr>
        <w:t>toda vez que</w:t>
      </w:r>
      <w:r w:rsidR="00DA5C82" w:rsidRPr="001D071A">
        <w:rPr>
          <w:rFonts w:ascii="Georgia" w:hAnsi="Georgia"/>
          <w:sz w:val="24"/>
          <w:szCs w:val="24"/>
          <w:lang w:val="es-CO"/>
        </w:rPr>
        <w:t xml:space="preserve"> contra el auto que</w:t>
      </w:r>
      <w:r w:rsidR="7CD2FF43" w:rsidRPr="001D071A">
        <w:rPr>
          <w:rFonts w:ascii="Georgia" w:hAnsi="Georgia"/>
          <w:sz w:val="24"/>
          <w:szCs w:val="24"/>
          <w:lang w:val="es-CO"/>
        </w:rPr>
        <w:t xml:space="preserve"> </w:t>
      </w:r>
      <w:r w:rsidRPr="001D071A">
        <w:rPr>
          <w:rFonts w:ascii="Georgia" w:hAnsi="Georgia"/>
          <w:sz w:val="24"/>
          <w:szCs w:val="24"/>
          <w:lang w:val="es-CO"/>
        </w:rPr>
        <w:t xml:space="preserve">declaró desierto el recurso </w:t>
      </w:r>
      <w:r w:rsidR="00DA5C82" w:rsidRPr="001D071A">
        <w:rPr>
          <w:rFonts w:ascii="Georgia" w:hAnsi="Georgia"/>
          <w:sz w:val="24"/>
          <w:szCs w:val="24"/>
          <w:lang w:val="es-CO"/>
        </w:rPr>
        <w:t xml:space="preserve">de apelación </w:t>
      </w:r>
      <w:r w:rsidR="00A054DA" w:rsidRPr="001D071A">
        <w:rPr>
          <w:rFonts w:ascii="Georgia" w:hAnsi="Georgia"/>
          <w:sz w:val="24"/>
          <w:szCs w:val="24"/>
          <w:lang w:val="es-CO"/>
        </w:rPr>
        <w:t xml:space="preserve">no se planteó inconformidad alguna. </w:t>
      </w:r>
      <w:r w:rsidR="00061739" w:rsidRPr="001D071A">
        <w:rPr>
          <w:rFonts w:ascii="Georgia" w:hAnsi="Georgia"/>
          <w:sz w:val="24"/>
          <w:szCs w:val="24"/>
          <w:lang w:val="es-CO"/>
        </w:rPr>
        <w:t>Finalmente indicó que, de todas formas,</w:t>
      </w:r>
      <w:r w:rsidR="006F2105" w:rsidRPr="001D071A">
        <w:rPr>
          <w:rFonts w:ascii="Georgia" w:hAnsi="Georgia"/>
          <w:sz w:val="24"/>
          <w:szCs w:val="24"/>
          <w:lang w:val="es-CO"/>
        </w:rPr>
        <w:t xml:space="preserve"> esa decisión </w:t>
      </w:r>
      <w:r w:rsidR="3D97D6A5" w:rsidRPr="001D071A">
        <w:rPr>
          <w:rFonts w:ascii="Georgia" w:hAnsi="Georgia"/>
          <w:sz w:val="24"/>
          <w:szCs w:val="24"/>
          <w:lang w:val="es-CO"/>
        </w:rPr>
        <w:t>fue proferida bajo criterios</w:t>
      </w:r>
      <w:r w:rsidR="006F2105" w:rsidRPr="001D071A">
        <w:rPr>
          <w:rFonts w:ascii="Georgia" w:hAnsi="Georgia"/>
          <w:sz w:val="24"/>
          <w:szCs w:val="24"/>
          <w:lang w:val="es-CO"/>
        </w:rPr>
        <w:t xml:space="preserve"> razonabl</w:t>
      </w:r>
      <w:r w:rsidR="00061739" w:rsidRPr="001D071A">
        <w:rPr>
          <w:rFonts w:ascii="Georgia" w:hAnsi="Georgia"/>
          <w:sz w:val="24"/>
          <w:szCs w:val="24"/>
          <w:lang w:val="es-CO"/>
        </w:rPr>
        <w:t>e</w:t>
      </w:r>
      <w:r w:rsidR="19A4AF79" w:rsidRPr="001D071A">
        <w:rPr>
          <w:rFonts w:ascii="Georgia" w:hAnsi="Georgia"/>
          <w:sz w:val="24"/>
          <w:szCs w:val="24"/>
          <w:lang w:val="es-CO"/>
        </w:rPr>
        <w:t>s</w:t>
      </w:r>
      <w:r w:rsidR="00061739" w:rsidRPr="001D071A">
        <w:rPr>
          <w:rStyle w:val="Refdenotaalpie"/>
          <w:rFonts w:ascii="Georgia" w:eastAsia="Calibri" w:hAnsi="Georgia"/>
          <w:sz w:val="24"/>
          <w:szCs w:val="24"/>
          <w:lang w:val="es-CO"/>
        </w:rPr>
        <w:footnoteReference w:id="5"/>
      </w:r>
      <w:r w:rsidR="00061739" w:rsidRPr="001D071A">
        <w:rPr>
          <w:rFonts w:ascii="Georgia" w:hAnsi="Georgia"/>
          <w:i/>
          <w:iCs/>
          <w:sz w:val="24"/>
          <w:szCs w:val="24"/>
          <w:lang w:val="es-CO"/>
        </w:rPr>
        <w:t>.</w:t>
      </w:r>
    </w:p>
    <w:p w14:paraId="3EA264A5" w14:textId="3CC5D884" w:rsidR="00CC762B" w:rsidRDefault="00CC762B" w:rsidP="007E3D4C">
      <w:pPr>
        <w:pStyle w:val="Sinespaciado"/>
        <w:spacing w:line="312" w:lineRule="auto"/>
        <w:jc w:val="both"/>
        <w:rPr>
          <w:rFonts w:ascii="Georgia" w:hAnsi="Georgia"/>
          <w:sz w:val="24"/>
          <w:szCs w:val="24"/>
          <w:lang w:val="es-CO"/>
        </w:rPr>
      </w:pPr>
    </w:p>
    <w:p w14:paraId="0D102662" w14:textId="77777777" w:rsidR="007E3D4C" w:rsidRPr="001D071A" w:rsidRDefault="007E3D4C" w:rsidP="007E3D4C">
      <w:pPr>
        <w:pStyle w:val="Sinespaciado"/>
        <w:spacing w:line="312" w:lineRule="auto"/>
        <w:jc w:val="both"/>
        <w:rPr>
          <w:rFonts w:ascii="Georgia" w:hAnsi="Georgia"/>
          <w:sz w:val="24"/>
          <w:szCs w:val="24"/>
          <w:lang w:val="es-CO"/>
        </w:rPr>
      </w:pPr>
    </w:p>
    <w:p w14:paraId="2E0A79F2" w14:textId="77777777" w:rsidR="00E20047" w:rsidRPr="001D071A" w:rsidRDefault="00E20047" w:rsidP="007E3D4C">
      <w:pPr>
        <w:pStyle w:val="Sinespaciado"/>
        <w:spacing w:line="312" w:lineRule="auto"/>
        <w:jc w:val="center"/>
        <w:rPr>
          <w:rFonts w:ascii="Georgia" w:hAnsi="Georgia"/>
          <w:sz w:val="24"/>
          <w:szCs w:val="24"/>
          <w:lang w:val="es-CO"/>
        </w:rPr>
      </w:pPr>
      <w:r w:rsidRPr="001D071A">
        <w:rPr>
          <w:rFonts w:ascii="Georgia" w:hAnsi="Georgia"/>
          <w:b/>
          <w:bCs/>
          <w:sz w:val="24"/>
          <w:szCs w:val="24"/>
          <w:lang w:val="es-CO"/>
        </w:rPr>
        <w:t>CONSIDERACIONES</w:t>
      </w:r>
    </w:p>
    <w:p w14:paraId="049F31CB" w14:textId="77777777" w:rsidR="00E20047" w:rsidRPr="001D071A" w:rsidRDefault="00E20047" w:rsidP="007E3D4C">
      <w:pPr>
        <w:pStyle w:val="Sinespaciado"/>
        <w:spacing w:line="312" w:lineRule="auto"/>
        <w:jc w:val="both"/>
        <w:rPr>
          <w:rFonts w:ascii="Georgia" w:hAnsi="Georgia"/>
          <w:sz w:val="24"/>
          <w:szCs w:val="24"/>
          <w:lang w:val="es-CO"/>
        </w:rPr>
      </w:pPr>
    </w:p>
    <w:p w14:paraId="606AC27E" w14:textId="005701FB" w:rsidR="00E0605A" w:rsidRPr="001D071A" w:rsidRDefault="007D241D" w:rsidP="007E3D4C">
      <w:pPr>
        <w:pStyle w:val="Sinespaciado"/>
        <w:spacing w:line="312" w:lineRule="auto"/>
        <w:jc w:val="both"/>
        <w:rPr>
          <w:rFonts w:ascii="Georgia" w:hAnsi="Georgia"/>
          <w:sz w:val="24"/>
          <w:szCs w:val="24"/>
        </w:rPr>
      </w:pPr>
      <w:r w:rsidRPr="001D071A">
        <w:rPr>
          <w:rFonts w:ascii="Georgia" w:hAnsi="Georgia"/>
          <w:b/>
          <w:bCs/>
          <w:sz w:val="24"/>
          <w:szCs w:val="24"/>
          <w:lang w:val="es-CO"/>
        </w:rPr>
        <w:t xml:space="preserve">1. </w:t>
      </w:r>
      <w:r w:rsidRPr="001D071A">
        <w:rPr>
          <w:rFonts w:ascii="Georgia" w:hAnsi="Georgia"/>
          <w:sz w:val="24"/>
          <w:szCs w:val="24"/>
          <w:lang w:val="es-CO"/>
        </w:rPr>
        <w:t xml:space="preserve">Es claro que se promueve acción de tutela, al amparo del artículo 86 de la Constitución </w:t>
      </w:r>
      <w:r w:rsidR="001776F0" w:rsidRPr="001D071A">
        <w:rPr>
          <w:rFonts w:ascii="Georgia" w:hAnsi="Georgia"/>
          <w:sz w:val="24"/>
          <w:szCs w:val="24"/>
          <w:lang w:val="es-CO"/>
        </w:rPr>
        <w:t>Política</w:t>
      </w:r>
      <w:r w:rsidRPr="001D071A">
        <w:rPr>
          <w:rFonts w:ascii="Georgia" w:hAnsi="Georgia"/>
          <w:sz w:val="24"/>
          <w:szCs w:val="24"/>
          <w:lang w:val="es-CO"/>
        </w:rPr>
        <w:t xml:space="preserve">, </w:t>
      </w:r>
      <w:r w:rsidR="00291391" w:rsidRPr="001D071A">
        <w:rPr>
          <w:rFonts w:ascii="Georgia" w:hAnsi="Georgia"/>
          <w:sz w:val="24"/>
          <w:szCs w:val="24"/>
          <w:lang w:val="es-CO"/>
        </w:rPr>
        <w:t>para alegar</w:t>
      </w:r>
      <w:r w:rsidR="003E3875" w:rsidRPr="001D071A">
        <w:rPr>
          <w:rFonts w:ascii="Georgia" w:hAnsi="Georgia"/>
          <w:sz w:val="24"/>
          <w:szCs w:val="24"/>
          <w:lang w:val="es-CO"/>
        </w:rPr>
        <w:t xml:space="preserve"> </w:t>
      </w:r>
      <w:r w:rsidR="00291391" w:rsidRPr="001D071A">
        <w:rPr>
          <w:rFonts w:ascii="Georgia" w:hAnsi="Georgia"/>
          <w:sz w:val="24"/>
          <w:szCs w:val="24"/>
          <w:lang w:val="es-CO"/>
        </w:rPr>
        <w:t>un</w:t>
      </w:r>
      <w:r w:rsidR="00165669" w:rsidRPr="001D071A">
        <w:rPr>
          <w:rFonts w:ascii="Georgia" w:hAnsi="Georgia"/>
          <w:sz w:val="24"/>
          <w:szCs w:val="24"/>
          <w:lang w:val="es-CO"/>
        </w:rPr>
        <w:t>a</w:t>
      </w:r>
      <w:r w:rsidR="00291391" w:rsidRPr="001D071A">
        <w:rPr>
          <w:rFonts w:ascii="Georgia" w:hAnsi="Georgia"/>
          <w:sz w:val="24"/>
          <w:szCs w:val="24"/>
          <w:lang w:val="es-CO"/>
        </w:rPr>
        <w:t xml:space="preserve"> supuest</w:t>
      </w:r>
      <w:r w:rsidR="00165669" w:rsidRPr="001D071A">
        <w:rPr>
          <w:rFonts w:ascii="Georgia" w:hAnsi="Georgia"/>
          <w:sz w:val="24"/>
          <w:szCs w:val="24"/>
          <w:lang w:val="es-CO"/>
        </w:rPr>
        <w:t xml:space="preserve">a </w:t>
      </w:r>
      <w:r w:rsidR="00C43FD4" w:rsidRPr="001D071A">
        <w:rPr>
          <w:rFonts w:ascii="Georgia" w:hAnsi="Georgia"/>
          <w:sz w:val="24"/>
          <w:szCs w:val="24"/>
          <w:lang w:val="es-CO"/>
        </w:rPr>
        <w:t xml:space="preserve">lesión </w:t>
      </w:r>
      <w:r w:rsidR="004A53CF" w:rsidRPr="001D071A">
        <w:rPr>
          <w:rFonts w:ascii="Georgia" w:hAnsi="Georgia"/>
          <w:sz w:val="24"/>
          <w:szCs w:val="24"/>
          <w:lang w:val="es-CO"/>
        </w:rPr>
        <w:t>a los derechos de la</w:t>
      </w:r>
      <w:r w:rsidR="00E67260" w:rsidRPr="001D071A">
        <w:rPr>
          <w:rFonts w:ascii="Georgia" w:hAnsi="Georgia"/>
          <w:sz w:val="24"/>
          <w:szCs w:val="24"/>
          <w:lang w:val="es-CO"/>
        </w:rPr>
        <w:t xml:space="preserve"> sociedad</w:t>
      </w:r>
      <w:r w:rsidR="004A53CF" w:rsidRPr="001D071A">
        <w:rPr>
          <w:rFonts w:ascii="Georgia" w:hAnsi="Georgia"/>
          <w:sz w:val="24"/>
          <w:szCs w:val="24"/>
          <w:lang w:val="es-CO"/>
        </w:rPr>
        <w:t xml:space="preserve"> accionante</w:t>
      </w:r>
      <w:r w:rsidR="006E67D6" w:rsidRPr="001D071A">
        <w:rPr>
          <w:rFonts w:ascii="Georgia" w:hAnsi="Georgia"/>
          <w:sz w:val="24"/>
          <w:szCs w:val="24"/>
          <w:lang w:val="es-CO"/>
        </w:rPr>
        <w:t xml:space="preserve">, por cuenta </w:t>
      </w:r>
      <w:r w:rsidR="00FE25BD" w:rsidRPr="001D071A">
        <w:rPr>
          <w:rFonts w:ascii="Georgia" w:hAnsi="Georgia"/>
          <w:sz w:val="24"/>
          <w:szCs w:val="24"/>
          <w:lang w:val="es-CO"/>
        </w:rPr>
        <w:t>del auto que</w:t>
      </w:r>
      <w:r w:rsidR="006A4576" w:rsidRPr="001D071A">
        <w:rPr>
          <w:rFonts w:ascii="Georgia" w:hAnsi="Georgia"/>
          <w:sz w:val="24"/>
          <w:szCs w:val="24"/>
          <w:lang w:val="es-CO"/>
        </w:rPr>
        <w:t xml:space="preserve"> declar</w:t>
      </w:r>
      <w:r w:rsidR="00FE25BD" w:rsidRPr="001D071A">
        <w:rPr>
          <w:rFonts w:ascii="Georgia" w:hAnsi="Georgia"/>
          <w:sz w:val="24"/>
          <w:szCs w:val="24"/>
          <w:lang w:val="es-CO"/>
        </w:rPr>
        <w:t>ó</w:t>
      </w:r>
      <w:r w:rsidR="006A4576" w:rsidRPr="001D071A">
        <w:rPr>
          <w:rFonts w:ascii="Georgia" w:hAnsi="Georgia"/>
          <w:sz w:val="24"/>
          <w:szCs w:val="24"/>
          <w:lang w:val="es-CO"/>
        </w:rPr>
        <w:t xml:space="preserve"> desierta</w:t>
      </w:r>
      <w:r w:rsidR="006E67D6" w:rsidRPr="001D071A">
        <w:rPr>
          <w:rFonts w:ascii="Georgia" w:hAnsi="Georgia"/>
          <w:sz w:val="24"/>
          <w:szCs w:val="24"/>
        </w:rPr>
        <w:t xml:space="preserve"> </w:t>
      </w:r>
      <w:r w:rsidR="006A4576" w:rsidRPr="001D071A">
        <w:rPr>
          <w:rFonts w:ascii="Georgia" w:hAnsi="Georgia"/>
          <w:sz w:val="24"/>
          <w:szCs w:val="24"/>
        </w:rPr>
        <w:t xml:space="preserve">la apelación </w:t>
      </w:r>
      <w:r w:rsidR="00E67260" w:rsidRPr="001D071A">
        <w:rPr>
          <w:rFonts w:ascii="Georgia" w:hAnsi="Georgia"/>
          <w:sz w:val="24"/>
          <w:szCs w:val="24"/>
        </w:rPr>
        <w:t>que interpuso contra el fallo dictado dentro del proceso ejecutivo promovido en su contra</w:t>
      </w:r>
      <w:r w:rsidR="006A4576" w:rsidRPr="001D071A">
        <w:rPr>
          <w:rFonts w:ascii="Georgia" w:hAnsi="Georgia"/>
          <w:sz w:val="24"/>
          <w:szCs w:val="24"/>
        </w:rPr>
        <w:t>.</w:t>
      </w:r>
    </w:p>
    <w:p w14:paraId="4574CD7C" w14:textId="77777777" w:rsidR="00C27615" w:rsidRPr="001D071A" w:rsidRDefault="00C27615" w:rsidP="007E3D4C">
      <w:pPr>
        <w:pStyle w:val="Sinespaciado"/>
        <w:spacing w:line="312" w:lineRule="auto"/>
        <w:jc w:val="both"/>
        <w:rPr>
          <w:rFonts w:ascii="Georgia" w:eastAsia="Georgia" w:hAnsi="Georgia" w:cs="Georgia"/>
          <w:color w:val="000000" w:themeColor="text1"/>
          <w:sz w:val="24"/>
          <w:szCs w:val="24"/>
        </w:rPr>
      </w:pPr>
    </w:p>
    <w:p w14:paraId="68FA0194" w14:textId="5A257FF7" w:rsidR="007D241D" w:rsidRPr="001D071A" w:rsidRDefault="007D241D" w:rsidP="007E3D4C">
      <w:pPr>
        <w:pStyle w:val="Sinespaciado"/>
        <w:spacing w:line="312" w:lineRule="auto"/>
        <w:jc w:val="both"/>
        <w:rPr>
          <w:rFonts w:ascii="Georgia" w:eastAsia="Georgia" w:hAnsi="Georgia" w:cs="Georgia"/>
          <w:color w:val="000000" w:themeColor="text1"/>
          <w:sz w:val="24"/>
          <w:szCs w:val="24"/>
        </w:rPr>
      </w:pPr>
      <w:r w:rsidRPr="001D071A">
        <w:rPr>
          <w:rFonts w:ascii="Georgia" w:eastAsia="Georgia" w:hAnsi="Georgia" w:cs="Georgia"/>
          <w:color w:val="000000" w:themeColor="text1"/>
          <w:sz w:val="24"/>
          <w:szCs w:val="24"/>
        </w:rPr>
        <w:t xml:space="preserve">El problema jurídico a resolver reside en definir si la acción de tutela resulta </w:t>
      </w:r>
      <w:r w:rsidRPr="001D071A">
        <w:rPr>
          <w:rFonts w:ascii="Georgia" w:eastAsia="Georgia" w:hAnsi="Georgia" w:cs="Georgia"/>
          <w:color w:val="000000" w:themeColor="text1"/>
          <w:sz w:val="24"/>
          <w:szCs w:val="24"/>
        </w:rPr>
        <w:lastRenderedPageBreak/>
        <w:t xml:space="preserve">procedente y en caso positivo si </w:t>
      </w:r>
      <w:r w:rsidR="00E67260" w:rsidRPr="001D071A">
        <w:rPr>
          <w:rFonts w:ascii="Georgia" w:eastAsia="Georgia" w:hAnsi="Georgia" w:cs="Georgia"/>
          <w:color w:val="000000" w:themeColor="text1"/>
          <w:sz w:val="24"/>
          <w:szCs w:val="24"/>
        </w:rPr>
        <w:t xml:space="preserve">el </w:t>
      </w:r>
      <w:r w:rsidR="00E67260" w:rsidRPr="001D071A">
        <w:rPr>
          <w:rFonts w:ascii="Georgia" w:hAnsi="Georgia"/>
          <w:sz w:val="24"/>
          <w:szCs w:val="24"/>
          <w:lang w:val="es-CO"/>
        </w:rPr>
        <w:t xml:space="preserve">Juzgado Civil del Circuito de Santa Rosa de Cabal vulneró </w:t>
      </w:r>
      <w:r w:rsidR="00227D03" w:rsidRPr="001D071A">
        <w:rPr>
          <w:rFonts w:ascii="Georgia" w:eastAsia="Georgia" w:hAnsi="Georgia" w:cs="Georgia"/>
          <w:color w:val="000000" w:themeColor="text1"/>
          <w:sz w:val="24"/>
          <w:szCs w:val="24"/>
        </w:rPr>
        <w:t>los</w:t>
      </w:r>
      <w:r w:rsidRPr="001D071A">
        <w:rPr>
          <w:rFonts w:ascii="Georgia" w:eastAsia="Georgia" w:hAnsi="Georgia" w:cs="Georgia"/>
          <w:color w:val="000000" w:themeColor="text1"/>
          <w:sz w:val="24"/>
          <w:szCs w:val="24"/>
        </w:rPr>
        <w:t xml:space="preserve"> derechos fundamentales de</w:t>
      </w:r>
      <w:r w:rsidR="006F15F5" w:rsidRPr="001D071A">
        <w:rPr>
          <w:rFonts w:ascii="Georgia" w:eastAsia="Georgia" w:hAnsi="Georgia" w:cs="Georgia"/>
          <w:color w:val="000000" w:themeColor="text1"/>
          <w:sz w:val="24"/>
          <w:szCs w:val="24"/>
        </w:rPr>
        <w:t xml:space="preserve"> </w:t>
      </w:r>
      <w:r w:rsidRPr="001D071A">
        <w:rPr>
          <w:rFonts w:ascii="Georgia" w:eastAsia="Georgia" w:hAnsi="Georgia" w:cs="Georgia"/>
          <w:color w:val="000000" w:themeColor="text1"/>
          <w:sz w:val="24"/>
          <w:szCs w:val="24"/>
        </w:rPr>
        <w:t>l</w:t>
      </w:r>
      <w:r w:rsidR="006F15F5" w:rsidRPr="001D071A">
        <w:rPr>
          <w:rFonts w:ascii="Georgia" w:eastAsia="Georgia" w:hAnsi="Georgia" w:cs="Georgia"/>
          <w:color w:val="000000" w:themeColor="text1"/>
          <w:sz w:val="24"/>
          <w:szCs w:val="24"/>
        </w:rPr>
        <w:t>a</w:t>
      </w:r>
      <w:r w:rsidRPr="001D071A">
        <w:rPr>
          <w:rFonts w:ascii="Georgia" w:eastAsia="Georgia" w:hAnsi="Georgia" w:cs="Georgia"/>
          <w:color w:val="000000" w:themeColor="text1"/>
          <w:sz w:val="24"/>
          <w:szCs w:val="24"/>
        </w:rPr>
        <w:t xml:space="preserve"> </w:t>
      </w:r>
      <w:r w:rsidR="0053551C" w:rsidRPr="001D071A">
        <w:rPr>
          <w:rFonts w:ascii="Georgia" w:eastAsia="Georgia" w:hAnsi="Georgia" w:cs="Georgia"/>
          <w:color w:val="000000" w:themeColor="text1"/>
          <w:sz w:val="24"/>
          <w:szCs w:val="24"/>
        </w:rPr>
        <w:t>demandante</w:t>
      </w:r>
      <w:r w:rsidRPr="001D071A">
        <w:rPr>
          <w:rFonts w:ascii="Georgia" w:eastAsia="Georgia" w:hAnsi="Georgia" w:cs="Georgia"/>
          <w:color w:val="000000" w:themeColor="text1"/>
          <w:sz w:val="24"/>
          <w:szCs w:val="24"/>
        </w:rPr>
        <w:t>.</w:t>
      </w:r>
    </w:p>
    <w:p w14:paraId="5A1B6FFE" w14:textId="77777777" w:rsidR="007D241D" w:rsidRPr="001D071A" w:rsidRDefault="007D241D" w:rsidP="007E3D4C">
      <w:pPr>
        <w:spacing w:line="312" w:lineRule="auto"/>
        <w:jc w:val="both"/>
        <w:rPr>
          <w:rFonts w:ascii="Georgia" w:eastAsia="Georgia" w:hAnsi="Georgia" w:cs="Georgia"/>
          <w:color w:val="000000" w:themeColor="text1"/>
          <w:sz w:val="24"/>
          <w:szCs w:val="24"/>
          <w:lang w:val="es-ES"/>
        </w:rPr>
      </w:pPr>
    </w:p>
    <w:p w14:paraId="1E021519" w14:textId="06E9ABF2" w:rsidR="00CA1400" w:rsidRPr="001D071A" w:rsidRDefault="00CA1400" w:rsidP="007E3D4C">
      <w:pPr>
        <w:pStyle w:val="Sinespaciado"/>
        <w:spacing w:line="312" w:lineRule="auto"/>
        <w:jc w:val="both"/>
        <w:rPr>
          <w:rFonts w:ascii="Georgia" w:hAnsi="Georgia"/>
          <w:sz w:val="24"/>
          <w:szCs w:val="24"/>
          <w:lang w:val="es-CO"/>
        </w:rPr>
      </w:pPr>
      <w:r w:rsidRPr="001D071A">
        <w:rPr>
          <w:rFonts w:ascii="Georgia" w:hAnsi="Georgia"/>
          <w:b/>
          <w:bCs/>
          <w:sz w:val="24"/>
          <w:szCs w:val="24"/>
        </w:rPr>
        <w:t xml:space="preserve">2. </w:t>
      </w:r>
      <w:r w:rsidR="0053551C" w:rsidRPr="001D071A">
        <w:rPr>
          <w:rFonts w:ascii="Georgia" w:hAnsi="Georgia"/>
          <w:sz w:val="24"/>
          <w:szCs w:val="24"/>
          <w:lang w:val="es-CO"/>
        </w:rPr>
        <w:t xml:space="preserve">Termales y Turismo S.A.S. </w:t>
      </w:r>
      <w:r w:rsidR="00907634" w:rsidRPr="001D071A">
        <w:rPr>
          <w:rFonts w:ascii="Georgia" w:hAnsi="Georgia"/>
          <w:sz w:val="24"/>
          <w:szCs w:val="24"/>
        </w:rPr>
        <w:t>se encuentra</w:t>
      </w:r>
      <w:r w:rsidRPr="001D071A">
        <w:rPr>
          <w:rFonts w:ascii="Georgia" w:hAnsi="Georgia"/>
          <w:sz w:val="24"/>
          <w:szCs w:val="24"/>
        </w:rPr>
        <w:t xml:space="preserve"> legitimad</w:t>
      </w:r>
      <w:r w:rsidR="00907634" w:rsidRPr="001D071A">
        <w:rPr>
          <w:rFonts w:ascii="Georgia" w:hAnsi="Georgia"/>
          <w:sz w:val="24"/>
          <w:szCs w:val="24"/>
        </w:rPr>
        <w:t xml:space="preserve">a en la causa por </w:t>
      </w:r>
      <w:r w:rsidR="005151D4" w:rsidRPr="001D071A">
        <w:rPr>
          <w:rFonts w:ascii="Georgia" w:hAnsi="Georgia"/>
          <w:sz w:val="24"/>
          <w:szCs w:val="24"/>
        </w:rPr>
        <w:t>activa</w:t>
      </w:r>
      <w:r w:rsidRPr="001D071A">
        <w:rPr>
          <w:rFonts w:ascii="Georgia" w:hAnsi="Georgia"/>
          <w:sz w:val="24"/>
          <w:szCs w:val="24"/>
        </w:rPr>
        <w:t xml:space="preserve">, en su condición de </w:t>
      </w:r>
      <w:r w:rsidR="006C187D" w:rsidRPr="001D071A">
        <w:rPr>
          <w:rFonts w:ascii="Georgia" w:hAnsi="Georgia"/>
          <w:sz w:val="24"/>
          <w:szCs w:val="24"/>
        </w:rPr>
        <w:t>deman</w:t>
      </w:r>
      <w:r w:rsidR="00AD689D" w:rsidRPr="001D071A">
        <w:rPr>
          <w:rFonts w:ascii="Georgia" w:hAnsi="Georgia"/>
          <w:sz w:val="24"/>
          <w:szCs w:val="24"/>
        </w:rPr>
        <w:t>dada</w:t>
      </w:r>
      <w:r w:rsidR="005151D4" w:rsidRPr="001D071A">
        <w:rPr>
          <w:rFonts w:ascii="Georgia" w:hAnsi="Georgia"/>
          <w:sz w:val="24"/>
          <w:szCs w:val="24"/>
        </w:rPr>
        <w:t xml:space="preserve"> </w:t>
      </w:r>
      <w:r w:rsidRPr="001D071A">
        <w:rPr>
          <w:rFonts w:ascii="Georgia" w:hAnsi="Georgia"/>
          <w:sz w:val="24"/>
          <w:szCs w:val="24"/>
        </w:rPr>
        <w:t>dentro de l</w:t>
      </w:r>
      <w:r w:rsidR="005151D4" w:rsidRPr="001D071A">
        <w:rPr>
          <w:rFonts w:ascii="Georgia" w:hAnsi="Georgia"/>
          <w:sz w:val="24"/>
          <w:szCs w:val="24"/>
        </w:rPr>
        <w:t>a</w:t>
      </w:r>
      <w:r w:rsidRPr="001D071A">
        <w:rPr>
          <w:rFonts w:ascii="Georgia" w:hAnsi="Georgia"/>
          <w:sz w:val="24"/>
          <w:szCs w:val="24"/>
        </w:rPr>
        <w:t xml:space="preserve"> actuaci</w:t>
      </w:r>
      <w:r w:rsidR="005151D4" w:rsidRPr="001D071A">
        <w:rPr>
          <w:rFonts w:ascii="Georgia" w:hAnsi="Georgia"/>
          <w:sz w:val="24"/>
          <w:szCs w:val="24"/>
        </w:rPr>
        <w:t>ón</w:t>
      </w:r>
      <w:r w:rsidRPr="001D071A">
        <w:rPr>
          <w:rFonts w:ascii="Georgia" w:hAnsi="Georgia"/>
          <w:sz w:val="24"/>
          <w:szCs w:val="24"/>
        </w:rPr>
        <w:t xml:space="preserve"> judicial que se reprocha</w:t>
      </w:r>
      <w:r w:rsidR="004B705F" w:rsidRPr="001D071A">
        <w:rPr>
          <w:rFonts w:ascii="Georgia" w:hAnsi="Georgia"/>
          <w:sz w:val="24"/>
          <w:szCs w:val="24"/>
        </w:rPr>
        <w:t>.</w:t>
      </w:r>
      <w:r w:rsidR="00723660" w:rsidRPr="001D071A">
        <w:rPr>
          <w:rFonts w:ascii="Georgia" w:hAnsi="Georgia"/>
          <w:sz w:val="24"/>
          <w:szCs w:val="24"/>
        </w:rPr>
        <w:t xml:space="preserve"> </w:t>
      </w:r>
      <w:r w:rsidR="00AD689D" w:rsidRPr="001D071A">
        <w:rPr>
          <w:rFonts w:ascii="Georgia" w:hAnsi="Georgia"/>
          <w:sz w:val="24"/>
          <w:szCs w:val="24"/>
        </w:rPr>
        <w:t>Esa sociedad</w:t>
      </w:r>
      <w:r w:rsidR="72573645" w:rsidRPr="001D071A">
        <w:rPr>
          <w:rFonts w:ascii="Georgia" w:hAnsi="Georgia"/>
          <w:sz w:val="24"/>
          <w:szCs w:val="24"/>
        </w:rPr>
        <w:t xml:space="preserve"> interviene en este caso por intermedio de su representante legal</w:t>
      </w:r>
      <w:r w:rsidR="008178F5" w:rsidRPr="001D071A">
        <w:rPr>
          <w:rFonts w:ascii="Georgia" w:hAnsi="Georgia"/>
          <w:sz w:val="24"/>
          <w:szCs w:val="24"/>
          <w:vertAlign w:val="superscript"/>
        </w:rPr>
        <w:footnoteReference w:id="6"/>
      </w:r>
      <w:r w:rsidR="72573645" w:rsidRPr="001D071A">
        <w:rPr>
          <w:rFonts w:ascii="Georgia" w:hAnsi="Georgia"/>
          <w:sz w:val="24"/>
          <w:szCs w:val="24"/>
        </w:rPr>
        <w:t>.</w:t>
      </w:r>
      <w:r w:rsidR="2A2556E5" w:rsidRPr="001D071A">
        <w:rPr>
          <w:rFonts w:ascii="Georgia" w:hAnsi="Georgia"/>
          <w:sz w:val="24"/>
          <w:szCs w:val="24"/>
        </w:rPr>
        <w:t xml:space="preserve"> </w:t>
      </w:r>
    </w:p>
    <w:p w14:paraId="2C838B47" w14:textId="04EAFC35" w:rsidR="00CA1400" w:rsidRPr="001D071A" w:rsidRDefault="00CA1400" w:rsidP="007E3D4C">
      <w:pPr>
        <w:pStyle w:val="Sinespaciado"/>
        <w:spacing w:line="312" w:lineRule="auto"/>
        <w:jc w:val="both"/>
        <w:rPr>
          <w:rFonts w:ascii="Georgia" w:hAnsi="Georgia"/>
          <w:sz w:val="24"/>
          <w:szCs w:val="24"/>
        </w:rPr>
      </w:pPr>
    </w:p>
    <w:p w14:paraId="648AECDA" w14:textId="7B089EC0" w:rsidR="00CA1400" w:rsidRPr="001D071A" w:rsidRDefault="2A2556E5" w:rsidP="007E3D4C">
      <w:pPr>
        <w:pStyle w:val="Sinespaciado"/>
        <w:spacing w:line="312" w:lineRule="auto"/>
        <w:jc w:val="both"/>
        <w:rPr>
          <w:rFonts w:ascii="Georgia" w:hAnsi="Georgia"/>
          <w:sz w:val="24"/>
          <w:szCs w:val="24"/>
          <w:lang w:val="es-CO"/>
        </w:rPr>
      </w:pPr>
      <w:r w:rsidRPr="001D071A">
        <w:rPr>
          <w:rFonts w:ascii="Georgia" w:hAnsi="Georgia"/>
          <w:sz w:val="24"/>
          <w:szCs w:val="24"/>
        </w:rPr>
        <w:t xml:space="preserve">Por pasiva </w:t>
      </w:r>
      <w:r w:rsidR="63150BBA" w:rsidRPr="001D071A">
        <w:rPr>
          <w:rFonts w:ascii="Georgia" w:hAnsi="Georgia"/>
          <w:sz w:val="24"/>
          <w:szCs w:val="24"/>
        </w:rPr>
        <w:t>tiene la legitimación</w:t>
      </w:r>
      <w:r w:rsidRPr="001D071A">
        <w:rPr>
          <w:rFonts w:ascii="Georgia" w:hAnsi="Georgia"/>
          <w:sz w:val="24"/>
          <w:szCs w:val="24"/>
        </w:rPr>
        <w:t xml:space="preserve"> el </w:t>
      </w:r>
      <w:r w:rsidRPr="001D071A">
        <w:rPr>
          <w:rFonts w:ascii="Georgia" w:hAnsi="Georgia"/>
          <w:sz w:val="24"/>
          <w:szCs w:val="24"/>
          <w:lang w:val="es-CO"/>
        </w:rPr>
        <w:t xml:space="preserve">Juzgado Civil del Circuito de Santa Rosa de Cabal </w:t>
      </w:r>
      <w:r w:rsidR="00031B5A" w:rsidRPr="001D071A">
        <w:rPr>
          <w:rFonts w:ascii="Georgia" w:hAnsi="Georgia"/>
          <w:sz w:val="24"/>
          <w:szCs w:val="24"/>
        </w:rPr>
        <w:t>al haber dictado la providencia en que encuentra la accionante lesionados sus derechos</w:t>
      </w:r>
      <w:r w:rsidR="002107E4" w:rsidRPr="001D071A">
        <w:rPr>
          <w:rFonts w:ascii="Georgia" w:hAnsi="Georgia"/>
          <w:sz w:val="24"/>
          <w:szCs w:val="24"/>
        </w:rPr>
        <w:t xml:space="preserve"> fundamentales</w:t>
      </w:r>
      <w:r w:rsidR="4C435E95" w:rsidRPr="001D071A">
        <w:rPr>
          <w:rFonts w:ascii="Georgia" w:hAnsi="Georgia"/>
          <w:sz w:val="24"/>
          <w:szCs w:val="24"/>
        </w:rPr>
        <w:t xml:space="preserve"> y en tal medida,</w:t>
      </w:r>
      <w:r w:rsidR="3E122A6B" w:rsidRPr="001D071A">
        <w:rPr>
          <w:rFonts w:ascii="Georgia" w:hAnsi="Georgia"/>
          <w:sz w:val="24"/>
          <w:szCs w:val="24"/>
        </w:rPr>
        <w:t xml:space="preserve"> por el contrario, no le asiste</w:t>
      </w:r>
      <w:r w:rsidR="4C435E95" w:rsidRPr="001D071A">
        <w:rPr>
          <w:rFonts w:ascii="Georgia" w:hAnsi="Georgia"/>
          <w:sz w:val="24"/>
          <w:szCs w:val="24"/>
        </w:rPr>
        <w:t xml:space="preserve"> </w:t>
      </w:r>
      <w:r w:rsidR="42677E53" w:rsidRPr="001D071A">
        <w:rPr>
          <w:rFonts w:ascii="Georgia" w:hAnsi="Georgia"/>
          <w:sz w:val="24"/>
          <w:szCs w:val="24"/>
        </w:rPr>
        <w:t>dicha</w:t>
      </w:r>
      <w:r w:rsidR="4C435E95" w:rsidRPr="001D071A">
        <w:rPr>
          <w:rFonts w:ascii="Georgia" w:hAnsi="Georgia"/>
          <w:sz w:val="24"/>
          <w:szCs w:val="24"/>
        </w:rPr>
        <w:t xml:space="preserve"> atr</w:t>
      </w:r>
      <w:r w:rsidR="00950B63" w:rsidRPr="001D071A">
        <w:rPr>
          <w:rFonts w:ascii="Georgia" w:hAnsi="Georgia"/>
          <w:sz w:val="24"/>
          <w:szCs w:val="24"/>
        </w:rPr>
        <w:t>i</w:t>
      </w:r>
      <w:r w:rsidR="4C435E95" w:rsidRPr="001D071A">
        <w:rPr>
          <w:rFonts w:ascii="Georgia" w:hAnsi="Georgia"/>
          <w:sz w:val="24"/>
          <w:szCs w:val="24"/>
        </w:rPr>
        <w:t xml:space="preserve">bución </w:t>
      </w:r>
      <w:r w:rsidR="49EA403B" w:rsidRPr="001D071A">
        <w:rPr>
          <w:rFonts w:ascii="Georgia" w:hAnsi="Georgia"/>
          <w:sz w:val="24"/>
          <w:szCs w:val="24"/>
        </w:rPr>
        <w:t>a</w:t>
      </w:r>
      <w:r w:rsidR="2869A289" w:rsidRPr="001D071A">
        <w:rPr>
          <w:rFonts w:ascii="Georgia" w:hAnsi="Georgia"/>
          <w:sz w:val="24"/>
          <w:szCs w:val="24"/>
        </w:rPr>
        <w:t>l</w:t>
      </w:r>
      <w:r w:rsidR="2869A289" w:rsidRPr="001D071A">
        <w:rPr>
          <w:rFonts w:ascii="Georgia" w:hAnsi="Georgia"/>
          <w:sz w:val="24"/>
          <w:szCs w:val="24"/>
          <w:lang w:val="es-CO"/>
        </w:rPr>
        <w:t xml:space="preserve"> Juzgado Primero Civil Municipal de ese municipio, </w:t>
      </w:r>
      <w:r w:rsidR="6709D18C" w:rsidRPr="001D071A">
        <w:rPr>
          <w:rFonts w:ascii="Georgia" w:hAnsi="Georgia"/>
          <w:sz w:val="24"/>
          <w:szCs w:val="24"/>
          <w:lang w:val="es-CO"/>
        </w:rPr>
        <w:t>despacho que</w:t>
      </w:r>
      <w:r w:rsidR="008A048E" w:rsidRPr="001D071A">
        <w:rPr>
          <w:rFonts w:ascii="Georgia" w:hAnsi="Georgia"/>
          <w:sz w:val="24"/>
          <w:szCs w:val="24"/>
          <w:lang w:val="es-CO"/>
        </w:rPr>
        <w:t>,</w:t>
      </w:r>
      <w:r w:rsidR="6709D18C" w:rsidRPr="001D071A">
        <w:rPr>
          <w:rFonts w:ascii="Georgia" w:hAnsi="Georgia"/>
          <w:sz w:val="24"/>
          <w:szCs w:val="24"/>
          <w:lang w:val="es-CO"/>
        </w:rPr>
        <w:t xml:space="preserve"> si bien definió la primera instancia de aquel asunto, es ajeno a la vulneración reclamada.</w:t>
      </w:r>
    </w:p>
    <w:p w14:paraId="40AD64A0" w14:textId="61B2A8CF" w:rsidR="00CA1400" w:rsidRPr="001D071A" w:rsidRDefault="00CA1400" w:rsidP="007E3D4C">
      <w:pPr>
        <w:pStyle w:val="Sinespaciado"/>
        <w:spacing w:line="312" w:lineRule="auto"/>
        <w:jc w:val="both"/>
        <w:rPr>
          <w:rFonts w:ascii="Georgia" w:hAnsi="Georgia"/>
          <w:sz w:val="24"/>
          <w:szCs w:val="24"/>
        </w:rPr>
      </w:pPr>
    </w:p>
    <w:p w14:paraId="6FC9FFCC" w14:textId="527AF83C" w:rsidR="00D859E7" w:rsidRPr="001D071A" w:rsidRDefault="00573632" w:rsidP="007E3D4C">
      <w:pPr>
        <w:widowControl w:val="0"/>
        <w:spacing w:line="312" w:lineRule="auto"/>
        <w:jc w:val="both"/>
        <w:rPr>
          <w:rFonts w:ascii="Georgia" w:eastAsia="Georgia" w:hAnsi="Georgia" w:cs="Georgia"/>
          <w:color w:val="000000" w:themeColor="text1"/>
          <w:sz w:val="24"/>
          <w:szCs w:val="24"/>
        </w:rPr>
      </w:pPr>
      <w:r w:rsidRPr="001D071A">
        <w:rPr>
          <w:rFonts w:ascii="Georgia" w:eastAsia="Times New Roman" w:hAnsi="Georgia" w:cs="Segoe UI"/>
          <w:b/>
          <w:bCs/>
          <w:color w:val="000000"/>
          <w:sz w:val="24"/>
          <w:szCs w:val="24"/>
          <w:lang w:val="es-ES" w:eastAsia="es-CO"/>
        </w:rPr>
        <w:t>3</w:t>
      </w:r>
      <w:r w:rsidR="00290B1D" w:rsidRPr="001D071A">
        <w:rPr>
          <w:rFonts w:ascii="Georgia" w:eastAsia="Times New Roman" w:hAnsi="Georgia" w:cs="Segoe UI"/>
          <w:b/>
          <w:bCs/>
          <w:color w:val="000000"/>
          <w:sz w:val="24"/>
          <w:szCs w:val="24"/>
          <w:lang w:val="es-ES" w:eastAsia="es-CO"/>
        </w:rPr>
        <w:t xml:space="preserve">. </w:t>
      </w:r>
      <w:r w:rsidR="00C71240" w:rsidRPr="001D071A">
        <w:rPr>
          <w:rFonts w:ascii="Georgia" w:eastAsia="Times New Roman" w:hAnsi="Georgia" w:cs="Segoe UI"/>
          <w:bCs/>
          <w:color w:val="000000"/>
          <w:sz w:val="24"/>
          <w:szCs w:val="24"/>
          <w:lang w:val="es-ES" w:eastAsia="es-CO"/>
        </w:rPr>
        <w:t>Continuando con el análisis de los requisitos de proced</w:t>
      </w:r>
      <w:r w:rsidR="006B4C21" w:rsidRPr="001D071A">
        <w:rPr>
          <w:rFonts w:ascii="Georgia" w:eastAsia="Times New Roman" w:hAnsi="Georgia" w:cs="Segoe UI"/>
          <w:bCs/>
          <w:color w:val="000000"/>
          <w:sz w:val="24"/>
          <w:szCs w:val="24"/>
          <w:lang w:val="es-ES" w:eastAsia="es-CO"/>
        </w:rPr>
        <w:t>ibilidad</w:t>
      </w:r>
      <w:r w:rsidR="00C71240" w:rsidRPr="001D071A">
        <w:rPr>
          <w:rFonts w:ascii="Georgia" w:eastAsia="Times New Roman" w:hAnsi="Georgia" w:cs="Segoe UI"/>
          <w:bCs/>
          <w:color w:val="000000"/>
          <w:sz w:val="24"/>
          <w:szCs w:val="24"/>
          <w:lang w:val="es-ES" w:eastAsia="es-CO"/>
        </w:rPr>
        <w:t xml:space="preserve"> del amparo</w:t>
      </w:r>
      <w:r w:rsidR="00D859E7" w:rsidRPr="001D071A">
        <w:rPr>
          <w:rFonts w:ascii="Georgia" w:eastAsia="Times New Roman" w:hAnsi="Georgia" w:cs="Segoe UI"/>
          <w:bCs/>
          <w:color w:val="000000"/>
          <w:sz w:val="24"/>
          <w:szCs w:val="24"/>
          <w:lang w:val="es-ES" w:eastAsia="es-CO"/>
        </w:rPr>
        <w:t xml:space="preserve">, </w:t>
      </w:r>
      <w:r w:rsidR="00D859E7" w:rsidRPr="001D071A">
        <w:rPr>
          <w:rFonts w:ascii="Georgia" w:eastAsia="Georgia" w:hAnsi="Georgia" w:cs="Georgia"/>
          <w:color w:val="000000" w:themeColor="text1"/>
          <w:sz w:val="24"/>
          <w:szCs w:val="24"/>
          <w:lang w:val="es-ES"/>
        </w:rPr>
        <w:t xml:space="preserve">de </w:t>
      </w:r>
      <w:r w:rsidR="001D071A" w:rsidRPr="001D071A">
        <w:rPr>
          <w:rFonts w:ascii="Georgia" w:eastAsia="Georgia" w:hAnsi="Georgia" w:cs="Georgia"/>
          <w:color w:val="000000" w:themeColor="text1"/>
          <w:sz w:val="24"/>
          <w:szCs w:val="24"/>
          <w:lang w:val="es-ES"/>
        </w:rPr>
        <w:t>entrada,</w:t>
      </w:r>
      <w:r w:rsidR="00D859E7" w:rsidRPr="001D071A">
        <w:rPr>
          <w:rFonts w:ascii="Georgia" w:eastAsia="Georgia" w:hAnsi="Georgia" w:cs="Georgia"/>
          <w:color w:val="000000" w:themeColor="text1"/>
          <w:sz w:val="24"/>
          <w:szCs w:val="24"/>
          <w:lang w:val="es-ES"/>
        </w:rPr>
        <w:t xml:space="preserve"> se observa que el amparo incumple el de la subsidiariedad, que exige para la procedencia de</w:t>
      </w:r>
      <w:r w:rsidR="006B4C21" w:rsidRPr="001D071A">
        <w:rPr>
          <w:rFonts w:ascii="Georgia" w:eastAsia="Georgia" w:hAnsi="Georgia" w:cs="Georgia"/>
          <w:color w:val="000000" w:themeColor="text1"/>
          <w:sz w:val="24"/>
          <w:szCs w:val="24"/>
          <w:lang w:val="es-ES"/>
        </w:rPr>
        <w:t xml:space="preserve"> la tu</w:t>
      </w:r>
      <w:r w:rsidR="00043CCF" w:rsidRPr="001D071A">
        <w:rPr>
          <w:rFonts w:ascii="Georgia" w:eastAsia="Georgia" w:hAnsi="Georgia" w:cs="Georgia"/>
          <w:color w:val="000000" w:themeColor="text1"/>
          <w:sz w:val="24"/>
          <w:szCs w:val="24"/>
          <w:lang w:val="es-ES"/>
        </w:rPr>
        <w:t>tela</w:t>
      </w:r>
      <w:r w:rsidR="00D859E7" w:rsidRPr="001D071A">
        <w:rPr>
          <w:rFonts w:ascii="Georgia" w:eastAsia="Georgia" w:hAnsi="Georgia" w:cs="Georgia"/>
          <w:color w:val="000000" w:themeColor="text1"/>
          <w:sz w:val="24"/>
          <w:szCs w:val="24"/>
          <w:lang w:val="es-ES"/>
        </w:rPr>
        <w:t>, el agotamiento de los medios ordinarios de defensa judicial.</w:t>
      </w:r>
    </w:p>
    <w:p w14:paraId="33671A1D" w14:textId="77777777" w:rsidR="00D859E7" w:rsidRPr="001D071A" w:rsidRDefault="00D859E7" w:rsidP="007E3D4C">
      <w:pPr>
        <w:spacing w:line="312" w:lineRule="auto"/>
        <w:jc w:val="both"/>
        <w:rPr>
          <w:rFonts w:ascii="Georgia" w:eastAsia="Georgia" w:hAnsi="Georgia" w:cs="Georgia"/>
          <w:color w:val="000000" w:themeColor="text1"/>
          <w:sz w:val="24"/>
          <w:szCs w:val="24"/>
        </w:rPr>
      </w:pPr>
    </w:p>
    <w:p w14:paraId="15619EAF" w14:textId="2651FCF4" w:rsidR="00D859E7" w:rsidRPr="001D071A" w:rsidRDefault="00D859E7" w:rsidP="007E3D4C">
      <w:pPr>
        <w:spacing w:line="312" w:lineRule="auto"/>
        <w:jc w:val="both"/>
        <w:rPr>
          <w:rFonts w:ascii="Georgia" w:eastAsia="Georgia" w:hAnsi="Georgia" w:cs="Georgia"/>
          <w:color w:val="000000" w:themeColor="text1"/>
          <w:sz w:val="24"/>
          <w:szCs w:val="24"/>
          <w:lang w:val="es-ES"/>
        </w:rPr>
      </w:pPr>
      <w:r w:rsidRPr="001D071A">
        <w:rPr>
          <w:rFonts w:ascii="Georgia" w:eastAsia="Georgia" w:hAnsi="Georgia" w:cs="Georgia"/>
          <w:color w:val="000000" w:themeColor="text1"/>
          <w:sz w:val="24"/>
          <w:szCs w:val="24"/>
          <w:lang w:val="es-ES"/>
        </w:rPr>
        <w:t>En efecto, de las piezas procesales incorporadas al expediente se evidencia que contra el auto</w:t>
      </w:r>
      <w:r w:rsidR="5DF1BBB9" w:rsidRPr="001D071A">
        <w:rPr>
          <w:rFonts w:ascii="Georgia" w:eastAsia="Georgia" w:hAnsi="Georgia" w:cs="Georgia"/>
          <w:color w:val="000000" w:themeColor="text1"/>
          <w:sz w:val="24"/>
          <w:szCs w:val="24"/>
          <w:lang w:val="es-ES"/>
        </w:rPr>
        <w:t xml:space="preserve"> del 01 de agosto último,</w:t>
      </w:r>
      <w:r w:rsidRPr="001D071A">
        <w:rPr>
          <w:rFonts w:ascii="Georgia" w:eastAsia="Georgia" w:hAnsi="Georgia" w:cs="Georgia"/>
          <w:color w:val="000000" w:themeColor="text1"/>
          <w:sz w:val="24"/>
          <w:szCs w:val="24"/>
          <w:lang w:val="es-ES"/>
        </w:rPr>
        <w:t xml:space="preserve"> que </w:t>
      </w:r>
      <w:r w:rsidR="006960DC" w:rsidRPr="001D071A">
        <w:rPr>
          <w:rFonts w:ascii="Georgia" w:eastAsia="Georgia" w:hAnsi="Georgia" w:cs="Georgia"/>
          <w:color w:val="000000" w:themeColor="text1"/>
          <w:sz w:val="24"/>
          <w:szCs w:val="24"/>
          <w:lang w:val="es-ES"/>
        </w:rPr>
        <w:t>declaró desierta la apelación formulada por la parte aquí actora</w:t>
      </w:r>
      <w:r w:rsidRPr="001D071A">
        <w:rPr>
          <w:rFonts w:ascii="Georgia" w:eastAsia="Georgia" w:hAnsi="Georgia" w:cs="Georgia"/>
          <w:color w:val="000000" w:themeColor="text1"/>
          <w:sz w:val="24"/>
          <w:szCs w:val="24"/>
          <w:lang w:val="es-ES"/>
        </w:rPr>
        <w:t>, no se formuló recurso alguno</w:t>
      </w:r>
      <w:r w:rsidRPr="001D071A">
        <w:rPr>
          <w:rFonts w:ascii="Georgia" w:eastAsia="Georgia" w:hAnsi="Georgia" w:cs="Georgia"/>
          <w:color w:val="000000" w:themeColor="text1"/>
          <w:sz w:val="24"/>
          <w:szCs w:val="24"/>
          <w:vertAlign w:val="superscript"/>
          <w:lang w:val="es-ES"/>
        </w:rPr>
        <w:footnoteReference w:id="7"/>
      </w:r>
      <w:r w:rsidR="32514B83" w:rsidRPr="001D071A">
        <w:rPr>
          <w:rFonts w:ascii="Georgia" w:eastAsia="Georgia" w:hAnsi="Georgia" w:cs="Georgia"/>
          <w:color w:val="000000" w:themeColor="text1"/>
          <w:sz w:val="24"/>
          <w:szCs w:val="24"/>
          <w:lang w:val="es-ES"/>
        </w:rPr>
        <w:t>, cuando procedía el de reposición, de conformidad con el artículo</w:t>
      </w:r>
      <w:r w:rsidR="54E090CE" w:rsidRPr="001D071A">
        <w:rPr>
          <w:rFonts w:ascii="Georgia" w:eastAsia="Georgia" w:hAnsi="Georgia" w:cs="Georgia"/>
          <w:color w:val="000000" w:themeColor="text1"/>
          <w:sz w:val="24"/>
          <w:szCs w:val="24"/>
          <w:lang w:val="es-ES"/>
        </w:rPr>
        <w:t xml:space="preserve"> 318 del Código General del Proceso.</w:t>
      </w:r>
    </w:p>
    <w:p w14:paraId="67D65E14" w14:textId="614491FC" w:rsidR="00290B1D" w:rsidRPr="001D071A" w:rsidRDefault="00290B1D" w:rsidP="007E3D4C">
      <w:pPr>
        <w:overflowPunct/>
        <w:autoSpaceDE/>
        <w:autoSpaceDN/>
        <w:adjustRightInd/>
        <w:spacing w:line="312" w:lineRule="auto"/>
        <w:jc w:val="both"/>
        <w:textAlignment w:val="baseline"/>
        <w:rPr>
          <w:rFonts w:ascii="Georgia" w:eastAsia="Times New Roman" w:hAnsi="Georgia" w:cs="Segoe UI"/>
          <w:sz w:val="24"/>
          <w:szCs w:val="24"/>
          <w:lang w:val="es-CO" w:eastAsia="es-CO"/>
        </w:rPr>
      </w:pPr>
    </w:p>
    <w:p w14:paraId="25E41E47" w14:textId="3E31E406" w:rsidR="00290B1D" w:rsidRPr="001D071A" w:rsidRDefault="00290B1D" w:rsidP="007E3D4C">
      <w:pPr>
        <w:overflowPunct/>
        <w:autoSpaceDE/>
        <w:autoSpaceDN/>
        <w:adjustRightInd/>
        <w:spacing w:line="312" w:lineRule="auto"/>
        <w:jc w:val="both"/>
        <w:textAlignment w:val="baseline"/>
        <w:rPr>
          <w:rFonts w:ascii="Georgia" w:eastAsia="Times New Roman" w:hAnsi="Georgia" w:cs="Segoe UI"/>
          <w:sz w:val="24"/>
          <w:szCs w:val="24"/>
          <w:lang w:val="es-CO" w:eastAsia="es-CO"/>
        </w:rPr>
      </w:pPr>
      <w:r w:rsidRPr="001D071A">
        <w:rPr>
          <w:rFonts w:ascii="Georgia" w:eastAsia="Times New Roman" w:hAnsi="Georgia" w:cs="Segoe UI"/>
          <w:color w:val="000000" w:themeColor="text1"/>
          <w:sz w:val="24"/>
          <w:szCs w:val="24"/>
          <w:lang w:val="es-ES" w:eastAsia="es-CO"/>
        </w:rPr>
        <w:t>De allí que el requisito de procedibilidad de la subsidiariedad no se halle superado, porque está ausente la prueba de haberse formulado los mecanismos ordinarios dispuestos por el legislador para la contradicción de las decisiones judiciales</w:t>
      </w:r>
      <w:r w:rsidR="008A048E" w:rsidRPr="001D071A">
        <w:rPr>
          <w:rStyle w:val="Refdenotaalpie"/>
          <w:rFonts w:ascii="Georgia" w:eastAsia="Times New Roman" w:hAnsi="Georgia" w:cs="Segoe UI"/>
          <w:color w:val="000000" w:themeColor="text1"/>
          <w:sz w:val="24"/>
          <w:szCs w:val="24"/>
          <w:lang w:val="es-ES" w:eastAsia="es-CO"/>
        </w:rPr>
        <w:footnoteReference w:id="8"/>
      </w:r>
      <w:r w:rsidR="00144A22" w:rsidRPr="001D071A">
        <w:rPr>
          <w:rFonts w:ascii="Georgia" w:eastAsia="Times New Roman" w:hAnsi="Georgia" w:cs="Segoe UI"/>
          <w:color w:val="000000" w:themeColor="text1"/>
          <w:sz w:val="24"/>
          <w:szCs w:val="24"/>
          <w:lang w:val="es-ES" w:eastAsia="es-CO"/>
        </w:rPr>
        <w:t>.</w:t>
      </w:r>
    </w:p>
    <w:p w14:paraId="464DAE14" w14:textId="77777777" w:rsidR="00290B1D" w:rsidRPr="001D071A" w:rsidRDefault="00290B1D" w:rsidP="007E3D4C">
      <w:pPr>
        <w:overflowPunct/>
        <w:autoSpaceDE/>
        <w:autoSpaceDN/>
        <w:adjustRightInd/>
        <w:spacing w:line="312" w:lineRule="auto"/>
        <w:jc w:val="both"/>
        <w:textAlignment w:val="baseline"/>
        <w:rPr>
          <w:rFonts w:ascii="Georgia" w:eastAsia="Times New Roman" w:hAnsi="Georgia" w:cs="Segoe UI"/>
          <w:sz w:val="24"/>
          <w:szCs w:val="24"/>
          <w:lang w:val="es-CO" w:eastAsia="es-CO"/>
        </w:rPr>
      </w:pPr>
      <w:r w:rsidRPr="001D071A">
        <w:rPr>
          <w:rFonts w:ascii="Georgia" w:eastAsia="Times New Roman" w:hAnsi="Georgia" w:cs="Segoe UI"/>
          <w:color w:val="000000"/>
          <w:sz w:val="24"/>
          <w:szCs w:val="24"/>
          <w:lang w:val="es-CO" w:eastAsia="es-CO"/>
        </w:rPr>
        <w:t> </w:t>
      </w:r>
    </w:p>
    <w:p w14:paraId="2D1C2223" w14:textId="15DA1942" w:rsidR="00290B1D" w:rsidRPr="001D071A" w:rsidRDefault="5FBBD0D1" w:rsidP="007E3D4C">
      <w:pPr>
        <w:overflowPunct/>
        <w:autoSpaceDE/>
        <w:autoSpaceDN/>
        <w:adjustRightInd/>
        <w:spacing w:line="312" w:lineRule="auto"/>
        <w:jc w:val="both"/>
        <w:textAlignment w:val="baseline"/>
        <w:rPr>
          <w:rFonts w:ascii="Georgia" w:eastAsia="Times New Roman" w:hAnsi="Georgia" w:cs="Segoe UI"/>
          <w:sz w:val="24"/>
          <w:szCs w:val="24"/>
          <w:lang w:val="es-CO" w:eastAsia="es-CO"/>
        </w:rPr>
      </w:pPr>
      <w:r w:rsidRPr="001D071A">
        <w:rPr>
          <w:rFonts w:ascii="Georgia" w:eastAsia="Times New Roman" w:hAnsi="Georgia" w:cs="Segoe UI"/>
          <w:b/>
          <w:bCs/>
          <w:color w:val="000000" w:themeColor="text1"/>
          <w:sz w:val="24"/>
          <w:szCs w:val="24"/>
          <w:lang w:val="es-ES" w:eastAsia="es-CO"/>
        </w:rPr>
        <w:t>4</w:t>
      </w:r>
      <w:r w:rsidR="00A501D1" w:rsidRPr="001D071A">
        <w:rPr>
          <w:rFonts w:ascii="Georgia" w:eastAsia="Times New Roman" w:hAnsi="Georgia" w:cs="Segoe UI"/>
          <w:b/>
          <w:bCs/>
          <w:color w:val="000000" w:themeColor="text1"/>
          <w:sz w:val="24"/>
          <w:szCs w:val="24"/>
          <w:lang w:val="es-ES" w:eastAsia="es-CO"/>
        </w:rPr>
        <w:t>.</w:t>
      </w:r>
      <w:r w:rsidR="00A501D1" w:rsidRPr="001D071A">
        <w:rPr>
          <w:rFonts w:ascii="Georgia" w:eastAsia="Times New Roman" w:hAnsi="Georgia" w:cs="Segoe UI"/>
          <w:color w:val="000000" w:themeColor="text1"/>
          <w:sz w:val="24"/>
          <w:szCs w:val="24"/>
          <w:lang w:val="es-ES" w:eastAsia="es-CO"/>
        </w:rPr>
        <w:t xml:space="preserve"> </w:t>
      </w:r>
      <w:r w:rsidR="00290B1D" w:rsidRPr="001D071A">
        <w:rPr>
          <w:rFonts w:ascii="Georgia" w:eastAsia="Times New Roman" w:hAnsi="Georgia" w:cs="Segoe UI"/>
          <w:color w:val="000000" w:themeColor="text1"/>
          <w:sz w:val="24"/>
          <w:szCs w:val="24"/>
          <w:lang w:val="es-ES" w:eastAsia="es-CO"/>
        </w:rPr>
        <w:t>En estas condiciones el amparo resulta improcedente</w:t>
      </w:r>
      <w:r w:rsidR="00A20227" w:rsidRPr="001D071A">
        <w:rPr>
          <w:rFonts w:ascii="Georgia" w:eastAsia="Times New Roman" w:hAnsi="Georgia" w:cs="Segoe UI"/>
          <w:color w:val="000000" w:themeColor="text1"/>
          <w:sz w:val="24"/>
          <w:szCs w:val="24"/>
          <w:lang w:val="es-ES" w:eastAsia="es-CO"/>
        </w:rPr>
        <w:t>.</w:t>
      </w:r>
    </w:p>
    <w:p w14:paraId="29C3B9E9" w14:textId="5FD12521" w:rsidR="00AF643D" w:rsidRPr="001D071A" w:rsidRDefault="00290B1D" w:rsidP="007E3D4C">
      <w:pPr>
        <w:overflowPunct/>
        <w:autoSpaceDE/>
        <w:autoSpaceDN/>
        <w:adjustRightInd/>
        <w:spacing w:line="312" w:lineRule="auto"/>
        <w:jc w:val="both"/>
        <w:textAlignment w:val="baseline"/>
        <w:rPr>
          <w:rFonts w:ascii="Georgia" w:eastAsia="Times New Roman" w:hAnsi="Georgia" w:cs="Segoe UI"/>
          <w:sz w:val="24"/>
          <w:szCs w:val="24"/>
          <w:lang w:val="es-CO" w:eastAsia="es-CO"/>
        </w:rPr>
      </w:pPr>
      <w:r w:rsidRPr="001D071A">
        <w:rPr>
          <w:rFonts w:ascii="Georgia" w:eastAsia="Times New Roman" w:hAnsi="Georgia" w:cs="Segoe UI"/>
          <w:color w:val="000000"/>
          <w:sz w:val="24"/>
          <w:szCs w:val="24"/>
          <w:lang w:val="es-CO" w:eastAsia="es-CO"/>
        </w:rPr>
        <w:t> </w:t>
      </w:r>
    </w:p>
    <w:p w14:paraId="3299E6E8" w14:textId="72BF0F6B" w:rsidR="00591BCF" w:rsidRPr="001D071A" w:rsidRDefault="00591BCF" w:rsidP="007E3D4C">
      <w:pPr>
        <w:pStyle w:val="Sinespaciado"/>
        <w:spacing w:line="312" w:lineRule="auto"/>
        <w:jc w:val="both"/>
        <w:rPr>
          <w:rFonts w:ascii="Georgia" w:hAnsi="Georgia"/>
          <w:sz w:val="24"/>
          <w:szCs w:val="24"/>
          <w:lang w:val="es-CO"/>
        </w:rPr>
      </w:pPr>
      <w:r w:rsidRPr="001D071A">
        <w:rPr>
          <w:rFonts w:ascii="Georgia" w:hAnsi="Georgia"/>
          <w:sz w:val="24"/>
          <w:szCs w:val="24"/>
          <w:lang w:val="es-CO"/>
        </w:rPr>
        <w:t xml:space="preserve">Por lo expuesto, la Sala Civil Familia del Tribunal Superior de Pereira, Risaralda, administrando justicia en nombre de la República y por autoridad de la ley, </w:t>
      </w:r>
    </w:p>
    <w:p w14:paraId="553C1F75" w14:textId="3F9D3CB1" w:rsidR="00591BCF" w:rsidRDefault="00591BCF" w:rsidP="007E3D4C">
      <w:pPr>
        <w:pStyle w:val="Sinespaciado"/>
        <w:spacing w:line="312" w:lineRule="auto"/>
        <w:jc w:val="both"/>
        <w:rPr>
          <w:rFonts w:ascii="Georgia" w:hAnsi="Georgia"/>
          <w:sz w:val="24"/>
          <w:szCs w:val="24"/>
          <w:lang w:val="es-CO"/>
        </w:rPr>
      </w:pPr>
    </w:p>
    <w:p w14:paraId="0E2E29E5" w14:textId="77777777" w:rsidR="007E3D4C" w:rsidRPr="001D071A" w:rsidRDefault="007E3D4C" w:rsidP="007E3D4C">
      <w:pPr>
        <w:pStyle w:val="Sinespaciado"/>
        <w:spacing w:line="312" w:lineRule="auto"/>
        <w:jc w:val="both"/>
        <w:rPr>
          <w:rFonts w:ascii="Georgia" w:hAnsi="Georgia"/>
          <w:sz w:val="24"/>
          <w:szCs w:val="24"/>
          <w:lang w:val="es-CO"/>
        </w:rPr>
      </w:pPr>
    </w:p>
    <w:p w14:paraId="7E8FA8C9" w14:textId="77777777" w:rsidR="00591BCF" w:rsidRPr="001D071A" w:rsidRDefault="00591BCF" w:rsidP="007E3D4C">
      <w:pPr>
        <w:pStyle w:val="Sinespaciado"/>
        <w:spacing w:line="312" w:lineRule="auto"/>
        <w:jc w:val="center"/>
        <w:rPr>
          <w:rFonts w:ascii="Georgia" w:hAnsi="Georgia"/>
          <w:b/>
          <w:bCs/>
          <w:sz w:val="24"/>
          <w:szCs w:val="24"/>
          <w:lang w:val="es-CO"/>
        </w:rPr>
      </w:pPr>
      <w:r w:rsidRPr="001D071A">
        <w:rPr>
          <w:rFonts w:ascii="Georgia" w:hAnsi="Georgia"/>
          <w:b/>
          <w:bCs/>
          <w:sz w:val="24"/>
          <w:szCs w:val="24"/>
          <w:lang w:val="es-CO"/>
        </w:rPr>
        <w:t>RESUELVE</w:t>
      </w:r>
    </w:p>
    <w:p w14:paraId="684B2CB1" w14:textId="77777777" w:rsidR="00591BCF" w:rsidRPr="001D071A" w:rsidRDefault="00591BCF" w:rsidP="007E3D4C">
      <w:pPr>
        <w:pStyle w:val="Sinespaciado"/>
        <w:spacing w:line="312" w:lineRule="auto"/>
        <w:jc w:val="both"/>
        <w:rPr>
          <w:rFonts w:ascii="Georgia" w:hAnsi="Georgia"/>
          <w:b/>
          <w:bCs/>
          <w:sz w:val="24"/>
          <w:szCs w:val="24"/>
          <w:lang w:val="es-CO"/>
        </w:rPr>
      </w:pPr>
    </w:p>
    <w:p w14:paraId="26FE5DF1" w14:textId="54EA83BC" w:rsidR="00591BCF" w:rsidRPr="001D071A" w:rsidRDefault="00591BCF" w:rsidP="007E3D4C">
      <w:pPr>
        <w:pStyle w:val="Sinespaciado"/>
        <w:spacing w:line="312" w:lineRule="auto"/>
        <w:jc w:val="both"/>
        <w:rPr>
          <w:rFonts w:ascii="Georgia" w:hAnsi="Georgia" w:cs="Arial"/>
          <w:sz w:val="24"/>
          <w:szCs w:val="24"/>
        </w:rPr>
      </w:pPr>
      <w:r w:rsidRPr="001D071A">
        <w:rPr>
          <w:rFonts w:ascii="Georgia" w:hAnsi="Georgia" w:cs="Arial"/>
          <w:b/>
          <w:bCs/>
          <w:sz w:val="24"/>
          <w:szCs w:val="24"/>
          <w:lang w:val="es-MX"/>
        </w:rPr>
        <w:t xml:space="preserve">PRIMERO: </w:t>
      </w:r>
      <w:r w:rsidRPr="001D071A">
        <w:rPr>
          <w:rFonts w:ascii="Georgia" w:hAnsi="Georgia"/>
          <w:bCs/>
          <w:sz w:val="24"/>
          <w:szCs w:val="24"/>
        </w:rPr>
        <w:t xml:space="preserve">Se </w:t>
      </w:r>
      <w:r w:rsidR="00A20227" w:rsidRPr="001D071A">
        <w:rPr>
          <w:rFonts w:ascii="Georgia" w:hAnsi="Georgia"/>
          <w:bCs/>
          <w:sz w:val="24"/>
          <w:szCs w:val="24"/>
        </w:rPr>
        <w:t>declara improcedente</w:t>
      </w:r>
      <w:r w:rsidR="00255D4C" w:rsidRPr="001D071A">
        <w:rPr>
          <w:rFonts w:ascii="Georgia" w:hAnsi="Georgia"/>
          <w:bCs/>
          <w:sz w:val="24"/>
          <w:szCs w:val="24"/>
        </w:rPr>
        <w:t xml:space="preserve"> </w:t>
      </w:r>
      <w:r w:rsidR="00902D5D" w:rsidRPr="001D071A">
        <w:rPr>
          <w:rFonts w:ascii="Georgia" w:hAnsi="Georgia"/>
          <w:bCs/>
          <w:sz w:val="24"/>
          <w:szCs w:val="24"/>
        </w:rPr>
        <w:t>la acción de tutela invocada.</w:t>
      </w:r>
    </w:p>
    <w:p w14:paraId="07669FA6" w14:textId="77777777" w:rsidR="00591BCF" w:rsidRPr="001D071A" w:rsidRDefault="00591BCF" w:rsidP="007E3D4C">
      <w:pPr>
        <w:pStyle w:val="Sinespaciado"/>
        <w:spacing w:line="312" w:lineRule="auto"/>
        <w:jc w:val="both"/>
        <w:rPr>
          <w:rFonts w:ascii="Georgia" w:hAnsi="Georgia" w:cs="Arial"/>
          <w:sz w:val="24"/>
          <w:szCs w:val="24"/>
          <w:lang w:val="es-CO"/>
        </w:rPr>
      </w:pPr>
    </w:p>
    <w:p w14:paraId="07076685" w14:textId="77777777" w:rsidR="00591BCF" w:rsidRPr="001D071A" w:rsidRDefault="00591BCF" w:rsidP="007E3D4C">
      <w:pPr>
        <w:pStyle w:val="Sinespaciado"/>
        <w:spacing w:line="312" w:lineRule="auto"/>
        <w:jc w:val="both"/>
        <w:rPr>
          <w:rFonts w:ascii="Georgia" w:hAnsi="Georgia" w:cs="Arial"/>
          <w:sz w:val="24"/>
          <w:szCs w:val="24"/>
          <w:lang w:val="es-MX"/>
        </w:rPr>
      </w:pPr>
      <w:r w:rsidRPr="001D071A">
        <w:rPr>
          <w:rFonts w:ascii="Georgia" w:hAnsi="Georgia" w:cs="Arial"/>
          <w:b/>
          <w:sz w:val="24"/>
          <w:szCs w:val="24"/>
        </w:rPr>
        <w:t>SEGUNDO</w:t>
      </w:r>
      <w:r w:rsidRPr="001D071A">
        <w:rPr>
          <w:rFonts w:ascii="Georgia" w:hAnsi="Georgia" w:cs="Arial"/>
          <w:bCs/>
          <w:sz w:val="24"/>
          <w:szCs w:val="24"/>
        </w:rPr>
        <w:t>:</w:t>
      </w:r>
      <w:r w:rsidRPr="001D071A">
        <w:rPr>
          <w:rFonts w:ascii="Georgia" w:hAnsi="Georgia" w:cs="Arial"/>
          <w:sz w:val="24"/>
          <w:szCs w:val="24"/>
        </w:rPr>
        <w:t xml:space="preserve"> </w:t>
      </w:r>
      <w:r w:rsidRPr="001D071A">
        <w:rPr>
          <w:rFonts w:ascii="Georgia" w:hAnsi="Georgia" w:cs="Arial"/>
          <w:b/>
          <w:sz w:val="24"/>
          <w:szCs w:val="24"/>
          <w:lang w:val="es-MX"/>
        </w:rPr>
        <w:t>NOTIFICAR</w:t>
      </w:r>
      <w:r w:rsidRPr="001D071A">
        <w:rPr>
          <w:rFonts w:ascii="Georgia" w:hAnsi="Georgia" w:cs="Arial"/>
          <w:sz w:val="24"/>
          <w:szCs w:val="24"/>
          <w:lang w:val="es-MX"/>
        </w:rPr>
        <w:t xml:space="preserve"> a las partes lo aquí resuelto en la forma más expedita y eficaz posible.</w:t>
      </w:r>
    </w:p>
    <w:p w14:paraId="41F4AD2B" w14:textId="77777777" w:rsidR="00591BCF" w:rsidRPr="001D071A" w:rsidRDefault="00591BCF" w:rsidP="007E3D4C">
      <w:pPr>
        <w:pStyle w:val="Sinespaciado"/>
        <w:spacing w:line="312" w:lineRule="auto"/>
        <w:jc w:val="both"/>
        <w:rPr>
          <w:rFonts w:ascii="Georgia" w:hAnsi="Georgia" w:cs="Arial Narrow"/>
          <w:bCs/>
          <w:sz w:val="24"/>
          <w:szCs w:val="24"/>
          <w:lang w:eastAsia="es-MX"/>
        </w:rPr>
      </w:pPr>
    </w:p>
    <w:p w14:paraId="62A434F1" w14:textId="77777777" w:rsidR="00591BCF" w:rsidRPr="001D071A" w:rsidRDefault="00591BCF" w:rsidP="007E3D4C">
      <w:pPr>
        <w:pStyle w:val="Sinespaciado"/>
        <w:spacing w:line="312" w:lineRule="auto"/>
        <w:jc w:val="both"/>
        <w:rPr>
          <w:rFonts w:ascii="Georgia" w:hAnsi="Georgia"/>
          <w:sz w:val="24"/>
          <w:szCs w:val="24"/>
        </w:rPr>
      </w:pPr>
      <w:r w:rsidRPr="001D071A">
        <w:rPr>
          <w:rFonts w:ascii="Georgia" w:hAnsi="Georgia" w:cs="Arial"/>
          <w:b/>
          <w:sz w:val="24"/>
          <w:szCs w:val="24"/>
          <w:lang w:val="es-MX"/>
        </w:rPr>
        <w:t xml:space="preserve">TERCERO: </w:t>
      </w:r>
      <w:r w:rsidRPr="001D071A">
        <w:rPr>
          <w:rFonts w:ascii="Georgia" w:hAnsi="Georgia" w:cs="Arial"/>
          <w:b/>
          <w:bCs/>
          <w:sz w:val="24"/>
          <w:szCs w:val="24"/>
          <w:lang w:val="es-MX"/>
        </w:rPr>
        <w:t>ENVIAR</w:t>
      </w:r>
      <w:r w:rsidRPr="001D071A">
        <w:rPr>
          <w:rFonts w:ascii="Georgia" w:hAnsi="Georgia" w:cs="Arial"/>
          <w:bCs/>
          <w:sz w:val="24"/>
          <w:szCs w:val="24"/>
          <w:lang w:val="es-MX"/>
        </w:rPr>
        <w:t xml:space="preserve"> </w:t>
      </w:r>
      <w:r w:rsidRPr="001D071A">
        <w:rPr>
          <w:rFonts w:ascii="Georgia" w:hAnsi="Georgia" w:cs="Arial"/>
          <w:sz w:val="24"/>
          <w:szCs w:val="24"/>
          <w:lang w:val="es-MX"/>
        </w:rPr>
        <w:t>oportunamente el presente expediente a la honorable Corte Constitucional para su eventual revisión</w:t>
      </w:r>
      <w:r w:rsidRPr="001D071A">
        <w:rPr>
          <w:rFonts w:ascii="Georgia" w:hAnsi="Georgia"/>
          <w:sz w:val="24"/>
          <w:szCs w:val="24"/>
        </w:rPr>
        <w:t>.</w:t>
      </w:r>
    </w:p>
    <w:p w14:paraId="508FF816" w14:textId="77777777" w:rsidR="00591BCF" w:rsidRPr="001D071A" w:rsidRDefault="00591BCF" w:rsidP="007E3D4C">
      <w:pPr>
        <w:pStyle w:val="Sinespaciado"/>
        <w:spacing w:line="312" w:lineRule="auto"/>
        <w:jc w:val="both"/>
        <w:rPr>
          <w:rFonts w:ascii="Georgia" w:hAnsi="Georgia"/>
          <w:sz w:val="24"/>
          <w:szCs w:val="24"/>
        </w:rPr>
      </w:pPr>
    </w:p>
    <w:p w14:paraId="3E2D4B78" w14:textId="5BDA2546" w:rsidR="00591BCF" w:rsidRPr="001D071A" w:rsidRDefault="00591BCF" w:rsidP="007E3D4C">
      <w:pPr>
        <w:pStyle w:val="Sinespaciado"/>
        <w:spacing w:line="312" w:lineRule="auto"/>
        <w:jc w:val="both"/>
        <w:rPr>
          <w:rFonts w:ascii="Georgia" w:hAnsi="Georgia" w:cs="Arial"/>
          <w:bCs/>
          <w:sz w:val="24"/>
          <w:szCs w:val="24"/>
          <w:lang w:val="es-MX"/>
        </w:rPr>
      </w:pPr>
      <w:r w:rsidRPr="001D071A">
        <w:rPr>
          <w:rFonts w:ascii="Georgia" w:hAnsi="Georgia" w:cs="Arial"/>
          <w:b/>
          <w:sz w:val="24"/>
          <w:szCs w:val="24"/>
        </w:rPr>
        <w:t>CUARTO</w:t>
      </w:r>
      <w:r w:rsidRPr="001D071A">
        <w:rPr>
          <w:rFonts w:ascii="Georgia" w:hAnsi="Georgia" w:cs="Arial"/>
          <w:b/>
          <w:sz w:val="24"/>
          <w:szCs w:val="24"/>
          <w:lang w:val="es-MX"/>
        </w:rPr>
        <w:t xml:space="preserve">: </w:t>
      </w:r>
      <w:r w:rsidRPr="001D071A">
        <w:rPr>
          <w:rFonts w:ascii="Georgia" w:hAnsi="Georgia" w:cs="Arial"/>
          <w:b/>
          <w:bCs/>
          <w:sz w:val="24"/>
          <w:szCs w:val="24"/>
          <w:lang w:val="es-MX"/>
        </w:rPr>
        <w:t xml:space="preserve">ARCHIVAR </w:t>
      </w:r>
      <w:r w:rsidRPr="001D071A">
        <w:rPr>
          <w:rFonts w:ascii="Georgia" w:hAnsi="Georgia" w:cs="Arial"/>
          <w:bCs/>
          <w:sz w:val="24"/>
          <w:szCs w:val="24"/>
          <w:lang w:val="es-MX"/>
        </w:rPr>
        <w:t xml:space="preserve">el expediente, previa anotación en los libros </w:t>
      </w:r>
      <w:proofErr w:type="spellStart"/>
      <w:r w:rsidRPr="001D071A">
        <w:rPr>
          <w:rFonts w:ascii="Georgia" w:hAnsi="Georgia" w:cs="Arial"/>
          <w:bCs/>
          <w:sz w:val="24"/>
          <w:szCs w:val="24"/>
          <w:lang w:val="es-MX"/>
        </w:rPr>
        <w:t>radicadores</w:t>
      </w:r>
      <w:proofErr w:type="spellEnd"/>
      <w:r w:rsidRPr="001D071A">
        <w:rPr>
          <w:rFonts w:ascii="Georgia" w:hAnsi="Georgia" w:cs="Arial"/>
          <w:bCs/>
          <w:sz w:val="24"/>
          <w:szCs w:val="24"/>
          <w:lang w:val="es-MX"/>
        </w:rPr>
        <w:t>, una vez agotado el trámite ante la Corte Constitucional, siempre y cuando no exista actuación pendiente alguna</w:t>
      </w:r>
      <w:r w:rsidR="00BC76D0" w:rsidRPr="001D071A">
        <w:rPr>
          <w:rFonts w:ascii="Georgia" w:hAnsi="Georgia" w:cs="Arial"/>
          <w:bCs/>
          <w:sz w:val="24"/>
          <w:szCs w:val="24"/>
          <w:lang w:val="es-MX"/>
        </w:rPr>
        <w:t>.</w:t>
      </w:r>
    </w:p>
    <w:p w14:paraId="5FC7D17C" w14:textId="77777777" w:rsidR="001D071A" w:rsidRPr="001D071A" w:rsidRDefault="001D071A" w:rsidP="007E3D4C">
      <w:pPr>
        <w:widowControl w:val="0"/>
        <w:suppressAutoHyphens/>
        <w:overflowPunct/>
        <w:autoSpaceDN/>
        <w:adjustRightInd/>
        <w:spacing w:line="312" w:lineRule="auto"/>
        <w:jc w:val="both"/>
        <w:rPr>
          <w:rFonts w:ascii="Georgia" w:eastAsia="Times New Roman" w:hAnsi="Georgia" w:cs="Times New Roman"/>
          <w:sz w:val="24"/>
          <w:szCs w:val="24"/>
          <w:lang w:eastAsia="en-US"/>
        </w:rPr>
      </w:pPr>
    </w:p>
    <w:p w14:paraId="0FBC7404" w14:textId="77777777" w:rsidR="001D071A" w:rsidRPr="001D071A" w:rsidRDefault="001D071A" w:rsidP="007E3D4C">
      <w:pPr>
        <w:widowControl w:val="0"/>
        <w:suppressAutoHyphens/>
        <w:overflowPunct/>
        <w:autoSpaceDN/>
        <w:adjustRightInd/>
        <w:spacing w:line="312" w:lineRule="auto"/>
        <w:jc w:val="center"/>
        <w:rPr>
          <w:rFonts w:ascii="Georgia" w:eastAsia="Times New Roman" w:hAnsi="Georgia" w:cs="Times New Roman"/>
          <w:b/>
          <w:sz w:val="24"/>
          <w:szCs w:val="24"/>
          <w:lang w:eastAsia="en-US"/>
        </w:rPr>
      </w:pPr>
      <w:r w:rsidRPr="001D071A">
        <w:rPr>
          <w:rFonts w:ascii="Georgia" w:eastAsia="Times New Roman" w:hAnsi="Georgia" w:cs="Times New Roman"/>
          <w:b/>
          <w:sz w:val="24"/>
          <w:szCs w:val="24"/>
          <w:lang w:eastAsia="en-US"/>
        </w:rPr>
        <w:t>Notifíquese y cúmplase</w:t>
      </w:r>
    </w:p>
    <w:p w14:paraId="4BBB7B7E" w14:textId="77777777" w:rsidR="001D071A" w:rsidRPr="001D071A" w:rsidRDefault="001D071A" w:rsidP="007E3D4C">
      <w:pPr>
        <w:overflowPunct/>
        <w:autoSpaceDE/>
        <w:autoSpaceDN/>
        <w:adjustRightInd/>
        <w:spacing w:line="312" w:lineRule="auto"/>
        <w:rPr>
          <w:rFonts w:ascii="Georgia" w:eastAsia="Georgia" w:hAnsi="Georgia" w:cs="Georgia"/>
          <w:bCs/>
          <w:sz w:val="24"/>
          <w:szCs w:val="24"/>
          <w:lang w:val="es-CO" w:eastAsia="en-US"/>
        </w:rPr>
      </w:pPr>
    </w:p>
    <w:p w14:paraId="727D79E5" w14:textId="77777777" w:rsidR="001D071A" w:rsidRPr="001D071A" w:rsidRDefault="001D071A" w:rsidP="007E3D4C">
      <w:pPr>
        <w:overflowPunct/>
        <w:autoSpaceDE/>
        <w:autoSpaceDN/>
        <w:adjustRightInd/>
        <w:spacing w:line="312" w:lineRule="auto"/>
        <w:rPr>
          <w:rFonts w:ascii="Georgia" w:eastAsia="Georgia" w:hAnsi="Georgia" w:cs="Georgia"/>
          <w:bCs/>
          <w:sz w:val="24"/>
          <w:szCs w:val="24"/>
          <w:lang w:val="es-CO" w:eastAsia="en-US"/>
        </w:rPr>
      </w:pPr>
      <w:r w:rsidRPr="001D071A">
        <w:rPr>
          <w:rFonts w:ascii="Georgia" w:eastAsia="Georgia" w:hAnsi="Georgia" w:cs="Georgia"/>
          <w:bCs/>
          <w:sz w:val="24"/>
          <w:szCs w:val="24"/>
          <w:lang w:val="es-CO" w:eastAsia="en-US"/>
        </w:rPr>
        <w:t>Los Magistrados,</w:t>
      </w:r>
    </w:p>
    <w:p w14:paraId="52BA4053" w14:textId="77777777" w:rsidR="001D071A" w:rsidRPr="001D071A" w:rsidRDefault="001D071A" w:rsidP="007E3D4C">
      <w:pPr>
        <w:overflowPunct/>
        <w:autoSpaceDE/>
        <w:autoSpaceDN/>
        <w:adjustRightInd/>
        <w:spacing w:line="312" w:lineRule="auto"/>
        <w:jc w:val="both"/>
        <w:rPr>
          <w:rFonts w:ascii="Georgia" w:eastAsia="Georgia" w:hAnsi="Georgia" w:cs="Georgia"/>
          <w:bCs/>
          <w:sz w:val="24"/>
          <w:szCs w:val="24"/>
          <w:lang w:val="es-CO" w:eastAsia="en-US"/>
        </w:rPr>
      </w:pPr>
    </w:p>
    <w:p w14:paraId="4E428CFD" w14:textId="77777777" w:rsidR="001D071A" w:rsidRPr="001D071A" w:rsidRDefault="001D071A" w:rsidP="007E3D4C">
      <w:pPr>
        <w:overflowPunct/>
        <w:autoSpaceDE/>
        <w:autoSpaceDN/>
        <w:adjustRightInd/>
        <w:spacing w:line="312" w:lineRule="auto"/>
        <w:jc w:val="both"/>
        <w:rPr>
          <w:rFonts w:ascii="Georgia" w:eastAsia="Georgia" w:hAnsi="Georgia" w:cs="Georgia"/>
          <w:bCs/>
          <w:sz w:val="24"/>
          <w:szCs w:val="24"/>
          <w:lang w:val="es-CO" w:eastAsia="en-US"/>
        </w:rPr>
      </w:pPr>
    </w:p>
    <w:p w14:paraId="6A27A1C5" w14:textId="77777777" w:rsidR="001D071A" w:rsidRPr="001D071A" w:rsidRDefault="001D071A" w:rsidP="007E3D4C">
      <w:pPr>
        <w:overflowPunct/>
        <w:autoSpaceDE/>
        <w:autoSpaceDN/>
        <w:adjustRightInd/>
        <w:spacing w:line="312" w:lineRule="auto"/>
        <w:jc w:val="both"/>
        <w:rPr>
          <w:rFonts w:ascii="Georgia" w:eastAsia="Georgia" w:hAnsi="Georgia" w:cs="Georgia"/>
          <w:bCs/>
          <w:sz w:val="24"/>
          <w:szCs w:val="24"/>
          <w:lang w:val="es-CO" w:eastAsia="en-US"/>
        </w:rPr>
      </w:pPr>
    </w:p>
    <w:p w14:paraId="0D75F6EF" w14:textId="77777777" w:rsidR="001D071A" w:rsidRPr="001D071A" w:rsidRDefault="001D071A" w:rsidP="007E3D4C">
      <w:pPr>
        <w:overflowPunct/>
        <w:autoSpaceDE/>
        <w:autoSpaceDN/>
        <w:adjustRightInd/>
        <w:spacing w:line="312" w:lineRule="auto"/>
        <w:jc w:val="center"/>
        <w:rPr>
          <w:rFonts w:ascii="Georgia" w:eastAsia="Georgia" w:hAnsi="Georgia" w:cs="Georgia"/>
          <w:b/>
          <w:bCs/>
          <w:sz w:val="24"/>
          <w:szCs w:val="24"/>
          <w:lang w:val="es-CO" w:eastAsia="en-US"/>
        </w:rPr>
      </w:pPr>
      <w:r w:rsidRPr="001D071A">
        <w:rPr>
          <w:rFonts w:ascii="Georgia" w:eastAsia="Georgia" w:hAnsi="Georgia" w:cs="Georgia"/>
          <w:b/>
          <w:bCs/>
          <w:sz w:val="24"/>
          <w:szCs w:val="24"/>
          <w:lang w:val="es-CO" w:eastAsia="en-US"/>
        </w:rPr>
        <w:t>CARLOS MAURICIO GARCÍA BARAJAS</w:t>
      </w:r>
    </w:p>
    <w:p w14:paraId="018EE5AD" w14:textId="77777777" w:rsidR="001D071A" w:rsidRPr="001D071A" w:rsidRDefault="001D071A" w:rsidP="007E3D4C">
      <w:pPr>
        <w:overflowPunct/>
        <w:autoSpaceDE/>
        <w:autoSpaceDN/>
        <w:adjustRightInd/>
        <w:spacing w:line="312" w:lineRule="auto"/>
        <w:jc w:val="both"/>
        <w:rPr>
          <w:rFonts w:ascii="Georgia" w:eastAsia="Georgia" w:hAnsi="Georgia" w:cs="Georgia"/>
          <w:bCs/>
          <w:sz w:val="24"/>
          <w:szCs w:val="24"/>
          <w:lang w:val="es-CO" w:eastAsia="en-US"/>
        </w:rPr>
      </w:pPr>
    </w:p>
    <w:p w14:paraId="620DCFD3" w14:textId="77777777" w:rsidR="001D071A" w:rsidRPr="001D071A" w:rsidRDefault="001D071A" w:rsidP="007E3D4C">
      <w:pPr>
        <w:overflowPunct/>
        <w:autoSpaceDE/>
        <w:autoSpaceDN/>
        <w:adjustRightInd/>
        <w:spacing w:line="312" w:lineRule="auto"/>
        <w:jc w:val="both"/>
        <w:rPr>
          <w:rFonts w:ascii="Georgia" w:eastAsia="Georgia" w:hAnsi="Georgia" w:cs="Georgia"/>
          <w:bCs/>
          <w:sz w:val="24"/>
          <w:szCs w:val="24"/>
          <w:lang w:val="es-CO" w:eastAsia="en-US"/>
        </w:rPr>
      </w:pPr>
    </w:p>
    <w:p w14:paraId="46EAB169" w14:textId="77777777" w:rsidR="001D071A" w:rsidRPr="001D071A" w:rsidRDefault="001D071A" w:rsidP="007E3D4C">
      <w:pPr>
        <w:overflowPunct/>
        <w:autoSpaceDE/>
        <w:autoSpaceDN/>
        <w:adjustRightInd/>
        <w:spacing w:line="312" w:lineRule="auto"/>
        <w:jc w:val="both"/>
        <w:rPr>
          <w:rFonts w:ascii="Georgia" w:eastAsia="Georgia" w:hAnsi="Georgia" w:cs="Georgia"/>
          <w:bCs/>
          <w:sz w:val="24"/>
          <w:szCs w:val="24"/>
          <w:lang w:val="es-CO" w:eastAsia="en-US"/>
        </w:rPr>
      </w:pPr>
    </w:p>
    <w:p w14:paraId="34A4F3B2" w14:textId="77777777" w:rsidR="001D071A" w:rsidRPr="001D071A" w:rsidRDefault="001D071A" w:rsidP="007E3D4C">
      <w:pPr>
        <w:overflowPunct/>
        <w:autoSpaceDE/>
        <w:autoSpaceDN/>
        <w:adjustRightInd/>
        <w:spacing w:line="312" w:lineRule="auto"/>
        <w:jc w:val="center"/>
        <w:rPr>
          <w:rFonts w:ascii="Georgia" w:eastAsia="Georgia" w:hAnsi="Georgia" w:cs="Georgia"/>
          <w:b/>
          <w:bCs/>
          <w:sz w:val="24"/>
          <w:szCs w:val="24"/>
          <w:lang w:val="es-CO" w:eastAsia="en-US"/>
        </w:rPr>
      </w:pPr>
      <w:proofErr w:type="spellStart"/>
      <w:r w:rsidRPr="001D071A">
        <w:rPr>
          <w:rFonts w:ascii="Georgia" w:eastAsia="Georgia" w:hAnsi="Georgia" w:cs="Georgia"/>
          <w:b/>
          <w:bCs/>
          <w:sz w:val="24"/>
          <w:szCs w:val="24"/>
          <w:lang w:val="es-CO" w:eastAsia="en-US"/>
        </w:rPr>
        <w:t>DUBERNEY</w:t>
      </w:r>
      <w:proofErr w:type="spellEnd"/>
      <w:r w:rsidRPr="001D071A">
        <w:rPr>
          <w:rFonts w:ascii="Georgia" w:eastAsia="Georgia" w:hAnsi="Georgia" w:cs="Georgia"/>
          <w:b/>
          <w:bCs/>
          <w:sz w:val="24"/>
          <w:szCs w:val="24"/>
          <w:lang w:val="es-CO" w:eastAsia="en-US"/>
        </w:rPr>
        <w:t xml:space="preserve"> GRISALES HERRERA</w:t>
      </w:r>
    </w:p>
    <w:p w14:paraId="3725B261" w14:textId="77777777" w:rsidR="001D071A" w:rsidRPr="001D071A" w:rsidRDefault="001D071A" w:rsidP="007E3D4C">
      <w:pPr>
        <w:overflowPunct/>
        <w:autoSpaceDE/>
        <w:autoSpaceDN/>
        <w:adjustRightInd/>
        <w:spacing w:line="312" w:lineRule="auto"/>
        <w:jc w:val="both"/>
        <w:rPr>
          <w:rFonts w:ascii="Georgia" w:eastAsia="Calibri" w:hAnsi="Georgia" w:cs="Arial"/>
          <w:bCs/>
          <w:sz w:val="24"/>
          <w:szCs w:val="24"/>
          <w:lang w:val="es-CO" w:eastAsia="en-US"/>
        </w:rPr>
      </w:pPr>
    </w:p>
    <w:p w14:paraId="3C390E5A" w14:textId="77777777" w:rsidR="001D071A" w:rsidRPr="001D071A" w:rsidRDefault="001D071A" w:rsidP="007E3D4C">
      <w:pPr>
        <w:overflowPunct/>
        <w:autoSpaceDE/>
        <w:autoSpaceDN/>
        <w:adjustRightInd/>
        <w:spacing w:line="312" w:lineRule="auto"/>
        <w:jc w:val="both"/>
        <w:rPr>
          <w:rFonts w:ascii="Georgia" w:eastAsia="Calibri" w:hAnsi="Georgia" w:cs="Arial"/>
          <w:bCs/>
          <w:sz w:val="24"/>
          <w:szCs w:val="24"/>
          <w:lang w:val="es-CO" w:eastAsia="en-US"/>
        </w:rPr>
      </w:pPr>
    </w:p>
    <w:p w14:paraId="73E867BC" w14:textId="77777777" w:rsidR="001D071A" w:rsidRPr="001D071A" w:rsidRDefault="001D071A" w:rsidP="007E3D4C">
      <w:pPr>
        <w:overflowPunct/>
        <w:autoSpaceDE/>
        <w:autoSpaceDN/>
        <w:adjustRightInd/>
        <w:spacing w:line="312" w:lineRule="auto"/>
        <w:jc w:val="both"/>
        <w:rPr>
          <w:rFonts w:ascii="Georgia" w:eastAsia="Calibri" w:hAnsi="Georgia" w:cs="Arial"/>
          <w:bCs/>
          <w:sz w:val="24"/>
          <w:szCs w:val="24"/>
          <w:lang w:val="es-CO" w:eastAsia="en-US"/>
        </w:rPr>
      </w:pPr>
    </w:p>
    <w:p w14:paraId="05A11E67" w14:textId="3C5F150A" w:rsidR="00903059" w:rsidRPr="001D071A" w:rsidRDefault="001D071A" w:rsidP="007E3D4C">
      <w:pPr>
        <w:overflowPunct/>
        <w:autoSpaceDE/>
        <w:autoSpaceDN/>
        <w:adjustRightInd/>
        <w:spacing w:line="312" w:lineRule="auto"/>
        <w:jc w:val="center"/>
        <w:rPr>
          <w:rFonts w:ascii="Georgia" w:eastAsia="Calibri" w:hAnsi="Georgia" w:cs="Arial"/>
          <w:b/>
          <w:bCs/>
          <w:sz w:val="24"/>
          <w:szCs w:val="24"/>
          <w:lang w:val="es-CO" w:eastAsia="en-US"/>
        </w:rPr>
      </w:pPr>
      <w:proofErr w:type="spellStart"/>
      <w:r w:rsidRPr="001D071A">
        <w:rPr>
          <w:rFonts w:ascii="Georgia" w:eastAsia="Calibri" w:hAnsi="Georgia" w:cs="Arial"/>
          <w:b/>
          <w:bCs/>
          <w:sz w:val="24"/>
          <w:szCs w:val="24"/>
          <w:lang w:val="es-CO" w:eastAsia="en-US"/>
        </w:rPr>
        <w:t>EDDER</w:t>
      </w:r>
      <w:proofErr w:type="spellEnd"/>
      <w:r w:rsidRPr="001D071A">
        <w:rPr>
          <w:rFonts w:ascii="Georgia" w:eastAsia="Calibri" w:hAnsi="Georgia" w:cs="Arial"/>
          <w:b/>
          <w:bCs/>
          <w:sz w:val="24"/>
          <w:szCs w:val="24"/>
          <w:lang w:val="es-CO" w:eastAsia="en-US"/>
        </w:rPr>
        <w:t xml:space="preserve"> JIMMY SÁNCHEZ </w:t>
      </w:r>
      <w:proofErr w:type="spellStart"/>
      <w:r w:rsidRPr="001D071A">
        <w:rPr>
          <w:rFonts w:ascii="Georgia" w:eastAsia="Calibri" w:hAnsi="Georgia" w:cs="Arial"/>
          <w:b/>
          <w:bCs/>
          <w:sz w:val="24"/>
          <w:szCs w:val="24"/>
          <w:lang w:val="es-CO" w:eastAsia="en-US"/>
        </w:rPr>
        <w:t>CALAMBÁS</w:t>
      </w:r>
      <w:proofErr w:type="spellEnd"/>
    </w:p>
    <w:sectPr w:rsidR="00903059" w:rsidRPr="001D071A" w:rsidSect="007E3D4C">
      <w:headerReference w:type="default" r:id="rId11"/>
      <w:footerReference w:type="default" r:id="rId12"/>
      <w:pgSz w:w="12242" w:h="18722" w:code="258"/>
      <w:pgMar w:top="1985" w:right="1418" w:bottom="1418" w:left="1985"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370D3" w14:textId="77777777" w:rsidR="0089782E" w:rsidRDefault="0089782E" w:rsidP="00E20047">
      <w:r>
        <w:separator/>
      </w:r>
    </w:p>
  </w:endnote>
  <w:endnote w:type="continuationSeparator" w:id="0">
    <w:p w14:paraId="3BF29EFF" w14:textId="77777777" w:rsidR="0089782E" w:rsidRDefault="0089782E" w:rsidP="00E20047">
      <w:r>
        <w:continuationSeparator/>
      </w:r>
    </w:p>
  </w:endnote>
  <w:endnote w:type="continuationNotice" w:id="1">
    <w:p w14:paraId="1F7B62AC" w14:textId="77777777" w:rsidR="0089782E" w:rsidRDefault="00897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03059" w14:paraId="62EA2384" w14:textId="77777777" w:rsidTr="5D5224AE">
      <w:tc>
        <w:tcPr>
          <w:tcW w:w="2945" w:type="dxa"/>
        </w:tcPr>
        <w:p w14:paraId="44E4F40A" w14:textId="19F88480" w:rsidR="00903059" w:rsidRDefault="00903059" w:rsidP="5D5224AE">
          <w:pPr>
            <w:pStyle w:val="Encabezado"/>
            <w:ind w:left="-115"/>
          </w:pPr>
        </w:p>
      </w:tc>
      <w:tc>
        <w:tcPr>
          <w:tcW w:w="2945" w:type="dxa"/>
        </w:tcPr>
        <w:p w14:paraId="3F16E035" w14:textId="575DE030" w:rsidR="00903059" w:rsidRDefault="00903059" w:rsidP="5D5224AE">
          <w:pPr>
            <w:pStyle w:val="Encabezado"/>
            <w:jc w:val="center"/>
          </w:pPr>
        </w:p>
      </w:tc>
      <w:tc>
        <w:tcPr>
          <w:tcW w:w="2945" w:type="dxa"/>
        </w:tcPr>
        <w:p w14:paraId="38F46620" w14:textId="41955132" w:rsidR="00903059" w:rsidRDefault="00903059" w:rsidP="5D5224AE">
          <w:pPr>
            <w:pStyle w:val="Encabezado"/>
            <w:ind w:right="-115"/>
            <w:jc w:val="right"/>
          </w:pPr>
        </w:p>
      </w:tc>
    </w:tr>
  </w:tbl>
  <w:p w14:paraId="540F50EE" w14:textId="1005DD4D" w:rsidR="00903059" w:rsidRDefault="00903059"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23A70" w14:textId="77777777" w:rsidR="0089782E" w:rsidRDefault="0089782E" w:rsidP="00E20047">
      <w:r>
        <w:separator/>
      </w:r>
    </w:p>
  </w:footnote>
  <w:footnote w:type="continuationSeparator" w:id="0">
    <w:p w14:paraId="58FEC7D9" w14:textId="77777777" w:rsidR="0089782E" w:rsidRDefault="0089782E" w:rsidP="00E20047">
      <w:r>
        <w:continuationSeparator/>
      </w:r>
    </w:p>
  </w:footnote>
  <w:footnote w:type="continuationNotice" w:id="1">
    <w:p w14:paraId="28CFFA0E" w14:textId="77777777" w:rsidR="0089782E" w:rsidRDefault="0089782E"/>
  </w:footnote>
  <w:footnote w:id="2">
    <w:p w14:paraId="6CCC9FC7" w14:textId="77777777" w:rsidR="00DA7CC9" w:rsidRPr="001D071A" w:rsidRDefault="00DA7CC9" w:rsidP="001D071A">
      <w:pPr>
        <w:pStyle w:val="Textonotapie"/>
        <w:jc w:val="both"/>
        <w:rPr>
          <w:rFonts w:ascii="Arial" w:hAnsi="Arial" w:cs="Arial"/>
          <w:sz w:val="18"/>
          <w:szCs w:val="18"/>
        </w:rPr>
      </w:pPr>
      <w:r w:rsidRPr="001D071A">
        <w:rPr>
          <w:rStyle w:val="Refdenotaalpie"/>
          <w:rFonts w:ascii="Arial" w:eastAsia="Arial Narrow" w:hAnsi="Arial" w:cs="Arial"/>
          <w:sz w:val="18"/>
          <w:szCs w:val="18"/>
        </w:rPr>
        <w:footnoteRef/>
      </w:r>
      <w:r w:rsidRPr="001D071A">
        <w:rPr>
          <w:rFonts w:ascii="Arial" w:eastAsia="Arial Narrow" w:hAnsi="Arial" w:cs="Arial"/>
          <w:sz w:val="18"/>
          <w:szCs w:val="18"/>
        </w:rPr>
        <w:t xml:space="preserve"> </w:t>
      </w:r>
      <w:bookmarkStart w:id="2" w:name="_Hlk130464149"/>
      <w:r w:rsidRPr="001D071A">
        <w:rPr>
          <w:rFonts w:ascii="Arial" w:eastAsia="Arial Narrow" w:hAnsi="Arial" w:cs="Arial"/>
          <w:sz w:val="18"/>
          <w:szCs w:val="18"/>
        </w:rPr>
        <w:t>Archivo 02 de este cuaderno</w:t>
      </w:r>
      <w:bookmarkEnd w:id="2"/>
    </w:p>
  </w:footnote>
  <w:footnote w:id="3">
    <w:p w14:paraId="700087AF" w14:textId="4DFCC92D" w:rsidR="00DA7CC9" w:rsidRPr="001D071A" w:rsidRDefault="00DA7CC9" w:rsidP="001D071A">
      <w:pPr>
        <w:pStyle w:val="Textonotapie"/>
        <w:jc w:val="both"/>
        <w:rPr>
          <w:rFonts w:ascii="Arial" w:hAnsi="Arial" w:cs="Arial"/>
          <w:sz w:val="18"/>
          <w:szCs w:val="18"/>
        </w:rPr>
      </w:pPr>
      <w:r w:rsidRPr="001D071A">
        <w:rPr>
          <w:rStyle w:val="Refdenotaalpie"/>
          <w:rFonts w:ascii="Arial" w:eastAsia="Arial Narrow" w:hAnsi="Arial" w:cs="Arial"/>
          <w:sz w:val="18"/>
          <w:szCs w:val="18"/>
        </w:rPr>
        <w:footnoteRef/>
      </w:r>
      <w:r w:rsidRPr="001D071A">
        <w:rPr>
          <w:rFonts w:ascii="Arial" w:eastAsia="Arial Narrow" w:hAnsi="Arial" w:cs="Arial"/>
          <w:sz w:val="18"/>
          <w:szCs w:val="18"/>
        </w:rPr>
        <w:t xml:space="preserve"> Archivo </w:t>
      </w:r>
      <w:r w:rsidR="003E58D4" w:rsidRPr="001D071A">
        <w:rPr>
          <w:rFonts w:ascii="Arial" w:eastAsia="Arial Narrow" w:hAnsi="Arial" w:cs="Arial"/>
          <w:sz w:val="18"/>
          <w:szCs w:val="18"/>
        </w:rPr>
        <w:t>10</w:t>
      </w:r>
      <w:r w:rsidRPr="001D071A">
        <w:rPr>
          <w:rFonts w:ascii="Arial" w:eastAsia="Arial Narrow" w:hAnsi="Arial" w:cs="Arial"/>
          <w:sz w:val="18"/>
          <w:szCs w:val="18"/>
        </w:rPr>
        <w:t xml:space="preserve"> de este cuaderno</w:t>
      </w:r>
    </w:p>
  </w:footnote>
  <w:footnote w:id="4">
    <w:p w14:paraId="6653C439" w14:textId="246EEAF7" w:rsidR="008F5CB4" w:rsidRPr="001D071A" w:rsidRDefault="008F5CB4" w:rsidP="001D071A">
      <w:pPr>
        <w:pStyle w:val="Textonotapie"/>
        <w:jc w:val="both"/>
        <w:rPr>
          <w:rFonts w:ascii="Arial" w:hAnsi="Arial" w:cs="Arial"/>
          <w:sz w:val="18"/>
          <w:szCs w:val="18"/>
        </w:rPr>
      </w:pPr>
      <w:r w:rsidRPr="001D071A">
        <w:rPr>
          <w:rStyle w:val="Refdenotaalpie"/>
          <w:rFonts w:ascii="Arial" w:eastAsia="Arial Narrow" w:hAnsi="Arial" w:cs="Arial"/>
          <w:sz w:val="18"/>
          <w:szCs w:val="18"/>
        </w:rPr>
        <w:footnoteRef/>
      </w:r>
      <w:r w:rsidRPr="001D071A">
        <w:rPr>
          <w:rFonts w:ascii="Arial" w:eastAsia="Arial Narrow" w:hAnsi="Arial" w:cs="Arial"/>
          <w:sz w:val="18"/>
          <w:szCs w:val="18"/>
        </w:rPr>
        <w:t xml:space="preserve"> Archivo 1</w:t>
      </w:r>
      <w:r w:rsidR="00951CDE" w:rsidRPr="001D071A">
        <w:rPr>
          <w:rFonts w:ascii="Arial" w:eastAsia="Arial Narrow" w:hAnsi="Arial" w:cs="Arial"/>
          <w:sz w:val="18"/>
          <w:szCs w:val="18"/>
        </w:rPr>
        <w:t>3</w:t>
      </w:r>
      <w:r w:rsidRPr="001D071A">
        <w:rPr>
          <w:rFonts w:ascii="Arial" w:eastAsia="Arial Narrow" w:hAnsi="Arial" w:cs="Arial"/>
          <w:sz w:val="18"/>
          <w:szCs w:val="18"/>
        </w:rPr>
        <w:t xml:space="preserve"> de este cuaderno</w:t>
      </w:r>
    </w:p>
  </w:footnote>
  <w:footnote w:id="5">
    <w:p w14:paraId="012B888E" w14:textId="06EC19F9" w:rsidR="00061739" w:rsidRPr="001D071A" w:rsidRDefault="00061739" w:rsidP="001D071A">
      <w:pPr>
        <w:pStyle w:val="Textonotapie"/>
        <w:jc w:val="both"/>
        <w:rPr>
          <w:rFonts w:ascii="Arial" w:hAnsi="Arial" w:cs="Arial"/>
          <w:sz w:val="18"/>
          <w:szCs w:val="18"/>
        </w:rPr>
      </w:pPr>
      <w:r w:rsidRPr="001D071A">
        <w:rPr>
          <w:rStyle w:val="Refdenotaalpie"/>
          <w:rFonts w:ascii="Arial" w:eastAsia="Arial Narrow" w:hAnsi="Arial" w:cs="Arial"/>
          <w:sz w:val="18"/>
          <w:szCs w:val="18"/>
        </w:rPr>
        <w:footnoteRef/>
      </w:r>
      <w:r w:rsidRPr="001D071A">
        <w:rPr>
          <w:rFonts w:ascii="Arial" w:eastAsia="Arial Narrow" w:hAnsi="Arial" w:cs="Arial"/>
          <w:sz w:val="18"/>
          <w:szCs w:val="18"/>
        </w:rPr>
        <w:t xml:space="preserve"> Archivo 16 de este cuaderno</w:t>
      </w:r>
    </w:p>
  </w:footnote>
  <w:footnote w:id="6">
    <w:p w14:paraId="7E24D3FD" w14:textId="33F22594" w:rsidR="19BBE84A" w:rsidRPr="001D071A" w:rsidRDefault="19BBE84A" w:rsidP="001D071A">
      <w:pPr>
        <w:jc w:val="both"/>
        <w:rPr>
          <w:rFonts w:ascii="Arial" w:hAnsi="Arial" w:cs="Arial"/>
          <w:sz w:val="18"/>
          <w:szCs w:val="18"/>
        </w:rPr>
      </w:pPr>
      <w:r w:rsidRPr="001D071A">
        <w:rPr>
          <w:rFonts w:ascii="Arial" w:hAnsi="Arial" w:cs="Arial"/>
          <w:sz w:val="18"/>
          <w:szCs w:val="18"/>
          <w:vertAlign w:val="superscript"/>
        </w:rPr>
        <w:footnoteRef/>
      </w:r>
      <w:r w:rsidRPr="001D071A">
        <w:rPr>
          <w:rFonts w:ascii="Arial" w:hAnsi="Arial" w:cs="Arial"/>
          <w:sz w:val="18"/>
          <w:szCs w:val="18"/>
        </w:rPr>
        <w:t xml:space="preserve"> Folios 13 a 19 del archivo 02 de este cuaderno</w:t>
      </w:r>
    </w:p>
  </w:footnote>
  <w:footnote w:id="7">
    <w:p w14:paraId="5D115260" w14:textId="420FEA41" w:rsidR="00D859E7" w:rsidRPr="001D071A" w:rsidRDefault="00D859E7" w:rsidP="001D071A">
      <w:pPr>
        <w:jc w:val="both"/>
        <w:rPr>
          <w:rFonts w:ascii="Arial" w:hAnsi="Arial" w:cs="Arial"/>
          <w:sz w:val="18"/>
          <w:szCs w:val="18"/>
        </w:rPr>
      </w:pPr>
      <w:r w:rsidRPr="001D071A">
        <w:rPr>
          <w:rFonts w:ascii="Arial" w:hAnsi="Arial" w:cs="Arial"/>
          <w:sz w:val="18"/>
          <w:szCs w:val="18"/>
          <w:vertAlign w:val="superscript"/>
        </w:rPr>
        <w:footnoteRef/>
      </w:r>
      <w:r w:rsidRPr="001D071A">
        <w:rPr>
          <w:rFonts w:ascii="Arial" w:hAnsi="Arial" w:cs="Arial"/>
          <w:sz w:val="18"/>
          <w:szCs w:val="18"/>
        </w:rPr>
        <w:t xml:space="preserve"> Ver </w:t>
      </w:r>
      <w:r w:rsidR="006960DC" w:rsidRPr="001D071A">
        <w:rPr>
          <w:rFonts w:ascii="Arial" w:hAnsi="Arial" w:cs="Arial"/>
          <w:sz w:val="18"/>
          <w:szCs w:val="18"/>
        </w:rPr>
        <w:t>cuaderno de segunda instancia del expediente</w:t>
      </w:r>
      <w:r w:rsidRPr="001D071A">
        <w:rPr>
          <w:rFonts w:ascii="Arial" w:hAnsi="Arial" w:cs="Arial"/>
          <w:sz w:val="18"/>
          <w:szCs w:val="18"/>
        </w:rPr>
        <w:t xml:space="preserve"> al que se accede desde el archivo </w:t>
      </w:r>
      <w:r w:rsidR="006960DC" w:rsidRPr="001D071A">
        <w:rPr>
          <w:rFonts w:ascii="Arial" w:hAnsi="Arial" w:cs="Arial"/>
          <w:sz w:val="18"/>
          <w:szCs w:val="18"/>
        </w:rPr>
        <w:t>15</w:t>
      </w:r>
      <w:r w:rsidRPr="001D071A">
        <w:rPr>
          <w:rFonts w:ascii="Arial" w:hAnsi="Arial" w:cs="Arial"/>
          <w:sz w:val="18"/>
          <w:szCs w:val="18"/>
        </w:rPr>
        <w:t xml:space="preserve"> de este cuaderno</w:t>
      </w:r>
    </w:p>
  </w:footnote>
  <w:footnote w:id="8">
    <w:p w14:paraId="1B05973E" w14:textId="786A1105" w:rsidR="008A048E" w:rsidRPr="001D071A" w:rsidRDefault="008A048E" w:rsidP="001D071A">
      <w:pPr>
        <w:overflowPunct/>
        <w:autoSpaceDE/>
        <w:autoSpaceDN/>
        <w:adjustRightInd/>
        <w:jc w:val="both"/>
        <w:textAlignment w:val="baseline"/>
        <w:rPr>
          <w:rFonts w:ascii="Georgia" w:eastAsia="Times New Roman" w:hAnsi="Georgia" w:cs="Segoe UI"/>
          <w:sz w:val="16"/>
          <w:szCs w:val="16"/>
          <w:lang w:val="es-CO" w:eastAsia="es-CO"/>
        </w:rPr>
      </w:pPr>
      <w:r w:rsidRPr="001D071A">
        <w:rPr>
          <w:rStyle w:val="Refdenotaalpie"/>
          <w:rFonts w:ascii="Arial" w:hAnsi="Arial" w:cs="Arial"/>
          <w:sz w:val="18"/>
          <w:szCs w:val="18"/>
        </w:rPr>
        <w:footnoteRef/>
      </w:r>
      <w:r w:rsidRPr="001D071A">
        <w:rPr>
          <w:rFonts w:ascii="Arial" w:hAnsi="Arial" w:cs="Arial"/>
          <w:sz w:val="18"/>
          <w:szCs w:val="18"/>
        </w:rPr>
        <w:t xml:space="preserve"> </w:t>
      </w:r>
      <w:r w:rsidRPr="001D071A">
        <w:rPr>
          <w:rFonts w:ascii="Arial" w:eastAsia="Times New Roman" w:hAnsi="Arial" w:cs="Arial"/>
          <w:i/>
          <w:iCs/>
          <w:color w:val="000000"/>
          <w:sz w:val="18"/>
          <w:szCs w:val="18"/>
          <w:lang w:val="es-ES" w:eastAsia="es-CO"/>
        </w:rPr>
        <w:t>“(…) [E]</w:t>
      </w:r>
      <w:proofErr w:type="spellStart"/>
      <w:r w:rsidRPr="001D071A">
        <w:rPr>
          <w:rFonts w:ascii="Arial" w:eastAsia="Times New Roman" w:hAnsi="Arial" w:cs="Arial"/>
          <w:i/>
          <w:iCs/>
          <w:color w:val="000000"/>
          <w:sz w:val="18"/>
          <w:szCs w:val="18"/>
          <w:lang w:val="es-ES" w:eastAsia="es-CO"/>
        </w:rPr>
        <w:t>ste</w:t>
      </w:r>
      <w:proofErr w:type="spellEnd"/>
      <w:r w:rsidRPr="001D071A">
        <w:rPr>
          <w:rFonts w:ascii="Arial" w:eastAsia="Times New Roman" w:hAnsi="Arial" w:cs="Arial"/>
          <w:i/>
          <w:iCs/>
          <w:color w:val="000000"/>
          <w:sz w:val="18"/>
          <w:szCs w:val="18"/>
          <w:lang w:val="es-ES" w:eastAsia="es-CO"/>
        </w:rPr>
        <w:t xml:space="preserve"> mecanismo, por lo excepcional, amén de su naturaleza subsidiaria, no deviene como un recurso alterno o suplementario y su invocación resulta legítima en la medida en que el afectado no cuente con recursos legales para evitar la vulneración de la que se duele. Contrario a ello, esto es, si existen tales medios surge inane la utilización de la tutela; consecuencia similar emerge cuando el interesado teniendo dichos recursos los ha menospreciado o no ha hecho uso de ellos, dado que en tal hipótesis culmina invocando su propia negligencia o incuria, lo que no es permitido y menos a través de la acción constitucional que ocupa la atención de la Sala” </w:t>
      </w:r>
      <w:r w:rsidRPr="001D071A">
        <w:rPr>
          <w:rFonts w:ascii="Arial" w:eastAsia="Times New Roman" w:hAnsi="Arial" w:cs="Arial"/>
          <w:color w:val="000000"/>
          <w:sz w:val="18"/>
          <w:szCs w:val="18"/>
          <w:lang w:val="es-ES" w:eastAsia="es-CO"/>
        </w:rPr>
        <w:t xml:space="preserve">(CSJ, </w:t>
      </w:r>
      <w:proofErr w:type="spellStart"/>
      <w:r w:rsidRPr="001D071A">
        <w:rPr>
          <w:rFonts w:ascii="Arial" w:eastAsia="Times New Roman" w:hAnsi="Arial" w:cs="Arial"/>
          <w:color w:val="000000"/>
          <w:sz w:val="18"/>
          <w:szCs w:val="18"/>
          <w:lang w:val="es-ES" w:eastAsia="es-CO"/>
        </w:rPr>
        <w:t>STC</w:t>
      </w:r>
      <w:proofErr w:type="spellEnd"/>
      <w:r w:rsidRPr="001D071A">
        <w:rPr>
          <w:rFonts w:ascii="Arial" w:eastAsia="Times New Roman" w:hAnsi="Arial" w:cs="Arial"/>
          <w:color w:val="000000"/>
          <w:sz w:val="18"/>
          <w:szCs w:val="18"/>
          <w:lang w:val="es-ES" w:eastAsia="es-CO"/>
        </w:rPr>
        <w:t xml:space="preserve"> 2073-2014 reiterada en </w:t>
      </w:r>
      <w:proofErr w:type="spellStart"/>
      <w:r w:rsidRPr="001D071A">
        <w:rPr>
          <w:rFonts w:ascii="Arial" w:eastAsia="Times New Roman" w:hAnsi="Arial" w:cs="Arial"/>
          <w:color w:val="000000"/>
          <w:sz w:val="18"/>
          <w:szCs w:val="18"/>
          <w:lang w:val="es-ES" w:eastAsia="es-CO"/>
        </w:rPr>
        <w:t>STC6136</w:t>
      </w:r>
      <w:proofErr w:type="spellEnd"/>
      <w:r w:rsidRPr="001D071A">
        <w:rPr>
          <w:rFonts w:ascii="Arial" w:eastAsia="Times New Roman" w:hAnsi="Arial" w:cs="Arial"/>
          <w:color w:val="000000"/>
          <w:sz w:val="18"/>
          <w:szCs w:val="18"/>
          <w:lang w:val="es-ES" w:eastAsia="es-CO"/>
        </w:rPr>
        <w:t>-2018).</w:t>
      </w:r>
      <w:r w:rsidRPr="001D071A">
        <w:rPr>
          <w:rFonts w:ascii="Arial" w:eastAsia="Times New Roman" w:hAnsi="Arial" w:cs="Arial"/>
          <w:color w:val="000000"/>
          <w:sz w:val="18"/>
          <w:szCs w:val="18"/>
          <w:lang w:val="es-CO" w:eastAsia="es-CO"/>
        </w:rPr>
        <w: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1B2F6" w14:textId="77777777" w:rsidR="001D071A" w:rsidRPr="001D071A" w:rsidRDefault="001D071A" w:rsidP="001D071A">
    <w:pPr>
      <w:pStyle w:val="Encabezado"/>
      <w:jc w:val="both"/>
      <w:rPr>
        <w:rFonts w:ascii="Arial" w:eastAsia="Calibri" w:hAnsi="Arial" w:cs="Arial"/>
        <w:bCs/>
        <w:sz w:val="18"/>
        <w:szCs w:val="16"/>
        <w:lang w:val="es-CO" w:eastAsia="en-US"/>
      </w:rPr>
    </w:pPr>
    <w:r w:rsidRPr="001D071A">
      <w:rPr>
        <w:rFonts w:ascii="Arial" w:hAnsi="Arial" w:cs="Arial"/>
        <w:sz w:val="18"/>
        <w:szCs w:val="16"/>
      </w:rPr>
      <w:t>ACCIÓN DE TUTELA</w:t>
    </w:r>
    <w:r w:rsidRPr="001D071A">
      <w:rPr>
        <w:rFonts w:ascii="Arial" w:hAnsi="Arial" w:cs="Arial"/>
        <w:bCs/>
        <w:sz w:val="18"/>
        <w:szCs w:val="16"/>
      </w:rPr>
      <w:t xml:space="preserve"> </w:t>
    </w:r>
  </w:p>
  <w:p w14:paraId="5043CB0F" w14:textId="40116F10" w:rsidR="00903059" w:rsidRPr="001D071A" w:rsidRDefault="001D071A" w:rsidP="001D071A">
    <w:pPr>
      <w:pStyle w:val="Encabezado"/>
      <w:jc w:val="both"/>
      <w:rPr>
        <w:rFonts w:ascii="Arial" w:hAnsi="Arial" w:cs="Arial"/>
        <w:sz w:val="24"/>
      </w:rPr>
    </w:pPr>
    <w:r w:rsidRPr="001D071A">
      <w:rPr>
        <w:rFonts w:ascii="Arial" w:hAnsi="Arial" w:cs="Arial"/>
        <w:sz w:val="18"/>
        <w:szCs w:val="14"/>
        <w:lang w:val="es-MX"/>
      </w:rPr>
      <w:t>Radicado: 66001221300020230036400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3D63"/>
    <w:rsid w:val="000072E8"/>
    <w:rsid w:val="000178BA"/>
    <w:rsid w:val="0002202E"/>
    <w:rsid w:val="00022BFE"/>
    <w:rsid w:val="0002520F"/>
    <w:rsid w:val="0002568C"/>
    <w:rsid w:val="00025D76"/>
    <w:rsid w:val="0002622E"/>
    <w:rsid w:val="000267E0"/>
    <w:rsid w:val="00026B3B"/>
    <w:rsid w:val="00027EDC"/>
    <w:rsid w:val="00031287"/>
    <w:rsid w:val="00031B5A"/>
    <w:rsid w:val="000330F6"/>
    <w:rsid w:val="000347CF"/>
    <w:rsid w:val="000363D2"/>
    <w:rsid w:val="000368EA"/>
    <w:rsid w:val="00043CCF"/>
    <w:rsid w:val="00047B8B"/>
    <w:rsid w:val="00047FD4"/>
    <w:rsid w:val="00050960"/>
    <w:rsid w:val="0005544C"/>
    <w:rsid w:val="00060C92"/>
    <w:rsid w:val="00061739"/>
    <w:rsid w:val="00062B27"/>
    <w:rsid w:val="00063B0B"/>
    <w:rsid w:val="00063EDC"/>
    <w:rsid w:val="00066CA0"/>
    <w:rsid w:val="0007018C"/>
    <w:rsid w:val="0007061B"/>
    <w:rsid w:val="0007455A"/>
    <w:rsid w:val="0007620D"/>
    <w:rsid w:val="0007799A"/>
    <w:rsid w:val="00080682"/>
    <w:rsid w:val="00080943"/>
    <w:rsid w:val="0008302F"/>
    <w:rsid w:val="00084F22"/>
    <w:rsid w:val="0008673F"/>
    <w:rsid w:val="000877FF"/>
    <w:rsid w:val="0009114E"/>
    <w:rsid w:val="00091EF8"/>
    <w:rsid w:val="00093F13"/>
    <w:rsid w:val="00095903"/>
    <w:rsid w:val="00096D90"/>
    <w:rsid w:val="00096E29"/>
    <w:rsid w:val="000A1C66"/>
    <w:rsid w:val="000A1EE1"/>
    <w:rsid w:val="000A2BA3"/>
    <w:rsid w:val="000A3B4F"/>
    <w:rsid w:val="000A566F"/>
    <w:rsid w:val="000A78FC"/>
    <w:rsid w:val="000B0403"/>
    <w:rsid w:val="000B0773"/>
    <w:rsid w:val="000B31CF"/>
    <w:rsid w:val="000B3EDE"/>
    <w:rsid w:val="000B44EF"/>
    <w:rsid w:val="000B4B27"/>
    <w:rsid w:val="000B7883"/>
    <w:rsid w:val="000C0328"/>
    <w:rsid w:val="000C13E6"/>
    <w:rsid w:val="000C243E"/>
    <w:rsid w:val="000C3DD0"/>
    <w:rsid w:val="000C5026"/>
    <w:rsid w:val="000C646B"/>
    <w:rsid w:val="000C6B5D"/>
    <w:rsid w:val="000C71E8"/>
    <w:rsid w:val="000C78BB"/>
    <w:rsid w:val="000D040C"/>
    <w:rsid w:val="000D058C"/>
    <w:rsid w:val="000D3485"/>
    <w:rsid w:val="000D5B0D"/>
    <w:rsid w:val="000D7B92"/>
    <w:rsid w:val="000E1012"/>
    <w:rsid w:val="000E104D"/>
    <w:rsid w:val="000E1229"/>
    <w:rsid w:val="000E1474"/>
    <w:rsid w:val="000E1F91"/>
    <w:rsid w:val="000E22B6"/>
    <w:rsid w:val="000E6626"/>
    <w:rsid w:val="000E664D"/>
    <w:rsid w:val="000F2151"/>
    <w:rsid w:val="000F32CB"/>
    <w:rsid w:val="000F3635"/>
    <w:rsid w:val="000F615C"/>
    <w:rsid w:val="000F77B9"/>
    <w:rsid w:val="001029F6"/>
    <w:rsid w:val="00105091"/>
    <w:rsid w:val="00110570"/>
    <w:rsid w:val="00111C14"/>
    <w:rsid w:val="0011223D"/>
    <w:rsid w:val="00114592"/>
    <w:rsid w:val="00116550"/>
    <w:rsid w:val="00116A73"/>
    <w:rsid w:val="0011769C"/>
    <w:rsid w:val="001178C5"/>
    <w:rsid w:val="00117A1A"/>
    <w:rsid w:val="0012002A"/>
    <w:rsid w:val="0012361F"/>
    <w:rsid w:val="00123751"/>
    <w:rsid w:val="00130824"/>
    <w:rsid w:val="00133B82"/>
    <w:rsid w:val="00133E82"/>
    <w:rsid w:val="00135A02"/>
    <w:rsid w:val="00136821"/>
    <w:rsid w:val="00136986"/>
    <w:rsid w:val="001412C9"/>
    <w:rsid w:val="0014441D"/>
    <w:rsid w:val="00144A22"/>
    <w:rsid w:val="00144CAA"/>
    <w:rsid w:val="00146310"/>
    <w:rsid w:val="00146E78"/>
    <w:rsid w:val="00152AC7"/>
    <w:rsid w:val="00155562"/>
    <w:rsid w:val="00155CD0"/>
    <w:rsid w:val="00155FD2"/>
    <w:rsid w:val="001568A5"/>
    <w:rsid w:val="00165669"/>
    <w:rsid w:val="00167A06"/>
    <w:rsid w:val="00170B86"/>
    <w:rsid w:val="00173D57"/>
    <w:rsid w:val="00177356"/>
    <w:rsid w:val="001776F0"/>
    <w:rsid w:val="00177A55"/>
    <w:rsid w:val="00180178"/>
    <w:rsid w:val="0018271D"/>
    <w:rsid w:val="00184B5E"/>
    <w:rsid w:val="00186C87"/>
    <w:rsid w:val="0018735C"/>
    <w:rsid w:val="00190B0C"/>
    <w:rsid w:val="00193E4D"/>
    <w:rsid w:val="001966E8"/>
    <w:rsid w:val="00197F90"/>
    <w:rsid w:val="001A0564"/>
    <w:rsid w:val="001A2936"/>
    <w:rsid w:val="001A3969"/>
    <w:rsid w:val="001A5F8C"/>
    <w:rsid w:val="001A78AC"/>
    <w:rsid w:val="001B0D43"/>
    <w:rsid w:val="001B110F"/>
    <w:rsid w:val="001B485E"/>
    <w:rsid w:val="001B60E2"/>
    <w:rsid w:val="001B60E9"/>
    <w:rsid w:val="001B6AE2"/>
    <w:rsid w:val="001C0CF0"/>
    <w:rsid w:val="001C27F4"/>
    <w:rsid w:val="001C4EB6"/>
    <w:rsid w:val="001C5061"/>
    <w:rsid w:val="001D071A"/>
    <w:rsid w:val="001D2BB2"/>
    <w:rsid w:val="001D6E80"/>
    <w:rsid w:val="001E07DE"/>
    <w:rsid w:val="001E1AE5"/>
    <w:rsid w:val="001E3E2E"/>
    <w:rsid w:val="001E5138"/>
    <w:rsid w:val="001E5560"/>
    <w:rsid w:val="001E5840"/>
    <w:rsid w:val="001E5A79"/>
    <w:rsid w:val="001E6552"/>
    <w:rsid w:val="001E6714"/>
    <w:rsid w:val="001E7002"/>
    <w:rsid w:val="001E72E2"/>
    <w:rsid w:val="001F4026"/>
    <w:rsid w:val="001F5BA0"/>
    <w:rsid w:val="0020245F"/>
    <w:rsid w:val="00203CAF"/>
    <w:rsid w:val="00203D4B"/>
    <w:rsid w:val="00204062"/>
    <w:rsid w:val="002042B9"/>
    <w:rsid w:val="00204B84"/>
    <w:rsid w:val="00206F87"/>
    <w:rsid w:val="002107E4"/>
    <w:rsid w:val="00211642"/>
    <w:rsid w:val="00211E60"/>
    <w:rsid w:val="00211F54"/>
    <w:rsid w:val="002128A0"/>
    <w:rsid w:val="00213B39"/>
    <w:rsid w:val="00213F45"/>
    <w:rsid w:val="00220218"/>
    <w:rsid w:val="002263C2"/>
    <w:rsid w:val="00227D03"/>
    <w:rsid w:val="00230865"/>
    <w:rsid w:val="00231266"/>
    <w:rsid w:val="002365D1"/>
    <w:rsid w:val="00246279"/>
    <w:rsid w:val="00250F4A"/>
    <w:rsid w:val="00251741"/>
    <w:rsid w:val="002530CA"/>
    <w:rsid w:val="00253ACB"/>
    <w:rsid w:val="00255846"/>
    <w:rsid w:val="00255D4C"/>
    <w:rsid w:val="00256F03"/>
    <w:rsid w:val="0025753E"/>
    <w:rsid w:val="002610B0"/>
    <w:rsid w:val="00262DB9"/>
    <w:rsid w:val="00262FC8"/>
    <w:rsid w:val="00264DE9"/>
    <w:rsid w:val="002651A3"/>
    <w:rsid w:val="00265365"/>
    <w:rsid w:val="00265636"/>
    <w:rsid w:val="00265C0C"/>
    <w:rsid w:val="002707A3"/>
    <w:rsid w:val="00273E37"/>
    <w:rsid w:val="0027780A"/>
    <w:rsid w:val="00283706"/>
    <w:rsid w:val="00287042"/>
    <w:rsid w:val="00287462"/>
    <w:rsid w:val="0029023C"/>
    <w:rsid w:val="00290B1D"/>
    <w:rsid w:val="00290DDD"/>
    <w:rsid w:val="00291391"/>
    <w:rsid w:val="00296CF8"/>
    <w:rsid w:val="00297DA1"/>
    <w:rsid w:val="002A0E9C"/>
    <w:rsid w:val="002A1FE1"/>
    <w:rsid w:val="002A2AC9"/>
    <w:rsid w:val="002A67AB"/>
    <w:rsid w:val="002A7399"/>
    <w:rsid w:val="002B0305"/>
    <w:rsid w:val="002B0FDE"/>
    <w:rsid w:val="002B1D44"/>
    <w:rsid w:val="002B384F"/>
    <w:rsid w:val="002B7A57"/>
    <w:rsid w:val="002C1ABA"/>
    <w:rsid w:val="002C1DAD"/>
    <w:rsid w:val="002C1DCF"/>
    <w:rsid w:val="002C2D95"/>
    <w:rsid w:val="002C5169"/>
    <w:rsid w:val="002C743A"/>
    <w:rsid w:val="002C772A"/>
    <w:rsid w:val="002D153A"/>
    <w:rsid w:val="002D2F1F"/>
    <w:rsid w:val="002D2FF2"/>
    <w:rsid w:val="002D4D53"/>
    <w:rsid w:val="002D6283"/>
    <w:rsid w:val="002D6863"/>
    <w:rsid w:val="002E7F1B"/>
    <w:rsid w:val="002F1056"/>
    <w:rsid w:val="002F267C"/>
    <w:rsid w:val="003015EC"/>
    <w:rsid w:val="00301818"/>
    <w:rsid w:val="003027B6"/>
    <w:rsid w:val="00305EC5"/>
    <w:rsid w:val="00307889"/>
    <w:rsid w:val="00307BD4"/>
    <w:rsid w:val="0031101F"/>
    <w:rsid w:val="003113B1"/>
    <w:rsid w:val="003124B4"/>
    <w:rsid w:val="00312A09"/>
    <w:rsid w:val="003145B8"/>
    <w:rsid w:val="00316989"/>
    <w:rsid w:val="00316E70"/>
    <w:rsid w:val="00317589"/>
    <w:rsid w:val="00317AC5"/>
    <w:rsid w:val="00322D2A"/>
    <w:rsid w:val="00323B13"/>
    <w:rsid w:val="003253ED"/>
    <w:rsid w:val="00325A65"/>
    <w:rsid w:val="00327A54"/>
    <w:rsid w:val="00330135"/>
    <w:rsid w:val="00331C30"/>
    <w:rsid w:val="00331DB3"/>
    <w:rsid w:val="00335033"/>
    <w:rsid w:val="00335242"/>
    <w:rsid w:val="0033631B"/>
    <w:rsid w:val="0033676C"/>
    <w:rsid w:val="00340C70"/>
    <w:rsid w:val="00343642"/>
    <w:rsid w:val="00343B0E"/>
    <w:rsid w:val="00343B51"/>
    <w:rsid w:val="00344866"/>
    <w:rsid w:val="00346820"/>
    <w:rsid w:val="00346BCF"/>
    <w:rsid w:val="00346D5E"/>
    <w:rsid w:val="00351CD5"/>
    <w:rsid w:val="003524BB"/>
    <w:rsid w:val="00353281"/>
    <w:rsid w:val="003534C5"/>
    <w:rsid w:val="003553D3"/>
    <w:rsid w:val="003578FE"/>
    <w:rsid w:val="00357B82"/>
    <w:rsid w:val="003610F2"/>
    <w:rsid w:val="00362E18"/>
    <w:rsid w:val="003632E2"/>
    <w:rsid w:val="00363BC0"/>
    <w:rsid w:val="00363F9C"/>
    <w:rsid w:val="0036459F"/>
    <w:rsid w:val="00364D17"/>
    <w:rsid w:val="00370244"/>
    <w:rsid w:val="00370C03"/>
    <w:rsid w:val="00370DA1"/>
    <w:rsid w:val="00372EAA"/>
    <w:rsid w:val="00373051"/>
    <w:rsid w:val="00375698"/>
    <w:rsid w:val="003759CF"/>
    <w:rsid w:val="00377BC7"/>
    <w:rsid w:val="00380225"/>
    <w:rsid w:val="003848EC"/>
    <w:rsid w:val="00390617"/>
    <w:rsid w:val="00390D29"/>
    <w:rsid w:val="00397221"/>
    <w:rsid w:val="0039730A"/>
    <w:rsid w:val="00397F62"/>
    <w:rsid w:val="003A08A4"/>
    <w:rsid w:val="003A5D4F"/>
    <w:rsid w:val="003B278A"/>
    <w:rsid w:val="003B6426"/>
    <w:rsid w:val="003B6E9E"/>
    <w:rsid w:val="003C0B2A"/>
    <w:rsid w:val="003C2D75"/>
    <w:rsid w:val="003C3CAA"/>
    <w:rsid w:val="003C4D2E"/>
    <w:rsid w:val="003C4F3B"/>
    <w:rsid w:val="003C5087"/>
    <w:rsid w:val="003C698C"/>
    <w:rsid w:val="003C78FF"/>
    <w:rsid w:val="003D141B"/>
    <w:rsid w:val="003D1A5B"/>
    <w:rsid w:val="003D1E8F"/>
    <w:rsid w:val="003D4A77"/>
    <w:rsid w:val="003D526B"/>
    <w:rsid w:val="003D6640"/>
    <w:rsid w:val="003E018E"/>
    <w:rsid w:val="003E3017"/>
    <w:rsid w:val="003E3875"/>
    <w:rsid w:val="003E58D4"/>
    <w:rsid w:val="003E5E1F"/>
    <w:rsid w:val="003F1866"/>
    <w:rsid w:val="003F2F24"/>
    <w:rsid w:val="003F4AA1"/>
    <w:rsid w:val="003F6331"/>
    <w:rsid w:val="003F6A1D"/>
    <w:rsid w:val="0040101B"/>
    <w:rsid w:val="004044D8"/>
    <w:rsid w:val="0041253C"/>
    <w:rsid w:val="00414099"/>
    <w:rsid w:val="00414370"/>
    <w:rsid w:val="0041480B"/>
    <w:rsid w:val="00414FAD"/>
    <w:rsid w:val="00415147"/>
    <w:rsid w:val="004153F1"/>
    <w:rsid w:val="00415929"/>
    <w:rsid w:val="00416400"/>
    <w:rsid w:val="004176E5"/>
    <w:rsid w:val="00417B88"/>
    <w:rsid w:val="00423C41"/>
    <w:rsid w:val="00424F9D"/>
    <w:rsid w:val="0042574F"/>
    <w:rsid w:val="00425E05"/>
    <w:rsid w:val="004276BB"/>
    <w:rsid w:val="00432710"/>
    <w:rsid w:val="00433437"/>
    <w:rsid w:val="00434ACF"/>
    <w:rsid w:val="00435221"/>
    <w:rsid w:val="004355FD"/>
    <w:rsid w:val="004364F9"/>
    <w:rsid w:val="004417FB"/>
    <w:rsid w:val="00441827"/>
    <w:rsid w:val="004444CA"/>
    <w:rsid w:val="00445DD3"/>
    <w:rsid w:val="00447C89"/>
    <w:rsid w:val="004513EA"/>
    <w:rsid w:val="00452FF5"/>
    <w:rsid w:val="0045306A"/>
    <w:rsid w:val="00453733"/>
    <w:rsid w:val="00454153"/>
    <w:rsid w:val="00454CE5"/>
    <w:rsid w:val="004559B8"/>
    <w:rsid w:val="00457F7A"/>
    <w:rsid w:val="00463673"/>
    <w:rsid w:val="00463C9F"/>
    <w:rsid w:val="004657D3"/>
    <w:rsid w:val="004670C8"/>
    <w:rsid w:val="00467342"/>
    <w:rsid w:val="00467F23"/>
    <w:rsid w:val="00470384"/>
    <w:rsid w:val="0047348E"/>
    <w:rsid w:val="0047498F"/>
    <w:rsid w:val="004766DF"/>
    <w:rsid w:val="00480CC0"/>
    <w:rsid w:val="00482EAB"/>
    <w:rsid w:val="00483496"/>
    <w:rsid w:val="00487A02"/>
    <w:rsid w:val="00494205"/>
    <w:rsid w:val="00496362"/>
    <w:rsid w:val="004A4CD1"/>
    <w:rsid w:val="004A514D"/>
    <w:rsid w:val="004A53CF"/>
    <w:rsid w:val="004A648F"/>
    <w:rsid w:val="004A6857"/>
    <w:rsid w:val="004A7FE6"/>
    <w:rsid w:val="004B05E5"/>
    <w:rsid w:val="004B143C"/>
    <w:rsid w:val="004B2E56"/>
    <w:rsid w:val="004B37FD"/>
    <w:rsid w:val="004B425C"/>
    <w:rsid w:val="004B6D7F"/>
    <w:rsid w:val="004B705F"/>
    <w:rsid w:val="004C1A94"/>
    <w:rsid w:val="004C5BF7"/>
    <w:rsid w:val="004D0A01"/>
    <w:rsid w:val="004D2EA6"/>
    <w:rsid w:val="004D2EDA"/>
    <w:rsid w:val="004D51C6"/>
    <w:rsid w:val="004D620A"/>
    <w:rsid w:val="004E0203"/>
    <w:rsid w:val="004E1C9F"/>
    <w:rsid w:val="004E3268"/>
    <w:rsid w:val="004E45F0"/>
    <w:rsid w:val="004E6B0F"/>
    <w:rsid w:val="004F1762"/>
    <w:rsid w:val="004F1F2E"/>
    <w:rsid w:val="004F2686"/>
    <w:rsid w:val="004F49CD"/>
    <w:rsid w:val="004F4E2B"/>
    <w:rsid w:val="004F5DA8"/>
    <w:rsid w:val="004F779C"/>
    <w:rsid w:val="005017A1"/>
    <w:rsid w:val="00501AEE"/>
    <w:rsid w:val="005042B1"/>
    <w:rsid w:val="00505433"/>
    <w:rsid w:val="005066C1"/>
    <w:rsid w:val="00507DF1"/>
    <w:rsid w:val="00510086"/>
    <w:rsid w:val="005100B9"/>
    <w:rsid w:val="005109EF"/>
    <w:rsid w:val="00514AEC"/>
    <w:rsid w:val="005151D4"/>
    <w:rsid w:val="005177CB"/>
    <w:rsid w:val="00521C36"/>
    <w:rsid w:val="005234E2"/>
    <w:rsid w:val="00524841"/>
    <w:rsid w:val="00524F5C"/>
    <w:rsid w:val="005251BC"/>
    <w:rsid w:val="00525E15"/>
    <w:rsid w:val="005268E9"/>
    <w:rsid w:val="0053065F"/>
    <w:rsid w:val="00530F13"/>
    <w:rsid w:val="00532784"/>
    <w:rsid w:val="00533626"/>
    <w:rsid w:val="00533C70"/>
    <w:rsid w:val="00533ECC"/>
    <w:rsid w:val="005344D8"/>
    <w:rsid w:val="00534B49"/>
    <w:rsid w:val="0053551C"/>
    <w:rsid w:val="0053613A"/>
    <w:rsid w:val="005415F3"/>
    <w:rsid w:val="00541973"/>
    <w:rsid w:val="00542012"/>
    <w:rsid w:val="00542197"/>
    <w:rsid w:val="00543992"/>
    <w:rsid w:val="00543C8E"/>
    <w:rsid w:val="0054440A"/>
    <w:rsid w:val="0054545A"/>
    <w:rsid w:val="00547C41"/>
    <w:rsid w:val="00551FDD"/>
    <w:rsid w:val="00553B63"/>
    <w:rsid w:val="00554706"/>
    <w:rsid w:val="0055700D"/>
    <w:rsid w:val="0055725B"/>
    <w:rsid w:val="005606CF"/>
    <w:rsid w:val="0056261A"/>
    <w:rsid w:val="00564148"/>
    <w:rsid w:val="00564361"/>
    <w:rsid w:val="0056783B"/>
    <w:rsid w:val="00567AB1"/>
    <w:rsid w:val="0057036E"/>
    <w:rsid w:val="00573632"/>
    <w:rsid w:val="00575966"/>
    <w:rsid w:val="00576F70"/>
    <w:rsid w:val="005801B5"/>
    <w:rsid w:val="00581866"/>
    <w:rsid w:val="00582462"/>
    <w:rsid w:val="00585224"/>
    <w:rsid w:val="00591BCF"/>
    <w:rsid w:val="00591C59"/>
    <w:rsid w:val="005930CF"/>
    <w:rsid w:val="005945C8"/>
    <w:rsid w:val="005A1178"/>
    <w:rsid w:val="005A2F1E"/>
    <w:rsid w:val="005A33C1"/>
    <w:rsid w:val="005A6F64"/>
    <w:rsid w:val="005B1F46"/>
    <w:rsid w:val="005C003F"/>
    <w:rsid w:val="005C0EFB"/>
    <w:rsid w:val="005C363B"/>
    <w:rsid w:val="005C3D3D"/>
    <w:rsid w:val="005C4E3F"/>
    <w:rsid w:val="005C5121"/>
    <w:rsid w:val="005D0F31"/>
    <w:rsid w:val="005D107F"/>
    <w:rsid w:val="005D1FEA"/>
    <w:rsid w:val="005D5748"/>
    <w:rsid w:val="005D6223"/>
    <w:rsid w:val="005E21D3"/>
    <w:rsid w:val="005E557F"/>
    <w:rsid w:val="005E6252"/>
    <w:rsid w:val="005F0CBF"/>
    <w:rsid w:val="005F0E5D"/>
    <w:rsid w:val="005F2AD8"/>
    <w:rsid w:val="005F313A"/>
    <w:rsid w:val="005F3F2F"/>
    <w:rsid w:val="005F438B"/>
    <w:rsid w:val="005F4C5E"/>
    <w:rsid w:val="005F4E46"/>
    <w:rsid w:val="005F54B4"/>
    <w:rsid w:val="005F6482"/>
    <w:rsid w:val="005F7213"/>
    <w:rsid w:val="005F76F5"/>
    <w:rsid w:val="00600FB2"/>
    <w:rsid w:val="006012EB"/>
    <w:rsid w:val="0060460E"/>
    <w:rsid w:val="00606446"/>
    <w:rsid w:val="00606E50"/>
    <w:rsid w:val="00610463"/>
    <w:rsid w:val="006110E5"/>
    <w:rsid w:val="00611AF2"/>
    <w:rsid w:val="00612405"/>
    <w:rsid w:val="006141D3"/>
    <w:rsid w:val="0061422E"/>
    <w:rsid w:val="006142C6"/>
    <w:rsid w:val="006149E9"/>
    <w:rsid w:val="0062180E"/>
    <w:rsid w:val="00621940"/>
    <w:rsid w:val="00626990"/>
    <w:rsid w:val="0063592D"/>
    <w:rsid w:val="00636C7B"/>
    <w:rsid w:val="006407F5"/>
    <w:rsid w:val="006431F7"/>
    <w:rsid w:val="006432C7"/>
    <w:rsid w:val="006445B4"/>
    <w:rsid w:val="00644776"/>
    <w:rsid w:val="006515B0"/>
    <w:rsid w:val="006538DA"/>
    <w:rsid w:val="00653B21"/>
    <w:rsid w:val="00653BF0"/>
    <w:rsid w:val="0065529D"/>
    <w:rsid w:val="00656A5C"/>
    <w:rsid w:val="006570B9"/>
    <w:rsid w:val="006614EA"/>
    <w:rsid w:val="00670A9F"/>
    <w:rsid w:val="00670F1D"/>
    <w:rsid w:val="00672277"/>
    <w:rsid w:val="00673160"/>
    <w:rsid w:val="006732E8"/>
    <w:rsid w:val="0067469B"/>
    <w:rsid w:val="00675278"/>
    <w:rsid w:val="006775B0"/>
    <w:rsid w:val="00677700"/>
    <w:rsid w:val="006804BC"/>
    <w:rsid w:val="00680B9A"/>
    <w:rsid w:val="0068145A"/>
    <w:rsid w:val="00682A77"/>
    <w:rsid w:val="00686183"/>
    <w:rsid w:val="006873E2"/>
    <w:rsid w:val="00687696"/>
    <w:rsid w:val="00687A52"/>
    <w:rsid w:val="00690461"/>
    <w:rsid w:val="006908E5"/>
    <w:rsid w:val="006924D0"/>
    <w:rsid w:val="0069490B"/>
    <w:rsid w:val="00695BB4"/>
    <w:rsid w:val="006960DC"/>
    <w:rsid w:val="0069631B"/>
    <w:rsid w:val="00697BDA"/>
    <w:rsid w:val="006A37CB"/>
    <w:rsid w:val="006A4576"/>
    <w:rsid w:val="006A53D4"/>
    <w:rsid w:val="006A5429"/>
    <w:rsid w:val="006A5645"/>
    <w:rsid w:val="006A7444"/>
    <w:rsid w:val="006A7510"/>
    <w:rsid w:val="006A793A"/>
    <w:rsid w:val="006A7BE1"/>
    <w:rsid w:val="006B05D4"/>
    <w:rsid w:val="006B0A3C"/>
    <w:rsid w:val="006B17EA"/>
    <w:rsid w:val="006B1CB7"/>
    <w:rsid w:val="006B20F5"/>
    <w:rsid w:val="006B305D"/>
    <w:rsid w:val="006B4263"/>
    <w:rsid w:val="006B4C21"/>
    <w:rsid w:val="006B507F"/>
    <w:rsid w:val="006B7E7C"/>
    <w:rsid w:val="006B7EF5"/>
    <w:rsid w:val="006C008F"/>
    <w:rsid w:val="006C09C5"/>
    <w:rsid w:val="006C187D"/>
    <w:rsid w:val="006C1B41"/>
    <w:rsid w:val="006C279A"/>
    <w:rsid w:val="006C350E"/>
    <w:rsid w:val="006C3A71"/>
    <w:rsid w:val="006C5BAB"/>
    <w:rsid w:val="006C6404"/>
    <w:rsid w:val="006D00AD"/>
    <w:rsid w:val="006D21B0"/>
    <w:rsid w:val="006D3D00"/>
    <w:rsid w:val="006D4288"/>
    <w:rsid w:val="006D4292"/>
    <w:rsid w:val="006D4C3E"/>
    <w:rsid w:val="006D5CAF"/>
    <w:rsid w:val="006E002B"/>
    <w:rsid w:val="006E228E"/>
    <w:rsid w:val="006E3BBB"/>
    <w:rsid w:val="006E4C13"/>
    <w:rsid w:val="006E5329"/>
    <w:rsid w:val="006E599C"/>
    <w:rsid w:val="006E67D6"/>
    <w:rsid w:val="006F15F5"/>
    <w:rsid w:val="006F2105"/>
    <w:rsid w:val="006F48F9"/>
    <w:rsid w:val="00700514"/>
    <w:rsid w:val="007007A3"/>
    <w:rsid w:val="00701D27"/>
    <w:rsid w:val="007041BE"/>
    <w:rsid w:val="007064F8"/>
    <w:rsid w:val="007072B1"/>
    <w:rsid w:val="00710630"/>
    <w:rsid w:val="00710A61"/>
    <w:rsid w:val="00717801"/>
    <w:rsid w:val="007202F0"/>
    <w:rsid w:val="00723660"/>
    <w:rsid w:val="007260E7"/>
    <w:rsid w:val="007316B3"/>
    <w:rsid w:val="00734D96"/>
    <w:rsid w:val="00735621"/>
    <w:rsid w:val="00736B76"/>
    <w:rsid w:val="00736EFF"/>
    <w:rsid w:val="00740D62"/>
    <w:rsid w:val="00740ED4"/>
    <w:rsid w:val="00743C0E"/>
    <w:rsid w:val="0074440D"/>
    <w:rsid w:val="00745353"/>
    <w:rsid w:val="00746892"/>
    <w:rsid w:val="007469BE"/>
    <w:rsid w:val="00747F2F"/>
    <w:rsid w:val="00752EF6"/>
    <w:rsid w:val="00757473"/>
    <w:rsid w:val="007606A0"/>
    <w:rsid w:val="00760B51"/>
    <w:rsid w:val="007612F0"/>
    <w:rsid w:val="0076390E"/>
    <w:rsid w:val="00767259"/>
    <w:rsid w:val="00767B7F"/>
    <w:rsid w:val="00771856"/>
    <w:rsid w:val="007743EE"/>
    <w:rsid w:val="00774E25"/>
    <w:rsid w:val="0077612D"/>
    <w:rsid w:val="00777134"/>
    <w:rsid w:val="0078052C"/>
    <w:rsid w:val="00780F02"/>
    <w:rsid w:val="007815DC"/>
    <w:rsid w:val="00782F5A"/>
    <w:rsid w:val="00784111"/>
    <w:rsid w:val="00784B89"/>
    <w:rsid w:val="00784C6D"/>
    <w:rsid w:val="007870F1"/>
    <w:rsid w:val="00787F83"/>
    <w:rsid w:val="007905B9"/>
    <w:rsid w:val="00790E3C"/>
    <w:rsid w:val="00794A07"/>
    <w:rsid w:val="00794AF4"/>
    <w:rsid w:val="007968E1"/>
    <w:rsid w:val="00797EC7"/>
    <w:rsid w:val="007A1398"/>
    <w:rsid w:val="007A2328"/>
    <w:rsid w:val="007A2D5C"/>
    <w:rsid w:val="007A59CD"/>
    <w:rsid w:val="007A59CE"/>
    <w:rsid w:val="007A6901"/>
    <w:rsid w:val="007A6D7B"/>
    <w:rsid w:val="007B21B4"/>
    <w:rsid w:val="007B22C6"/>
    <w:rsid w:val="007B33E0"/>
    <w:rsid w:val="007B4033"/>
    <w:rsid w:val="007C012D"/>
    <w:rsid w:val="007C1DF3"/>
    <w:rsid w:val="007C1E46"/>
    <w:rsid w:val="007C298D"/>
    <w:rsid w:val="007D09CF"/>
    <w:rsid w:val="007D241D"/>
    <w:rsid w:val="007D58E5"/>
    <w:rsid w:val="007D7E35"/>
    <w:rsid w:val="007E187A"/>
    <w:rsid w:val="007E2307"/>
    <w:rsid w:val="007E29A6"/>
    <w:rsid w:val="007E3D4C"/>
    <w:rsid w:val="007E4F8C"/>
    <w:rsid w:val="007E6B18"/>
    <w:rsid w:val="007E7128"/>
    <w:rsid w:val="007F05BA"/>
    <w:rsid w:val="007F2989"/>
    <w:rsid w:val="007F2F89"/>
    <w:rsid w:val="007F3701"/>
    <w:rsid w:val="007F3B5F"/>
    <w:rsid w:val="007F4150"/>
    <w:rsid w:val="007F47FA"/>
    <w:rsid w:val="007F6132"/>
    <w:rsid w:val="007F78D6"/>
    <w:rsid w:val="00803DC3"/>
    <w:rsid w:val="00803DCF"/>
    <w:rsid w:val="008079FD"/>
    <w:rsid w:val="0081049C"/>
    <w:rsid w:val="00810F4B"/>
    <w:rsid w:val="00812F97"/>
    <w:rsid w:val="00815070"/>
    <w:rsid w:val="00815AE3"/>
    <w:rsid w:val="00815C4D"/>
    <w:rsid w:val="00815DB0"/>
    <w:rsid w:val="0081625C"/>
    <w:rsid w:val="00816A3F"/>
    <w:rsid w:val="008178F5"/>
    <w:rsid w:val="00820A89"/>
    <w:rsid w:val="008238ED"/>
    <w:rsid w:val="00826365"/>
    <w:rsid w:val="00827B49"/>
    <w:rsid w:val="0083454F"/>
    <w:rsid w:val="00837ADA"/>
    <w:rsid w:val="00840187"/>
    <w:rsid w:val="00840AB8"/>
    <w:rsid w:val="00840FBA"/>
    <w:rsid w:val="00841E1B"/>
    <w:rsid w:val="00842014"/>
    <w:rsid w:val="00842625"/>
    <w:rsid w:val="00843A23"/>
    <w:rsid w:val="00846440"/>
    <w:rsid w:val="00846BB2"/>
    <w:rsid w:val="00847E0B"/>
    <w:rsid w:val="00852C83"/>
    <w:rsid w:val="00854013"/>
    <w:rsid w:val="00854525"/>
    <w:rsid w:val="0085574F"/>
    <w:rsid w:val="00856A99"/>
    <w:rsid w:val="008607BD"/>
    <w:rsid w:val="00861414"/>
    <w:rsid w:val="008629C4"/>
    <w:rsid w:val="00863088"/>
    <w:rsid w:val="00863893"/>
    <w:rsid w:val="00872DA7"/>
    <w:rsid w:val="00873849"/>
    <w:rsid w:val="00873C3D"/>
    <w:rsid w:val="00874862"/>
    <w:rsid w:val="00875B45"/>
    <w:rsid w:val="008760A8"/>
    <w:rsid w:val="0087665D"/>
    <w:rsid w:val="00880018"/>
    <w:rsid w:val="00880468"/>
    <w:rsid w:val="008811A7"/>
    <w:rsid w:val="008828AA"/>
    <w:rsid w:val="008839B1"/>
    <w:rsid w:val="00884406"/>
    <w:rsid w:val="0088620D"/>
    <w:rsid w:val="00886BB0"/>
    <w:rsid w:val="00895E0A"/>
    <w:rsid w:val="008975AA"/>
    <w:rsid w:val="0089782E"/>
    <w:rsid w:val="00897AC9"/>
    <w:rsid w:val="008A048E"/>
    <w:rsid w:val="008A2247"/>
    <w:rsid w:val="008A4538"/>
    <w:rsid w:val="008A46E6"/>
    <w:rsid w:val="008A51CD"/>
    <w:rsid w:val="008A7D9E"/>
    <w:rsid w:val="008B0A47"/>
    <w:rsid w:val="008C162D"/>
    <w:rsid w:val="008C23D1"/>
    <w:rsid w:val="008C30AA"/>
    <w:rsid w:val="008C3880"/>
    <w:rsid w:val="008C3E74"/>
    <w:rsid w:val="008C5129"/>
    <w:rsid w:val="008C5F49"/>
    <w:rsid w:val="008D1D39"/>
    <w:rsid w:val="008D21FF"/>
    <w:rsid w:val="008D442A"/>
    <w:rsid w:val="008D5129"/>
    <w:rsid w:val="008E0A93"/>
    <w:rsid w:val="008E13BE"/>
    <w:rsid w:val="008E208B"/>
    <w:rsid w:val="008E295C"/>
    <w:rsid w:val="008E484E"/>
    <w:rsid w:val="008E522E"/>
    <w:rsid w:val="008E6E0B"/>
    <w:rsid w:val="008F049E"/>
    <w:rsid w:val="008F1C0A"/>
    <w:rsid w:val="008F20E9"/>
    <w:rsid w:val="008F5CB4"/>
    <w:rsid w:val="008F5EBB"/>
    <w:rsid w:val="008F794C"/>
    <w:rsid w:val="00900923"/>
    <w:rsid w:val="009009B3"/>
    <w:rsid w:val="009017F2"/>
    <w:rsid w:val="00902D5D"/>
    <w:rsid w:val="00903059"/>
    <w:rsid w:val="00903E24"/>
    <w:rsid w:val="00905002"/>
    <w:rsid w:val="00905351"/>
    <w:rsid w:val="00905982"/>
    <w:rsid w:val="009065FB"/>
    <w:rsid w:val="00907634"/>
    <w:rsid w:val="009106A5"/>
    <w:rsid w:val="0091125A"/>
    <w:rsid w:val="009160C3"/>
    <w:rsid w:val="009161D7"/>
    <w:rsid w:val="0091675B"/>
    <w:rsid w:val="00917656"/>
    <w:rsid w:val="00921384"/>
    <w:rsid w:val="00926AC3"/>
    <w:rsid w:val="009315D6"/>
    <w:rsid w:val="00931812"/>
    <w:rsid w:val="0093191D"/>
    <w:rsid w:val="00931D5F"/>
    <w:rsid w:val="00933838"/>
    <w:rsid w:val="00940EFD"/>
    <w:rsid w:val="009435B2"/>
    <w:rsid w:val="00950B63"/>
    <w:rsid w:val="00951CDE"/>
    <w:rsid w:val="00952FC8"/>
    <w:rsid w:val="00953284"/>
    <w:rsid w:val="0095360C"/>
    <w:rsid w:val="00954C0E"/>
    <w:rsid w:val="00955A9B"/>
    <w:rsid w:val="009571B2"/>
    <w:rsid w:val="00960548"/>
    <w:rsid w:val="00960B52"/>
    <w:rsid w:val="009621BF"/>
    <w:rsid w:val="00962244"/>
    <w:rsid w:val="0096263F"/>
    <w:rsid w:val="00963562"/>
    <w:rsid w:val="00964F6B"/>
    <w:rsid w:val="009724B1"/>
    <w:rsid w:val="00972835"/>
    <w:rsid w:val="0097333F"/>
    <w:rsid w:val="00973C48"/>
    <w:rsid w:val="0097450F"/>
    <w:rsid w:val="009754A6"/>
    <w:rsid w:val="00976CCB"/>
    <w:rsid w:val="0097781F"/>
    <w:rsid w:val="00980CBE"/>
    <w:rsid w:val="00981732"/>
    <w:rsid w:val="009818A5"/>
    <w:rsid w:val="00981ADA"/>
    <w:rsid w:val="00981E8E"/>
    <w:rsid w:val="00982B60"/>
    <w:rsid w:val="00983CA1"/>
    <w:rsid w:val="00984E4C"/>
    <w:rsid w:val="00984F25"/>
    <w:rsid w:val="009857A7"/>
    <w:rsid w:val="009874C6"/>
    <w:rsid w:val="00992341"/>
    <w:rsid w:val="009924B5"/>
    <w:rsid w:val="009931E2"/>
    <w:rsid w:val="009936FC"/>
    <w:rsid w:val="0099388D"/>
    <w:rsid w:val="009949D5"/>
    <w:rsid w:val="009952E8"/>
    <w:rsid w:val="00997428"/>
    <w:rsid w:val="009A0621"/>
    <w:rsid w:val="009A0E66"/>
    <w:rsid w:val="009A529F"/>
    <w:rsid w:val="009A761D"/>
    <w:rsid w:val="009A7F39"/>
    <w:rsid w:val="009B055D"/>
    <w:rsid w:val="009B059F"/>
    <w:rsid w:val="009B2248"/>
    <w:rsid w:val="009B2920"/>
    <w:rsid w:val="009B3A7C"/>
    <w:rsid w:val="009B40B3"/>
    <w:rsid w:val="009B53D4"/>
    <w:rsid w:val="009C0815"/>
    <w:rsid w:val="009C6C92"/>
    <w:rsid w:val="009C7F69"/>
    <w:rsid w:val="009D0129"/>
    <w:rsid w:val="009D15B4"/>
    <w:rsid w:val="009D1B65"/>
    <w:rsid w:val="009D2F31"/>
    <w:rsid w:val="009D34F1"/>
    <w:rsid w:val="009E1776"/>
    <w:rsid w:val="009E3720"/>
    <w:rsid w:val="009E3F4C"/>
    <w:rsid w:val="009E511A"/>
    <w:rsid w:val="009E5747"/>
    <w:rsid w:val="009E5A9B"/>
    <w:rsid w:val="009F0519"/>
    <w:rsid w:val="009F47FF"/>
    <w:rsid w:val="009F4BFD"/>
    <w:rsid w:val="009F5358"/>
    <w:rsid w:val="009F7DF5"/>
    <w:rsid w:val="009F7F53"/>
    <w:rsid w:val="00A003DE"/>
    <w:rsid w:val="00A0162A"/>
    <w:rsid w:val="00A028BD"/>
    <w:rsid w:val="00A0477F"/>
    <w:rsid w:val="00A054DA"/>
    <w:rsid w:val="00A059FD"/>
    <w:rsid w:val="00A102B8"/>
    <w:rsid w:val="00A1035A"/>
    <w:rsid w:val="00A13835"/>
    <w:rsid w:val="00A149A3"/>
    <w:rsid w:val="00A15B2C"/>
    <w:rsid w:val="00A20227"/>
    <w:rsid w:val="00A205EC"/>
    <w:rsid w:val="00A2070B"/>
    <w:rsid w:val="00A22F58"/>
    <w:rsid w:val="00A232F3"/>
    <w:rsid w:val="00A24776"/>
    <w:rsid w:val="00A25269"/>
    <w:rsid w:val="00A25D0E"/>
    <w:rsid w:val="00A266F8"/>
    <w:rsid w:val="00A31BFF"/>
    <w:rsid w:val="00A35D5A"/>
    <w:rsid w:val="00A36A82"/>
    <w:rsid w:val="00A37B1D"/>
    <w:rsid w:val="00A4007B"/>
    <w:rsid w:val="00A421C3"/>
    <w:rsid w:val="00A42C84"/>
    <w:rsid w:val="00A4771F"/>
    <w:rsid w:val="00A501D1"/>
    <w:rsid w:val="00A5120A"/>
    <w:rsid w:val="00A515A7"/>
    <w:rsid w:val="00A51D70"/>
    <w:rsid w:val="00A535B2"/>
    <w:rsid w:val="00A5427D"/>
    <w:rsid w:val="00A543DC"/>
    <w:rsid w:val="00A54A89"/>
    <w:rsid w:val="00A556ED"/>
    <w:rsid w:val="00A55E56"/>
    <w:rsid w:val="00A60111"/>
    <w:rsid w:val="00A60591"/>
    <w:rsid w:val="00A64C00"/>
    <w:rsid w:val="00A6693F"/>
    <w:rsid w:val="00A713B8"/>
    <w:rsid w:val="00A7217E"/>
    <w:rsid w:val="00A74E69"/>
    <w:rsid w:val="00A77A1B"/>
    <w:rsid w:val="00A812EB"/>
    <w:rsid w:val="00A82538"/>
    <w:rsid w:val="00A840CE"/>
    <w:rsid w:val="00A90428"/>
    <w:rsid w:val="00A91F96"/>
    <w:rsid w:val="00A929C7"/>
    <w:rsid w:val="00A944B1"/>
    <w:rsid w:val="00A96CC6"/>
    <w:rsid w:val="00AA02AF"/>
    <w:rsid w:val="00AA09CB"/>
    <w:rsid w:val="00AA1EBD"/>
    <w:rsid w:val="00AA4613"/>
    <w:rsid w:val="00AA46CE"/>
    <w:rsid w:val="00AA4B42"/>
    <w:rsid w:val="00AA5656"/>
    <w:rsid w:val="00AA5EFE"/>
    <w:rsid w:val="00AA6C99"/>
    <w:rsid w:val="00AA7419"/>
    <w:rsid w:val="00AB11A6"/>
    <w:rsid w:val="00AB4AE8"/>
    <w:rsid w:val="00AB6861"/>
    <w:rsid w:val="00AB6D49"/>
    <w:rsid w:val="00AC2EF9"/>
    <w:rsid w:val="00AC2F04"/>
    <w:rsid w:val="00AC3921"/>
    <w:rsid w:val="00AC39B0"/>
    <w:rsid w:val="00AC4B3D"/>
    <w:rsid w:val="00AC77FA"/>
    <w:rsid w:val="00AD27B6"/>
    <w:rsid w:val="00AD2A20"/>
    <w:rsid w:val="00AD3C04"/>
    <w:rsid w:val="00AD567C"/>
    <w:rsid w:val="00AD6034"/>
    <w:rsid w:val="00AD689D"/>
    <w:rsid w:val="00AD6F88"/>
    <w:rsid w:val="00AD79B4"/>
    <w:rsid w:val="00AE1EDE"/>
    <w:rsid w:val="00AE36EE"/>
    <w:rsid w:val="00AE3CC2"/>
    <w:rsid w:val="00AE4200"/>
    <w:rsid w:val="00AE49DF"/>
    <w:rsid w:val="00AE5140"/>
    <w:rsid w:val="00AF09CC"/>
    <w:rsid w:val="00AF17DC"/>
    <w:rsid w:val="00AF1F03"/>
    <w:rsid w:val="00AF2046"/>
    <w:rsid w:val="00AF4B63"/>
    <w:rsid w:val="00AF4D3C"/>
    <w:rsid w:val="00AF51E7"/>
    <w:rsid w:val="00AF643D"/>
    <w:rsid w:val="00AF6952"/>
    <w:rsid w:val="00AF695F"/>
    <w:rsid w:val="00AF6F55"/>
    <w:rsid w:val="00AF7CFC"/>
    <w:rsid w:val="00B022C6"/>
    <w:rsid w:val="00B033C2"/>
    <w:rsid w:val="00B04484"/>
    <w:rsid w:val="00B053CB"/>
    <w:rsid w:val="00B13376"/>
    <w:rsid w:val="00B13B68"/>
    <w:rsid w:val="00B143E0"/>
    <w:rsid w:val="00B165CC"/>
    <w:rsid w:val="00B1678D"/>
    <w:rsid w:val="00B17EBC"/>
    <w:rsid w:val="00B20695"/>
    <w:rsid w:val="00B20C27"/>
    <w:rsid w:val="00B20E60"/>
    <w:rsid w:val="00B216BF"/>
    <w:rsid w:val="00B22B8B"/>
    <w:rsid w:val="00B23658"/>
    <w:rsid w:val="00B23D22"/>
    <w:rsid w:val="00B261AE"/>
    <w:rsid w:val="00B2704F"/>
    <w:rsid w:val="00B31923"/>
    <w:rsid w:val="00B32BE7"/>
    <w:rsid w:val="00B42B9E"/>
    <w:rsid w:val="00B42DE3"/>
    <w:rsid w:val="00B437CB"/>
    <w:rsid w:val="00B44230"/>
    <w:rsid w:val="00B44490"/>
    <w:rsid w:val="00B44654"/>
    <w:rsid w:val="00B538F1"/>
    <w:rsid w:val="00B56852"/>
    <w:rsid w:val="00B56A0D"/>
    <w:rsid w:val="00B64ABF"/>
    <w:rsid w:val="00B65C19"/>
    <w:rsid w:val="00B71B6B"/>
    <w:rsid w:val="00B74DD0"/>
    <w:rsid w:val="00B75BA7"/>
    <w:rsid w:val="00B80DED"/>
    <w:rsid w:val="00B82C99"/>
    <w:rsid w:val="00B8381E"/>
    <w:rsid w:val="00B83AF5"/>
    <w:rsid w:val="00B84473"/>
    <w:rsid w:val="00B901B5"/>
    <w:rsid w:val="00B90AA2"/>
    <w:rsid w:val="00B90ABF"/>
    <w:rsid w:val="00B91706"/>
    <w:rsid w:val="00B93483"/>
    <w:rsid w:val="00B938B5"/>
    <w:rsid w:val="00B94374"/>
    <w:rsid w:val="00B97160"/>
    <w:rsid w:val="00BA04CE"/>
    <w:rsid w:val="00BA16F1"/>
    <w:rsid w:val="00BA4C37"/>
    <w:rsid w:val="00BA59E7"/>
    <w:rsid w:val="00BA656E"/>
    <w:rsid w:val="00BB2383"/>
    <w:rsid w:val="00BB3125"/>
    <w:rsid w:val="00BC0B06"/>
    <w:rsid w:val="00BC17B1"/>
    <w:rsid w:val="00BC62BA"/>
    <w:rsid w:val="00BC6BE1"/>
    <w:rsid w:val="00BC76D0"/>
    <w:rsid w:val="00BD02F5"/>
    <w:rsid w:val="00BD242C"/>
    <w:rsid w:val="00BD26B2"/>
    <w:rsid w:val="00BD588D"/>
    <w:rsid w:val="00BD736B"/>
    <w:rsid w:val="00BE1A48"/>
    <w:rsid w:val="00BE3757"/>
    <w:rsid w:val="00BE3A14"/>
    <w:rsid w:val="00BE3EBA"/>
    <w:rsid w:val="00BE45F5"/>
    <w:rsid w:val="00BE5C54"/>
    <w:rsid w:val="00BE64D2"/>
    <w:rsid w:val="00BE67AC"/>
    <w:rsid w:val="00BE70BC"/>
    <w:rsid w:val="00BE715A"/>
    <w:rsid w:val="00BE73E6"/>
    <w:rsid w:val="00BF0640"/>
    <w:rsid w:val="00BF09FD"/>
    <w:rsid w:val="00BF0B90"/>
    <w:rsid w:val="00BF28BE"/>
    <w:rsid w:val="00BF393F"/>
    <w:rsid w:val="00BF3D2D"/>
    <w:rsid w:val="00BF3FB7"/>
    <w:rsid w:val="00BF4AC1"/>
    <w:rsid w:val="00C0472C"/>
    <w:rsid w:val="00C05ACB"/>
    <w:rsid w:val="00C069C6"/>
    <w:rsid w:val="00C1059F"/>
    <w:rsid w:val="00C10BC3"/>
    <w:rsid w:val="00C12305"/>
    <w:rsid w:val="00C1340F"/>
    <w:rsid w:val="00C15AB0"/>
    <w:rsid w:val="00C15CD4"/>
    <w:rsid w:val="00C2421C"/>
    <w:rsid w:val="00C26DCC"/>
    <w:rsid w:val="00C27615"/>
    <w:rsid w:val="00C302A0"/>
    <w:rsid w:val="00C35B2B"/>
    <w:rsid w:val="00C40DFD"/>
    <w:rsid w:val="00C41106"/>
    <w:rsid w:val="00C42B41"/>
    <w:rsid w:val="00C42E2B"/>
    <w:rsid w:val="00C4354F"/>
    <w:rsid w:val="00C43FD4"/>
    <w:rsid w:val="00C4442C"/>
    <w:rsid w:val="00C51F66"/>
    <w:rsid w:val="00C5279E"/>
    <w:rsid w:val="00C53F2B"/>
    <w:rsid w:val="00C56EC9"/>
    <w:rsid w:val="00C601DD"/>
    <w:rsid w:val="00C622DB"/>
    <w:rsid w:val="00C626FB"/>
    <w:rsid w:val="00C62C17"/>
    <w:rsid w:val="00C64984"/>
    <w:rsid w:val="00C70F3F"/>
    <w:rsid w:val="00C711CC"/>
    <w:rsid w:val="00C71240"/>
    <w:rsid w:val="00C72F17"/>
    <w:rsid w:val="00C73CEC"/>
    <w:rsid w:val="00C76286"/>
    <w:rsid w:val="00C80EA8"/>
    <w:rsid w:val="00C830A9"/>
    <w:rsid w:val="00C83CC6"/>
    <w:rsid w:val="00C84CEB"/>
    <w:rsid w:val="00C865BA"/>
    <w:rsid w:val="00C86968"/>
    <w:rsid w:val="00C875A9"/>
    <w:rsid w:val="00C919B9"/>
    <w:rsid w:val="00C9357E"/>
    <w:rsid w:val="00C94B14"/>
    <w:rsid w:val="00C95415"/>
    <w:rsid w:val="00CA0BEF"/>
    <w:rsid w:val="00CA1400"/>
    <w:rsid w:val="00CA153C"/>
    <w:rsid w:val="00CA4ED8"/>
    <w:rsid w:val="00CA5B4D"/>
    <w:rsid w:val="00CA715C"/>
    <w:rsid w:val="00CA7BBF"/>
    <w:rsid w:val="00CB0358"/>
    <w:rsid w:val="00CB1AF4"/>
    <w:rsid w:val="00CB7BE1"/>
    <w:rsid w:val="00CC089F"/>
    <w:rsid w:val="00CC1BAE"/>
    <w:rsid w:val="00CC44D5"/>
    <w:rsid w:val="00CC4BA3"/>
    <w:rsid w:val="00CC51F6"/>
    <w:rsid w:val="00CC5256"/>
    <w:rsid w:val="00CC5544"/>
    <w:rsid w:val="00CC762B"/>
    <w:rsid w:val="00CD07D2"/>
    <w:rsid w:val="00CD083C"/>
    <w:rsid w:val="00CD30AB"/>
    <w:rsid w:val="00CD4EF9"/>
    <w:rsid w:val="00CD5B83"/>
    <w:rsid w:val="00CD5C7F"/>
    <w:rsid w:val="00CE1E96"/>
    <w:rsid w:val="00CE1EA6"/>
    <w:rsid w:val="00CE242F"/>
    <w:rsid w:val="00CE2894"/>
    <w:rsid w:val="00CE32BD"/>
    <w:rsid w:val="00CE469A"/>
    <w:rsid w:val="00CE53A6"/>
    <w:rsid w:val="00CE7E4A"/>
    <w:rsid w:val="00CF1FA3"/>
    <w:rsid w:val="00CF39AC"/>
    <w:rsid w:val="00CF4384"/>
    <w:rsid w:val="00CF7D22"/>
    <w:rsid w:val="00D00728"/>
    <w:rsid w:val="00D027EB"/>
    <w:rsid w:val="00D031A7"/>
    <w:rsid w:val="00D0409A"/>
    <w:rsid w:val="00D0683C"/>
    <w:rsid w:val="00D10743"/>
    <w:rsid w:val="00D10BA5"/>
    <w:rsid w:val="00D10C24"/>
    <w:rsid w:val="00D11E54"/>
    <w:rsid w:val="00D11F35"/>
    <w:rsid w:val="00D1359A"/>
    <w:rsid w:val="00D139DC"/>
    <w:rsid w:val="00D1429C"/>
    <w:rsid w:val="00D15CDC"/>
    <w:rsid w:val="00D15D7B"/>
    <w:rsid w:val="00D2122E"/>
    <w:rsid w:val="00D21D63"/>
    <w:rsid w:val="00D258F1"/>
    <w:rsid w:val="00D25D2E"/>
    <w:rsid w:val="00D268F5"/>
    <w:rsid w:val="00D27CC3"/>
    <w:rsid w:val="00D317D1"/>
    <w:rsid w:val="00D33F41"/>
    <w:rsid w:val="00D34565"/>
    <w:rsid w:val="00D402F1"/>
    <w:rsid w:val="00D44486"/>
    <w:rsid w:val="00D462F8"/>
    <w:rsid w:val="00D504E6"/>
    <w:rsid w:val="00D51CE0"/>
    <w:rsid w:val="00D538E0"/>
    <w:rsid w:val="00D53A62"/>
    <w:rsid w:val="00D54ADF"/>
    <w:rsid w:val="00D5636B"/>
    <w:rsid w:val="00D5679B"/>
    <w:rsid w:val="00D57057"/>
    <w:rsid w:val="00D60CC2"/>
    <w:rsid w:val="00D656C5"/>
    <w:rsid w:val="00D66A10"/>
    <w:rsid w:val="00D66CFC"/>
    <w:rsid w:val="00D70E70"/>
    <w:rsid w:val="00D75811"/>
    <w:rsid w:val="00D75D3F"/>
    <w:rsid w:val="00D762CC"/>
    <w:rsid w:val="00D824EC"/>
    <w:rsid w:val="00D83DBF"/>
    <w:rsid w:val="00D859E7"/>
    <w:rsid w:val="00D85C2A"/>
    <w:rsid w:val="00D909D5"/>
    <w:rsid w:val="00D914F4"/>
    <w:rsid w:val="00D94D50"/>
    <w:rsid w:val="00D95700"/>
    <w:rsid w:val="00D9673E"/>
    <w:rsid w:val="00D977EC"/>
    <w:rsid w:val="00DA54C2"/>
    <w:rsid w:val="00DA5C82"/>
    <w:rsid w:val="00DA7CC9"/>
    <w:rsid w:val="00DB09D8"/>
    <w:rsid w:val="00DB0F88"/>
    <w:rsid w:val="00DB1316"/>
    <w:rsid w:val="00DB210D"/>
    <w:rsid w:val="00DB23F0"/>
    <w:rsid w:val="00DB3728"/>
    <w:rsid w:val="00DB5B37"/>
    <w:rsid w:val="00DB7493"/>
    <w:rsid w:val="00DC4AB8"/>
    <w:rsid w:val="00DC6159"/>
    <w:rsid w:val="00DC7751"/>
    <w:rsid w:val="00DC7BD2"/>
    <w:rsid w:val="00DC7D85"/>
    <w:rsid w:val="00DD162A"/>
    <w:rsid w:val="00DD3A29"/>
    <w:rsid w:val="00DD4289"/>
    <w:rsid w:val="00DD483A"/>
    <w:rsid w:val="00DD55E2"/>
    <w:rsid w:val="00DD5638"/>
    <w:rsid w:val="00DE02BE"/>
    <w:rsid w:val="00DE3717"/>
    <w:rsid w:val="00DE437E"/>
    <w:rsid w:val="00DE624C"/>
    <w:rsid w:val="00DE6341"/>
    <w:rsid w:val="00DE754E"/>
    <w:rsid w:val="00DF026E"/>
    <w:rsid w:val="00DF07BF"/>
    <w:rsid w:val="00DF29A0"/>
    <w:rsid w:val="00DF3D56"/>
    <w:rsid w:val="00DF4B67"/>
    <w:rsid w:val="00DF6527"/>
    <w:rsid w:val="00DF675D"/>
    <w:rsid w:val="00DF70C0"/>
    <w:rsid w:val="00DF73A0"/>
    <w:rsid w:val="00E02521"/>
    <w:rsid w:val="00E03689"/>
    <w:rsid w:val="00E0605A"/>
    <w:rsid w:val="00E060D2"/>
    <w:rsid w:val="00E068CC"/>
    <w:rsid w:val="00E10634"/>
    <w:rsid w:val="00E106A5"/>
    <w:rsid w:val="00E11839"/>
    <w:rsid w:val="00E12F06"/>
    <w:rsid w:val="00E135F2"/>
    <w:rsid w:val="00E20047"/>
    <w:rsid w:val="00E21ADE"/>
    <w:rsid w:val="00E21E00"/>
    <w:rsid w:val="00E22989"/>
    <w:rsid w:val="00E22BE2"/>
    <w:rsid w:val="00E23294"/>
    <w:rsid w:val="00E2763B"/>
    <w:rsid w:val="00E27794"/>
    <w:rsid w:val="00E32A1E"/>
    <w:rsid w:val="00E32D24"/>
    <w:rsid w:val="00E32EE0"/>
    <w:rsid w:val="00E343F4"/>
    <w:rsid w:val="00E34564"/>
    <w:rsid w:val="00E3484E"/>
    <w:rsid w:val="00E365F5"/>
    <w:rsid w:val="00E37524"/>
    <w:rsid w:val="00E37658"/>
    <w:rsid w:val="00E42435"/>
    <w:rsid w:val="00E43A02"/>
    <w:rsid w:val="00E43F4B"/>
    <w:rsid w:val="00E442DD"/>
    <w:rsid w:val="00E4560C"/>
    <w:rsid w:val="00E4652A"/>
    <w:rsid w:val="00E46B73"/>
    <w:rsid w:val="00E47630"/>
    <w:rsid w:val="00E5237F"/>
    <w:rsid w:val="00E52D06"/>
    <w:rsid w:val="00E545E1"/>
    <w:rsid w:val="00E631D2"/>
    <w:rsid w:val="00E63736"/>
    <w:rsid w:val="00E637DA"/>
    <w:rsid w:val="00E661F6"/>
    <w:rsid w:val="00E67260"/>
    <w:rsid w:val="00E67D9F"/>
    <w:rsid w:val="00E70FBD"/>
    <w:rsid w:val="00E71EC5"/>
    <w:rsid w:val="00E73250"/>
    <w:rsid w:val="00E73E2B"/>
    <w:rsid w:val="00E761E6"/>
    <w:rsid w:val="00E76AAB"/>
    <w:rsid w:val="00E81362"/>
    <w:rsid w:val="00E823CE"/>
    <w:rsid w:val="00E83AD2"/>
    <w:rsid w:val="00E847A6"/>
    <w:rsid w:val="00E862CD"/>
    <w:rsid w:val="00E86F81"/>
    <w:rsid w:val="00E9378D"/>
    <w:rsid w:val="00E95E38"/>
    <w:rsid w:val="00E969C7"/>
    <w:rsid w:val="00EA0D62"/>
    <w:rsid w:val="00EA2720"/>
    <w:rsid w:val="00EA44BF"/>
    <w:rsid w:val="00EA53A8"/>
    <w:rsid w:val="00EA5FA0"/>
    <w:rsid w:val="00EA70BC"/>
    <w:rsid w:val="00EB07A7"/>
    <w:rsid w:val="00EB296F"/>
    <w:rsid w:val="00EB3136"/>
    <w:rsid w:val="00EB554B"/>
    <w:rsid w:val="00EB5901"/>
    <w:rsid w:val="00EB591F"/>
    <w:rsid w:val="00EB6BDE"/>
    <w:rsid w:val="00EC09C6"/>
    <w:rsid w:val="00EC0A2B"/>
    <w:rsid w:val="00EC2627"/>
    <w:rsid w:val="00EC5AAA"/>
    <w:rsid w:val="00ED0478"/>
    <w:rsid w:val="00ED117B"/>
    <w:rsid w:val="00ED6454"/>
    <w:rsid w:val="00ED745A"/>
    <w:rsid w:val="00EE4B31"/>
    <w:rsid w:val="00EE63BD"/>
    <w:rsid w:val="00EF141A"/>
    <w:rsid w:val="00EF3B42"/>
    <w:rsid w:val="00EF5E9D"/>
    <w:rsid w:val="00EF5EC3"/>
    <w:rsid w:val="00F000DE"/>
    <w:rsid w:val="00F01093"/>
    <w:rsid w:val="00F01660"/>
    <w:rsid w:val="00F016E8"/>
    <w:rsid w:val="00F02030"/>
    <w:rsid w:val="00F02A1D"/>
    <w:rsid w:val="00F04336"/>
    <w:rsid w:val="00F0718D"/>
    <w:rsid w:val="00F0755D"/>
    <w:rsid w:val="00F15AF1"/>
    <w:rsid w:val="00F17A0D"/>
    <w:rsid w:val="00F2019C"/>
    <w:rsid w:val="00F2124A"/>
    <w:rsid w:val="00F22E5D"/>
    <w:rsid w:val="00F2320E"/>
    <w:rsid w:val="00F27486"/>
    <w:rsid w:val="00F27EC6"/>
    <w:rsid w:val="00F30522"/>
    <w:rsid w:val="00F318C4"/>
    <w:rsid w:val="00F32E70"/>
    <w:rsid w:val="00F34191"/>
    <w:rsid w:val="00F35CD3"/>
    <w:rsid w:val="00F3604D"/>
    <w:rsid w:val="00F3636C"/>
    <w:rsid w:val="00F37848"/>
    <w:rsid w:val="00F4037D"/>
    <w:rsid w:val="00F426F2"/>
    <w:rsid w:val="00F46C5B"/>
    <w:rsid w:val="00F46F75"/>
    <w:rsid w:val="00F52641"/>
    <w:rsid w:val="00F539E6"/>
    <w:rsid w:val="00F549AB"/>
    <w:rsid w:val="00F5520B"/>
    <w:rsid w:val="00F559A7"/>
    <w:rsid w:val="00F56E3A"/>
    <w:rsid w:val="00F5A422"/>
    <w:rsid w:val="00F60FCE"/>
    <w:rsid w:val="00F62072"/>
    <w:rsid w:val="00F629D5"/>
    <w:rsid w:val="00F63119"/>
    <w:rsid w:val="00F63EA1"/>
    <w:rsid w:val="00F65190"/>
    <w:rsid w:val="00F651F0"/>
    <w:rsid w:val="00F65537"/>
    <w:rsid w:val="00F67DF8"/>
    <w:rsid w:val="00F703BF"/>
    <w:rsid w:val="00F74580"/>
    <w:rsid w:val="00F74642"/>
    <w:rsid w:val="00F74EEA"/>
    <w:rsid w:val="00F75620"/>
    <w:rsid w:val="00F76711"/>
    <w:rsid w:val="00F77261"/>
    <w:rsid w:val="00F779CD"/>
    <w:rsid w:val="00F8033E"/>
    <w:rsid w:val="00F80A00"/>
    <w:rsid w:val="00F82384"/>
    <w:rsid w:val="00F82466"/>
    <w:rsid w:val="00F82929"/>
    <w:rsid w:val="00F863C2"/>
    <w:rsid w:val="00F925B9"/>
    <w:rsid w:val="00F93EE2"/>
    <w:rsid w:val="00F9413F"/>
    <w:rsid w:val="00F94586"/>
    <w:rsid w:val="00F948C8"/>
    <w:rsid w:val="00F94D66"/>
    <w:rsid w:val="00F96A83"/>
    <w:rsid w:val="00F9705C"/>
    <w:rsid w:val="00FA0CC6"/>
    <w:rsid w:val="00FA3973"/>
    <w:rsid w:val="00FA3E2D"/>
    <w:rsid w:val="00FA5060"/>
    <w:rsid w:val="00FA5BF3"/>
    <w:rsid w:val="00FB0324"/>
    <w:rsid w:val="00FB0BC3"/>
    <w:rsid w:val="00FB20F6"/>
    <w:rsid w:val="00FB4DC9"/>
    <w:rsid w:val="00FB64E8"/>
    <w:rsid w:val="00FB6EA5"/>
    <w:rsid w:val="00FC0579"/>
    <w:rsid w:val="00FC5FE9"/>
    <w:rsid w:val="00FC61AE"/>
    <w:rsid w:val="00FC64FB"/>
    <w:rsid w:val="00FC7B49"/>
    <w:rsid w:val="00FC7ECB"/>
    <w:rsid w:val="00FD0774"/>
    <w:rsid w:val="00FD35BF"/>
    <w:rsid w:val="00FD4E65"/>
    <w:rsid w:val="00FD6499"/>
    <w:rsid w:val="00FD692C"/>
    <w:rsid w:val="00FD7C3F"/>
    <w:rsid w:val="00FE25BD"/>
    <w:rsid w:val="00FE3522"/>
    <w:rsid w:val="00FE440D"/>
    <w:rsid w:val="00FE505F"/>
    <w:rsid w:val="00FE7C5F"/>
    <w:rsid w:val="00FF08BE"/>
    <w:rsid w:val="00FF2004"/>
    <w:rsid w:val="00FF7A79"/>
    <w:rsid w:val="01080E45"/>
    <w:rsid w:val="012C8370"/>
    <w:rsid w:val="025E613B"/>
    <w:rsid w:val="029A200E"/>
    <w:rsid w:val="02B0AB5C"/>
    <w:rsid w:val="03C6EAAA"/>
    <w:rsid w:val="03E694CD"/>
    <w:rsid w:val="0444819D"/>
    <w:rsid w:val="0467737E"/>
    <w:rsid w:val="04BDE006"/>
    <w:rsid w:val="04E82142"/>
    <w:rsid w:val="04FE6255"/>
    <w:rsid w:val="05676D21"/>
    <w:rsid w:val="0583F762"/>
    <w:rsid w:val="0606C6B8"/>
    <w:rsid w:val="061E5B49"/>
    <w:rsid w:val="06377349"/>
    <w:rsid w:val="06765B47"/>
    <w:rsid w:val="067B4BA5"/>
    <w:rsid w:val="0687DECF"/>
    <w:rsid w:val="068BB5F6"/>
    <w:rsid w:val="06904CF2"/>
    <w:rsid w:val="07779D33"/>
    <w:rsid w:val="08256C52"/>
    <w:rsid w:val="08354699"/>
    <w:rsid w:val="08EBA9FB"/>
    <w:rsid w:val="0921E11A"/>
    <w:rsid w:val="0927101D"/>
    <w:rsid w:val="092C95F1"/>
    <w:rsid w:val="09D35669"/>
    <w:rsid w:val="0A0626B4"/>
    <w:rsid w:val="0A296445"/>
    <w:rsid w:val="0A435622"/>
    <w:rsid w:val="0A43D4AF"/>
    <w:rsid w:val="0A6BA801"/>
    <w:rsid w:val="0B42AE0B"/>
    <w:rsid w:val="0B55F957"/>
    <w:rsid w:val="0C6436B3"/>
    <w:rsid w:val="0CA25355"/>
    <w:rsid w:val="0DEF47C5"/>
    <w:rsid w:val="0DF2AE4F"/>
    <w:rsid w:val="0F15656B"/>
    <w:rsid w:val="0F3EE719"/>
    <w:rsid w:val="0FD73252"/>
    <w:rsid w:val="1029660F"/>
    <w:rsid w:val="10B135CC"/>
    <w:rsid w:val="10CC3E64"/>
    <w:rsid w:val="112A247F"/>
    <w:rsid w:val="116DD81D"/>
    <w:rsid w:val="11FEBF5A"/>
    <w:rsid w:val="1212EEEA"/>
    <w:rsid w:val="12E47483"/>
    <w:rsid w:val="1346AE88"/>
    <w:rsid w:val="13C1B556"/>
    <w:rsid w:val="143C4C2F"/>
    <w:rsid w:val="14B91347"/>
    <w:rsid w:val="1516CE3E"/>
    <w:rsid w:val="15324514"/>
    <w:rsid w:val="15BCEF29"/>
    <w:rsid w:val="15FE634E"/>
    <w:rsid w:val="16317A9C"/>
    <w:rsid w:val="1674EA4B"/>
    <w:rsid w:val="16D3301B"/>
    <w:rsid w:val="16D587F4"/>
    <w:rsid w:val="16E1427C"/>
    <w:rsid w:val="1719F647"/>
    <w:rsid w:val="173102AC"/>
    <w:rsid w:val="1773D077"/>
    <w:rsid w:val="177A0DAD"/>
    <w:rsid w:val="1788F8D8"/>
    <w:rsid w:val="17CD4AFD"/>
    <w:rsid w:val="182017E9"/>
    <w:rsid w:val="182D71F4"/>
    <w:rsid w:val="183BEBD9"/>
    <w:rsid w:val="184E6F00"/>
    <w:rsid w:val="18680E29"/>
    <w:rsid w:val="18B95EA8"/>
    <w:rsid w:val="18E0A92D"/>
    <w:rsid w:val="192272C7"/>
    <w:rsid w:val="193C2DF6"/>
    <w:rsid w:val="194CC556"/>
    <w:rsid w:val="19691B5E"/>
    <w:rsid w:val="19A4AF79"/>
    <w:rsid w:val="19B3AE4A"/>
    <w:rsid w:val="19BBE84A"/>
    <w:rsid w:val="19EA3F61"/>
    <w:rsid w:val="19F3EA13"/>
    <w:rsid w:val="1A21D97D"/>
    <w:rsid w:val="1A3DDE45"/>
    <w:rsid w:val="1A634699"/>
    <w:rsid w:val="1ABED5FA"/>
    <w:rsid w:val="1AC0999A"/>
    <w:rsid w:val="1AC7180D"/>
    <w:rsid w:val="1B611F89"/>
    <w:rsid w:val="1B7CC68A"/>
    <w:rsid w:val="1B85E047"/>
    <w:rsid w:val="1C1849EF"/>
    <w:rsid w:val="1C2FEAF8"/>
    <w:rsid w:val="1C3E54D1"/>
    <w:rsid w:val="1C7CC22F"/>
    <w:rsid w:val="1D1689E9"/>
    <w:rsid w:val="1D3B7F4C"/>
    <w:rsid w:val="1D54F513"/>
    <w:rsid w:val="1D808CAB"/>
    <w:rsid w:val="1DD65B2B"/>
    <w:rsid w:val="1DD9A457"/>
    <w:rsid w:val="1DEEEE12"/>
    <w:rsid w:val="1E437CED"/>
    <w:rsid w:val="1E4F3933"/>
    <w:rsid w:val="1E95A1F9"/>
    <w:rsid w:val="1F36B7BC"/>
    <w:rsid w:val="1F744949"/>
    <w:rsid w:val="1FD13AA4"/>
    <w:rsid w:val="1FF31FBE"/>
    <w:rsid w:val="20179117"/>
    <w:rsid w:val="20222680"/>
    <w:rsid w:val="203A54C0"/>
    <w:rsid w:val="20D2881D"/>
    <w:rsid w:val="2116284D"/>
    <w:rsid w:val="213C90C9"/>
    <w:rsid w:val="215AC424"/>
    <w:rsid w:val="2240A4DD"/>
    <w:rsid w:val="225ECB48"/>
    <w:rsid w:val="2274E7C1"/>
    <w:rsid w:val="22ABC4B2"/>
    <w:rsid w:val="22C9E7DF"/>
    <w:rsid w:val="22D8963F"/>
    <w:rsid w:val="231E5372"/>
    <w:rsid w:val="23EA9DC2"/>
    <w:rsid w:val="23F65AB2"/>
    <w:rsid w:val="23FF9174"/>
    <w:rsid w:val="24237338"/>
    <w:rsid w:val="2449D43B"/>
    <w:rsid w:val="2533A7D9"/>
    <w:rsid w:val="25469131"/>
    <w:rsid w:val="25A8F211"/>
    <w:rsid w:val="25DF1FF9"/>
    <w:rsid w:val="2631F2CD"/>
    <w:rsid w:val="2667C654"/>
    <w:rsid w:val="26FA1BBE"/>
    <w:rsid w:val="27452CFF"/>
    <w:rsid w:val="277EB6D0"/>
    <w:rsid w:val="278BB3D5"/>
    <w:rsid w:val="27972F1C"/>
    <w:rsid w:val="27BCA38E"/>
    <w:rsid w:val="27D087EB"/>
    <w:rsid w:val="2869A289"/>
    <w:rsid w:val="289BFDA5"/>
    <w:rsid w:val="28AC41A6"/>
    <w:rsid w:val="28F2C1D7"/>
    <w:rsid w:val="293AD6A6"/>
    <w:rsid w:val="29B28035"/>
    <w:rsid w:val="2A2556E5"/>
    <w:rsid w:val="2ABCDFF2"/>
    <w:rsid w:val="2AE4BD90"/>
    <w:rsid w:val="2B273A7E"/>
    <w:rsid w:val="2B3A097C"/>
    <w:rsid w:val="2B84747D"/>
    <w:rsid w:val="2BFC5660"/>
    <w:rsid w:val="2BFF75C5"/>
    <w:rsid w:val="2C9855B6"/>
    <w:rsid w:val="2CD5D9DD"/>
    <w:rsid w:val="2CE41CF2"/>
    <w:rsid w:val="2DAD1275"/>
    <w:rsid w:val="2DD0D477"/>
    <w:rsid w:val="2E1B4915"/>
    <w:rsid w:val="2E5FA419"/>
    <w:rsid w:val="2E7A0054"/>
    <w:rsid w:val="2EA69CF9"/>
    <w:rsid w:val="2F4663EF"/>
    <w:rsid w:val="2F85A773"/>
    <w:rsid w:val="2FA16A61"/>
    <w:rsid w:val="2FC80E0D"/>
    <w:rsid w:val="2FCC3A6E"/>
    <w:rsid w:val="3040A911"/>
    <w:rsid w:val="309603F4"/>
    <w:rsid w:val="30D9411A"/>
    <w:rsid w:val="311AB2FF"/>
    <w:rsid w:val="311C9C0F"/>
    <w:rsid w:val="314C28CE"/>
    <w:rsid w:val="315D6C69"/>
    <w:rsid w:val="32514B83"/>
    <w:rsid w:val="32669A21"/>
    <w:rsid w:val="3312A368"/>
    <w:rsid w:val="335FC70D"/>
    <w:rsid w:val="33886DFB"/>
    <w:rsid w:val="33E3C465"/>
    <w:rsid w:val="344EBAE1"/>
    <w:rsid w:val="34531B49"/>
    <w:rsid w:val="3462ACE1"/>
    <w:rsid w:val="349B7F30"/>
    <w:rsid w:val="34A30E9B"/>
    <w:rsid w:val="34D99400"/>
    <w:rsid w:val="350FA4B4"/>
    <w:rsid w:val="35365B0F"/>
    <w:rsid w:val="35375985"/>
    <w:rsid w:val="353FAD1E"/>
    <w:rsid w:val="367404E5"/>
    <w:rsid w:val="3700C04C"/>
    <w:rsid w:val="37553677"/>
    <w:rsid w:val="3798D429"/>
    <w:rsid w:val="381126F0"/>
    <w:rsid w:val="381B65E1"/>
    <w:rsid w:val="385E2583"/>
    <w:rsid w:val="388D9727"/>
    <w:rsid w:val="39134A7B"/>
    <w:rsid w:val="3914F123"/>
    <w:rsid w:val="39422B4F"/>
    <w:rsid w:val="3945BC0F"/>
    <w:rsid w:val="3960458E"/>
    <w:rsid w:val="39B149BA"/>
    <w:rsid w:val="39DC6DCC"/>
    <w:rsid w:val="39EF045F"/>
    <w:rsid w:val="3A71F89F"/>
    <w:rsid w:val="3A9B41F4"/>
    <w:rsid w:val="3B48458E"/>
    <w:rsid w:val="3BD74718"/>
    <w:rsid w:val="3CEC7300"/>
    <w:rsid w:val="3D81D359"/>
    <w:rsid w:val="3D97D6A5"/>
    <w:rsid w:val="3DAAB384"/>
    <w:rsid w:val="3E118379"/>
    <w:rsid w:val="3E122A6B"/>
    <w:rsid w:val="3FA7F43D"/>
    <w:rsid w:val="3FE61F5D"/>
    <w:rsid w:val="400481BF"/>
    <w:rsid w:val="401B45C1"/>
    <w:rsid w:val="4060F4DA"/>
    <w:rsid w:val="40A7A292"/>
    <w:rsid w:val="40C0CAEF"/>
    <w:rsid w:val="40CADA1F"/>
    <w:rsid w:val="41685095"/>
    <w:rsid w:val="416CD0A9"/>
    <w:rsid w:val="4181E656"/>
    <w:rsid w:val="41CC2B7F"/>
    <w:rsid w:val="41CE5754"/>
    <w:rsid w:val="41DEE4BF"/>
    <w:rsid w:val="42677E53"/>
    <w:rsid w:val="42879E3E"/>
    <w:rsid w:val="42981DE7"/>
    <w:rsid w:val="43116C58"/>
    <w:rsid w:val="43180EA4"/>
    <w:rsid w:val="43AAE36D"/>
    <w:rsid w:val="43BA22B2"/>
    <w:rsid w:val="44106423"/>
    <w:rsid w:val="441149E8"/>
    <w:rsid w:val="44696040"/>
    <w:rsid w:val="44B5AB49"/>
    <w:rsid w:val="44BE6316"/>
    <w:rsid w:val="4514B899"/>
    <w:rsid w:val="455535AD"/>
    <w:rsid w:val="457B1DC7"/>
    <w:rsid w:val="45AE67F7"/>
    <w:rsid w:val="45B5F30A"/>
    <w:rsid w:val="46612C4D"/>
    <w:rsid w:val="4697166B"/>
    <w:rsid w:val="47AC1D51"/>
    <w:rsid w:val="4825F2FF"/>
    <w:rsid w:val="4832E6CC"/>
    <w:rsid w:val="4888F406"/>
    <w:rsid w:val="49589ACE"/>
    <w:rsid w:val="4984E32D"/>
    <w:rsid w:val="49C69A05"/>
    <w:rsid w:val="49CEB72D"/>
    <w:rsid w:val="49EA403B"/>
    <w:rsid w:val="4A4E84D8"/>
    <w:rsid w:val="4A8BA57E"/>
    <w:rsid w:val="4AF08873"/>
    <w:rsid w:val="4B267469"/>
    <w:rsid w:val="4C1B4729"/>
    <w:rsid w:val="4C435E95"/>
    <w:rsid w:val="4C9FAD02"/>
    <w:rsid w:val="4CD8558F"/>
    <w:rsid w:val="4CE68EA9"/>
    <w:rsid w:val="4CF20CAE"/>
    <w:rsid w:val="4CFC8C49"/>
    <w:rsid w:val="4D0657EF"/>
    <w:rsid w:val="4D13AC11"/>
    <w:rsid w:val="4D72F36E"/>
    <w:rsid w:val="4E36208E"/>
    <w:rsid w:val="4E49BE18"/>
    <w:rsid w:val="4E6072C6"/>
    <w:rsid w:val="4E98D635"/>
    <w:rsid w:val="4F040579"/>
    <w:rsid w:val="4FB8FA9D"/>
    <w:rsid w:val="4FC6E454"/>
    <w:rsid w:val="500C4589"/>
    <w:rsid w:val="501D9005"/>
    <w:rsid w:val="5061072D"/>
    <w:rsid w:val="508748B8"/>
    <w:rsid w:val="50EB1828"/>
    <w:rsid w:val="51235435"/>
    <w:rsid w:val="51420B20"/>
    <w:rsid w:val="51571A1E"/>
    <w:rsid w:val="516EDF44"/>
    <w:rsid w:val="5196E74C"/>
    <w:rsid w:val="519860F2"/>
    <w:rsid w:val="5202BA05"/>
    <w:rsid w:val="520F4645"/>
    <w:rsid w:val="521546F6"/>
    <w:rsid w:val="52EFAF5D"/>
    <w:rsid w:val="52F5C629"/>
    <w:rsid w:val="533C9A61"/>
    <w:rsid w:val="53CA1BA9"/>
    <w:rsid w:val="53EEDB59"/>
    <w:rsid w:val="540F974E"/>
    <w:rsid w:val="54179812"/>
    <w:rsid w:val="54E090CE"/>
    <w:rsid w:val="553B74EA"/>
    <w:rsid w:val="55A5F11F"/>
    <w:rsid w:val="55C8B85C"/>
    <w:rsid w:val="55DC4CBC"/>
    <w:rsid w:val="560CDEE3"/>
    <w:rsid w:val="56315EB3"/>
    <w:rsid w:val="56C38A11"/>
    <w:rsid w:val="5707F421"/>
    <w:rsid w:val="57622A07"/>
    <w:rsid w:val="5793A3EA"/>
    <w:rsid w:val="57DC2F8C"/>
    <w:rsid w:val="58141528"/>
    <w:rsid w:val="58AE3098"/>
    <w:rsid w:val="58FAD1C7"/>
    <w:rsid w:val="595FE77B"/>
    <w:rsid w:val="599156C1"/>
    <w:rsid w:val="599E1482"/>
    <w:rsid w:val="59F7F611"/>
    <w:rsid w:val="59FE2486"/>
    <w:rsid w:val="5A1EA498"/>
    <w:rsid w:val="5A357E06"/>
    <w:rsid w:val="5A3F94E3"/>
    <w:rsid w:val="5A9329A1"/>
    <w:rsid w:val="5C521F12"/>
    <w:rsid w:val="5C8617AA"/>
    <w:rsid w:val="5D5224AE"/>
    <w:rsid w:val="5D8AA464"/>
    <w:rsid w:val="5DC6E0A5"/>
    <w:rsid w:val="5DDF5424"/>
    <w:rsid w:val="5DF1BBB9"/>
    <w:rsid w:val="5E14C8D4"/>
    <w:rsid w:val="5E894126"/>
    <w:rsid w:val="5EB23ED7"/>
    <w:rsid w:val="5EF9DDA9"/>
    <w:rsid w:val="5F05CB2B"/>
    <w:rsid w:val="5F2B6907"/>
    <w:rsid w:val="5FB09935"/>
    <w:rsid w:val="5FBBD0D1"/>
    <w:rsid w:val="5FC95768"/>
    <w:rsid w:val="5FEA0C6E"/>
    <w:rsid w:val="6015629B"/>
    <w:rsid w:val="611945BC"/>
    <w:rsid w:val="612C79CC"/>
    <w:rsid w:val="613CE850"/>
    <w:rsid w:val="61441567"/>
    <w:rsid w:val="61BAF76E"/>
    <w:rsid w:val="623120FE"/>
    <w:rsid w:val="6249DC7F"/>
    <w:rsid w:val="626F32BF"/>
    <w:rsid w:val="627AF631"/>
    <w:rsid w:val="62DFEA73"/>
    <w:rsid w:val="63150BBA"/>
    <w:rsid w:val="633E69BB"/>
    <w:rsid w:val="6365346C"/>
    <w:rsid w:val="639AF73D"/>
    <w:rsid w:val="63D0028F"/>
    <w:rsid w:val="644B673A"/>
    <w:rsid w:val="64615F91"/>
    <w:rsid w:val="64840A58"/>
    <w:rsid w:val="64E8679F"/>
    <w:rsid w:val="64FAF1F8"/>
    <w:rsid w:val="656EA005"/>
    <w:rsid w:val="659BAA53"/>
    <w:rsid w:val="65FB83D5"/>
    <w:rsid w:val="663F4BD4"/>
    <w:rsid w:val="6644B3E0"/>
    <w:rsid w:val="664DE80A"/>
    <w:rsid w:val="6709D18C"/>
    <w:rsid w:val="67431AAE"/>
    <w:rsid w:val="678B2E4B"/>
    <w:rsid w:val="68173A7B"/>
    <w:rsid w:val="683BA519"/>
    <w:rsid w:val="68740363"/>
    <w:rsid w:val="68938514"/>
    <w:rsid w:val="68EBAB2B"/>
    <w:rsid w:val="69240D63"/>
    <w:rsid w:val="693F50FE"/>
    <w:rsid w:val="699EB2A9"/>
    <w:rsid w:val="69B47527"/>
    <w:rsid w:val="69C18427"/>
    <w:rsid w:val="69E5620C"/>
    <w:rsid w:val="6A0599FE"/>
    <w:rsid w:val="6AC9BADD"/>
    <w:rsid w:val="6AD6F6F8"/>
    <w:rsid w:val="6B173499"/>
    <w:rsid w:val="6B61D9B4"/>
    <w:rsid w:val="6B717116"/>
    <w:rsid w:val="6BC9C782"/>
    <w:rsid w:val="6BE134A8"/>
    <w:rsid w:val="6C43ED01"/>
    <w:rsid w:val="6C6FCCCC"/>
    <w:rsid w:val="6C93B08A"/>
    <w:rsid w:val="6CBA6BF9"/>
    <w:rsid w:val="6CEAB49A"/>
    <w:rsid w:val="6CF924E9"/>
    <w:rsid w:val="6D2198B6"/>
    <w:rsid w:val="6D8341D5"/>
    <w:rsid w:val="6DBD79E9"/>
    <w:rsid w:val="6DDBAF09"/>
    <w:rsid w:val="6DF1C4AF"/>
    <w:rsid w:val="6E205533"/>
    <w:rsid w:val="6E3836F9"/>
    <w:rsid w:val="6EAE6C48"/>
    <w:rsid w:val="6F7E54C0"/>
    <w:rsid w:val="704F75BD"/>
    <w:rsid w:val="70549492"/>
    <w:rsid w:val="70777522"/>
    <w:rsid w:val="709756D5"/>
    <w:rsid w:val="70990366"/>
    <w:rsid w:val="709C5D38"/>
    <w:rsid w:val="70AD0487"/>
    <w:rsid w:val="70D1C719"/>
    <w:rsid w:val="70E9FCF4"/>
    <w:rsid w:val="711EF55B"/>
    <w:rsid w:val="714B614A"/>
    <w:rsid w:val="71577A6D"/>
    <w:rsid w:val="71A6B804"/>
    <w:rsid w:val="71E91C40"/>
    <w:rsid w:val="71F1FA95"/>
    <w:rsid w:val="71F86389"/>
    <w:rsid w:val="7208B50B"/>
    <w:rsid w:val="72195481"/>
    <w:rsid w:val="723F502A"/>
    <w:rsid w:val="72573645"/>
    <w:rsid w:val="738DCAF6"/>
    <w:rsid w:val="73AE634D"/>
    <w:rsid w:val="74219DB6"/>
    <w:rsid w:val="74337E20"/>
    <w:rsid w:val="746D8FC1"/>
    <w:rsid w:val="751ACE7A"/>
    <w:rsid w:val="7522A23C"/>
    <w:rsid w:val="75275D8B"/>
    <w:rsid w:val="75460F91"/>
    <w:rsid w:val="757B2B7D"/>
    <w:rsid w:val="759BAF92"/>
    <w:rsid w:val="759FF94E"/>
    <w:rsid w:val="75BD6E17"/>
    <w:rsid w:val="75E55291"/>
    <w:rsid w:val="75FAF2F1"/>
    <w:rsid w:val="76349DBD"/>
    <w:rsid w:val="76A0072F"/>
    <w:rsid w:val="76A12523"/>
    <w:rsid w:val="76AF6412"/>
    <w:rsid w:val="76EF47BB"/>
    <w:rsid w:val="76F86E9C"/>
    <w:rsid w:val="7736399A"/>
    <w:rsid w:val="7796C352"/>
    <w:rsid w:val="7799BE66"/>
    <w:rsid w:val="77DF3A26"/>
    <w:rsid w:val="789E58FF"/>
    <w:rsid w:val="78F50ED9"/>
    <w:rsid w:val="793FE4D4"/>
    <w:rsid w:val="794AAB7A"/>
    <w:rsid w:val="7A256FE6"/>
    <w:rsid w:val="7A5F8102"/>
    <w:rsid w:val="7A62656D"/>
    <w:rsid w:val="7A686861"/>
    <w:rsid w:val="7A98CCC0"/>
    <w:rsid w:val="7B1BB2F5"/>
    <w:rsid w:val="7B678CD3"/>
    <w:rsid w:val="7B860365"/>
    <w:rsid w:val="7BB0E662"/>
    <w:rsid w:val="7BCED99E"/>
    <w:rsid w:val="7C81803F"/>
    <w:rsid w:val="7CD2FF43"/>
    <w:rsid w:val="7D26E176"/>
    <w:rsid w:val="7D5B83B9"/>
    <w:rsid w:val="7D835306"/>
    <w:rsid w:val="7D86BBB5"/>
    <w:rsid w:val="7DB0BF52"/>
    <w:rsid w:val="7DB6CE59"/>
    <w:rsid w:val="7E2D9F29"/>
    <w:rsid w:val="7E38932D"/>
    <w:rsid w:val="7E850F3B"/>
    <w:rsid w:val="7F7360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91AC"/>
  <w15:docId w15:val="{63EF3950-AA91-4F64-8CD8-26747677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047"/>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E2004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20047"/>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E20047"/>
    <w:pPr>
      <w:tabs>
        <w:tab w:val="center" w:pos="4419"/>
        <w:tab w:val="right" w:pos="8838"/>
      </w:tabs>
    </w:pPr>
  </w:style>
  <w:style w:type="character" w:customStyle="1" w:styleId="EncabezadoCar">
    <w:name w:val="Encabezado Car"/>
    <w:basedOn w:val="Fuentedeprrafopredeter"/>
    <w:link w:val="Encabezado"/>
    <w:uiPriority w:val="99"/>
    <w:rsid w:val="00E20047"/>
    <w:rPr>
      <w:rFonts w:ascii="Cambria Math" w:eastAsia="Cambria Math" w:hAnsi="Cambria Math" w:cs="Cambria Math"/>
      <w:sz w:val="20"/>
      <w:szCs w:val="20"/>
      <w:lang w:val="es-ES_tradnl"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referenc"/>
    <w:basedOn w:val="Normal"/>
    <w:link w:val="TextonotapieCar"/>
    <w:uiPriority w:val="99"/>
    <w:unhideWhenUsed/>
    <w:qFormat/>
    <w:rsid w:val="00E20047"/>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E20047"/>
    <w:rPr>
      <w:rFonts w:ascii="Cambria Math" w:eastAsia="Cambria Math" w:hAnsi="Cambria Math" w:cs="Cambria Math"/>
      <w:sz w:val="20"/>
      <w:szCs w:val="20"/>
      <w:lang w:val="es-ES_tradnl" w:eastAsia="es-ES"/>
    </w:rPr>
  </w:style>
  <w:style w:type="paragraph" w:styleId="Piedepgina">
    <w:name w:val="footer"/>
    <w:basedOn w:val="Normal"/>
    <w:link w:val="PiedepginaCar"/>
    <w:uiPriority w:val="99"/>
    <w:unhideWhenUsed/>
    <w:rsid w:val="00E20047"/>
    <w:pPr>
      <w:tabs>
        <w:tab w:val="center" w:pos="4419"/>
        <w:tab w:val="right" w:pos="8838"/>
      </w:tabs>
    </w:pPr>
  </w:style>
  <w:style w:type="character" w:customStyle="1" w:styleId="PiedepginaCar">
    <w:name w:val="Pie de página Car"/>
    <w:basedOn w:val="Fuentedeprrafopredeter"/>
    <w:link w:val="Piedepgina"/>
    <w:uiPriority w:val="99"/>
    <w:rsid w:val="00E20047"/>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unhideWhenUsed/>
    <w:rsid w:val="0088620D"/>
  </w:style>
  <w:style w:type="character" w:customStyle="1" w:styleId="TextocomentarioCar">
    <w:name w:val="Texto comentario Car"/>
    <w:basedOn w:val="Fuentedeprrafopredeter"/>
    <w:link w:val="Textocomentario"/>
    <w:uiPriority w:val="99"/>
    <w:rsid w:val="0088620D"/>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8620D"/>
    <w:rPr>
      <w:b/>
      <w:bCs/>
    </w:rPr>
  </w:style>
  <w:style w:type="character" w:customStyle="1" w:styleId="AsuntodelcomentarioCar">
    <w:name w:val="Asunto del comentario Car"/>
    <w:basedOn w:val="TextocomentarioCar"/>
    <w:link w:val="Asuntodelcomentario"/>
    <w:uiPriority w:val="99"/>
    <w:semiHidden/>
    <w:rsid w:val="0088620D"/>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nhideWhenUsed/>
    <w:rsid w:val="008B0A47"/>
    <w:rPr>
      <w:rFonts w:ascii="Tahoma" w:hAnsi="Tahoma" w:cs="Tahoma"/>
      <w:sz w:val="16"/>
      <w:szCs w:val="16"/>
    </w:rPr>
  </w:style>
  <w:style w:type="character" w:customStyle="1" w:styleId="TextodegloboCar">
    <w:name w:val="Texto de globo Car"/>
    <w:basedOn w:val="Fuentedeprrafopredeter"/>
    <w:link w:val="Textodeglobo"/>
    <w:rsid w:val="008B0A47"/>
    <w:rPr>
      <w:rFonts w:ascii="Tahoma" w:eastAsia="Cambria Math" w:hAnsi="Tahoma" w:cs="Tahoma"/>
      <w:sz w:val="16"/>
      <w:szCs w:val="16"/>
      <w:lang w:val="es-ES_tradnl"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rsid w:val="0023086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0B4B27"/>
  </w:style>
  <w:style w:type="character" w:customStyle="1" w:styleId="UnresolvedMention">
    <w:name w:val="Unresolved Mention"/>
    <w:basedOn w:val="Fuentedeprrafopredeter"/>
    <w:uiPriority w:val="99"/>
    <w:semiHidden/>
    <w:unhideWhenUsed/>
    <w:rsid w:val="00AF6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124743854">
          <w:marLeft w:val="0"/>
          <w:marRight w:val="0"/>
          <w:marTop w:val="0"/>
          <w:marBottom w:val="0"/>
          <w:divBdr>
            <w:top w:val="none" w:sz="0" w:space="0" w:color="auto"/>
            <w:left w:val="none" w:sz="0" w:space="0" w:color="auto"/>
            <w:bottom w:val="none" w:sz="0" w:space="0" w:color="auto"/>
            <w:right w:val="none" w:sz="0" w:space="0" w:color="auto"/>
          </w:divBdr>
        </w:div>
        <w:div w:id="934509714">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207567558">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1344552884">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sChild>
    </w:div>
    <w:div w:id="908925380">
      <w:bodyDiv w:val="1"/>
      <w:marLeft w:val="0"/>
      <w:marRight w:val="0"/>
      <w:marTop w:val="0"/>
      <w:marBottom w:val="0"/>
      <w:divBdr>
        <w:top w:val="none" w:sz="0" w:space="0" w:color="auto"/>
        <w:left w:val="none" w:sz="0" w:space="0" w:color="auto"/>
        <w:bottom w:val="none" w:sz="0" w:space="0" w:color="auto"/>
        <w:right w:val="none" w:sz="0" w:space="0" w:color="auto"/>
      </w:divBdr>
      <w:divsChild>
        <w:div w:id="50429058">
          <w:marLeft w:val="0"/>
          <w:marRight w:val="0"/>
          <w:marTop w:val="0"/>
          <w:marBottom w:val="0"/>
          <w:divBdr>
            <w:top w:val="none" w:sz="0" w:space="0" w:color="auto"/>
            <w:left w:val="none" w:sz="0" w:space="0" w:color="auto"/>
            <w:bottom w:val="none" w:sz="0" w:space="0" w:color="auto"/>
            <w:right w:val="none" w:sz="0" w:space="0" w:color="auto"/>
          </w:divBdr>
        </w:div>
        <w:div w:id="581182266">
          <w:marLeft w:val="0"/>
          <w:marRight w:val="0"/>
          <w:marTop w:val="0"/>
          <w:marBottom w:val="0"/>
          <w:divBdr>
            <w:top w:val="none" w:sz="0" w:space="0" w:color="auto"/>
            <w:left w:val="none" w:sz="0" w:space="0" w:color="auto"/>
            <w:bottom w:val="none" w:sz="0" w:space="0" w:color="auto"/>
            <w:right w:val="none" w:sz="0" w:space="0" w:color="auto"/>
          </w:divBdr>
        </w:div>
        <w:div w:id="1924027812">
          <w:marLeft w:val="0"/>
          <w:marRight w:val="0"/>
          <w:marTop w:val="0"/>
          <w:marBottom w:val="0"/>
          <w:divBdr>
            <w:top w:val="none" w:sz="0" w:space="0" w:color="auto"/>
            <w:left w:val="none" w:sz="0" w:space="0" w:color="auto"/>
            <w:bottom w:val="none" w:sz="0" w:space="0" w:color="auto"/>
            <w:right w:val="none" w:sz="0" w:space="0" w:color="auto"/>
          </w:divBdr>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972911025">
      <w:bodyDiv w:val="1"/>
      <w:marLeft w:val="0"/>
      <w:marRight w:val="0"/>
      <w:marTop w:val="0"/>
      <w:marBottom w:val="0"/>
      <w:divBdr>
        <w:top w:val="none" w:sz="0" w:space="0" w:color="auto"/>
        <w:left w:val="none" w:sz="0" w:space="0" w:color="auto"/>
        <w:bottom w:val="none" w:sz="0" w:space="0" w:color="auto"/>
        <w:right w:val="none" w:sz="0" w:space="0" w:color="auto"/>
      </w:divBdr>
      <w:divsChild>
        <w:div w:id="292104147">
          <w:marLeft w:val="0"/>
          <w:marRight w:val="0"/>
          <w:marTop w:val="0"/>
          <w:marBottom w:val="0"/>
          <w:divBdr>
            <w:top w:val="none" w:sz="0" w:space="0" w:color="auto"/>
            <w:left w:val="none" w:sz="0" w:space="0" w:color="auto"/>
            <w:bottom w:val="none" w:sz="0" w:space="0" w:color="auto"/>
            <w:right w:val="none" w:sz="0" w:space="0" w:color="auto"/>
          </w:divBdr>
        </w:div>
        <w:div w:id="378016217">
          <w:marLeft w:val="0"/>
          <w:marRight w:val="0"/>
          <w:marTop w:val="0"/>
          <w:marBottom w:val="0"/>
          <w:divBdr>
            <w:top w:val="none" w:sz="0" w:space="0" w:color="auto"/>
            <w:left w:val="none" w:sz="0" w:space="0" w:color="auto"/>
            <w:bottom w:val="none" w:sz="0" w:space="0" w:color="auto"/>
            <w:right w:val="none" w:sz="0" w:space="0" w:color="auto"/>
          </w:divBdr>
        </w:div>
        <w:div w:id="816578860">
          <w:marLeft w:val="0"/>
          <w:marRight w:val="0"/>
          <w:marTop w:val="0"/>
          <w:marBottom w:val="0"/>
          <w:divBdr>
            <w:top w:val="none" w:sz="0" w:space="0" w:color="auto"/>
            <w:left w:val="none" w:sz="0" w:space="0" w:color="auto"/>
            <w:bottom w:val="none" w:sz="0" w:space="0" w:color="auto"/>
            <w:right w:val="none" w:sz="0" w:space="0" w:color="auto"/>
          </w:divBdr>
        </w:div>
        <w:div w:id="874193775">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1950626591">
          <w:marLeft w:val="0"/>
          <w:marRight w:val="0"/>
          <w:marTop w:val="0"/>
          <w:marBottom w:val="0"/>
          <w:divBdr>
            <w:top w:val="none" w:sz="0" w:space="0" w:color="auto"/>
            <w:left w:val="none" w:sz="0" w:space="0" w:color="auto"/>
            <w:bottom w:val="none" w:sz="0" w:space="0" w:color="auto"/>
            <w:right w:val="none" w:sz="0" w:space="0" w:color="auto"/>
          </w:divBdr>
        </w:div>
        <w:div w:id="1990749616">
          <w:marLeft w:val="0"/>
          <w:marRight w:val="0"/>
          <w:marTop w:val="0"/>
          <w:marBottom w:val="0"/>
          <w:divBdr>
            <w:top w:val="none" w:sz="0" w:space="0" w:color="auto"/>
            <w:left w:val="none" w:sz="0" w:space="0" w:color="auto"/>
            <w:bottom w:val="none" w:sz="0" w:space="0" w:color="auto"/>
            <w:right w:val="none" w:sz="0" w:space="0" w:color="auto"/>
          </w:divBdr>
        </w:div>
      </w:divsChild>
    </w:div>
    <w:div w:id="1152984010">
      <w:bodyDiv w:val="1"/>
      <w:marLeft w:val="0"/>
      <w:marRight w:val="0"/>
      <w:marTop w:val="0"/>
      <w:marBottom w:val="0"/>
      <w:divBdr>
        <w:top w:val="none" w:sz="0" w:space="0" w:color="auto"/>
        <w:left w:val="none" w:sz="0" w:space="0" w:color="auto"/>
        <w:bottom w:val="none" w:sz="0" w:space="0" w:color="auto"/>
        <w:right w:val="none" w:sz="0" w:space="0" w:color="auto"/>
      </w:divBdr>
      <w:divsChild>
        <w:div w:id="78721817">
          <w:marLeft w:val="0"/>
          <w:marRight w:val="0"/>
          <w:marTop w:val="0"/>
          <w:marBottom w:val="0"/>
          <w:divBdr>
            <w:top w:val="none" w:sz="0" w:space="0" w:color="auto"/>
            <w:left w:val="none" w:sz="0" w:space="0" w:color="auto"/>
            <w:bottom w:val="none" w:sz="0" w:space="0" w:color="auto"/>
            <w:right w:val="none" w:sz="0" w:space="0" w:color="auto"/>
          </w:divBdr>
        </w:div>
        <w:div w:id="305092035">
          <w:marLeft w:val="0"/>
          <w:marRight w:val="0"/>
          <w:marTop w:val="0"/>
          <w:marBottom w:val="0"/>
          <w:divBdr>
            <w:top w:val="none" w:sz="0" w:space="0" w:color="auto"/>
            <w:left w:val="none" w:sz="0" w:space="0" w:color="auto"/>
            <w:bottom w:val="none" w:sz="0" w:space="0" w:color="auto"/>
            <w:right w:val="none" w:sz="0" w:space="0" w:color="auto"/>
          </w:divBdr>
        </w:div>
        <w:div w:id="482353571">
          <w:marLeft w:val="0"/>
          <w:marRight w:val="0"/>
          <w:marTop w:val="0"/>
          <w:marBottom w:val="0"/>
          <w:divBdr>
            <w:top w:val="none" w:sz="0" w:space="0" w:color="auto"/>
            <w:left w:val="none" w:sz="0" w:space="0" w:color="auto"/>
            <w:bottom w:val="none" w:sz="0" w:space="0" w:color="auto"/>
            <w:right w:val="none" w:sz="0" w:space="0" w:color="auto"/>
          </w:divBdr>
        </w:div>
        <w:div w:id="772475019">
          <w:marLeft w:val="0"/>
          <w:marRight w:val="0"/>
          <w:marTop w:val="0"/>
          <w:marBottom w:val="0"/>
          <w:divBdr>
            <w:top w:val="none" w:sz="0" w:space="0" w:color="auto"/>
            <w:left w:val="none" w:sz="0" w:space="0" w:color="auto"/>
            <w:bottom w:val="none" w:sz="0" w:space="0" w:color="auto"/>
            <w:right w:val="none" w:sz="0" w:space="0" w:color="auto"/>
          </w:divBdr>
        </w:div>
        <w:div w:id="774637831">
          <w:marLeft w:val="0"/>
          <w:marRight w:val="0"/>
          <w:marTop w:val="0"/>
          <w:marBottom w:val="0"/>
          <w:divBdr>
            <w:top w:val="none" w:sz="0" w:space="0" w:color="auto"/>
            <w:left w:val="none" w:sz="0" w:space="0" w:color="auto"/>
            <w:bottom w:val="none" w:sz="0" w:space="0" w:color="auto"/>
            <w:right w:val="none" w:sz="0" w:space="0" w:color="auto"/>
          </w:divBdr>
        </w:div>
        <w:div w:id="1224559377">
          <w:marLeft w:val="0"/>
          <w:marRight w:val="0"/>
          <w:marTop w:val="0"/>
          <w:marBottom w:val="0"/>
          <w:divBdr>
            <w:top w:val="none" w:sz="0" w:space="0" w:color="auto"/>
            <w:left w:val="none" w:sz="0" w:space="0" w:color="auto"/>
            <w:bottom w:val="none" w:sz="0" w:space="0" w:color="auto"/>
            <w:right w:val="none" w:sz="0" w:space="0" w:color="auto"/>
          </w:divBdr>
        </w:div>
        <w:div w:id="1315111073">
          <w:marLeft w:val="0"/>
          <w:marRight w:val="0"/>
          <w:marTop w:val="0"/>
          <w:marBottom w:val="0"/>
          <w:divBdr>
            <w:top w:val="none" w:sz="0" w:space="0" w:color="auto"/>
            <w:left w:val="none" w:sz="0" w:space="0" w:color="auto"/>
            <w:bottom w:val="none" w:sz="0" w:space="0" w:color="auto"/>
            <w:right w:val="none" w:sz="0" w:space="0" w:color="auto"/>
          </w:divBdr>
        </w:div>
        <w:div w:id="1393041302">
          <w:marLeft w:val="0"/>
          <w:marRight w:val="0"/>
          <w:marTop w:val="0"/>
          <w:marBottom w:val="0"/>
          <w:divBdr>
            <w:top w:val="none" w:sz="0" w:space="0" w:color="auto"/>
            <w:left w:val="none" w:sz="0" w:space="0" w:color="auto"/>
            <w:bottom w:val="none" w:sz="0" w:space="0" w:color="auto"/>
            <w:right w:val="none" w:sz="0" w:space="0" w:color="auto"/>
          </w:divBdr>
        </w:div>
        <w:div w:id="1599485756">
          <w:marLeft w:val="0"/>
          <w:marRight w:val="0"/>
          <w:marTop w:val="0"/>
          <w:marBottom w:val="0"/>
          <w:divBdr>
            <w:top w:val="none" w:sz="0" w:space="0" w:color="auto"/>
            <w:left w:val="none" w:sz="0" w:space="0" w:color="auto"/>
            <w:bottom w:val="none" w:sz="0" w:space="0" w:color="auto"/>
            <w:right w:val="none" w:sz="0" w:space="0" w:color="auto"/>
          </w:divBdr>
        </w:div>
        <w:div w:id="1633360902">
          <w:marLeft w:val="0"/>
          <w:marRight w:val="0"/>
          <w:marTop w:val="0"/>
          <w:marBottom w:val="0"/>
          <w:divBdr>
            <w:top w:val="none" w:sz="0" w:space="0" w:color="auto"/>
            <w:left w:val="none" w:sz="0" w:space="0" w:color="auto"/>
            <w:bottom w:val="none" w:sz="0" w:space="0" w:color="auto"/>
            <w:right w:val="none" w:sz="0" w:space="0" w:color="auto"/>
          </w:divBdr>
        </w:div>
        <w:div w:id="1662198996">
          <w:marLeft w:val="0"/>
          <w:marRight w:val="0"/>
          <w:marTop w:val="0"/>
          <w:marBottom w:val="0"/>
          <w:divBdr>
            <w:top w:val="none" w:sz="0" w:space="0" w:color="auto"/>
            <w:left w:val="none" w:sz="0" w:space="0" w:color="auto"/>
            <w:bottom w:val="none" w:sz="0" w:space="0" w:color="auto"/>
            <w:right w:val="none" w:sz="0" w:space="0" w:color="auto"/>
          </w:divBdr>
        </w:div>
        <w:div w:id="1852602694">
          <w:marLeft w:val="0"/>
          <w:marRight w:val="0"/>
          <w:marTop w:val="0"/>
          <w:marBottom w:val="0"/>
          <w:divBdr>
            <w:top w:val="none" w:sz="0" w:space="0" w:color="auto"/>
            <w:left w:val="none" w:sz="0" w:space="0" w:color="auto"/>
            <w:bottom w:val="none" w:sz="0" w:space="0" w:color="auto"/>
            <w:right w:val="none" w:sz="0" w:space="0" w:color="auto"/>
          </w:divBdr>
        </w:div>
        <w:div w:id="2136365442">
          <w:marLeft w:val="0"/>
          <w:marRight w:val="0"/>
          <w:marTop w:val="0"/>
          <w:marBottom w:val="0"/>
          <w:divBdr>
            <w:top w:val="none" w:sz="0" w:space="0" w:color="auto"/>
            <w:left w:val="none" w:sz="0" w:space="0" w:color="auto"/>
            <w:bottom w:val="none" w:sz="0" w:space="0" w:color="auto"/>
            <w:right w:val="none" w:sz="0" w:space="0" w:color="auto"/>
          </w:divBdr>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70069185">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982230610">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855339817">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sChild>
    </w:div>
    <w:div w:id="1600983640">
      <w:bodyDiv w:val="1"/>
      <w:marLeft w:val="0"/>
      <w:marRight w:val="0"/>
      <w:marTop w:val="0"/>
      <w:marBottom w:val="0"/>
      <w:divBdr>
        <w:top w:val="none" w:sz="0" w:space="0" w:color="auto"/>
        <w:left w:val="none" w:sz="0" w:space="0" w:color="auto"/>
        <w:bottom w:val="none" w:sz="0" w:space="0" w:color="auto"/>
        <w:right w:val="none" w:sz="0" w:space="0" w:color="auto"/>
      </w:divBdr>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 w:id="2129396174">
      <w:bodyDiv w:val="1"/>
      <w:marLeft w:val="0"/>
      <w:marRight w:val="0"/>
      <w:marTop w:val="0"/>
      <w:marBottom w:val="0"/>
      <w:divBdr>
        <w:top w:val="none" w:sz="0" w:space="0" w:color="auto"/>
        <w:left w:val="none" w:sz="0" w:space="0" w:color="auto"/>
        <w:bottom w:val="none" w:sz="0" w:space="0" w:color="auto"/>
        <w:right w:val="none" w:sz="0" w:space="0" w:color="auto"/>
      </w:divBdr>
      <w:divsChild>
        <w:div w:id="1781092">
          <w:marLeft w:val="0"/>
          <w:marRight w:val="0"/>
          <w:marTop w:val="0"/>
          <w:marBottom w:val="0"/>
          <w:divBdr>
            <w:top w:val="none" w:sz="0" w:space="0" w:color="auto"/>
            <w:left w:val="none" w:sz="0" w:space="0" w:color="auto"/>
            <w:bottom w:val="none" w:sz="0" w:space="0" w:color="auto"/>
            <w:right w:val="none" w:sz="0" w:space="0" w:color="auto"/>
          </w:divBdr>
        </w:div>
        <w:div w:id="664286115">
          <w:marLeft w:val="0"/>
          <w:marRight w:val="0"/>
          <w:marTop w:val="0"/>
          <w:marBottom w:val="0"/>
          <w:divBdr>
            <w:top w:val="none" w:sz="0" w:space="0" w:color="auto"/>
            <w:left w:val="none" w:sz="0" w:space="0" w:color="auto"/>
            <w:bottom w:val="none" w:sz="0" w:space="0" w:color="auto"/>
            <w:right w:val="none" w:sz="0" w:space="0" w:color="auto"/>
          </w:divBdr>
        </w:div>
        <w:div w:id="912735216">
          <w:marLeft w:val="0"/>
          <w:marRight w:val="0"/>
          <w:marTop w:val="0"/>
          <w:marBottom w:val="0"/>
          <w:divBdr>
            <w:top w:val="none" w:sz="0" w:space="0" w:color="auto"/>
            <w:left w:val="none" w:sz="0" w:space="0" w:color="auto"/>
            <w:bottom w:val="none" w:sz="0" w:space="0" w:color="auto"/>
            <w:right w:val="none" w:sz="0" w:space="0" w:color="auto"/>
          </w:divBdr>
        </w:div>
        <w:div w:id="1854831948">
          <w:marLeft w:val="0"/>
          <w:marRight w:val="0"/>
          <w:marTop w:val="0"/>
          <w:marBottom w:val="0"/>
          <w:divBdr>
            <w:top w:val="none" w:sz="0" w:space="0" w:color="auto"/>
            <w:left w:val="none" w:sz="0" w:space="0" w:color="auto"/>
            <w:bottom w:val="none" w:sz="0" w:space="0" w:color="auto"/>
            <w:right w:val="none" w:sz="0" w:space="0" w:color="auto"/>
          </w:divBdr>
        </w:div>
        <w:div w:id="1938249258">
          <w:marLeft w:val="0"/>
          <w:marRight w:val="0"/>
          <w:marTop w:val="0"/>
          <w:marBottom w:val="0"/>
          <w:divBdr>
            <w:top w:val="none" w:sz="0" w:space="0" w:color="auto"/>
            <w:left w:val="none" w:sz="0" w:space="0" w:color="auto"/>
            <w:bottom w:val="none" w:sz="0" w:space="0" w:color="auto"/>
            <w:right w:val="none" w:sz="0" w:space="0" w:color="auto"/>
          </w:divBdr>
        </w:div>
        <w:div w:id="2046904358">
          <w:marLeft w:val="0"/>
          <w:marRight w:val="0"/>
          <w:marTop w:val="0"/>
          <w:marBottom w:val="0"/>
          <w:divBdr>
            <w:top w:val="none" w:sz="0" w:space="0" w:color="auto"/>
            <w:left w:val="none" w:sz="0" w:space="0" w:color="auto"/>
            <w:bottom w:val="none" w:sz="0" w:space="0" w:color="auto"/>
            <w:right w:val="none" w:sz="0" w:space="0" w:color="auto"/>
          </w:divBdr>
        </w:div>
        <w:div w:id="2121021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2.xml><?xml version="1.0" encoding="utf-8"?>
<ds:datastoreItem xmlns:ds="http://schemas.openxmlformats.org/officeDocument/2006/customXml" ds:itemID="{CCC056F5-6450-430B-AB5F-12ACB282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0C00A8E4-E109-4A37-933D-31B02535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965</Words>
  <Characters>5501</Characters>
  <Application>Microsoft Office Word</Application>
  <DocSecurity>0</DocSecurity>
  <Lines>45</Lines>
  <Paragraphs>12</Paragraphs>
  <ScaleCrop>false</ScaleCrop>
  <Company>Hewlett-Packard</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Andres Ibañez Castañeda</dc:creator>
  <cp:keywords/>
  <cp:lastModifiedBy>samsung</cp:lastModifiedBy>
  <cp:revision>23</cp:revision>
  <dcterms:created xsi:type="dcterms:W3CDTF">2023-06-01T15:08:00Z</dcterms:created>
  <dcterms:modified xsi:type="dcterms:W3CDTF">2023-10-23T02:32:00Z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