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F741A" w14:textId="70430B37" w:rsidR="00CF5740" w:rsidRPr="007F7357" w:rsidRDefault="007F7357" w:rsidP="007A10D6">
      <w:pPr>
        <w:pStyle w:val="Sinespaciado"/>
        <w:jc w:val="both"/>
        <w:rPr>
          <w:rFonts w:ascii="Arial" w:hAnsi="Arial" w:cs="Arial"/>
          <w:b/>
          <w:sz w:val="20"/>
          <w:szCs w:val="24"/>
        </w:rPr>
      </w:pPr>
      <w:r w:rsidRPr="007F7357">
        <w:rPr>
          <w:rFonts w:ascii="Arial" w:hAnsi="Arial" w:cs="Arial"/>
          <w:b/>
          <w:sz w:val="20"/>
          <w:szCs w:val="24"/>
        </w:rPr>
        <w:t>DERECHO A LA VIDA / PROTECCIÓN</w:t>
      </w:r>
    </w:p>
    <w:p w14:paraId="5CA5DC51" w14:textId="243294E4" w:rsidR="00CF5740" w:rsidRPr="007A10D6" w:rsidRDefault="007F7357" w:rsidP="007F7357">
      <w:pPr>
        <w:pStyle w:val="Sinespaciado"/>
        <w:jc w:val="both"/>
        <w:rPr>
          <w:rFonts w:ascii="Arial" w:hAnsi="Arial" w:cs="Arial"/>
          <w:sz w:val="20"/>
          <w:szCs w:val="24"/>
        </w:rPr>
      </w:pPr>
      <w:r>
        <w:rPr>
          <w:rFonts w:ascii="Arial" w:hAnsi="Arial" w:cs="Arial"/>
          <w:sz w:val="20"/>
          <w:szCs w:val="24"/>
        </w:rPr>
        <w:t xml:space="preserve">… </w:t>
      </w:r>
      <w:r w:rsidRPr="007F7357">
        <w:rPr>
          <w:rFonts w:ascii="Arial" w:hAnsi="Arial" w:cs="Arial"/>
          <w:sz w:val="20"/>
          <w:szCs w:val="24"/>
        </w:rPr>
        <w:t>se promueve acción de tutela</w:t>
      </w:r>
      <w:r>
        <w:rPr>
          <w:rFonts w:ascii="Arial" w:hAnsi="Arial" w:cs="Arial"/>
          <w:sz w:val="20"/>
          <w:szCs w:val="24"/>
        </w:rPr>
        <w:t>…</w:t>
      </w:r>
      <w:r w:rsidRPr="007F7357">
        <w:rPr>
          <w:rFonts w:ascii="Arial" w:hAnsi="Arial" w:cs="Arial"/>
          <w:sz w:val="20"/>
          <w:szCs w:val="24"/>
        </w:rPr>
        <w:t xml:space="preserve"> para alegar una presunta lesión a los derechos del demandante, por cuenta de la falta de implementación de las medidas de protección ordenadas en su favor, concretamente por la suspensión de la garantía de vehículo blindado, teniendo en cuenta el riesgo de seguridad </w:t>
      </w:r>
      <w:r>
        <w:rPr>
          <w:rFonts w:ascii="Arial" w:hAnsi="Arial" w:cs="Arial"/>
          <w:sz w:val="20"/>
          <w:szCs w:val="24"/>
        </w:rPr>
        <w:t xml:space="preserve">en que se encuentra catalogado. </w:t>
      </w:r>
      <w:r w:rsidRPr="007F7357">
        <w:rPr>
          <w:rFonts w:ascii="Arial" w:hAnsi="Arial" w:cs="Arial"/>
          <w:sz w:val="20"/>
          <w:szCs w:val="24"/>
        </w:rPr>
        <w:t xml:space="preserve">La primera instancia concluyó que en este caso la interrupción de dicha medida es imputable a la </w:t>
      </w:r>
      <w:proofErr w:type="spellStart"/>
      <w:r w:rsidRPr="007F7357">
        <w:rPr>
          <w:rFonts w:ascii="Arial" w:hAnsi="Arial" w:cs="Arial"/>
          <w:sz w:val="20"/>
          <w:szCs w:val="24"/>
        </w:rPr>
        <w:t>UNP</w:t>
      </w:r>
      <w:proofErr w:type="spellEnd"/>
      <w:r w:rsidRPr="007F7357">
        <w:rPr>
          <w:rFonts w:ascii="Arial" w:hAnsi="Arial" w:cs="Arial"/>
          <w:sz w:val="20"/>
          <w:szCs w:val="24"/>
        </w:rPr>
        <w:t xml:space="preserve"> y a la entidad contratista, quienes no adoptaron las gestiones del caso para garantizar el suministro de dicho automotor</w:t>
      </w:r>
      <w:r>
        <w:rPr>
          <w:rFonts w:ascii="Arial" w:hAnsi="Arial" w:cs="Arial"/>
          <w:sz w:val="20"/>
          <w:szCs w:val="24"/>
        </w:rPr>
        <w:t>…</w:t>
      </w:r>
    </w:p>
    <w:p w14:paraId="6201E538" w14:textId="77777777" w:rsidR="00CF5740" w:rsidRPr="007A10D6" w:rsidRDefault="00CF5740" w:rsidP="007A10D6">
      <w:pPr>
        <w:pStyle w:val="Sinespaciado"/>
        <w:jc w:val="both"/>
        <w:rPr>
          <w:rFonts w:ascii="Arial" w:hAnsi="Arial" w:cs="Arial"/>
          <w:sz w:val="20"/>
          <w:szCs w:val="24"/>
        </w:rPr>
      </w:pPr>
    </w:p>
    <w:p w14:paraId="7B0B6947" w14:textId="783C2ECA" w:rsidR="007F7357" w:rsidRPr="007F7357" w:rsidRDefault="007F7357" w:rsidP="007F7357">
      <w:pPr>
        <w:pStyle w:val="Sinespaciado"/>
        <w:jc w:val="both"/>
        <w:rPr>
          <w:rFonts w:ascii="Arial" w:hAnsi="Arial" w:cs="Arial"/>
          <w:b/>
          <w:sz w:val="20"/>
          <w:szCs w:val="24"/>
        </w:rPr>
      </w:pPr>
      <w:r w:rsidRPr="007F7357">
        <w:rPr>
          <w:rFonts w:ascii="Arial" w:hAnsi="Arial" w:cs="Arial"/>
          <w:b/>
          <w:sz w:val="20"/>
          <w:szCs w:val="24"/>
        </w:rPr>
        <w:t xml:space="preserve">DERECHO A LA VIDA / </w:t>
      </w:r>
      <w:r>
        <w:rPr>
          <w:rFonts w:ascii="Arial" w:hAnsi="Arial" w:cs="Arial"/>
          <w:b/>
          <w:sz w:val="20"/>
          <w:szCs w:val="24"/>
        </w:rPr>
        <w:t>SUBSIDIARIEDAD / NO APLICA</w:t>
      </w:r>
    </w:p>
    <w:p w14:paraId="7DC36E5B" w14:textId="20ED7C61" w:rsidR="00CF5740" w:rsidRPr="007A10D6" w:rsidRDefault="007F7357" w:rsidP="007A10D6">
      <w:pPr>
        <w:pStyle w:val="Sinespaciado"/>
        <w:jc w:val="both"/>
        <w:rPr>
          <w:rFonts w:ascii="Arial" w:hAnsi="Arial" w:cs="Arial"/>
          <w:sz w:val="20"/>
          <w:szCs w:val="24"/>
        </w:rPr>
      </w:pPr>
      <w:r w:rsidRPr="007F7357">
        <w:rPr>
          <w:rFonts w:ascii="Arial" w:hAnsi="Arial" w:cs="Arial"/>
          <w:sz w:val="20"/>
          <w:szCs w:val="24"/>
        </w:rPr>
        <w:t>Respecto del requisito de la subsidiariedad es pertinente señalar que, aunque para el caso concurren otros medios de defensa judicial para dirimir el debate, lo cierto es que los mismos no lucen idóneos para garantizar los derechos invocados, toda vez que en estos casos se encuentran bajo amenaza garantías supremas como la vida, la seguridad personal y la integridad física, para cuyo amparo emerge, con total convencimiento, procedente la acción de tutela.</w:t>
      </w:r>
    </w:p>
    <w:p w14:paraId="4D6D912B" w14:textId="77777777" w:rsidR="00CF5740" w:rsidRPr="007A10D6" w:rsidRDefault="00CF5740" w:rsidP="007A10D6">
      <w:pPr>
        <w:pStyle w:val="Sinespaciado"/>
        <w:jc w:val="both"/>
        <w:rPr>
          <w:rFonts w:ascii="Arial" w:hAnsi="Arial" w:cs="Arial"/>
          <w:sz w:val="20"/>
          <w:szCs w:val="24"/>
        </w:rPr>
      </w:pPr>
    </w:p>
    <w:p w14:paraId="222CA56B" w14:textId="0C7E394A" w:rsidR="00850A09" w:rsidRPr="007F7357" w:rsidRDefault="00850A09" w:rsidP="00850A09">
      <w:pPr>
        <w:pStyle w:val="Sinespaciado"/>
        <w:jc w:val="both"/>
        <w:rPr>
          <w:rFonts w:ascii="Arial" w:hAnsi="Arial" w:cs="Arial"/>
          <w:b/>
          <w:sz w:val="20"/>
          <w:szCs w:val="24"/>
        </w:rPr>
      </w:pPr>
      <w:r w:rsidRPr="007F7357">
        <w:rPr>
          <w:rFonts w:ascii="Arial" w:hAnsi="Arial" w:cs="Arial"/>
          <w:b/>
          <w:sz w:val="20"/>
          <w:szCs w:val="24"/>
        </w:rPr>
        <w:t xml:space="preserve">DERECHO A LA VIDA / </w:t>
      </w:r>
      <w:r>
        <w:rPr>
          <w:rFonts w:ascii="Arial" w:hAnsi="Arial" w:cs="Arial"/>
          <w:b/>
          <w:sz w:val="20"/>
          <w:szCs w:val="24"/>
        </w:rPr>
        <w:t>CUMPLIMIENTO DE LA SENTENCIA DE TUTELA</w:t>
      </w:r>
    </w:p>
    <w:p w14:paraId="7F66FF0D" w14:textId="08DA8BF4" w:rsidR="00CF5740" w:rsidRPr="00850A09" w:rsidRDefault="00850A09" w:rsidP="00850A09">
      <w:pPr>
        <w:pStyle w:val="Sinespaciado"/>
        <w:jc w:val="both"/>
        <w:rPr>
          <w:rFonts w:ascii="Arial" w:hAnsi="Arial" w:cs="Arial"/>
          <w:sz w:val="20"/>
          <w:szCs w:val="24"/>
        </w:rPr>
      </w:pPr>
      <w:r w:rsidRPr="00850A09">
        <w:rPr>
          <w:rFonts w:ascii="Arial" w:hAnsi="Arial" w:cs="Arial"/>
          <w:sz w:val="20"/>
          <w:szCs w:val="24"/>
        </w:rPr>
        <w:t xml:space="preserve">Adujo la </w:t>
      </w:r>
      <w:proofErr w:type="spellStart"/>
      <w:r w:rsidRPr="00850A09">
        <w:rPr>
          <w:rFonts w:ascii="Arial" w:hAnsi="Arial" w:cs="Arial"/>
          <w:sz w:val="20"/>
          <w:szCs w:val="24"/>
        </w:rPr>
        <w:t>UNP</w:t>
      </w:r>
      <w:proofErr w:type="spellEnd"/>
      <w:r w:rsidRPr="00850A09">
        <w:rPr>
          <w:rFonts w:ascii="Arial" w:hAnsi="Arial" w:cs="Arial"/>
          <w:sz w:val="20"/>
          <w:szCs w:val="24"/>
        </w:rPr>
        <w:t xml:space="preserve"> que, para dar cumplimiento a lo ordenado en este caso en la sentencia de primera instancia, incluso desde la medida provisional, se procedió a hacer entrega del vehículo blindado al actor. Con sustento en ello suplica se revoque la sentencia y se declare, en su lugar, la existencia de un hecho superado.</w:t>
      </w:r>
      <w:r>
        <w:rPr>
          <w:rFonts w:ascii="Arial" w:hAnsi="Arial" w:cs="Arial"/>
          <w:sz w:val="20"/>
          <w:szCs w:val="24"/>
        </w:rPr>
        <w:t xml:space="preserve"> </w:t>
      </w:r>
      <w:r w:rsidRPr="00850A09">
        <w:rPr>
          <w:rFonts w:ascii="Arial" w:hAnsi="Arial" w:cs="Arial"/>
          <w:sz w:val="20"/>
          <w:szCs w:val="24"/>
        </w:rPr>
        <w:t>No cabe duda que se aportó acta de entrega del vehículo suscrita por el accionante el 09 de agosto de 2023, aspiración principal que este perseguía con la tutela. Sin embargo, como la misma impugnante lo dice, así se hizo en cumplimiento de orden judicial</w:t>
      </w:r>
      <w:r>
        <w:rPr>
          <w:rFonts w:ascii="Arial" w:hAnsi="Arial" w:cs="Arial"/>
          <w:sz w:val="20"/>
          <w:szCs w:val="24"/>
        </w:rPr>
        <w:t>…</w:t>
      </w:r>
    </w:p>
    <w:p w14:paraId="2D538D29" w14:textId="77777777" w:rsidR="00CF5740" w:rsidRPr="007A10D6" w:rsidRDefault="00CF5740" w:rsidP="007A10D6">
      <w:pPr>
        <w:pStyle w:val="Sinespaciado"/>
        <w:jc w:val="both"/>
        <w:rPr>
          <w:rFonts w:ascii="Arial" w:hAnsi="Arial" w:cs="Arial"/>
          <w:sz w:val="20"/>
          <w:szCs w:val="24"/>
        </w:rPr>
      </w:pPr>
    </w:p>
    <w:p w14:paraId="01ED7275" w14:textId="5EE7B95B" w:rsidR="00850A09" w:rsidRPr="007F7357" w:rsidRDefault="00850A09" w:rsidP="00850A09">
      <w:pPr>
        <w:pStyle w:val="Sinespaciado"/>
        <w:jc w:val="both"/>
        <w:rPr>
          <w:rFonts w:ascii="Arial" w:hAnsi="Arial" w:cs="Arial"/>
          <w:b/>
          <w:sz w:val="20"/>
          <w:szCs w:val="24"/>
        </w:rPr>
      </w:pPr>
      <w:r w:rsidRPr="007F7357">
        <w:rPr>
          <w:rFonts w:ascii="Arial" w:hAnsi="Arial" w:cs="Arial"/>
          <w:b/>
          <w:sz w:val="20"/>
          <w:szCs w:val="24"/>
        </w:rPr>
        <w:t xml:space="preserve">DERECHO A LA VIDA / </w:t>
      </w:r>
      <w:r w:rsidR="003B6EB8">
        <w:rPr>
          <w:rFonts w:ascii="Arial" w:hAnsi="Arial" w:cs="Arial"/>
          <w:b/>
          <w:sz w:val="20"/>
          <w:szCs w:val="24"/>
        </w:rPr>
        <w:t>NO PROCEDE REVOCATORIA DE LA DECISIÓN</w:t>
      </w:r>
    </w:p>
    <w:p w14:paraId="38CF977E" w14:textId="69841772" w:rsidR="00CF5740" w:rsidRPr="007A10D6" w:rsidRDefault="003B6EB8" w:rsidP="007A10D6">
      <w:pPr>
        <w:pStyle w:val="Sinespaciado"/>
        <w:jc w:val="both"/>
        <w:rPr>
          <w:rFonts w:ascii="Arial" w:hAnsi="Arial" w:cs="Arial"/>
          <w:sz w:val="20"/>
          <w:szCs w:val="24"/>
        </w:rPr>
      </w:pPr>
      <w:r w:rsidRPr="003B6EB8">
        <w:rPr>
          <w:rFonts w:ascii="Arial" w:hAnsi="Arial" w:cs="Arial"/>
          <w:sz w:val="20"/>
          <w:szCs w:val="24"/>
        </w:rPr>
        <w:t>En criterio unánime de esta Sala, lo acontecido no constituye razón que motive a revocar la sentencia impugnada. Ello principalmente porque si así se procediera</w:t>
      </w:r>
      <w:r>
        <w:rPr>
          <w:rFonts w:ascii="Arial" w:hAnsi="Arial" w:cs="Arial"/>
          <w:sz w:val="20"/>
          <w:szCs w:val="24"/>
        </w:rPr>
        <w:t>…</w:t>
      </w:r>
      <w:r w:rsidRPr="003B6EB8">
        <w:rPr>
          <w:rFonts w:ascii="Arial" w:hAnsi="Arial" w:cs="Arial"/>
          <w:sz w:val="20"/>
          <w:szCs w:val="24"/>
        </w:rPr>
        <w:t>, ocurriría el efecto previsto en el artículo 7º del Decreto 306 de 1992, que reglamenta el Decreto 2591 de 1991, esto es, quedaría sin efecto dicha providencia y la actuación que haya realizado la autoridad administrativa en su cumplimiento</w:t>
      </w:r>
      <w:r>
        <w:rPr>
          <w:rFonts w:ascii="Arial" w:hAnsi="Arial" w:cs="Arial"/>
          <w:sz w:val="20"/>
          <w:szCs w:val="24"/>
        </w:rPr>
        <w:t>…</w:t>
      </w:r>
    </w:p>
    <w:p w14:paraId="0EF37D71" w14:textId="77777777" w:rsidR="00CF5740" w:rsidRPr="007A10D6" w:rsidRDefault="00CF5740" w:rsidP="007A10D6">
      <w:pPr>
        <w:pStyle w:val="Sinespaciado"/>
        <w:jc w:val="both"/>
        <w:rPr>
          <w:rFonts w:ascii="Arial" w:hAnsi="Arial" w:cs="Arial"/>
          <w:sz w:val="20"/>
          <w:szCs w:val="24"/>
        </w:rPr>
      </w:pPr>
    </w:p>
    <w:p w14:paraId="2E200229" w14:textId="77777777" w:rsidR="00CF5740" w:rsidRPr="007A10D6" w:rsidRDefault="00CF5740" w:rsidP="007A10D6">
      <w:pPr>
        <w:pStyle w:val="Sinespaciado"/>
        <w:jc w:val="both"/>
        <w:rPr>
          <w:rFonts w:ascii="Arial" w:hAnsi="Arial" w:cs="Arial"/>
          <w:sz w:val="20"/>
          <w:szCs w:val="24"/>
        </w:rPr>
      </w:pPr>
    </w:p>
    <w:p w14:paraId="1CFFBBE2" w14:textId="77777777" w:rsidR="00CF5740" w:rsidRPr="007A10D6" w:rsidRDefault="00CF5740" w:rsidP="007A10D6">
      <w:pPr>
        <w:pStyle w:val="Sinespaciado"/>
        <w:jc w:val="both"/>
        <w:rPr>
          <w:rFonts w:ascii="Arial" w:hAnsi="Arial" w:cs="Arial"/>
          <w:sz w:val="20"/>
          <w:szCs w:val="24"/>
        </w:rPr>
      </w:pPr>
    </w:p>
    <w:p w14:paraId="19D7908A" w14:textId="77777777" w:rsidR="00CF5740" w:rsidRPr="00CF5740" w:rsidRDefault="00CF5740" w:rsidP="00CF5740">
      <w:pPr>
        <w:suppressAutoHyphens/>
        <w:overflowPunct/>
        <w:autoSpaceDE/>
        <w:autoSpaceDN/>
        <w:adjustRightInd/>
        <w:spacing w:line="276" w:lineRule="auto"/>
        <w:ind w:left="708" w:hanging="708"/>
        <w:jc w:val="center"/>
        <w:rPr>
          <w:rFonts w:ascii="Georgia" w:eastAsia="Times New Roman" w:hAnsi="Georgia" w:cs="Times New Roman"/>
          <w:b/>
          <w:sz w:val="24"/>
          <w:szCs w:val="24"/>
          <w:lang w:val="es-ES" w:eastAsia="en-US"/>
        </w:rPr>
      </w:pPr>
      <w:r w:rsidRPr="00CF5740">
        <w:rPr>
          <w:rFonts w:ascii="Georgia" w:eastAsia="Times New Roman" w:hAnsi="Georgia" w:cs="Times New Roman"/>
          <w:b/>
          <w:sz w:val="24"/>
          <w:szCs w:val="24"/>
          <w:lang w:val="es-ES" w:eastAsia="en-US"/>
        </w:rPr>
        <w:t>REPÚBLICA DE COLOMBIA</w:t>
      </w:r>
    </w:p>
    <w:p w14:paraId="7DD0C3E3" w14:textId="77777777" w:rsidR="00CF5740" w:rsidRPr="00CF5740" w:rsidRDefault="00CF5740" w:rsidP="00CF574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CF5740">
        <w:rPr>
          <w:rFonts w:ascii="Georgia" w:eastAsia="Times New Roman" w:hAnsi="Georgia" w:cs="Times New Roman"/>
          <w:b/>
          <w:noProof/>
          <w:sz w:val="24"/>
          <w:szCs w:val="24"/>
          <w:lang w:val="en-US" w:eastAsia="en-US"/>
        </w:rPr>
        <w:drawing>
          <wp:inline distT="0" distB="0" distL="0" distR="0" wp14:anchorId="7897F4E7" wp14:editId="789B3A53">
            <wp:extent cx="670560" cy="670560"/>
            <wp:effectExtent l="19050" t="19050" r="15240" b="15240"/>
            <wp:docPr id="4" name="Imagen 1" descr="Resultado de imagen para simbolo ra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rama judici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w="9525" cmpd="sng">
                      <a:solidFill>
                        <a:srgbClr val="000000"/>
                      </a:solidFill>
                      <a:miter lim="800000"/>
                      <a:headEnd/>
                      <a:tailEnd/>
                    </a:ln>
                    <a:effectLst/>
                  </pic:spPr>
                </pic:pic>
              </a:graphicData>
            </a:graphic>
          </wp:inline>
        </w:drawing>
      </w:r>
    </w:p>
    <w:p w14:paraId="4CF7DFCA" w14:textId="5F130B8C" w:rsidR="00CF5740" w:rsidRPr="00CF5740" w:rsidRDefault="00CF5740" w:rsidP="00CF574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CF5740">
        <w:rPr>
          <w:rFonts w:ascii="Georgia" w:eastAsia="Times New Roman" w:hAnsi="Georgia" w:cs="Times New Roman"/>
          <w:b/>
          <w:sz w:val="24"/>
          <w:szCs w:val="24"/>
          <w:lang w:val="es-ES" w:eastAsia="en-US"/>
        </w:rPr>
        <w:t xml:space="preserve">TRIBUNAL SUPERIOR DE PEREIRA </w:t>
      </w:r>
      <w:r w:rsidR="00850A09">
        <w:rPr>
          <w:rFonts w:ascii="Georgia" w:eastAsia="Times New Roman" w:hAnsi="Georgia" w:cs="Times New Roman"/>
          <w:b/>
          <w:sz w:val="24"/>
          <w:szCs w:val="24"/>
          <w:lang w:val="es-ES" w:eastAsia="en-US"/>
        </w:rPr>
        <w:t>–</w:t>
      </w:r>
      <w:r w:rsidRPr="00CF5740">
        <w:rPr>
          <w:rFonts w:ascii="Georgia" w:eastAsia="Times New Roman" w:hAnsi="Georgia" w:cs="Times New Roman"/>
          <w:b/>
          <w:sz w:val="24"/>
          <w:szCs w:val="24"/>
          <w:lang w:val="es-ES" w:eastAsia="en-US"/>
        </w:rPr>
        <w:t xml:space="preserve"> RISARALDA</w:t>
      </w:r>
    </w:p>
    <w:p w14:paraId="5C5119D4" w14:textId="77777777" w:rsidR="00CF5740" w:rsidRPr="00CF5740" w:rsidRDefault="00CF5740" w:rsidP="00CF574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r w:rsidRPr="00CF5740">
        <w:rPr>
          <w:rFonts w:ascii="Georgia" w:eastAsia="Times New Roman" w:hAnsi="Georgia" w:cs="Times New Roman"/>
          <w:b/>
          <w:sz w:val="24"/>
          <w:szCs w:val="24"/>
          <w:lang w:val="es-ES" w:eastAsia="en-US"/>
        </w:rPr>
        <w:t>SALA CIVIL – FAMILIA</w:t>
      </w:r>
    </w:p>
    <w:p w14:paraId="2E58C4DD" w14:textId="77777777" w:rsidR="00CF5740" w:rsidRPr="00CF5740" w:rsidRDefault="00CF5740" w:rsidP="00CF5740">
      <w:pPr>
        <w:suppressAutoHyphens/>
        <w:overflowPunct/>
        <w:autoSpaceDE/>
        <w:autoSpaceDN/>
        <w:adjustRightInd/>
        <w:spacing w:line="276" w:lineRule="auto"/>
        <w:jc w:val="center"/>
        <w:rPr>
          <w:rFonts w:ascii="Georgia" w:eastAsia="Times New Roman" w:hAnsi="Georgia" w:cs="Times New Roman"/>
          <w:b/>
          <w:sz w:val="24"/>
          <w:szCs w:val="24"/>
          <w:lang w:val="es-ES" w:eastAsia="en-US"/>
        </w:rPr>
      </w:pPr>
    </w:p>
    <w:p w14:paraId="1E852CE0" w14:textId="77777777" w:rsidR="00CF5740" w:rsidRPr="00CF5740" w:rsidRDefault="00CF5740" w:rsidP="00CF5740">
      <w:pPr>
        <w:overflowPunct/>
        <w:autoSpaceDE/>
        <w:autoSpaceDN/>
        <w:adjustRightInd/>
        <w:spacing w:line="276" w:lineRule="auto"/>
        <w:jc w:val="center"/>
        <w:rPr>
          <w:rFonts w:ascii="Georgia" w:eastAsia="Georgia" w:hAnsi="Georgia" w:cs="Georgia"/>
          <w:b/>
          <w:color w:val="000000"/>
          <w:sz w:val="24"/>
          <w:szCs w:val="24"/>
          <w:lang w:val="es-CO" w:eastAsia="en-US"/>
        </w:rPr>
      </w:pPr>
      <w:r w:rsidRPr="00CF5740">
        <w:rPr>
          <w:rFonts w:ascii="Georgia" w:eastAsia="Georgia" w:hAnsi="Georgia" w:cs="Georgia"/>
          <w:color w:val="000000"/>
          <w:sz w:val="24"/>
          <w:szCs w:val="24"/>
          <w:lang w:val="es-CO" w:eastAsia="en-US"/>
        </w:rPr>
        <w:t>Magistrado Ponente:</w:t>
      </w:r>
      <w:r w:rsidRPr="00CF5740">
        <w:rPr>
          <w:rFonts w:ascii="Georgia" w:eastAsia="Georgia" w:hAnsi="Georgia" w:cs="Georgia"/>
          <w:b/>
          <w:color w:val="000000"/>
          <w:sz w:val="24"/>
          <w:szCs w:val="24"/>
          <w:lang w:val="es-CO" w:eastAsia="en-US"/>
        </w:rPr>
        <w:t xml:space="preserve"> CARLOS MAURICIO GARCÍA BARAJAS</w:t>
      </w:r>
    </w:p>
    <w:p w14:paraId="76175800" w14:textId="77777777" w:rsidR="00CF5740" w:rsidRPr="00CF5740" w:rsidRDefault="00CF5740" w:rsidP="00CF5740">
      <w:pPr>
        <w:widowControl w:val="0"/>
        <w:overflowPunct/>
        <w:spacing w:line="276" w:lineRule="auto"/>
        <w:jc w:val="center"/>
        <w:rPr>
          <w:rFonts w:ascii="Georgia" w:eastAsia="Times New Roman" w:hAnsi="Georgia" w:cs="Times New Roman"/>
          <w:bCs/>
          <w:sz w:val="24"/>
          <w:szCs w:val="24"/>
          <w:lang w:val="es-ES"/>
        </w:rPr>
      </w:pPr>
    </w:p>
    <w:p w14:paraId="535BE5CA" w14:textId="62909336" w:rsidR="00895192" w:rsidRPr="00CF5740" w:rsidRDefault="00895192" w:rsidP="00CF5740">
      <w:pPr>
        <w:pStyle w:val="Sinespaciado"/>
        <w:spacing w:line="276" w:lineRule="auto"/>
        <w:jc w:val="center"/>
        <w:rPr>
          <w:rFonts w:ascii="Georgia" w:eastAsia="Georgia" w:hAnsi="Georgia" w:cs="Georgia"/>
          <w:b/>
          <w:bCs/>
          <w:color w:val="000000" w:themeColor="text1"/>
          <w:sz w:val="24"/>
          <w:szCs w:val="24"/>
          <w:lang w:val="pt-BR"/>
        </w:rPr>
      </w:pPr>
      <w:r w:rsidRPr="00CF5740">
        <w:rPr>
          <w:rFonts w:ascii="Georgia" w:eastAsia="Georgia" w:hAnsi="Georgia" w:cs="Georgia"/>
          <w:b/>
          <w:bCs/>
          <w:color w:val="000000" w:themeColor="text1"/>
          <w:sz w:val="24"/>
          <w:szCs w:val="24"/>
          <w:lang w:val="pt-BR"/>
        </w:rPr>
        <w:t xml:space="preserve">Sentencia: </w:t>
      </w:r>
      <w:proofErr w:type="spellStart"/>
      <w:r w:rsidR="482EAE4F" w:rsidRPr="00CF5740">
        <w:rPr>
          <w:rFonts w:ascii="Georgia" w:eastAsia="Georgia" w:hAnsi="Georgia" w:cs="Georgia"/>
          <w:b/>
          <w:bCs/>
          <w:color w:val="000000" w:themeColor="text1"/>
          <w:sz w:val="24"/>
          <w:szCs w:val="24"/>
          <w:lang w:val="pt-BR"/>
        </w:rPr>
        <w:t>ST2</w:t>
      </w:r>
      <w:proofErr w:type="spellEnd"/>
      <w:r w:rsidR="482EAE4F" w:rsidRPr="00CF5740">
        <w:rPr>
          <w:rFonts w:ascii="Georgia" w:eastAsia="Georgia" w:hAnsi="Georgia" w:cs="Georgia"/>
          <w:b/>
          <w:bCs/>
          <w:color w:val="000000" w:themeColor="text1"/>
          <w:sz w:val="24"/>
          <w:szCs w:val="24"/>
          <w:lang w:val="pt-BR"/>
        </w:rPr>
        <w:t>-</w:t>
      </w:r>
      <w:r w:rsidR="00FF14CF" w:rsidRPr="00CF5740">
        <w:rPr>
          <w:rFonts w:ascii="Georgia" w:eastAsia="Georgia" w:hAnsi="Georgia" w:cs="Georgia"/>
          <w:b/>
          <w:bCs/>
          <w:color w:val="000000" w:themeColor="text1"/>
          <w:sz w:val="24"/>
          <w:szCs w:val="24"/>
          <w:lang w:val="pt-BR"/>
        </w:rPr>
        <w:t>0399</w:t>
      </w:r>
      <w:r w:rsidR="482EAE4F" w:rsidRPr="00CF5740">
        <w:rPr>
          <w:rFonts w:ascii="Georgia" w:eastAsia="Georgia" w:hAnsi="Georgia" w:cs="Georgia"/>
          <w:b/>
          <w:bCs/>
          <w:color w:val="000000" w:themeColor="text1"/>
          <w:sz w:val="24"/>
          <w:szCs w:val="24"/>
          <w:lang w:val="pt-BR"/>
        </w:rPr>
        <w:t>-2023</w:t>
      </w:r>
    </w:p>
    <w:p w14:paraId="078B5F23" w14:textId="71A10633" w:rsidR="00895192" w:rsidRDefault="00895192" w:rsidP="00CF5740">
      <w:pPr>
        <w:spacing w:line="276" w:lineRule="auto"/>
        <w:jc w:val="center"/>
        <w:rPr>
          <w:rFonts w:ascii="Georgia" w:eastAsia="Georgia" w:hAnsi="Georgia" w:cs="Georgia"/>
          <w:color w:val="000000" w:themeColor="text1"/>
          <w:sz w:val="24"/>
          <w:szCs w:val="24"/>
          <w:lang w:val="es-ES"/>
        </w:rPr>
      </w:pPr>
    </w:p>
    <w:p w14:paraId="4977C53E" w14:textId="77777777" w:rsidR="00C45B61" w:rsidRPr="00CF5740" w:rsidRDefault="00C45B61" w:rsidP="00CF5740">
      <w:pPr>
        <w:spacing w:line="276" w:lineRule="auto"/>
        <w:jc w:val="center"/>
        <w:rPr>
          <w:rFonts w:ascii="Georgia" w:eastAsia="Georgia" w:hAnsi="Georgia" w:cs="Georgia"/>
          <w:color w:val="000000" w:themeColor="text1"/>
          <w:sz w:val="24"/>
          <w:szCs w:val="24"/>
          <w:lang w:val="es-ES"/>
        </w:rPr>
      </w:pPr>
    </w:p>
    <w:tbl>
      <w:tblPr>
        <w:tblW w:w="0" w:type="auto"/>
        <w:tblLayout w:type="fixed"/>
        <w:tblLook w:val="04A0" w:firstRow="1" w:lastRow="0" w:firstColumn="1" w:lastColumn="0" w:noHBand="0" w:noVBand="1"/>
      </w:tblPr>
      <w:tblGrid>
        <w:gridCol w:w="2535"/>
        <w:gridCol w:w="5687"/>
      </w:tblGrid>
      <w:tr w:rsidR="00895192" w:rsidRPr="00CF5740" w14:paraId="2DDFAD11" w14:textId="77777777" w:rsidTr="18BCEE64">
        <w:trPr>
          <w:trHeight w:val="300"/>
        </w:trPr>
        <w:tc>
          <w:tcPr>
            <w:tcW w:w="2535" w:type="dxa"/>
          </w:tcPr>
          <w:p w14:paraId="08CD72A6" w14:textId="77777777" w:rsidR="00895192" w:rsidRPr="00CF5740" w:rsidRDefault="00895192" w:rsidP="00CF5740">
            <w:pPr>
              <w:rPr>
                <w:rFonts w:ascii="Georgia" w:eastAsia="Georgia" w:hAnsi="Georgia" w:cs="Georgia"/>
                <w:sz w:val="22"/>
                <w:szCs w:val="24"/>
              </w:rPr>
            </w:pPr>
            <w:r w:rsidRPr="00CF5740">
              <w:rPr>
                <w:rFonts w:ascii="Georgia" w:eastAsia="Georgia" w:hAnsi="Georgia" w:cs="Georgia"/>
                <w:sz w:val="22"/>
                <w:szCs w:val="24"/>
                <w:lang w:val="es-ES"/>
              </w:rPr>
              <w:t>Asunto</w:t>
            </w:r>
          </w:p>
        </w:tc>
        <w:tc>
          <w:tcPr>
            <w:tcW w:w="5687" w:type="dxa"/>
          </w:tcPr>
          <w:p w14:paraId="4CB3EEDF" w14:textId="1E0664B9" w:rsidR="00895192" w:rsidRPr="00CF5740" w:rsidRDefault="00895192" w:rsidP="00CF5740">
            <w:pPr>
              <w:rPr>
                <w:rFonts w:ascii="Georgia" w:eastAsia="Georgia" w:hAnsi="Georgia" w:cs="Georgia"/>
                <w:sz w:val="22"/>
                <w:szCs w:val="24"/>
              </w:rPr>
            </w:pPr>
            <w:r w:rsidRPr="00CF5740">
              <w:rPr>
                <w:rFonts w:ascii="Georgia" w:eastAsia="Georgia" w:hAnsi="Georgia" w:cs="Georgia"/>
                <w:sz w:val="22"/>
                <w:szCs w:val="24"/>
                <w:lang w:val="es-ES"/>
              </w:rPr>
              <w:t xml:space="preserve">Acción de tutela – </w:t>
            </w:r>
            <w:r w:rsidR="78A12B01" w:rsidRPr="00CF5740">
              <w:rPr>
                <w:rFonts w:ascii="Georgia" w:eastAsia="Georgia" w:hAnsi="Georgia" w:cs="Georgia"/>
                <w:sz w:val="22"/>
                <w:szCs w:val="24"/>
                <w:lang w:val="es-ES"/>
              </w:rPr>
              <w:t>Segunda</w:t>
            </w:r>
            <w:r w:rsidRPr="00CF5740">
              <w:rPr>
                <w:rFonts w:ascii="Georgia" w:eastAsia="Georgia" w:hAnsi="Georgia" w:cs="Georgia"/>
                <w:sz w:val="22"/>
                <w:szCs w:val="24"/>
                <w:lang w:val="es-ES"/>
              </w:rPr>
              <w:t xml:space="preserve"> instancia</w:t>
            </w:r>
          </w:p>
        </w:tc>
      </w:tr>
      <w:tr w:rsidR="00895192" w:rsidRPr="00CF5740" w14:paraId="605A8C9F" w14:textId="77777777" w:rsidTr="18BCEE64">
        <w:trPr>
          <w:trHeight w:val="300"/>
        </w:trPr>
        <w:tc>
          <w:tcPr>
            <w:tcW w:w="2535" w:type="dxa"/>
          </w:tcPr>
          <w:p w14:paraId="78FF26A9" w14:textId="77777777" w:rsidR="00895192" w:rsidRPr="00CF5740" w:rsidRDefault="00895192" w:rsidP="00CF5740">
            <w:pPr>
              <w:rPr>
                <w:rFonts w:ascii="Georgia" w:eastAsia="Georgia" w:hAnsi="Georgia" w:cs="Georgia"/>
                <w:sz w:val="22"/>
                <w:szCs w:val="24"/>
              </w:rPr>
            </w:pPr>
            <w:r w:rsidRPr="00CF5740">
              <w:rPr>
                <w:rFonts w:ascii="Georgia" w:eastAsia="Georgia" w:hAnsi="Georgia" w:cs="Georgia"/>
                <w:sz w:val="22"/>
                <w:szCs w:val="24"/>
                <w:lang w:val="es-ES"/>
              </w:rPr>
              <w:t>Accionante </w:t>
            </w:r>
          </w:p>
        </w:tc>
        <w:tc>
          <w:tcPr>
            <w:tcW w:w="5687" w:type="dxa"/>
          </w:tcPr>
          <w:p w14:paraId="6F7B1827" w14:textId="46BA6290" w:rsidR="00895192" w:rsidRPr="00CF5740" w:rsidRDefault="00CC17E7" w:rsidP="00CF5740">
            <w:pPr>
              <w:rPr>
                <w:rFonts w:ascii="Georgia" w:hAnsi="Georgia"/>
                <w:sz w:val="22"/>
                <w:szCs w:val="24"/>
              </w:rPr>
            </w:pPr>
            <w:r w:rsidRPr="00CF5740">
              <w:rPr>
                <w:rFonts w:ascii="Georgia" w:eastAsia="Georgia" w:hAnsi="Georgia" w:cs="Georgia"/>
                <w:sz w:val="22"/>
                <w:szCs w:val="24"/>
                <w:lang w:val="es-ES"/>
              </w:rPr>
              <w:t>Jaime Ocampo Henao</w:t>
            </w:r>
          </w:p>
        </w:tc>
      </w:tr>
      <w:tr w:rsidR="00895192" w:rsidRPr="00CF5740" w14:paraId="34680535" w14:textId="77777777" w:rsidTr="18BCEE64">
        <w:trPr>
          <w:trHeight w:val="300"/>
        </w:trPr>
        <w:tc>
          <w:tcPr>
            <w:tcW w:w="2535" w:type="dxa"/>
          </w:tcPr>
          <w:p w14:paraId="0CD1A4BA" w14:textId="197B41F1" w:rsidR="00895192" w:rsidRPr="00CF5740" w:rsidRDefault="00895192" w:rsidP="00CF5740">
            <w:pPr>
              <w:rPr>
                <w:rFonts w:ascii="Georgia" w:eastAsia="Georgia" w:hAnsi="Georgia" w:cs="Georgia"/>
                <w:sz w:val="22"/>
                <w:szCs w:val="24"/>
                <w:lang w:val="es-ES"/>
              </w:rPr>
            </w:pPr>
            <w:r w:rsidRPr="00CF5740">
              <w:rPr>
                <w:rFonts w:ascii="Georgia" w:eastAsia="Georgia" w:hAnsi="Georgia" w:cs="Georgia"/>
                <w:sz w:val="22"/>
                <w:szCs w:val="24"/>
                <w:lang w:val="es-ES"/>
              </w:rPr>
              <w:t>Accionado</w:t>
            </w:r>
            <w:r w:rsidR="00B50DA4" w:rsidRPr="00CF5740">
              <w:rPr>
                <w:rFonts w:ascii="Georgia" w:eastAsia="Georgia" w:hAnsi="Georgia" w:cs="Georgia"/>
                <w:sz w:val="22"/>
                <w:szCs w:val="24"/>
                <w:lang w:val="es-ES"/>
              </w:rPr>
              <w:t>s</w:t>
            </w:r>
          </w:p>
        </w:tc>
        <w:tc>
          <w:tcPr>
            <w:tcW w:w="5687" w:type="dxa"/>
          </w:tcPr>
          <w:p w14:paraId="297CECE5" w14:textId="66162A89" w:rsidR="008B69AF" w:rsidRPr="00CF5740" w:rsidRDefault="00926684" w:rsidP="00CF5740">
            <w:pPr>
              <w:rPr>
                <w:rFonts w:ascii="Georgia" w:eastAsia="Georgia" w:hAnsi="Georgia" w:cs="Georgia"/>
                <w:sz w:val="22"/>
                <w:szCs w:val="24"/>
                <w:lang w:val="es-ES"/>
              </w:rPr>
            </w:pPr>
            <w:r w:rsidRPr="00CF5740">
              <w:rPr>
                <w:rFonts w:ascii="Georgia" w:eastAsia="Georgia" w:hAnsi="Georgia" w:cs="Georgia"/>
                <w:sz w:val="22"/>
                <w:szCs w:val="24"/>
                <w:lang w:val="es-ES"/>
              </w:rPr>
              <w:t xml:space="preserve">Unidad Nacional de Protección </w:t>
            </w:r>
            <w:r w:rsidR="00850A09">
              <w:rPr>
                <w:rFonts w:ascii="Georgia" w:eastAsia="Georgia" w:hAnsi="Georgia" w:cs="Georgia"/>
                <w:sz w:val="22"/>
                <w:szCs w:val="24"/>
                <w:lang w:val="es-ES"/>
              </w:rPr>
              <w:t>–</w:t>
            </w:r>
            <w:proofErr w:type="spellStart"/>
            <w:r w:rsidRPr="00CF5740">
              <w:rPr>
                <w:rFonts w:ascii="Georgia" w:eastAsia="Georgia" w:hAnsi="Georgia" w:cs="Georgia"/>
                <w:sz w:val="22"/>
                <w:szCs w:val="24"/>
                <w:lang w:val="es-ES"/>
              </w:rPr>
              <w:t>UNP</w:t>
            </w:r>
            <w:proofErr w:type="spellEnd"/>
            <w:r w:rsidRPr="00CF5740">
              <w:rPr>
                <w:rFonts w:ascii="Georgia" w:eastAsia="Georgia" w:hAnsi="Georgia" w:cs="Georgia"/>
                <w:sz w:val="22"/>
                <w:szCs w:val="24"/>
                <w:lang w:val="es-ES"/>
              </w:rPr>
              <w:t>-</w:t>
            </w:r>
          </w:p>
          <w:p w14:paraId="61A93BCD" w14:textId="74E6C2F4" w:rsidR="00895192" w:rsidRPr="00CF5740" w:rsidRDefault="00926684" w:rsidP="00CF5740">
            <w:pPr>
              <w:rPr>
                <w:rFonts w:ascii="Georgia" w:eastAsia="Georgia" w:hAnsi="Georgia" w:cs="Georgia"/>
                <w:sz w:val="22"/>
                <w:szCs w:val="24"/>
                <w:lang w:val="es-ES"/>
              </w:rPr>
            </w:pPr>
            <w:proofErr w:type="spellStart"/>
            <w:r w:rsidRPr="00CF5740">
              <w:rPr>
                <w:rFonts w:ascii="Georgia" w:eastAsia="Georgia" w:hAnsi="Georgia" w:cs="Georgia"/>
                <w:sz w:val="22"/>
                <w:szCs w:val="24"/>
                <w:lang w:val="es-ES"/>
              </w:rPr>
              <w:t>Veblinco</w:t>
            </w:r>
            <w:proofErr w:type="spellEnd"/>
            <w:r w:rsidRPr="00CF5740">
              <w:rPr>
                <w:rFonts w:ascii="Georgia" w:eastAsia="Georgia" w:hAnsi="Georgia" w:cs="Georgia"/>
                <w:sz w:val="22"/>
                <w:szCs w:val="24"/>
                <w:lang w:val="es-ES"/>
              </w:rPr>
              <w:t xml:space="preserve"> Ltda.</w:t>
            </w:r>
          </w:p>
        </w:tc>
      </w:tr>
      <w:tr w:rsidR="00895192" w:rsidRPr="00CF5740" w14:paraId="18CA9902" w14:textId="77777777" w:rsidTr="18BCEE64">
        <w:trPr>
          <w:trHeight w:val="300"/>
        </w:trPr>
        <w:tc>
          <w:tcPr>
            <w:tcW w:w="2535" w:type="dxa"/>
          </w:tcPr>
          <w:p w14:paraId="144703E3" w14:textId="70ED34BE" w:rsidR="00895192" w:rsidRPr="00CF5740" w:rsidRDefault="3B3BCF03" w:rsidP="00CF5740">
            <w:pPr>
              <w:rPr>
                <w:rFonts w:ascii="Georgia" w:eastAsia="Georgia" w:hAnsi="Georgia" w:cs="Georgia"/>
                <w:sz w:val="22"/>
                <w:szCs w:val="24"/>
                <w:lang w:val="es-ES"/>
              </w:rPr>
            </w:pPr>
            <w:r w:rsidRPr="00CF5740">
              <w:rPr>
                <w:rFonts w:ascii="Georgia" w:eastAsia="Georgia" w:hAnsi="Georgia" w:cs="Georgia"/>
                <w:sz w:val="22"/>
                <w:szCs w:val="24"/>
                <w:lang w:val="es-ES"/>
              </w:rPr>
              <w:t>Vinculad</w:t>
            </w:r>
            <w:r w:rsidR="3FB56FEE" w:rsidRPr="00CF5740">
              <w:rPr>
                <w:rFonts w:ascii="Georgia" w:eastAsia="Georgia" w:hAnsi="Georgia" w:cs="Georgia"/>
                <w:sz w:val="22"/>
                <w:szCs w:val="24"/>
                <w:lang w:val="es-ES"/>
              </w:rPr>
              <w:t>os</w:t>
            </w:r>
          </w:p>
          <w:p w14:paraId="2FC75557" w14:textId="1B995E02" w:rsidR="00895192" w:rsidRPr="00CF5740" w:rsidRDefault="00895192" w:rsidP="00CF5740">
            <w:pPr>
              <w:rPr>
                <w:rFonts w:ascii="Georgia" w:eastAsia="Georgia" w:hAnsi="Georgia" w:cs="Georgia"/>
                <w:sz w:val="22"/>
                <w:szCs w:val="24"/>
                <w:lang w:val="es-ES"/>
              </w:rPr>
            </w:pPr>
          </w:p>
          <w:p w14:paraId="29B7DCB4" w14:textId="77777777" w:rsidR="00087B73" w:rsidRPr="00CF5740" w:rsidRDefault="00087B73" w:rsidP="00CF5740">
            <w:pPr>
              <w:rPr>
                <w:rFonts w:ascii="Georgia" w:eastAsia="Georgia" w:hAnsi="Georgia" w:cs="Georgia"/>
                <w:sz w:val="22"/>
                <w:szCs w:val="24"/>
                <w:lang w:val="es-ES"/>
              </w:rPr>
            </w:pPr>
          </w:p>
          <w:p w14:paraId="6AC2911C" w14:textId="68BE3A36" w:rsidR="00895192" w:rsidRDefault="1230C4DF" w:rsidP="00CF5740">
            <w:pPr>
              <w:rPr>
                <w:rFonts w:ascii="Georgia" w:eastAsia="Georgia" w:hAnsi="Georgia" w:cs="Georgia"/>
                <w:sz w:val="22"/>
                <w:szCs w:val="24"/>
                <w:lang w:val="es-ES"/>
              </w:rPr>
            </w:pPr>
            <w:r w:rsidRPr="00CF5740">
              <w:rPr>
                <w:rFonts w:ascii="Georgia" w:eastAsia="Georgia" w:hAnsi="Georgia" w:cs="Georgia"/>
                <w:sz w:val="22"/>
                <w:szCs w:val="24"/>
                <w:lang w:val="es-ES"/>
              </w:rPr>
              <w:t>Procedencia</w:t>
            </w:r>
          </w:p>
          <w:p w14:paraId="64CC20AD" w14:textId="77777777" w:rsidR="00CF5740" w:rsidRPr="00CF5740" w:rsidRDefault="00CF5740" w:rsidP="00CF5740">
            <w:pPr>
              <w:rPr>
                <w:rFonts w:ascii="Georgia" w:eastAsia="Georgia" w:hAnsi="Georgia" w:cs="Georgia"/>
                <w:sz w:val="22"/>
                <w:szCs w:val="24"/>
                <w:lang w:val="es-ES"/>
              </w:rPr>
            </w:pPr>
          </w:p>
          <w:p w14:paraId="159CA503" w14:textId="62634B10" w:rsidR="00895192" w:rsidRPr="00CF5740" w:rsidRDefault="1230C4DF" w:rsidP="00CF5740">
            <w:pPr>
              <w:rPr>
                <w:rFonts w:ascii="Georgia" w:eastAsia="Georgia" w:hAnsi="Georgia" w:cs="Georgia"/>
                <w:sz w:val="22"/>
                <w:szCs w:val="24"/>
                <w:lang w:val="es-ES"/>
              </w:rPr>
            </w:pPr>
            <w:r w:rsidRPr="00CF5740">
              <w:rPr>
                <w:rFonts w:ascii="Georgia" w:eastAsia="Georgia" w:hAnsi="Georgia" w:cs="Georgia"/>
                <w:sz w:val="22"/>
                <w:szCs w:val="24"/>
                <w:lang w:val="es-ES"/>
              </w:rPr>
              <w:t>Radicación</w:t>
            </w:r>
          </w:p>
        </w:tc>
        <w:tc>
          <w:tcPr>
            <w:tcW w:w="5687" w:type="dxa"/>
          </w:tcPr>
          <w:p w14:paraId="442D4F7B" w14:textId="77777777" w:rsidR="008B69AF" w:rsidRPr="00CF5740" w:rsidRDefault="6B45BCB0" w:rsidP="00CF5740">
            <w:pPr>
              <w:jc w:val="both"/>
              <w:rPr>
                <w:rFonts w:ascii="Georgia" w:eastAsia="Georgia" w:hAnsi="Georgia" w:cs="Georgia"/>
                <w:sz w:val="22"/>
                <w:szCs w:val="24"/>
                <w:lang w:val="en-US"/>
              </w:rPr>
            </w:pPr>
            <w:bookmarkStart w:id="0" w:name="_Hlk145661476"/>
            <w:proofErr w:type="spellStart"/>
            <w:r w:rsidRPr="00CF5740">
              <w:rPr>
                <w:rFonts w:ascii="Georgia" w:eastAsia="Georgia" w:hAnsi="Georgia" w:cs="Georgia"/>
                <w:sz w:val="22"/>
                <w:szCs w:val="24"/>
                <w:lang w:val="en-US"/>
              </w:rPr>
              <w:t>GMW</w:t>
            </w:r>
            <w:proofErr w:type="spellEnd"/>
            <w:r w:rsidRPr="00CF5740">
              <w:rPr>
                <w:rFonts w:ascii="Georgia" w:eastAsia="Georgia" w:hAnsi="Georgia" w:cs="Georgia"/>
                <w:sz w:val="22"/>
                <w:szCs w:val="24"/>
                <w:lang w:val="en-US"/>
              </w:rPr>
              <w:t xml:space="preserve"> </w:t>
            </w:r>
            <w:r w:rsidR="50C5E9E5" w:rsidRPr="00CF5740">
              <w:rPr>
                <w:rFonts w:ascii="Georgia" w:eastAsia="Georgia" w:hAnsi="Georgia" w:cs="Georgia"/>
                <w:sz w:val="22"/>
                <w:szCs w:val="24"/>
                <w:lang w:val="en-US"/>
              </w:rPr>
              <w:t xml:space="preserve">Security Rent </w:t>
            </w:r>
            <w:proofErr w:type="gramStart"/>
            <w:r w:rsidR="50C5E9E5" w:rsidRPr="00CF5740">
              <w:rPr>
                <w:rFonts w:ascii="Georgia" w:eastAsia="Georgia" w:hAnsi="Georgia" w:cs="Georgia"/>
                <w:sz w:val="22"/>
                <w:szCs w:val="24"/>
                <w:lang w:val="en-US"/>
              </w:rPr>
              <w:t>A</w:t>
            </w:r>
            <w:proofErr w:type="gramEnd"/>
            <w:r w:rsidR="50C5E9E5" w:rsidRPr="00CF5740">
              <w:rPr>
                <w:rFonts w:ascii="Georgia" w:eastAsia="Georgia" w:hAnsi="Georgia" w:cs="Georgia"/>
                <w:sz w:val="22"/>
                <w:szCs w:val="24"/>
                <w:lang w:val="en-US"/>
              </w:rPr>
              <w:t xml:space="preserve"> Car</w:t>
            </w:r>
            <w:r w:rsidRPr="00CF5740">
              <w:rPr>
                <w:rFonts w:ascii="Georgia" w:eastAsia="Georgia" w:hAnsi="Georgia" w:cs="Georgia"/>
                <w:sz w:val="22"/>
                <w:szCs w:val="24"/>
                <w:lang w:val="en-US"/>
              </w:rPr>
              <w:t xml:space="preserve"> L</w:t>
            </w:r>
            <w:r w:rsidR="50C5E9E5" w:rsidRPr="00CF5740">
              <w:rPr>
                <w:rFonts w:ascii="Georgia" w:eastAsia="Georgia" w:hAnsi="Georgia" w:cs="Georgia"/>
                <w:sz w:val="22"/>
                <w:szCs w:val="24"/>
                <w:lang w:val="en-US"/>
              </w:rPr>
              <w:t>tda</w:t>
            </w:r>
            <w:bookmarkEnd w:id="0"/>
            <w:r w:rsidRPr="00CF5740">
              <w:rPr>
                <w:rFonts w:ascii="Georgia" w:eastAsia="Georgia" w:hAnsi="Georgia" w:cs="Georgia"/>
                <w:sz w:val="22"/>
                <w:szCs w:val="24"/>
                <w:lang w:val="en-US"/>
              </w:rPr>
              <w:t>.</w:t>
            </w:r>
          </w:p>
          <w:p w14:paraId="5A404E08" w14:textId="194EE9B1" w:rsidR="009F7ADC" w:rsidRPr="00CF5740" w:rsidRDefault="49EA05C3" w:rsidP="00CF5740">
            <w:pPr>
              <w:jc w:val="both"/>
              <w:rPr>
                <w:rFonts w:ascii="Georgia" w:eastAsia="Georgia" w:hAnsi="Georgia" w:cs="Georgia"/>
                <w:sz w:val="22"/>
                <w:szCs w:val="24"/>
                <w:lang w:val="es-ES"/>
              </w:rPr>
            </w:pPr>
            <w:r w:rsidRPr="00CF5740">
              <w:rPr>
                <w:rFonts w:ascii="Georgia" w:eastAsia="Georgia" w:hAnsi="Georgia" w:cs="Georgia"/>
                <w:sz w:val="22"/>
                <w:szCs w:val="24"/>
                <w:lang w:val="es-ES"/>
              </w:rPr>
              <w:t xml:space="preserve">Director, </w:t>
            </w:r>
            <w:r w:rsidR="50C5E9E5" w:rsidRPr="00CF5740">
              <w:rPr>
                <w:rFonts w:ascii="Georgia" w:eastAsia="Georgia" w:hAnsi="Georgia" w:cs="Georgia"/>
                <w:sz w:val="22"/>
                <w:szCs w:val="24"/>
                <w:lang w:val="es-ES"/>
              </w:rPr>
              <w:t xml:space="preserve">Subdirector de Protección y Coordinador Grupo Vehículos Subdirección de </w:t>
            </w:r>
            <w:r w:rsidR="586C13DB" w:rsidRPr="00CF5740">
              <w:rPr>
                <w:rFonts w:ascii="Georgia" w:eastAsia="Georgia" w:hAnsi="Georgia" w:cs="Georgia"/>
                <w:sz w:val="22"/>
                <w:szCs w:val="24"/>
                <w:lang w:val="es-ES"/>
              </w:rPr>
              <w:t>P</w:t>
            </w:r>
            <w:r w:rsidR="50C5E9E5" w:rsidRPr="00CF5740">
              <w:rPr>
                <w:rFonts w:ascii="Georgia" w:eastAsia="Georgia" w:hAnsi="Georgia" w:cs="Georgia"/>
                <w:sz w:val="22"/>
                <w:szCs w:val="24"/>
                <w:lang w:val="es-ES"/>
              </w:rPr>
              <w:t>rotección</w:t>
            </w:r>
            <w:r w:rsidR="586C13DB" w:rsidRPr="00CF5740">
              <w:rPr>
                <w:rFonts w:ascii="Georgia" w:eastAsia="Georgia" w:hAnsi="Georgia" w:cs="Georgia"/>
                <w:sz w:val="22"/>
                <w:szCs w:val="24"/>
                <w:lang w:val="es-ES"/>
              </w:rPr>
              <w:t xml:space="preserve"> de la </w:t>
            </w:r>
            <w:proofErr w:type="spellStart"/>
            <w:r w:rsidR="586C13DB" w:rsidRPr="00CF5740">
              <w:rPr>
                <w:rFonts w:ascii="Georgia" w:eastAsia="Georgia" w:hAnsi="Georgia" w:cs="Georgia"/>
                <w:sz w:val="22"/>
                <w:szCs w:val="24"/>
                <w:lang w:val="es-ES"/>
              </w:rPr>
              <w:t>UNP</w:t>
            </w:r>
            <w:proofErr w:type="spellEnd"/>
          </w:p>
          <w:p w14:paraId="791F233C" w14:textId="7F224FFB" w:rsidR="001777DF" w:rsidRPr="00CF5740" w:rsidRDefault="001777DF" w:rsidP="00CF5740">
            <w:pPr>
              <w:jc w:val="both"/>
              <w:rPr>
                <w:rFonts w:ascii="Georgia" w:eastAsia="Georgia" w:hAnsi="Georgia" w:cs="Georgia"/>
                <w:sz w:val="22"/>
                <w:szCs w:val="24"/>
                <w:lang w:val="es-ES"/>
              </w:rPr>
            </w:pPr>
            <w:r w:rsidRPr="00CF5740">
              <w:rPr>
                <w:rFonts w:ascii="Georgia" w:eastAsia="Georgia" w:hAnsi="Georgia" w:cs="Georgia"/>
                <w:sz w:val="22"/>
                <w:szCs w:val="24"/>
                <w:lang w:val="es-ES"/>
              </w:rPr>
              <w:t>Juzgado Primero Civil del Circuito Especializado en Restitución de Tierras de Pereira</w:t>
            </w:r>
          </w:p>
          <w:p w14:paraId="7614D8B5" w14:textId="3A6F4E47" w:rsidR="009F7ADC" w:rsidRPr="00CF5740" w:rsidRDefault="00CF5740" w:rsidP="00CF5740">
            <w:pPr>
              <w:jc w:val="both"/>
              <w:rPr>
                <w:rFonts w:ascii="Georgia" w:eastAsia="Georgia" w:hAnsi="Georgia" w:cs="Georgia"/>
                <w:sz w:val="22"/>
                <w:szCs w:val="24"/>
                <w:lang w:val="es-ES"/>
              </w:rPr>
            </w:pPr>
            <w:bookmarkStart w:id="1" w:name="_GoBack"/>
            <w:r>
              <w:rPr>
                <w:rFonts w:ascii="Georgia" w:eastAsia="Georgia" w:hAnsi="Georgia" w:cs="Georgia"/>
                <w:sz w:val="22"/>
                <w:szCs w:val="24"/>
                <w:lang w:val="es-ES"/>
              </w:rPr>
              <w:t>66001312100120231008201</w:t>
            </w:r>
            <w:bookmarkEnd w:id="1"/>
          </w:p>
        </w:tc>
      </w:tr>
      <w:tr w:rsidR="00895192" w:rsidRPr="00CF5740" w14:paraId="64EA73FB" w14:textId="77777777" w:rsidTr="18BCEE64">
        <w:trPr>
          <w:trHeight w:val="300"/>
        </w:trPr>
        <w:tc>
          <w:tcPr>
            <w:tcW w:w="2535" w:type="dxa"/>
          </w:tcPr>
          <w:p w14:paraId="32160816" w14:textId="77777777" w:rsidR="00895192" w:rsidRPr="00CF5740" w:rsidRDefault="00895192" w:rsidP="00CF5740">
            <w:pPr>
              <w:rPr>
                <w:rFonts w:ascii="Georgia" w:eastAsia="Georgia" w:hAnsi="Georgia" w:cs="Georgia"/>
                <w:sz w:val="22"/>
                <w:szCs w:val="24"/>
              </w:rPr>
            </w:pPr>
            <w:r w:rsidRPr="00CF5740">
              <w:rPr>
                <w:rFonts w:ascii="Georgia" w:eastAsia="Georgia" w:hAnsi="Georgia" w:cs="Georgia"/>
                <w:sz w:val="22"/>
                <w:szCs w:val="24"/>
                <w:lang w:val="es-ES"/>
              </w:rPr>
              <w:t>Temas </w:t>
            </w:r>
          </w:p>
        </w:tc>
        <w:tc>
          <w:tcPr>
            <w:tcW w:w="5687" w:type="dxa"/>
          </w:tcPr>
          <w:p w14:paraId="12410F08" w14:textId="0FB844F6" w:rsidR="00895192" w:rsidRPr="00CF5740" w:rsidRDefault="008032C6" w:rsidP="00CF5740">
            <w:pPr>
              <w:jc w:val="both"/>
              <w:rPr>
                <w:rFonts w:ascii="Georgia" w:eastAsia="Georgia" w:hAnsi="Georgia" w:cs="Georgia"/>
                <w:sz w:val="22"/>
                <w:szCs w:val="24"/>
                <w:lang w:val="es-CO"/>
              </w:rPr>
            </w:pPr>
            <w:r w:rsidRPr="00CF5740">
              <w:rPr>
                <w:rFonts w:ascii="Georgia" w:eastAsia="Georgia" w:hAnsi="Georgia" w:cs="Georgia"/>
                <w:sz w:val="22"/>
                <w:szCs w:val="24"/>
                <w:lang w:val="es-CO"/>
              </w:rPr>
              <w:t>Procedencia excepcional de la tutela para ordenar la materialización de medidas de protección</w:t>
            </w:r>
            <w:r w:rsidR="00F13F80" w:rsidRPr="00CF5740">
              <w:rPr>
                <w:rFonts w:ascii="Georgia" w:eastAsia="Georgia" w:hAnsi="Georgia" w:cs="Georgia"/>
                <w:sz w:val="22"/>
                <w:szCs w:val="24"/>
                <w:lang w:val="es-CO"/>
              </w:rPr>
              <w:t>. Hecho superado</w:t>
            </w:r>
            <w:r w:rsidR="008B69AF" w:rsidRPr="00CF5740">
              <w:rPr>
                <w:rFonts w:ascii="Georgia" w:eastAsia="Georgia" w:hAnsi="Georgia" w:cs="Georgia"/>
                <w:sz w:val="22"/>
                <w:szCs w:val="24"/>
                <w:lang w:val="es-CO"/>
              </w:rPr>
              <w:t>:</w:t>
            </w:r>
            <w:r w:rsidR="00F13F80" w:rsidRPr="00CF5740">
              <w:rPr>
                <w:rFonts w:ascii="Georgia" w:eastAsia="Georgia" w:hAnsi="Georgia" w:cs="Georgia"/>
                <w:sz w:val="22"/>
                <w:szCs w:val="24"/>
                <w:lang w:val="es-CO"/>
              </w:rPr>
              <w:t xml:space="preserve"> incumplimiento de los elementos que lo estructuran</w:t>
            </w:r>
          </w:p>
        </w:tc>
      </w:tr>
      <w:tr w:rsidR="00D978E9" w:rsidRPr="00CF5740" w14:paraId="4464D95B" w14:textId="77777777" w:rsidTr="18BCEE64">
        <w:tblPrEx>
          <w:jc w:val="center"/>
        </w:tblPrEx>
        <w:trPr>
          <w:trHeight w:val="60"/>
          <w:jc w:val="center"/>
        </w:trPr>
        <w:tc>
          <w:tcPr>
            <w:tcW w:w="2535" w:type="dxa"/>
            <w:hideMark/>
          </w:tcPr>
          <w:p w14:paraId="78DEA439" w14:textId="77777777" w:rsidR="00D978E9" w:rsidRPr="00CF5740" w:rsidRDefault="00D978E9" w:rsidP="00CF5740">
            <w:pPr>
              <w:rPr>
                <w:rFonts w:ascii="Georgia" w:eastAsia="Georgia" w:hAnsi="Georgia" w:cs="Georgia"/>
                <w:sz w:val="22"/>
                <w:szCs w:val="24"/>
              </w:rPr>
            </w:pPr>
            <w:r w:rsidRPr="00CF5740">
              <w:rPr>
                <w:rFonts w:ascii="Georgia" w:eastAsia="Georgia" w:hAnsi="Georgia" w:cs="Georgia"/>
                <w:sz w:val="22"/>
                <w:szCs w:val="24"/>
                <w:lang w:val="es-ES"/>
              </w:rPr>
              <w:t>Acta número</w:t>
            </w:r>
          </w:p>
        </w:tc>
        <w:tc>
          <w:tcPr>
            <w:tcW w:w="5687" w:type="dxa"/>
            <w:hideMark/>
          </w:tcPr>
          <w:p w14:paraId="104F11A6" w14:textId="02024140" w:rsidR="00D978E9" w:rsidRPr="00CF5740" w:rsidRDefault="00FF14CF" w:rsidP="00CF5740">
            <w:pPr>
              <w:rPr>
                <w:rFonts w:ascii="Georgia" w:eastAsia="Georgia" w:hAnsi="Georgia" w:cs="Georgia"/>
                <w:sz w:val="22"/>
                <w:szCs w:val="24"/>
                <w:lang w:val="es-ES"/>
              </w:rPr>
            </w:pPr>
            <w:r w:rsidRPr="00CF5740">
              <w:rPr>
                <w:rFonts w:ascii="Georgia" w:hAnsi="Georgia"/>
                <w:sz w:val="22"/>
                <w:szCs w:val="24"/>
              </w:rPr>
              <w:t>490 de 19-09-2023</w:t>
            </w:r>
          </w:p>
        </w:tc>
      </w:tr>
    </w:tbl>
    <w:p w14:paraId="5B1E1CC1" w14:textId="77777777" w:rsidR="00CF5740" w:rsidRPr="00CF5740" w:rsidRDefault="00CF5740" w:rsidP="00CF5740">
      <w:pPr>
        <w:pStyle w:val="Sinespaciado"/>
        <w:spacing w:line="276" w:lineRule="auto"/>
        <w:jc w:val="both"/>
        <w:rPr>
          <w:rFonts w:ascii="Georgia" w:eastAsia="Georgia" w:hAnsi="Georgia" w:cs="Georgia"/>
          <w:bCs/>
          <w:color w:val="000000" w:themeColor="text1"/>
          <w:sz w:val="24"/>
          <w:szCs w:val="24"/>
        </w:rPr>
      </w:pPr>
    </w:p>
    <w:p w14:paraId="59F6C0C1" w14:textId="77777777" w:rsidR="00CF5740" w:rsidRPr="00CF5740" w:rsidRDefault="00CF5740" w:rsidP="00CF5740">
      <w:pPr>
        <w:pStyle w:val="Sinespaciado"/>
        <w:spacing w:line="276" w:lineRule="auto"/>
        <w:jc w:val="both"/>
        <w:rPr>
          <w:rFonts w:ascii="Georgia" w:eastAsia="Georgia" w:hAnsi="Georgia" w:cs="Georgia"/>
          <w:bCs/>
          <w:color w:val="000000" w:themeColor="text1"/>
          <w:sz w:val="24"/>
          <w:szCs w:val="24"/>
        </w:rPr>
      </w:pPr>
    </w:p>
    <w:p w14:paraId="3635754C" w14:textId="2D420CEE" w:rsidR="00FF14CF" w:rsidRPr="00CF5740" w:rsidRDefault="00FF14CF" w:rsidP="00CF5740">
      <w:pPr>
        <w:pStyle w:val="Sinespaciado"/>
        <w:spacing w:line="276" w:lineRule="auto"/>
        <w:jc w:val="center"/>
        <w:rPr>
          <w:rFonts w:ascii="Georgia" w:eastAsia="Georgia" w:hAnsi="Georgia" w:cs="Georgia"/>
          <w:b/>
          <w:bCs/>
          <w:color w:val="000000" w:themeColor="text1"/>
          <w:sz w:val="24"/>
          <w:szCs w:val="24"/>
        </w:rPr>
      </w:pPr>
      <w:r w:rsidRPr="00CF5740">
        <w:rPr>
          <w:rFonts w:ascii="Georgia" w:eastAsia="Georgia" w:hAnsi="Georgia" w:cs="Georgia"/>
          <w:b/>
          <w:bCs/>
          <w:color w:val="000000" w:themeColor="text1"/>
          <w:sz w:val="24"/>
          <w:szCs w:val="24"/>
        </w:rPr>
        <w:lastRenderedPageBreak/>
        <w:t>Pereira, diecinueve (19) de septiembre de dos mil veintitrés (2023)</w:t>
      </w:r>
    </w:p>
    <w:p w14:paraId="7A2A2DD6" w14:textId="6628A841" w:rsidR="555531C2" w:rsidRPr="00CF5740" w:rsidRDefault="555531C2" w:rsidP="00CF5740">
      <w:pPr>
        <w:spacing w:line="276" w:lineRule="auto"/>
        <w:jc w:val="center"/>
        <w:rPr>
          <w:rFonts w:ascii="Georgia" w:hAnsi="Georgia"/>
          <w:b/>
          <w:bCs/>
          <w:sz w:val="24"/>
          <w:szCs w:val="24"/>
          <w:u w:val="single"/>
        </w:rPr>
      </w:pPr>
    </w:p>
    <w:p w14:paraId="198A3D48" w14:textId="77777777" w:rsidR="00AA072B" w:rsidRPr="00CF5740" w:rsidRDefault="2CA8B41A" w:rsidP="00CF5740">
      <w:pPr>
        <w:pStyle w:val="Sinespaciado"/>
        <w:spacing w:line="276" w:lineRule="auto"/>
        <w:jc w:val="center"/>
        <w:rPr>
          <w:rFonts w:ascii="Georgia" w:eastAsia="Georgia" w:hAnsi="Georgia" w:cs="Georgia"/>
          <w:sz w:val="24"/>
          <w:szCs w:val="24"/>
        </w:rPr>
      </w:pPr>
      <w:r w:rsidRPr="00CF5740">
        <w:rPr>
          <w:rFonts w:ascii="Georgia" w:eastAsia="Georgia" w:hAnsi="Georgia" w:cs="Georgia"/>
          <w:b/>
          <w:bCs/>
          <w:sz w:val="24"/>
          <w:szCs w:val="24"/>
        </w:rPr>
        <w:t>ASUNTO</w:t>
      </w:r>
    </w:p>
    <w:p w14:paraId="3DC7D51A" w14:textId="77777777" w:rsidR="00FD3B1B" w:rsidRPr="00CF5740" w:rsidRDefault="00FD3B1B" w:rsidP="00CF5740">
      <w:pPr>
        <w:pStyle w:val="Sinespaciado"/>
        <w:spacing w:line="276" w:lineRule="auto"/>
        <w:jc w:val="both"/>
        <w:rPr>
          <w:rFonts w:ascii="Georgia" w:eastAsia="Georgia" w:hAnsi="Georgia" w:cs="Georgia"/>
          <w:sz w:val="24"/>
          <w:szCs w:val="24"/>
        </w:rPr>
      </w:pPr>
    </w:p>
    <w:p w14:paraId="5F99B1A4" w14:textId="74645D24" w:rsidR="5830722A" w:rsidRPr="00CF5740" w:rsidRDefault="5830722A" w:rsidP="00CF5740">
      <w:pPr>
        <w:pStyle w:val="Sinespaciado"/>
        <w:tabs>
          <w:tab w:val="left" w:pos="1750"/>
        </w:tabs>
        <w:spacing w:line="276" w:lineRule="auto"/>
        <w:jc w:val="both"/>
        <w:rPr>
          <w:rFonts w:ascii="Georgia" w:eastAsia="Georgia" w:hAnsi="Georgia" w:cs="Georgia"/>
          <w:sz w:val="24"/>
          <w:szCs w:val="24"/>
          <w:lang w:val="es-CO"/>
        </w:rPr>
      </w:pPr>
      <w:r w:rsidRPr="00CF5740">
        <w:rPr>
          <w:rFonts w:ascii="Georgia" w:eastAsia="Georgia" w:hAnsi="Georgia" w:cs="Georgia"/>
          <w:sz w:val="24"/>
          <w:szCs w:val="24"/>
        </w:rPr>
        <w:t xml:space="preserve">Procede la Sala a resolver </w:t>
      </w:r>
      <w:r w:rsidRPr="00CF5740">
        <w:rPr>
          <w:rFonts w:ascii="Georgia" w:eastAsia="Georgia" w:hAnsi="Georgia" w:cs="Georgia"/>
          <w:sz w:val="24"/>
          <w:szCs w:val="24"/>
          <w:lang w:val="es-CO"/>
        </w:rPr>
        <w:t xml:space="preserve">la impugnación formulada </w:t>
      </w:r>
      <w:r w:rsidR="00F97007" w:rsidRPr="00CF5740">
        <w:rPr>
          <w:rFonts w:ascii="Georgia" w:eastAsia="Georgia" w:hAnsi="Georgia" w:cs="Georgia"/>
          <w:sz w:val="24"/>
          <w:szCs w:val="24"/>
          <w:lang w:val="es-CO"/>
        </w:rPr>
        <w:t xml:space="preserve">por </w:t>
      </w:r>
      <w:r w:rsidR="00820AB3" w:rsidRPr="00CF5740">
        <w:rPr>
          <w:rFonts w:ascii="Georgia" w:eastAsia="Georgia" w:hAnsi="Georgia" w:cs="Georgia"/>
          <w:sz w:val="24"/>
          <w:szCs w:val="24"/>
          <w:lang w:val="es-CO"/>
        </w:rPr>
        <w:t xml:space="preserve">la </w:t>
      </w:r>
      <w:proofErr w:type="spellStart"/>
      <w:r w:rsidR="00987273" w:rsidRPr="00CF5740">
        <w:rPr>
          <w:rFonts w:ascii="Georgia" w:eastAsia="Georgia" w:hAnsi="Georgia" w:cs="Georgia"/>
          <w:sz w:val="24"/>
          <w:szCs w:val="24"/>
          <w:lang w:val="es-CO"/>
        </w:rPr>
        <w:t>UNP</w:t>
      </w:r>
      <w:proofErr w:type="spellEnd"/>
      <w:r w:rsidR="00820AB3" w:rsidRPr="00CF5740">
        <w:rPr>
          <w:rFonts w:ascii="Georgia" w:eastAsia="Georgia" w:hAnsi="Georgia" w:cs="Georgia"/>
          <w:sz w:val="24"/>
          <w:szCs w:val="24"/>
          <w:lang w:val="es-CO"/>
        </w:rPr>
        <w:t>,</w:t>
      </w:r>
      <w:r w:rsidR="00F97007" w:rsidRPr="00CF5740">
        <w:rPr>
          <w:rFonts w:ascii="Georgia" w:eastAsia="Georgia" w:hAnsi="Georgia" w:cs="Georgia"/>
          <w:sz w:val="24"/>
          <w:szCs w:val="24"/>
          <w:lang w:val="es-CO"/>
        </w:rPr>
        <w:t xml:space="preserve"> </w:t>
      </w:r>
      <w:r w:rsidR="00160C55" w:rsidRPr="00CF5740">
        <w:rPr>
          <w:rFonts w:ascii="Georgia" w:eastAsia="Georgia" w:hAnsi="Georgia" w:cs="Georgia"/>
          <w:sz w:val="24"/>
          <w:szCs w:val="24"/>
          <w:lang w:val="es-CO"/>
        </w:rPr>
        <w:t>contra la sentencia proferida</w:t>
      </w:r>
      <w:r w:rsidR="178F4702" w:rsidRPr="00CF5740">
        <w:rPr>
          <w:rFonts w:ascii="Georgia" w:eastAsia="Georgia" w:hAnsi="Georgia" w:cs="Georgia"/>
          <w:sz w:val="24"/>
          <w:szCs w:val="24"/>
          <w:lang w:val="es-CO"/>
        </w:rPr>
        <w:t xml:space="preserve"> el</w:t>
      </w:r>
      <w:r w:rsidR="1115CBBE" w:rsidRPr="00CF5740">
        <w:rPr>
          <w:rFonts w:ascii="Georgia" w:eastAsia="Georgia" w:hAnsi="Georgia" w:cs="Georgia"/>
          <w:sz w:val="24"/>
          <w:szCs w:val="24"/>
          <w:lang w:val="es-CO"/>
        </w:rPr>
        <w:t xml:space="preserve"> </w:t>
      </w:r>
      <w:r w:rsidR="00820AB3" w:rsidRPr="00CF5740">
        <w:rPr>
          <w:rFonts w:ascii="Georgia" w:eastAsia="Georgia" w:hAnsi="Georgia" w:cs="Georgia"/>
          <w:sz w:val="24"/>
          <w:szCs w:val="24"/>
          <w:lang w:val="es-CO"/>
        </w:rPr>
        <w:t>0</w:t>
      </w:r>
      <w:r w:rsidR="00987273" w:rsidRPr="00CF5740">
        <w:rPr>
          <w:rFonts w:ascii="Georgia" w:eastAsia="Georgia" w:hAnsi="Georgia" w:cs="Georgia"/>
          <w:sz w:val="24"/>
          <w:szCs w:val="24"/>
          <w:lang w:val="es-CO"/>
        </w:rPr>
        <w:t>8</w:t>
      </w:r>
      <w:r w:rsidR="4491128F" w:rsidRPr="00CF5740">
        <w:rPr>
          <w:rFonts w:ascii="Georgia" w:eastAsia="Georgia" w:hAnsi="Georgia" w:cs="Georgia"/>
          <w:sz w:val="24"/>
          <w:szCs w:val="24"/>
          <w:lang w:val="es-CO"/>
        </w:rPr>
        <w:t xml:space="preserve"> </w:t>
      </w:r>
      <w:r w:rsidR="00DD2D92" w:rsidRPr="00CF5740">
        <w:rPr>
          <w:rFonts w:ascii="Georgia" w:eastAsia="Georgia" w:hAnsi="Georgia" w:cs="Georgia"/>
          <w:sz w:val="24"/>
          <w:szCs w:val="24"/>
          <w:lang w:val="es-CO"/>
        </w:rPr>
        <w:t xml:space="preserve">de </w:t>
      </w:r>
      <w:r w:rsidR="00820AB3" w:rsidRPr="00CF5740">
        <w:rPr>
          <w:rFonts w:ascii="Georgia" w:eastAsia="Georgia" w:hAnsi="Georgia" w:cs="Georgia"/>
          <w:sz w:val="24"/>
          <w:szCs w:val="24"/>
          <w:lang w:val="es-CO"/>
        </w:rPr>
        <w:t>agosto</w:t>
      </w:r>
      <w:r w:rsidR="6B8D9017" w:rsidRPr="00CF5740">
        <w:rPr>
          <w:rFonts w:ascii="Georgia" w:eastAsia="Georgia" w:hAnsi="Georgia" w:cs="Georgia"/>
          <w:sz w:val="24"/>
          <w:szCs w:val="24"/>
          <w:lang w:val="es-CO"/>
        </w:rPr>
        <w:t xml:space="preserve"> pasado</w:t>
      </w:r>
      <w:r w:rsidR="4E92EAC6" w:rsidRPr="00CF5740">
        <w:rPr>
          <w:rFonts w:ascii="Georgia" w:eastAsia="Georgia" w:hAnsi="Georgia" w:cs="Georgia"/>
          <w:sz w:val="24"/>
          <w:szCs w:val="24"/>
          <w:lang w:val="es-CO"/>
        </w:rPr>
        <w:t>,</w:t>
      </w:r>
      <w:r w:rsidR="1115CBBE" w:rsidRPr="00CF5740">
        <w:rPr>
          <w:rFonts w:ascii="Georgia" w:eastAsia="Georgia" w:hAnsi="Georgia" w:cs="Georgia"/>
          <w:sz w:val="24"/>
          <w:szCs w:val="24"/>
          <w:lang w:val="es-CO"/>
        </w:rPr>
        <w:t xml:space="preserve"> </w:t>
      </w:r>
      <w:r w:rsidR="318EF58A" w:rsidRPr="00CF5740">
        <w:rPr>
          <w:rFonts w:ascii="Georgia" w:eastAsia="Georgia" w:hAnsi="Georgia" w:cs="Georgia"/>
          <w:sz w:val="24"/>
          <w:szCs w:val="24"/>
          <w:lang w:val="es-CO"/>
        </w:rPr>
        <w:t>dentro de la acción de</w:t>
      </w:r>
      <w:r w:rsidR="00160C55" w:rsidRPr="00CF5740">
        <w:rPr>
          <w:rFonts w:ascii="Georgia" w:eastAsia="Georgia" w:hAnsi="Georgia" w:cs="Georgia"/>
          <w:sz w:val="24"/>
          <w:szCs w:val="24"/>
          <w:lang w:val="es-CO"/>
        </w:rPr>
        <w:t xml:space="preserve"> tutela de la referencia.</w:t>
      </w:r>
    </w:p>
    <w:p w14:paraId="5D798E2F" w14:textId="6DE6F3C9" w:rsidR="7DED9A92" w:rsidRPr="00CF5740" w:rsidRDefault="7DED9A92" w:rsidP="00CF5740">
      <w:pPr>
        <w:pStyle w:val="Sinespaciado"/>
        <w:tabs>
          <w:tab w:val="left" w:pos="1750"/>
        </w:tabs>
        <w:spacing w:line="276" w:lineRule="auto"/>
        <w:jc w:val="both"/>
        <w:rPr>
          <w:rFonts w:ascii="Georgia" w:eastAsia="Georgia" w:hAnsi="Georgia" w:cs="Georgia"/>
          <w:sz w:val="24"/>
          <w:szCs w:val="24"/>
          <w:lang w:val="es-CO"/>
        </w:rPr>
      </w:pPr>
    </w:p>
    <w:p w14:paraId="0F10BAA5" w14:textId="77777777" w:rsidR="00663FF6" w:rsidRPr="00CF5740" w:rsidRDefault="5830722A" w:rsidP="00CF5740">
      <w:pPr>
        <w:pStyle w:val="Sinespaciado"/>
        <w:spacing w:line="276" w:lineRule="auto"/>
        <w:jc w:val="center"/>
        <w:rPr>
          <w:rFonts w:ascii="Georgia" w:eastAsia="Georgia" w:hAnsi="Georgia" w:cs="Georgia"/>
          <w:sz w:val="24"/>
          <w:szCs w:val="24"/>
        </w:rPr>
      </w:pPr>
      <w:r w:rsidRPr="00CF5740">
        <w:rPr>
          <w:rFonts w:ascii="Georgia" w:eastAsia="Georgia" w:hAnsi="Georgia" w:cs="Georgia"/>
          <w:b/>
          <w:bCs/>
          <w:sz w:val="24"/>
          <w:szCs w:val="24"/>
        </w:rPr>
        <w:t>ANTECEDENTES</w:t>
      </w:r>
    </w:p>
    <w:p w14:paraId="0E27B00A" w14:textId="77777777" w:rsidR="00663FF6" w:rsidRPr="00CF5740" w:rsidRDefault="00663FF6" w:rsidP="00CF5740">
      <w:pPr>
        <w:pStyle w:val="Sinespaciado"/>
        <w:spacing w:line="276" w:lineRule="auto"/>
        <w:jc w:val="both"/>
        <w:rPr>
          <w:rFonts w:ascii="Georgia" w:eastAsia="Georgia" w:hAnsi="Georgia" w:cs="Georgia"/>
          <w:sz w:val="24"/>
          <w:szCs w:val="24"/>
        </w:rPr>
      </w:pPr>
    </w:p>
    <w:p w14:paraId="7F3E9CB3" w14:textId="7B6AA481" w:rsidR="008B2696" w:rsidRPr="00CF5740" w:rsidRDefault="003661FF" w:rsidP="00850A09">
      <w:pPr>
        <w:pStyle w:val="Sinespaciado"/>
        <w:numPr>
          <w:ilvl w:val="0"/>
          <w:numId w:val="4"/>
        </w:numPr>
        <w:spacing w:line="276" w:lineRule="auto"/>
        <w:jc w:val="both"/>
        <w:rPr>
          <w:rFonts w:ascii="Georgia" w:eastAsia="Georgia" w:hAnsi="Georgia" w:cs="Georgia"/>
          <w:sz w:val="24"/>
          <w:szCs w:val="24"/>
        </w:rPr>
      </w:pPr>
      <w:r w:rsidRPr="00CF5740">
        <w:rPr>
          <w:rFonts w:ascii="Georgia" w:eastAsia="Georgia" w:hAnsi="Georgia" w:cs="Georgia"/>
          <w:sz w:val="24"/>
          <w:szCs w:val="24"/>
        </w:rPr>
        <w:t>Se describió en la demanda</w:t>
      </w:r>
      <w:r w:rsidR="00F601C5" w:rsidRPr="00CF5740">
        <w:rPr>
          <w:rFonts w:ascii="Georgia" w:eastAsia="Georgia" w:hAnsi="Georgia" w:cs="Georgia"/>
          <w:sz w:val="24"/>
          <w:szCs w:val="24"/>
        </w:rPr>
        <w:t xml:space="preserve"> que</w:t>
      </w:r>
      <w:r w:rsidR="008B69AF" w:rsidRPr="00CF5740">
        <w:rPr>
          <w:rFonts w:ascii="Georgia" w:eastAsia="Georgia" w:hAnsi="Georgia" w:cs="Georgia"/>
          <w:sz w:val="24"/>
          <w:szCs w:val="24"/>
        </w:rPr>
        <w:t xml:space="preserve">, mediante </w:t>
      </w:r>
      <w:r w:rsidR="008C3C7D" w:rsidRPr="00CF5740">
        <w:rPr>
          <w:rFonts w:ascii="Georgia" w:eastAsia="Georgia" w:hAnsi="Georgia" w:cs="Georgia"/>
          <w:sz w:val="24"/>
          <w:szCs w:val="24"/>
        </w:rPr>
        <w:t xml:space="preserve">Resolución </w:t>
      </w:r>
      <w:r w:rsidR="00D5390D" w:rsidRPr="00CF5740">
        <w:rPr>
          <w:rFonts w:ascii="Georgia" w:eastAsia="Georgia" w:hAnsi="Georgia" w:cs="Georgia"/>
          <w:sz w:val="24"/>
          <w:szCs w:val="24"/>
        </w:rPr>
        <w:t xml:space="preserve">del 23 de diciembre de </w:t>
      </w:r>
      <w:r w:rsidR="008C3C7D" w:rsidRPr="00CF5740">
        <w:rPr>
          <w:rFonts w:ascii="Georgia" w:eastAsia="Georgia" w:hAnsi="Georgia" w:cs="Georgia"/>
          <w:sz w:val="24"/>
          <w:szCs w:val="24"/>
        </w:rPr>
        <w:t>2022</w:t>
      </w:r>
      <w:r w:rsidR="00D5390D" w:rsidRPr="00CF5740">
        <w:rPr>
          <w:rFonts w:ascii="Georgia" w:eastAsia="Georgia" w:hAnsi="Georgia" w:cs="Georgia"/>
          <w:sz w:val="24"/>
          <w:szCs w:val="24"/>
        </w:rPr>
        <w:t xml:space="preserve"> se reconoció </w:t>
      </w:r>
      <w:r w:rsidR="00990FEB" w:rsidRPr="00CF5740">
        <w:rPr>
          <w:rFonts w:ascii="Georgia" w:eastAsia="Georgia" w:hAnsi="Georgia" w:cs="Georgia"/>
          <w:sz w:val="24"/>
          <w:szCs w:val="24"/>
        </w:rPr>
        <w:t>que el actor se encuentra</w:t>
      </w:r>
      <w:r w:rsidR="00D5390D" w:rsidRPr="00CF5740">
        <w:rPr>
          <w:rFonts w:ascii="Georgia" w:eastAsia="Georgia" w:hAnsi="Georgia" w:cs="Georgia"/>
          <w:sz w:val="24"/>
          <w:szCs w:val="24"/>
        </w:rPr>
        <w:t xml:space="preserve"> expuesto a</w:t>
      </w:r>
      <w:r w:rsidR="008C3C7D" w:rsidRPr="00CF5740">
        <w:rPr>
          <w:rFonts w:ascii="Georgia" w:eastAsia="Georgia" w:hAnsi="Georgia" w:cs="Georgia"/>
          <w:sz w:val="24"/>
          <w:szCs w:val="24"/>
        </w:rPr>
        <w:t xml:space="preserve"> riesgo</w:t>
      </w:r>
      <w:r w:rsidR="00D5390D" w:rsidRPr="00CF5740">
        <w:rPr>
          <w:rFonts w:ascii="Georgia" w:eastAsia="Georgia" w:hAnsi="Georgia" w:cs="Georgia"/>
          <w:sz w:val="24"/>
          <w:szCs w:val="24"/>
        </w:rPr>
        <w:t xml:space="preserve"> de seguridad extremo</w:t>
      </w:r>
      <w:r w:rsidR="003475D7" w:rsidRPr="00CF5740">
        <w:rPr>
          <w:rFonts w:ascii="Georgia" w:eastAsia="Georgia" w:hAnsi="Georgia" w:cs="Georgia"/>
          <w:sz w:val="24"/>
          <w:szCs w:val="24"/>
        </w:rPr>
        <w:t xml:space="preserve"> y</w:t>
      </w:r>
      <w:r w:rsidR="008B69AF" w:rsidRPr="00CF5740">
        <w:rPr>
          <w:rFonts w:ascii="Georgia" w:eastAsia="Georgia" w:hAnsi="Georgia" w:cs="Georgia"/>
          <w:sz w:val="24"/>
          <w:szCs w:val="24"/>
        </w:rPr>
        <w:t>,</w:t>
      </w:r>
      <w:r w:rsidR="003475D7" w:rsidRPr="00CF5740">
        <w:rPr>
          <w:rFonts w:ascii="Georgia" w:eastAsia="Georgia" w:hAnsi="Georgia" w:cs="Georgia"/>
          <w:sz w:val="24"/>
          <w:szCs w:val="24"/>
        </w:rPr>
        <w:t xml:space="preserve"> entre las medidas de protección </w:t>
      </w:r>
      <w:r w:rsidR="006743EC" w:rsidRPr="00CF5740">
        <w:rPr>
          <w:rFonts w:ascii="Georgia" w:eastAsia="Georgia" w:hAnsi="Georgia" w:cs="Georgia"/>
          <w:sz w:val="24"/>
          <w:szCs w:val="24"/>
        </w:rPr>
        <w:t xml:space="preserve">que en consecuencia se adoptaron, se determinó </w:t>
      </w:r>
      <w:r w:rsidR="000A4569" w:rsidRPr="00CF5740">
        <w:rPr>
          <w:rFonts w:ascii="Georgia" w:eastAsia="Georgia" w:hAnsi="Georgia" w:cs="Georgia"/>
          <w:sz w:val="24"/>
          <w:szCs w:val="24"/>
        </w:rPr>
        <w:t xml:space="preserve">el suministro </w:t>
      </w:r>
      <w:r w:rsidR="006743EC" w:rsidRPr="00CF5740">
        <w:rPr>
          <w:rFonts w:ascii="Georgia" w:eastAsia="Georgia" w:hAnsi="Georgia" w:cs="Georgia"/>
          <w:sz w:val="24"/>
          <w:szCs w:val="24"/>
        </w:rPr>
        <w:t>de un</w:t>
      </w:r>
      <w:r w:rsidR="008C3C7D" w:rsidRPr="00CF5740">
        <w:rPr>
          <w:rFonts w:ascii="Georgia" w:eastAsia="Georgia" w:hAnsi="Georgia" w:cs="Georgia"/>
          <w:sz w:val="24"/>
          <w:szCs w:val="24"/>
        </w:rPr>
        <w:t xml:space="preserve"> vehículo blindado</w:t>
      </w:r>
      <w:r w:rsidR="008B2696" w:rsidRPr="00CF5740">
        <w:rPr>
          <w:rFonts w:ascii="Georgia" w:eastAsia="Georgia" w:hAnsi="Georgia" w:cs="Georgia"/>
          <w:sz w:val="24"/>
          <w:szCs w:val="24"/>
        </w:rPr>
        <w:t>.</w:t>
      </w:r>
    </w:p>
    <w:p w14:paraId="63EF51BD" w14:textId="77777777" w:rsidR="008B2696" w:rsidRPr="00CF5740" w:rsidRDefault="008B2696" w:rsidP="00CF5740">
      <w:pPr>
        <w:pStyle w:val="Sinespaciado"/>
        <w:spacing w:line="276" w:lineRule="auto"/>
        <w:jc w:val="both"/>
        <w:rPr>
          <w:rFonts w:ascii="Georgia" w:eastAsia="Georgia" w:hAnsi="Georgia" w:cs="Georgia"/>
          <w:sz w:val="24"/>
          <w:szCs w:val="24"/>
        </w:rPr>
      </w:pPr>
    </w:p>
    <w:p w14:paraId="6923984E" w14:textId="143B829E" w:rsidR="008C3C7D" w:rsidRPr="00CF5740" w:rsidRDefault="008B2696"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 xml:space="preserve">Sin embargo, ese </w:t>
      </w:r>
      <w:r w:rsidR="000A4569" w:rsidRPr="00CF5740">
        <w:rPr>
          <w:rFonts w:ascii="Georgia" w:eastAsia="Georgia" w:hAnsi="Georgia" w:cs="Georgia"/>
          <w:sz w:val="24"/>
          <w:szCs w:val="24"/>
        </w:rPr>
        <w:t xml:space="preserve">servicio fue </w:t>
      </w:r>
      <w:r w:rsidR="0081786F" w:rsidRPr="00CF5740">
        <w:rPr>
          <w:rFonts w:ascii="Georgia" w:eastAsia="Georgia" w:hAnsi="Georgia" w:cs="Georgia"/>
          <w:sz w:val="24"/>
          <w:szCs w:val="24"/>
        </w:rPr>
        <w:t>suspendido</w:t>
      </w:r>
      <w:r w:rsidR="000A4569" w:rsidRPr="00CF5740">
        <w:rPr>
          <w:rFonts w:ascii="Georgia" w:eastAsia="Georgia" w:hAnsi="Georgia" w:cs="Georgia"/>
          <w:sz w:val="24"/>
          <w:szCs w:val="24"/>
        </w:rPr>
        <w:t xml:space="preserve"> el 17 </w:t>
      </w:r>
      <w:r w:rsidR="008C3C7D" w:rsidRPr="00CF5740">
        <w:rPr>
          <w:rFonts w:ascii="Georgia" w:eastAsia="Georgia" w:hAnsi="Georgia" w:cs="Georgia"/>
          <w:sz w:val="24"/>
          <w:szCs w:val="24"/>
        </w:rPr>
        <w:t>de julio de 2023,</w:t>
      </w:r>
      <w:r w:rsidR="00C13FEB" w:rsidRPr="00CF5740">
        <w:rPr>
          <w:rFonts w:ascii="Georgia" w:eastAsia="Georgia" w:hAnsi="Georgia" w:cs="Georgia"/>
          <w:sz w:val="24"/>
          <w:szCs w:val="24"/>
        </w:rPr>
        <w:t xml:space="preserve"> fecha en la cual el automotor </w:t>
      </w:r>
      <w:r w:rsidR="0081786F" w:rsidRPr="00CF5740">
        <w:rPr>
          <w:rFonts w:ascii="Georgia" w:eastAsia="Georgia" w:hAnsi="Georgia" w:cs="Georgia"/>
          <w:sz w:val="24"/>
          <w:szCs w:val="24"/>
        </w:rPr>
        <w:t>ingresó a</w:t>
      </w:r>
      <w:r w:rsidR="00C13FEB" w:rsidRPr="00CF5740">
        <w:rPr>
          <w:rFonts w:ascii="Georgia" w:eastAsia="Georgia" w:hAnsi="Georgia" w:cs="Georgia"/>
          <w:sz w:val="24"/>
          <w:szCs w:val="24"/>
        </w:rPr>
        <w:t xml:space="preserve"> mantenimiento, sin que hasta el momento </w:t>
      </w:r>
      <w:r w:rsidR="00F42F2D" w:rsidRPr="00CF5740">
        <w:rPr>
          <w:rFonts w:ascii="Georgia" w:eastAsia="Georgia" w:hAnsi="Georgia" w:cs="Georgia"/>
          <w:sz w:val="24"/>
          <w:szCs w:val="24"/>
        </w:rPr>
        <w:t>haya sido devuelto.</w:t>
      </w:r>
      <w:r w:rsidRPr="00CF5740">
        <w:rPr>
          <w:rFonts w:ascii="Georgia" w:eastAsia="Georgia" w:hAnsi="Georgia" w:cs="Georgia"/>
          <w:sz w:val="24"/>
          <w:szCs w:val="24"/>
        </w:rPr>
        <w:t xml:space="preserve"> </w:t>
      </w:r>
      <w:r w:rsidR="00F42F2D" w:rsidRPr="00CF5740">
        <w:rPr>
          <w:rFonts w:ascii="Georgia" w:eastAsia="Georgia" w:hAnsi="Georgia" w:cs="Georgia"/>
          <w:sz w:val="24"/>
          <w:szCs w:val="24"/>
        </w:rPr>
        <w:t>Es decir que en la actualidad se encuentra</w:t>
      </w:r>
      <w:r w:rsidR="00361E56" w:rsidRPr="00CF5740">
        <w:rPr>
          <w:rFonts w:ascii="Georgia" w:eastAsia="Georgia" w:hAnsi="Georgia" w:cs="Georgia"/>
          <w:sz w:val="24"/>
          <w:szCs w:val="24"/>
        </w:rPr>
        <w:t xml:space="preserve"> </w:t>
      </w:r>
      <w:r w:rsidR="00F42F2D" w:rsidRPr="00CF5740">
        <w:rPr>
          <w:rFonts w:ascii="Georgia" w:eastAsia="Georgia" w:hAnsi="Georgia" w:cs="Georgia"/>
          <w:sz w:val="24"/>
          <w:szCs w:val="24"/>
        </w:rPr>
        <w:t xml:space="preserve">desprovisto de </w:t>
      </w:r>
      <w:r w:rsidR="006D6C1E" w:rsidRPr="00CF5740">
        <w:rPr>
          <w:rFonts w:ascii="Georgia" w:eastAsia="Georgia" w:hAnsi="Georgia" w:cs="Georgia"/>
          <w:sz w:val="24"/>
          <w:szCs w:val="24"/>
        </w:rPr>
        <w:t>esa medida de protección</w:t>
      </w:r>
      <w:r w:rsidRPr="00CF5740">
        <w:rPr>
          <w:rFonts w:ascii="Georgia" w:eastAsia="Georgia" w:hAnsi="Georgia" w:cs="Georgia"/>
          <w:sz w:val="24"/>
          <w:szCs w:val="24"/>
        </w:rPr>
        <w:t>,</w:t>
      </w:r>
      <w:r w:rsidR="006D6C1E" w:rsidRPr="00CF5740">
        <w:rPr>
          <w:rFonts w:ascii="Georgia" w:eastAsia="Georgia" w:hAnsi="Georgia" w:cs="Georgia"/>
          <w:sz w:val="24"/>
          <w:szCs w:val="24"/>
        </w:rPr>
        <w:t xml:space="preserve"> </w:t>
      </w:r>
      <w:r w:rsidR="00361E56" w:rsidRPr="00CF5740">
        <w:rPr>
          <w:rFonts w:ascii="Georgia" w:eastAsia="Georgia" w:hAnsi="Georgia" w:cs="Georgia"/>
          <w:sz w:val="24"/>
          <w:szCs w:val="24"/>
        </w:rPr>
        <w:t xml:space="preserve">con el riesgo que ello acarrea para su integridad y la de su familia. </w:t>
      </w:r>
    </w:p>
    <w:p w14:paraId="7AAE72C4" w14:textId="1175CEE1" w:rsidR="00620368" w:rsidRPr="00CF5740" w:rsidRDefault="00620368" w:rsidP="00CF5740">
      <w:pPr>
        <w:pStyle w:val="Sinespaciado"/>
        <w:spacing w:line="276" w:lineRule="auto"/>
        <w:jc w:val="both"/>
        <w:rPr>
          <w:rFonts w:ascii="Georgia" w:eastAsia="Georgia" w:hAnsi="Georgia" w:cs="Georgia"/>
          <w:sz w:val="24"/>
          <w:szCs w:val="24"/>
        </w:rPr>
      </w:pPr>
    </w:p>
    <w:p w14:paraId="1B14CDD4" w14:textId="0340145A" w:rsidR="00F601C5" w:rsidRPr="00CF5740" w:rsidRDefault="003A1CA8"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Para obtener el amparo de sus derechos fundamentales, solicita se orden</w:t>
      </w:r>
      <w:r w:rsidR="008B2696" w:rsidRPr="00CF5740">
        <w:rPr>
          <w:rFonts w:ascii="Georgia" w:eastAsia="Georgia" w:hAnsi="Georgia" w:cs="Georgia"/>
          <w:sz w:val="24"/>
          <w:szCs w:val="24"/>
        </w:rPr>
        <w:t>e</w:t>
      </w:r>
      <w:r w:rsidRPr="00CF5740">
        <w:rPr>
          <w:rFonts w:ascii="Georgia" w:eastAsia="Georgia" w:hAnsi="Georgia" w:cs="Georgia"/>
          <w:sz w:val="24"/>
          <w:szCs w:val="24"/>
        </w:rPr>
        <w:t xml:space="preserve"> a las demandadas la </w:t>
      </w:r>
      <w:r w:rsidR="008B2696" w:rsidRPr="00CF5740">
        <w:rPr>
          <w:rFonts w:ascii="Georgia" w:eastAsia="Georgia" w:hAnsi="Georgia" w:cs="Georgia"/>
          <w:sz w:val="24"/>
          <w:szCs w:val="24"/>
        </w:rPr>
        <w:t>restitución</w:t>
      </w:r>
      <w:r w:rsidR="008C3C7D" w:rsidRPr="00CF5740">
        <w:rPr>
          <w:rFonts w:ascii="Georgia" w:eastAsia="Georgia" w:hAnsi="Georgia" w:cs="Georgia"/>
          <w:sz w:val="24"/>
          <w:szCs w:val="24"/>
        </w:rPr>
        <w:t xml:space="preserve"> </w:t>
      </w:r>
      <w:r w:rsidR="000E36A4" w:rsidRPr="00CF5740">
        <w:rPr>
          <w:rFonts w:ascii="Georgia" w:eastAsia="Georgia" w:hAnsi="Georgia" w:cs="Georgia"/>
          <w:sz w:val="24"/>
          <w:szCs w:val="24"/>
        </w:rPr>
        <w:t>de la citada medida de protección</w:t>
      </w:r>
      <w:r w:rsidR="00F601C5" w:rsidRPr="00CF5740">
        <w:rPr>
          <w:rStyle w:val="Refdenotaalpie"/>
          <w:rFonts w:ascii="Georgia" w:eastAsia="Georgia" w:hAnsi="Georgia" w:cs="Georgia"/>
          <w:sz w:val="24"/>
          <w:szCs w:val="24"/>
        </w:rPr>
        <w:footnoteReference w:id="2"/>
      </w:r>
      <w:r w:rsidR="00F601C5" w:rsidRPr="00CF5740">
        <w:rPr>
          <w:rFonts w:ascii="Georgia" w:eastAsia="Georgia" w:hAnsi="Georgia" w:cs="Georgia"/>
          <w:sz w:val="24"/>
          <w:szCs w:val="24"/>
        </w:rPr>
        <w:t xml:space="preserve">. </w:t>
      </w:r>
    </w:p>
    <w:p w14:paraId="082908F3" w14:textId="77777777" w:rsidR="00F601C5" w:rsidRPr="00CF5740" w:rsidRDefault="00F601C5" w:rsidP="00CF5740">
      <w:pPr>
        <w:pStyle w:val="Sinespaciado"/>
        <w:spacing w:line="276" w:lineRule="auto"/>
        <w:jc w:val="both"/>
        <w:rPr>
          <w:rFonts w:ascii="Georgia" w:eastAsia="Georgia" w:hAnsi="Georgia" w:cs="Georgia"/>
          <w:b/>
          <w:bCs/>
          <w:sz w:val="24"/>
          <w:szCs w:val="24"/>
        </w:rPr>
      </w:pPr>
    </w:p>
    <w:p w14:paraId="29490378" w14:textId="1FE22A37" w:rsidR="00F601C5" w:rsidRPr="00CF5740" w:rsidRDefault="00F601C5"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b/>
          <w:bCs/>
          <w:sz w:val="24"/>
          <w:szCs w:val="24"/>
        </w:rPr>
        <w:t xml:space="preserve">2. Trámite: </w:t>
      </w:r>
      <w:r w:rsidRPr="00CF5740">
        <w:rPr>
          <w:rFonts w:ascii="Georgia" w:eastAsia="Georgia" w:hAnsi="Georgia" w:cs="Georgia"/>
          <w:sz w:val="24"/>
          <w:szCs w:val="24"/>
        </w:rPr>
        <w:t xml:space="preserve">Por auto del </w:t>
      </w:r>
      <w:r w:rsidR="00425022" w:rsidRPr="00CF5740">
        <w:rPr>
          <w:rFonts w:ascii="Georgia" w:eastAsia="Georgia" w:hAnsi="Georgia" w:cs="Georgia"/>
          <w:sz w:val="24"/>
          <w:szCs w:val="24"/>
        </w:rPr>
        <w:t>26</w:t>
      </w:r>
      <w:r w:rsidRPr="00CF5740">
        <w:rPr>
          <w:rFonts w:ascii="Georgia" w:eastAsia="Georgia" w:hAnsi="Georgia" w:cs="Georgia"/>
          <w:sz w:val="24"/>
          <w:szCs w:val="24"/>
        </w:rPr>
        <w:t xml:space="preserve"> de </w:t>
      </w:r>
      <w:r w:rsidR="00425022" w:rsidRPr="00CF5740">
        <w:rPr>
          <w:rFonts w:ascii="Georgia" w:eastAsia="Georgia" w:hAnsi="Georgia" w:cs="Georgia"/>
          <w:sz w:val="24"/>
          <w:szCs w:val="24"/>
        </w:rPr>
        <w:t>julio</w:t>
      </w:r>
      <w:r w:rsidRPr="00CF5740">
        <w:rPr>
          <w:rFonts w:ascii="Georgia" w:eastAsia="Georgia" w:hAnsi="Georgia" w:cs="Georgia"/>
          <w:sz w:val="24"/>
          <w:szCs w:val="24"/>
        </w:rPr>
        <w:t xml:space="preserve"> de esta anualidad el juzgado de primera instancia admitió la acción constitucional.</w:t>
      </w:r>
      <w:r w:rsidR="00203559" w:rsidRPr="00CF5740">
        <w:rPr>
          <w:rFonts w:ascii="Georgia" w:eastAsia="Georgia" w:hAnsi="Georgia" w:cs="Georgia"/>
          <w:sz w:val="24"/>
          <w:szCs w:val="24"/>
        </w:rPr>
        <w:t xml:space="preserve"> Allí se accedió a una medida provisional. </w:t>
      </w:r>
    </w:p>
    <w:p w14:paraId="7116E2BA" w14:textId="77777777" w:rsidR="00F601C5" w:rsidRPr="00CF5740" w:rsidRDefault="00F601C5" w:rsidP="00CF5740">
      <w:pPr>
        <w:pStyle w:val="Sinespaciado"/>
        <w:spacing w:line="276" w:lineRule="auto"/>
        <w:jc w:val="both"/>
        <w:rPr>
          <w:rFonts w:ascii="Georgia" w:eastAsia="Georgia" w:hAnsi="Georgia" w:cs="Georgia"/>
          <w:sz w:val="24"/>
          <w:szCs w:val="24"/>
        </w:rPr>
      </w:pPr>
    </w:p>
    <w:p w14:paraId="1604F0BF" w14:textId="6BB7A16B" w:rsidR="00F601C5" w:rsidRPr="00CF5740" w:rsidRDefault="00B6374F" w:rsidP="00CF5740">
      <w:pPr>
        <w:pStyle w:val="Sinespaciado"/>
        <w:spacing w:line="276" w:lineRule="auto"/>
        <w:jc w:val="both"/>
        <w:rPr>
          <w:rFonts w:ascii="Georgia" w:eastAsia="Georgia" w:hAnsi="Georgia" w:cs="Georgia"/>
          <w:sz w:val="24"/>
          <w:szCs w:val="24"/>
        </w:rPr>
      </w:pPr>
      <w:proofErr w:type="spellStart"/>
      <w:r w:rsidRPr="00CF5740">
        <w:rPr>
          <w:rFonts w:ascii="Georgia" w:eastAsia="Georgia" w:hAnsi="Georgia" w:cs="Georgia"/>
          <w:sz w:val="24"/>
          <w:szCs w:val="24"/>
        </w:rPr>
        <w:t>Veblinco</w:t>
      </w:r>
      <w:proofErr w:type="spellEnd"/>
      <w:r w:rsidRPr="00CF5740">
        <w:rPr>
          <w:rFonts w:ascii="Georgia" w:eastAsia="Georgia" w:hAnsi="Georgia" w:cs="Georgia"/>
          <w:sz w:val="24"/>
          <w:szCs w:val="24"/>
        </w:rPr>
        <w:t xml:space="preserve"> </w:t>
      </w:r>
      <w:r w:rsidR="00CF5740" w:rsidRPr="00CF5740">
        <w:rPr>
          <w:rFonts w:ascii="Georgia" w:eastAsia="Georgia" w:hAnsi="Georgia" w:cs="Georgia"/>
          <w:sz w:val="24"/>
          <w:szCs w:val="24"/>
        </w:rPr>
        <w:t>Ltda.</w:t>
      </w:r>
      <w:r w:rsidR="0039471E" w:rsidRPr="00CF5740">
        <w:rPr>
          <w:rFonts w:ascii="Georgia" w:eastAsia="Georgia" w:hAnsi="Georgia" w:cs="Georgia"/>
          <w:sz w:val="24"/>
          <w:szCs w:val="24"/>
        </w:rPr>
        <w:t xml:space="preserve"> refirió que carece de relación contractual con la </w:t>
      </w:r>
      <w:proofErr w:type="spellStart"/>
      <w:r w:rsidR="0039471E" w:rsidRPr="00CF5740">
        <w:rPr>
          <w:rFonts w:ascii="Georgia" w:eastAsia="Georgia" w:hAnsi="Georgia" w:cs="Georgia"/>
          <w:sz w:val="24"/>
          <w:szCs w:val="24"/>
        </w:rPr>
        <w:t>UNP</w:t>
      </w:r>
      <w:proofErr w:type="spellEnd"/>
      <w:r w:rsidR="0039471E" w:rsidRPr="00CF5740">
        <w:rPr>
          <w:rFonts w:ascii="Georgia" w:eastAsia="Georgia" w:hAnsi="Georgia" w:cs="Georgia"/>
          <w:sz w:val="24"/>
          <w:szCs w:val="24"/>
        </w:rPr>
        <w:t xml:space="preserve"> respecto</w:t>
      </w:r>
      <w:r w:rsidR="007218CC" w:rsidRPr="00CF5740">
        <w:rPr>
          <w:rFonts w:ascii="Georgia" w:eastAsia="Georgia" w:hAnsi="Georgia" w:cs="Georgia"/>
          <w:sz w:val="24"/>
          <w:szCs w:val="24"/>
        </w:rPr>
        <w:t xml:space="preserve"> de la prestación de sus servicios en</w:t>
      </w:r>
      <w:r w:rsidR="0039471E" w:rsidRPr="00CF5740">
        <w:rPr>
          <w:rFonts w:ascii="Georgia" w:eastAsia="Georgia" w:hAnsi="Georgia" w:cs="Georgia"/>
          <w:sz w:val="24"/>
          <w:szCs w:val="24"/>
        </w:rPr>
        <w:t xml:space="preserve"> la zona que requiere el </w:t>
      </w:r>
      <w:proofErr w:type="spellStart"/>
      <w:r w:rsidR="0039471E" w:rsidRPr="00CF5740">
        <w:rPr>
          <w:rFonts w:ascii="Georgia" w:eastAsia="Georgia" w:hAnsi="Georgia" w:cs="Georgia"/>
          <w:sz w:val="24"/>
          <w:szCs w:val="24"/>
        </w:rPr>
        <w:t>tutelante</w:t>
      </w:r>
      <w:proofErr w:type="spellEnd"/>
      <w:r w:rsidR="00F601C5" w:rsidRPr="00CF5740">
        <w:rPr>
          <w:rStyle w:val="Refdenotaalpie"/>
          <w:rFonts w:ascii="Georgia" w:eastAsia="Georgia" w:hAnsi="Georgia" w:cs="Georgia"/>
          <w:sz w:val="24"/>
          <w:szCs w:val="24"/>
        </w:rPr>
        <w:footnoteReference w:id="3"/>
      </w:r>
      <w:r w:rsidR="00F601C5" w:rsidRPr="00CF5740">
        <w:rPr>
          <w:rFonts w:ascii="Georgia" w:eastAsia="Georgia" w:hAnsi="Georgia" w:cs="Georgia"/>
          <w:sz w:val="24"/>
          <w:szCs w:val="24"/>
        </w:rPr>
        <w:t>.</w:t>
      </w:r>
    </w:p>
    <w:p w14:paraId="5694924C" w14:textId="77777777" w:rsidR="00F601C5" w:rsidRPr="00CF5740" w:rsidRDefault="00F601C5" w:rsidP="00CF5740">
      <w:pPr>
        <w:pStyle w:val="Sinespaciado"/>
        <w:spacing w:line="276" w:lineRule="auto"/>
        <w:jc w:val="both"/>
        <w:rPr>
          <w:rFonts w:ascii="Georgia" w:eastAsia="Georgia" w:hAnsi="Georgia" w:cs="Georgia"/>
          <w:sz w:val="24"/>
          <w:szCs w:val="24"/>
        </w:rPr>
      </w:pPr>
    </w:p>
    <w:p w14:paraId="1CBD4F51" w14:textId="3A76BD7A" w:rsidR="00F601C5" w:rsidRPr="00CF5740" w:rsidRDefault="00F601C5"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 xml:space="preserve">La </w:t>
      </w:r>
      <w:proofErr w:type="spellStart"/>
      <w:r w:rsidRPr="00CF5740">
        <w:rPr>
          <w:rFonts w:ascii="Georgia" w:eastAsia="Georgia" w:hAnsi="Georgia" w:cs="Georgia"/>
          <w:sz w:val="24"/>
          <w:szCs w:val="24"/>
        </w:rPr>
        <w:t>UNP</w:t>
      </w:r>
      <w:proofErr w:type="spellEnd"/>
      <w:r w:rsidRPr="00CF5740">
        <w:rPr>
          <w:rFonts w:ascii="Georgia" w:eastAsia="Georgia" w:hAnsi="Georgia" w:cs="Georgia"/>
          <w:sz w:val="24"/>
          <w:szCs w:val="24"/>
        </w:rPr>
        <w:t xml:space="preserve"> refirió que </w:t>
      </w:r>
      <w:r w:rsidR="00033D3D" w:rsidRPr="00CF5740">
        <w:rPr>
          <w:rFonts w:ascii="Georgia" w:eastAsia="Georgia" w:hAnsi="Georgia" w:cs="Georgia"/>
          <w:sz w:val="24"/>
          <w:szCs w:val="24"/>
        </w:rPr>
        <w:t xml:space="preserve">por parte de esa entidad </w:t>
      </w:r>
      <w:r w:rsidR="004365B9" w:rsidRPr="00CF5740">
        <w:rPr>
          <w:rFonts w:ascii="Georgia" w:eastAsia="Georgia" w:hAnsi="Georgia" w:cs="Georgia"/>
          <w:sz w:val="24"/>
          <w:szCs w:val="24"/>
        </w:rPr>
        <w:t xml:space="preserve">se </w:t>
      </w:r>
      <w:r w:rsidR="007A618A" w:rsidRPr="00CF5740">
        <w:rPr>
          <w:rFonts w:ascii="Georgia" w:eastAsia="Georgia" w:hAnsi="Georgia" w:cs="Georgia"/>
          <w:sz w:val="24"/>
          <w:szCs w:val="24"/>
        </w:rPr>
        <w:t>requ</w:t>
      </w:r>
      <w:r w:rsidR="004365B9" w:rsidRPr="00CF5740">
        <w:rPr>
          <w:rFonts w:ascii="Georgia" w:eastAsia="Georgia" w:hAnsi="Georgia" w:cs="Georgia"/>
          <w:sz w:val="24"/>
          <w:szCs w:val="24"/>
        </w:rPr>
        <w:t>i</w:t>
      </w:r>
      <w:r w:rsidR="007A618A" w:rsidRPr="00CF5740">
        <w:rPr>
          <w:rFonts w:ascii="Georgia" w:eastAsia="Georgia" w:hAnsi="Georgia" w:cs="Georgia"/>
          <w:sz w:val="24"/>
          <w:szCs w:val="24"/>
        </w:rPr>
        <w:t>rió</w:t>
      </w:r>
      <w:r w:rsidR="004365B9" w:rsidRPr="00CF5740">
        <w:rPr>
          <w:rFonts w:ascii="Georgia" w:eastAsia="Georgia" w:hAnsi="Georgia" w:cs="Georgia"/>
          <w:sz w:val="24"/>
          <w:szCs w:val="24"/>
        </w:rPr>
        <w:t>,</w:t>
      </w:r>
      <w:r w:rsidR="007A618A" w:rsidRPr="00CF5740">
        <w:rPr>
          <w:rFonts w:ascii="Georgia" w:eastAsia="Georgia" w:hAnsi="Georgia" w:cs="Georgia"/>
          <w:sz w:val="24"/>
          <w:szCs w:val="24"/>
        </w:rPr>
        <w:t xml:space="preserve"> de manera urgente</w:t>
      </w:r>
      <w:r w:rsidR="004365B9" w:rsidRPr="00CF5740">
        <w:rPr>
          <w:rFonts w:ascii="Georgia" w:eastAsia="Georgia" w:hAnsi="Georgia" w:cs="Georgia"/>
          <w:sz w:val="24"/>
          <w:szCs w:val="24"/>
        </w:rPr>
        <w:t>,</w:t>
      </w:r>
      <w:r w:rsidR="007A618A" w:rsidRPr="00CF5740">
        <w:rPr>
          <w:rFonts w:ascii="Georgia" w:eastAsia="Georgia" w:hAnsi="Georgia" w:cs="Georgia"/>
          <w:sz w:val="24"/>
          <w:szCs w:val="24"/>
        </w:rPr>
        <w:t xml:space="preserve"> </w:t>
      </w:r>
      <w:r w:rsidR="004365B9" w:rsidRPr="00CF5740">
        <w:rPr>
          <w:rFonts w:ascii="Georgia" w:eastAsia="Georgia" w:hAnsi="Georgia" w:cs="Georgia"/>
          <w:sz w:val="24"/>
          <w:szCs w:val="24"/>
        </w:rPr>
        <w:t>a</w:t>
      </w:r>
      <w:r w:rsidR="003853A0" w:rsidRPr="00CF5740">
        <w:rPr>
          <w:rFonts w:ascii="Georgia" w:eastAsia="Georgia" w:hAnsi="Georgia" w:cs="Georgia"/>
          <w:sz w:val="24"/>
          <w:szCs w:val="24"/>
        </w:rPr>
        <w:t xml:space="preserve"> </w:t>
      </w:r>
      <w:proofErr w:type="spellStart"/>
      <w:r w:rsidR="003853A0" w:rsidRPr="00CF5740">
        <w:rPr>
          <w:rFonts w:ascii="Georgia" w:eastAsia="Georgia" w:hAnsi="Georgia" w:cs="Georgia"/>
          <w:sz w:val="24"/>
          <w:szCs w:val="24"/>
        </w:rPr>
        <w:t>GMW</w:t>
      </w:r>
      <w:proofErr w:type="spellEnd"/>
      <w:r w:rsidR="003853A0" w:rsidRPr="00CF5740">
        <w:rPr>
          <w:rFonts w:ascii="Georgia" w:eastAsia="Georgia" w:hAnsi="Georgia" w:cs="Georgia"/>
          <w:sz w:val="24"/>
          <w:szCs w:val="24"/>
        </w:rPr>
        <w:t xml:space="preserve"> Security </w:t>
      </w:r>
      <w:proofErr w:type="spellStart"/>
      <w:r w:rsidR="003853A0" w:rsidRPr="00CF5740">
        <w:rPr>
          <w:rFonts w:ascii="Georgia" w:eastAsia="Georgia" w:hAnsi="Georgia" w:cs="Georgia"/>
          <w:sz w:val="24"/>
          <w:szCs w:val="24"/>
        </w:rPr>
        <w:t>Rent</w:t>
      </w:r>
      <w:proofErr w:type="spellEnd"/>
      <w:r w:rsidR="003853A0" w:rsidRPr="00CF5740">
        <w:rPr>
          <w:rFonts w:ascii="Georgia" w:eastAsia="Georgia" w:hAnsi="Georgia" w:cs="Georgia"/>
          <w:sz w:val="24"/>
          <w:szCs w:val="24"/>
        </w:rPr>
        <w:t xml:space="preserve"> A Car </w:t>
      </w:r>
      <w:r w:rsidR="00CF5740" w:rsidRPr="00CF5740">
        <w:rPr>
          <w:rFonts w:ascii="Georgia" w:eastAsia="Georgia" w:hAnsi="Georgia" w:cs="Georgia"/>
          <w:sz w:val="24"/>
          <w:szCs w:val="24"/>
        </w:rPr>
        <w:t>Ltda.</w:t>
      </w:r>
      <w:r w:rsidR="003853A0" w:rsidRPr="00CF5740">
        <w:rPr>
          <w:rFonts w:ascii="Georgia" w:eastAsia="Georgia" w:hAnsi="Georgia" w:cs="Georgia"/>
          <w:sz w:val="24"/>
          <w:szCs w:val="24"/>
        </w:rPr>
        <w:t xml:space="preserve"> a fin de que reemplazara el vehículo asignado el demandante.</w:t>
      </w:r>
      <w:r w:rsidR="00A2257B" w:rsidRPr="00CF5740">
        <w:rPr>
          <w:rFonts w:ascii="Georgia" w:eastAsia="Georgia" w:hAnsi="Georgia" w:cs="Georgia"/>
          <w:sz w:val="24"/>
          <w:szCs w:val="24"/>
        </w:rPr>
        <w:t xml:space="preserve"> Explicó que esa unidad suscribe contratos con entes </w:t>
      </w:r>
      <w:r w:rsidR="00482667" w:rsidRPr="00CF5740">
        <w:rPr>
          <w:rFonts w:ascii="Georgia" w:eastAsia="Georgia" w:hAnsi="Georgia" w:cs="Georgia"/>
          <w:sz w:val="24"/>
          <w:szCs w:val="24"/>
        </w:rPr>
        <w:t xml:space="preserve">privados para la renta de vehículos de protección al carecer de </w:t>
      </w:r>
      <w:r w:rsidR="00271951" w:rsidRPr="00CF5740">
        <w:rPr>
          <w:rFonts w:ascii="Georgia" w:eastAsia="Georgia" w:hAnsi="Georgia" w:cs="Georgia"/>
          <w:sz w:val="24"/>
          <w:szCs w:val="24"/>
        </w:rPr>
        <w:t>parque automotor propio</w:t>
      </w:r>
      <w:r w:rsidR="008C5733" w:rsidRPr="00CF5740">
        <w:rPr>
          <w:rFonts w:ascii="Georgia" w:eastAsia="Georgia" w:hAnsi="Georgia" w:cs="Georgia"/>
          <w:sz w:val="24"/>
          <w:szCs w:val="24"/>
        </w:rPr>
        <w:t xml:space="preserve">, por ello </w:t>
      </w:r>
      <w:r w:rsidR="00663FFD" w:rsidRPr="00CF5740">
        <w:rPr>
          <w:rFonts w:ascii="Georgia" w:eastAsia="Georgia" w:hAnsi="Georgia" w:cs="Georgia"/>
          <w:sz w:val="24"/>
          <w:szCs w:val="24"/>
        </w:rPr>
        <w:t>es la mencionada sociedad</w:t>
      </w:r>
      <w:r w:rsidR="008C5733" w:rsidRPr="00CF5740">
        <w:rPr>
          <w:rFonts w:ascii="Georgia" w:eastAsia="Georgia" w:hAnsi="Georgia" w:cs="Georgia"/>
          <w:sz w:val="24"/>
          <w:szCs w:val="24"/>
        </w:rPr>
        <w:t xml:space="preserve"> la encargada de dar respuesta al requerimiento del actor</w:t>
      </w:r>
      <w:r w:rsidR="00271951" w:rsidRPr="00CF5740">
        <w:rPr>
          <w:rFonts w:ascii="Georgia" w:eastAsia="Georgia" w:hAnsi="Georgia" w:cs="Georgia"/>
          <w:sz w:val="24"/>
          <w:szCs w:val="24"/>
        </w:rPr>
        <w:t>.</w:t>
      </w:r>
      <w:r w:rsidR="00482667" w:rsidRPr="00CF5740">
        <w:rPr>
          <w:rFonts w:ascii="Georgia" w:eastAsia="Georgia" w:hAnsi="Georgia" w:cs="Georgia"/>
          <w:sz w:val="24"/>
          <w:szCs w:val="24"/>
        </w:rPr>
        <w:t xml:space="preserve"> A</w:t>
      </w:r>
      <w:r w:rsidR="00663FFD" w:rsidRPr="00CF5740">
        <w:rPr>
          <w:rFonts w:ascii="Georgia" w:eastAsia="Georgia" w:hAnsi="Georgia" w:cs="Georgia"/>
          <w:sz w:val="24"/>
          <w:szCs w:val="24"/>
        </w:rPr>
        <w:t>gregó</w:t>
      </w:r>
      <w:r w:rsidR="00482667" w:rsidRPr="00CF5740">
        <w:rPr>
          <w:rFonts w:ascii="Georgia" w:eastAsia="Georgia" w:hAnsi="Georgia" w:cs="Georgia"/>
          <w:sz w:val="24"/>
          <w:szCs w:val="24"/>
        </w:rPr>
        <w:t xml:space="preserve"> que en reuniones sostenidas con los contratistas se han puesto de presente l</w:t>
      </w:r>
      <w:r w:rsidR="00E65260" w:rsidRPr="00CF5740">
        <w:rPr>
          <w:rFonts w:ascii="Georgia" w:eastAsia="Georgia" w:hAnsi="Georgia" w:cs="Georgia"/>
          <w:sz w:val="24"/>
          <w:szCs w:val="24"/>
        </w:rPr>
        <w:t>as distintas circunstancia</w:t>
      </w:r>
      <w:r w:rsidR="004365B9" w:rsidRPr="00CF5740">
        <w:rPr>
          <w:rFonts w:ascii="Georgia" w:eastAsia="Georgia" w:hAnsi="Georgia" w:cs="Georgia"/>
          <w:sz w:val="24"/>
          <w:szCs w:val="24"/>
        </w:rPr>
        <w:t>s</w:t>
      </w:r>
      <w:r w:rsidR="00E65260" w:rsidRPr="00CF5740">
        <w:rPr>
          <w:rFonts w:ascii="Georgia" w:eastAsia="Georgia" w:hAnsi="Georgia" w:cs="Georgia"/>
          <w:sz w:val="24"/>
          <w:szCs w:val="24"/>
        </w:rPr>
        <w:t xml:space="preserve"> que han llevado a la escasez de ese tipo de automotores</w:t>
      </w:r>
      <w:r w:rsidR="004365B9" w:rsidRPr="00CF5740">
        <w:rPr>
          <w:rFonts w:ascii="Georgia" w:eastAsia="Georgia" w:hAnsi="Georgia" w:cs="Georgia"/>
          <w:sz w:val="24"/>
          <w:szCs w:val="24"/>
        </w:rPr>
        <w:t xml:space="preserve"> a</w:t>
      </w:r>
      <w:r w:rsidR="00E65260" w:rsidRPr="00CF5740">
        <w:rPr>
          <w:rFonts w:ascii="Georgia" w:eastAsia="Georgia" w:hAnsi="Georgia" w:cs="Georgia"/>
          <w:sz w:val="24"/>
          <w:szCs w:val="24"/>
        </w:rPr>
        <w:t xml:space="preserve"> nivel mundial</w:t>
      </w:r>
      <w:r w:rsidR="001711FC" w:rsidRPr="00CF5740">
        <w:rPr>
          <w:rFonts w:ascii="Georgia" w:eastAsia="Georgia" w:hAnsi="Georgia" w:cs="Georgia"/>
          <w:sz w:val="24"/>
          <w:szCs w:val="24"/>
        </w:rPr>
        <w:t>.</w:t>
      </w:r>
      <w:r w:rsidRPr="00CF5740">
        <w:rPr>
          <w:rFonts w:ascii="Georgia" w:eastAsia="Georgia" w:hAnsi="Georgia" w:cs="Georgia"/>
          <w:sz w:val="24"/>
          <w:szCs w:val="24"/>
        </w:rPr>
        <w:t xml:space="preserve"> </w:t>
      </w:r>
      <w:r w:rsidR="00663FFD" w:rsidRPr="00CF5740">
        <w:rPr>
          <w:rFonts w:ascii="Georgia" w:eastAsia="Georgia" w:hAnsi="Georgia" w:cs="Georgia"/>
          <w:sz w:val="24"/>
          <w:szCs w:val="24"/>
        </w:rPr>
        <w:t>Finalmente señaló</w:t>
      </w:r>
      <w:r w:rsidRPr="00CF5740">
        <w:rPr>
          <w:rFonts w:ascii="Georgia" w:eastAsia="Georgia" w:hAnsi="Georgia" w:cs="Georgia"/>
          <w:sz w:val="24"/>
          <w:szCs w:val="24"/>
        </w:rPr>
        <w:t xml:space="preserve"> que la tutela es improcedente, al concurrir otros medios de defensa judicial</w:t>
      </w:r>
      <w:r w:rsidRPr="00CF5740">
        <w:rPr>
          <w:rStyle w:val="Refdenotaalpie"/>
          <w:rFonts w:ascii="Georgia" w:eastAsia="Georgia" w:hAnsi="Georgia" w:cs="Georgia"/>
          <w:sz w:val="24"/>
          <w:szCs w:val="24"/>
        </w:rPr>
        <w:footnoteReference w:id="4"/>
      </w:r>
      <w:r w:rsidRPr="00CF5740">
        <w:rPr>
          <w:rFonts w:ascii="Georgia" w:eastAsia="Georgia" w:hAnsi="Georgia" w:cs="Georgia"/>
          <w:sz w:val="24"/>
          <w:szCs w:val="24"/>
        </w:rPr>
        <w:t>.</w:t>
      </w:r>
    </w:p>
    <w:p w14:paraId="55A0EC08" w14:textId="287087CF" w:rsidR="00026852" w:rsidRPr="00CF5740" w:rsidRDefault="00026852" w:rsidP="00CF5740">
      <w:pPr>
        <w:pStyle w:val="Sinespaciado"/>
        <w:spacing w:line="276" w:lineRule="auto"/>
        <w:jc w:val="both"/>
        <w:rPr>
          <w:rFonts w:ascii="Georgia" w:eastAsia="Georgia" w:hAnsi="Georgia" w:cs="Georgia"/>
          <w:sz w:val="24"/>
          <w:szCs w:val="24"/>
        </w:rPr>
      </w:pPr>
    </w:p>
    <w:p w14:paraId="232B12DA" w14:textId="28455FAE" w:rsidR="00026852" w:rsidRPr="00CF5740" w:rsidRDefault="00026852" w:rsidP="00CF5740">
      <w:pPr>
        <w:pStyle w:val="Sinespaciado"/>
        <w:spacing w:line="276" w:lineRule="auto"/>
        <w:jc w:val="both"/>
        <w:rPr>
          <w:rFonts w:ascii="Georgia" w:eastAsia="Georgia" w:hAnsi="Georgia" w:cs="Georgia"/>
          <w:sz w:val="24"/>
          <w:szCs w:val="24"/>
        </w:rPr>
      </w:pPr>
      <w:proofErr w:type="spellStart"/>
      <w:r w:rsidRPr="00CF5740">
        <w:rPr>
          <w:rFonts w:ascii="Georgia" w:eastAsia="Georgia" w:hAnsi="Georgia" w:cs="Georgia"/>
          <w:sz w:val="24"/>
          <w:szCs w:val="24"/>
        </w:rPr>
        <w:t>GMW</w:t>
      </w:r>
      <w:proofErr w:type="spellEnd"/>
      <w:r w:rsidRPr="00CF5740">
        <w:rPr>
          <w:rFonts w:ascii="Georgia" w:eastAsia="Georgia" w:hAnsi="Georgia" w:cs="Georgia"/>
          <w:sz w:val="24"/>
          <w:szCs w:val="24"/>
        </w:rPr>
        <w:t xml:space="preserve"> Security </w:t>
      </w:r>
      <w:proofErr w:type="spellStart"/>
      <w:r w:rsidRPr="00CF5740">
        <w:rPr>
          <w:rFonts w:ascii="Georgia" w:eastAsia="Georgia" w:hAnsi="Georgia" w:cs="Georgia"/>
          <w:sz w:val="24"/>
          <w:szCs w:val="24"/>
        </w:rPr>
        <w:t>Rent</w:t>
      </w:r>
      <w:proofErr w:type="spellEnd"/>
      <w:r w:rsidRPr="00CF5740">
        <w:rPr>
          <w:rFonts w:ascii="Georgia" w:eastAsia="Georgia" w:hAnsi="Georgia" w:cs="Georgia"/>
          <w:sz w:val="24"/>
          <w:szCs w:val="24"/>
        </w:rPr>
        <w:t xml:space="preserve"> A Car </w:t>
      </w:r>
      <w:r w:rsidR="00CF5740" w:rsidRPr="00CF5740">
        <w:rPr>
          <w:rFonts w:ascii="Georgia" w:eastAsia="Georgia" w:hAnsi="Georgia" w:cs="Georgia"/>
          <w:sz w:val="24"/>
          <w:szCs w:val="24"/>
        </w:rPr>
        <w:t>Ltda.</w:t>
      </w:r>
      <w:r w:rsidRPr="00CF5740">
        <w:rPr>
          <w:rFonts w:ascii="Georgia" w:eastAsia="Georgia" w:hAnsi="Georgia" w:cs="Georgia"/>
          <w:sz w:val="24"/>
          <w:szCs w:val="24"/>
        </w:rPr>
        <w:t xml:space="preserve"> informó que el 03 de agosto de 2023 procedió a dar cumplimiento a la sustitución del vehículo</w:t>
      </w:r>
      <w:r w:rsidR="00193EED" w:rsidRPr="00CF5740">
        <w:rPr>
          <w:rFonts w:ascii="Georgia" w:eastAsia="Georgia" w:hAnsi="Georgia" w:cs="Georgia"/>
          <w:sz w:val="24"/>
          <w:szCs w:val="24"/>
        </w:rPr>
        <w:t xml:space="preserve"> asignado al accionante</w:t>
      </w:r>
      <w:r w:rsidR="00193EED" w:rsidRPr="00CF5740">
        <w:rPr>
          <w:rStyle w:val="Refdenotaalpie"/>
          <w:rFonts w:ascii="Georgia" w:eastAsia="Georgia" w:hAnsi="Georgia" w:cs="Georgia"/>
          <w:sz w:val="24"/>
          <w:szCs w:val="24"/>
        </w:rPr>
        <w:footnoteReference w:id="5"/>
      </w:r>
      <w:r w:rsidR="00193EED" w:rsidRPr="00CF5740">
        <w:rPr>
          <w:rFonts w:ascii="Georgia" w:eastAsia="Georgia" w:hAnsi="Georgia" w:cs="Georgia"/>
          <w:sz w:val="24"/>
          <w:szCs w:val="24"/>
        </w:rPr>
        <w:t xml:space="preserve">. </w:t>
      </w:r>
    </w:p>
    <w:p w14:paraId="2598AADF" w14:textId="77777777" w:rsidR="00F601C5" w:rsidRPr="00CF5740" w:rsidRDefault="00F601C5" w:rsidP="00CF5740">
      <w:pPr>
        <w:spacing w:line="276" w:lineRule="auto"/>
        <w:jc w:val="both"/>
        <w:rPr>
          <w:rFonts w:ascii="Georgia" w:eastAsia="Georgia" w:hAnsi="Georgia" w:cs="Georgia"/>
          <w:sz w:val="24"/>
          <w:szCs w:val="24"/>
          <w:lang w:val="es-ES"/>
        </w:rPr>
      </w:pPr>
    </w:p>
    <w:p w14:paraId="67C75E22" w14:textId="0A553F96" w:rsidR="00F601C5" w:rsidRPr="00CF5740" w:rsidRDefault="00F601C5"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b/>
          <w:bCs/>
          <w:sz w:val="24"/>
          <w:szCs w:val="24"/>
        </w:rPr>
        <w:t xml:space="preserve">3. Sentencia impugnada: </w:t>
      </w:r>
      <w:r w:rsidR="0026258C" w:rsidRPr="00CF5740">
        <w:rPr>
          <w:rFonts w:ascii="Georgia" w:eastAsia="Georgia" w:hAnsi="Georgia" w:cs="Georgia"/>
          <w:sz w:val="24"/>
          <w:szCs w:val="24"/>
        </w:rPr>
        <w:t>La primera instancia</w:t>
      </w:r>
      <w:r w:rsidRPr="00CF5740">
        <w:rPr>
          <w:rFonts w:ascii="Georgia" w:eastAsia="Georgia" w:hAnsi="Georgia" w:cs="Georgia"/>
          <w:sz w:val="24"/>
          <w:szCs w:val="24"/>
        </w:rPr>
        <w:t xml:space="preserve"> accedió al amparo invocado y ordenó </w:t>
      </w:r>
      <w:r w:rsidR="00F303EE" w:rsidRPr="00CF5740">
        <w:rPr>
          <w:rFonts w:ascii="Georgia" w:eastAsia="Georgia" w:hAnsi="Georgia" w:cs="Georgia"/>
          <w:sz w:val="24"/>
          <w:szCs w:val="24"/>
        </w:rPr>
        <w:t>al Director General</w:t>
      </w:r>
      <w:r w:rsidR="6F731F3B" w:rsidRPr="00CF5740">
        <w:rPr>
          <w:rFonts w:ascii="Georgia" w:eastAsia="Georgia" w:hAnsi="Georgia" w:cs="Georgia"/>
          <w:sz w:val="24"/>
          <w:szCs w:val="24"/>
        </w:rPr>
        <w:t xml:space="preserve">, al Subdirector de Protección </w:t>
      </w:r>
      <w:r w:rsidR="00F303EE" w:rsidRPr="00CF5740">
        <w:rPr>
          <w:rFonts w:ascii="Georgia" w:eastAsia="Georgia" w:hAnsi="Georgia" w:cs="Georgia"/>
          <w:sz w:val="24"/>
          <w:szCs w:val="24"/>
        </w:rPr>
        <w:t>y al Coordinador Grupo Vehículos</w:t>
      </w:r>
      <w:r w:rsidR="007B4396" w:rsidRPr="00CF5740">
        <w:rPr>
          <w:rFonts w:ascii="Georgia" w:eastAsia="Georgia" w:hAnsi="Georgia" w:cs="Georgia"/>
          <w:sz w:val="24"/>
          <w:szCs w:val="24"/>
        </w:rPr>
        <w:t xml:space="preserve"> </w:t>
      </w:r>
      <w:r w:rsidR="00F303EE" w:rsidRPr="00CF5740">
        <w:rPr>
          <w:rFonts w:ascii="Georgia" w:eastAsia="Georgia" w:hAnsi="Georgia" w:cs="Georgia"/>
          <w:sz w:val="24"/>
          <w:szCs w:val="24"/>
        </w:rPr>
        <w:t xml:space="preserve">de la </w:t>
      </w:r>
      <w:proofErr w:type="spellStart"/>
      <w:r w:rsidR="00F303EE" w:rsidRPr="00CF5740">
        <w:rPr>
          <w:rFonts w:ascii="Georgia" w:eastAsia="Georgia" w:hAnsi="Georgia" w:cs="Georgia"/>
          <w:sz w:val="24"/>
          <w:szCs w:val="24"/>
        </w:rPr>
        <w:t>UNP</w:t>
      </w:r>
      <w:proofErr w:type="spellEnd"/>
      <w:r w:rsidR="00F303EE" w:rsidRPr="00CF5740">
        <w:rPr>
          <w:rFonts w:ascii="Georgia" w:eastAsia="Georgia" w:hAnsi="Georgia" w:cs="Georgia"/>
          <w:sz w:val="24"/>
          <w:szCs w:val="24"/>
        </w:rPr>
        <w:t xml:space="preserve">, así como a la sociedad </w:t>
      </w:r>
      <w:proofErr w:type="spellStart"/>
      <w:r w:rsidR="00F303EE" w:rsidRPr="00CF5740">
        <w:rPr>
          <w:rFonts w:ascii="Georgia" w:eastAsia="Georgia" w:hAnsi="Georgia" w:cs="Georgia"/>
          <w:sz w:val="24"/>
          <w:szCs w:val="24"/>
        </w:rPr>
        <w:t>GMW</w:t>
      </w:r>
      <w:proofErr w:type="spellEnd"/>
      <w:r w:rsidR="00F303EE" w:rsidRPr="00CF5740">
        <w:rPr>
          <w:rFonts w:ascii="Georgia" w:eastAsia="Georgia" w:hAnsi="Georgia" w:cs="Georgia"/>
          <w:sz w:val="24"/>
          <w:szCs w:val="24"/>
        </w:rPr>
        <w:t xml:space="preserve"> Security </w:t>
      </w:r>
      <w:proofErr w:type="spellStart"/>
      <w:r w:rsidR="00F303EE" w:rsidRPr="00CF5740">
        <w:rPr>
          <w:rFonts w:ascii="Georgia" w:eastAsia="Georgia" w:hAnsi="Georgia" w:cs="Georgia"/>
          <w:sz w:val="24"/>
          <w:szCs w:val="24"/>
        </w:rPr>
        <w:t>Rent</w:t>
      </w:r>
      <w:proofErr w:type="spellEnd"/>
      <w:r w:rsidR="00F303EE" w:rsidRPr="00CF5740">
        <w:rPr>
          <w:rFonts w:ascii="Georgia" w:eastAsia="Georgia" w:hAnsi="Georgia" w:cs="Georgia"/>
          <w:sz w:val="24"/>
          <w:szCs w:val="24"/>
        </w:rPr>
        <w:t xml:space="preserve"> A Car </w:t>
      </w:r>
      <w:r w:rsidR="00CF5740" w:rsidRPr="00CF5740">
        <w:rPr>
          <w:rFonts w:ascii="Georgia" w:eastAsia="Georgia" w:hAnsi="Georgia" w:cs="Georgia"/>
          <w:sz w:val="24"/>
          <w:szCs w:val="24"/>
        </w:rPr>
        <w:t>Ltda.</w:t>
      </w:r>
      <w:r w:rsidR="007B4396" w:rsidRPr="00CF5740">
        <w:rPr>
          <w:rFonts w:ascii="Georgia" w:eastAsia="Georgia" w:hAnsi="Georgia" w:cs="Georgia"/>
          <w:sz w:val="24"/>
          <w:szCs w:val="24"/>
        </w:rPr>
        <w:t xml:space="preserve"> </w:t>
      </w:r>
      <w:r w:rsidR="000D6F3D" w:rsidRPr="00CF5740">
        <w:rPr>
          <w:rFonts w:ascii="Georgia" w:eastAsia="Georgia" w:hAnsi="Georgia" w:cs="Georgia"/>
          <w:sz w:val="24"/>
          <w:szCs w:val="24"/>
        </w:rPr>
        <w:t>disponer</w:t>
      </w:r>
      <w:r w:rsidR="007B4396" w:rsidRPr="00CF5740">
        <w:rPr>
          <w:rFonts w:ascii="Georgia" w:eastAsia="Georgia" w:hAnsi="Georgia" w:cs="Georgia"/>
          <w:sz w:val="24"/>
          <w:szCs w:val="24"/>
        </w:rPr>
        <w:t>, de forma inmediata,</w:t>
      </w:r>
      <w:r w:rsidR="000D6F3D" w:rsidRPr="00CF5740">
        <w:rPr>
          <w:rFonts w:ascii="Georgia" w:eastAsia="Georgia" w:hAnsi="Georgia" w:cs="Georgia"/>
          <w:sz w:val="24"/>
          <w:szCs w:val="24"/>
        </w:rPr>
        <w:t xml:space="preserve"> </w:t>
      </w:r>
      <w:r w:rsidR="00F303EE" w:rsidRPr="00CF5740">
        <w:rPr>
          <w:rFonts w:ascii="Georgia" w:eastAsia="Georgia" w:hAnsi="Georgia" w:cs="Georgia"/>
          <w:sz w:val="24"/>
          <w:szCs w:val="24"/>
        </w:rPr>
        <w:t>la entrega de vehículo sustituto</w:t>
      </w:r>
      <w:r w:rsidR="000D6F3D" w:rsidRPr="00CF5740">
        <w:rPr>
          <w:rFonts w:ascii="Georgia" w:eastAsia="Georgia" w:hAnsi="Georgia" w:cs="Georgia"/>
          <w:sz w:val="24"/>
          <w:szCs w:val="24"/>
        </w:rPr>
        <w:t xml:space="preserve"> </w:t>
      </w:r>
      <w:r w:rsidR="00F303EE" w:rsidRPr="00CF5740">
        <w:rPr>
          <w:rFonts w:ascii="Georgia" w:eastAsia="Georgia" w:hAnsi="Georgia" w:cs="Georgia"/>
          <w:sz w:val="24"/>
          <w:szCs w:val="24"/>
        </w:rPr>
        <w:t>de protección,</w:t>
      </w:r>
      <w:r w:rsidR="000D6F3D" w:rsidRPr="00CF5740">
        <w:rPr>
          <w:rFonts w:ascii="Georgia" w:eastAsia="Georgia" w:hAnsi="Georgia" w:cs="Georgia"/>
          <w:sz w:val="24"/>
          <w:szCs w:val="24"/>
        </w:rPr>
        <w:t xml:space="preserve"> a favor del actor,</w:t>
      </w:r>
      <w:r w:rsidR="00F303EE" w:rsidRPr="00CF5740">
        <w:rPr>
          <w:rFonts w:ascii="Georgia" w:eastAsia="Georgia" w:hAnsi="Georgia" w:cs="Georgia"/>
          <w:sz w:val="24"/>
          <w:szCs w:val="24"/>
        </w:rPr>
        <w:t xml:space="preserve"> bajo las mismas condiciones establecidas </w:t>
      </w:r>
      <w:r w:rsidR="00694918" w:rsidRPr="00CF5740">
        <w:rPr>
          <w:rFonts w:ascii="Georgia" w:eastAsia="Georgia" w:hAnsi="Georgia" w:cs="Georgia"/>
          <w:sz w:val="24"/>
          <w:szCs w:val="24"/>
        </w:rPr>
        <w:t xml:space="preserve">en la </w:t>
      </w:r>
      <w:r w:rsidR="00F303EE" w:rsidRPr="00CF5740">
        <w:rPr>
          <w:rFonts w:ascii="Georgia" w:eastAsia="Georgia" w:hAnsi="Georgia" w:cs="Georgia"/>
          <w:sz w:val="24"/>
          <w:szCs w:val="24"/>
        </w:rPr>
        <w:t xml:space="preserve">Resolución </w:t>
      </w:r>
      <w:r w:rsidR="000D6F3D" w:rsidRPr="00CF5740">
        <w:rPr>
          <w:rFonts w:ascii="Georgia" w:eastAsia="Georgia" w:hAnsi="Georgia" w:cs="Georgia"/>
          <w:sz w:val="24"/>
          <w:szCs w:val="24"/>
        </w:rPr>
        <w:t xml:space="preserve">No. </w:t>
      </w:r>
      <w:r w:rsidR="00F303EE" w:rsidRPr="00CF5740">
        <w:rPr>
          <w:rFonts w:ascii="Georgia" w:eastAsia="Georgia" w:hAnsi="Georgia" w:cs="Georgia"/>
          <w:sz w:val="24"/>
          <w:szCs w:val="24"/>
        </w:rPr>
        <w:t>00012001 de 2022</w:t>
      </w:r>
      <w:r w:rsidR="000D6F3D" w:rsidRPr="00CF5740">
        <w:rPr>
          <w:rFonts w:ascii="Georgia" w:eastAsia="Georgia" w:hAnsi="Georgia" w:cs="Georgia"/>
          <w:sz w:val="24"/>
          <w:szCs w:val="24"/>
        </w:rPr>
        <w:t>.</w:t>
      </w:r>
      <w:r w:rsidR="00333C73" w:rsidRPr="00CF5740">
        <w:rPr>
          <w:rFonts w:ascii="Georgia" w:eastAsia="Georgia" w:hAnsi="Georgia" w:cs="Georgia"/>
          <w:sz w:val="24"/>
          <w:szCs w:val="24"/>
        </w:rPr>
        <w:t xml:space="preserve"> </w:t>
      </w:r>
    </w:p>
    <w:p w14:paraId="15647B4D" w14:textId="77777777" w:rsidR="000D6F3D" w:rsidRPr="00CF5740" w:rsidRDefault="000D6F3D" w:rsidP="00CF5740">
      <w:pPr>
        <w:pStyle w:val="Sinespaciado"/>
        <w:spacing w:line="276" w:lineRule="auto"/>
        <w:jc w:val="both"/>
        <w:rPr>
          <w:rFonts w:ascii="Georgia" w:eastAsia="Georgia" w:hAnsi="Georgia" w:cs="Georgia"/>
          <w:sz w:val="24"/>
          <w:szCs w:val="24"/>
        </w:rPr>
      </w:pPr>
    </w:p>
    <w:p w14:paraId="25A4FDDD" w14:textId="1D2BA1CB" w:rsidR="0043349B" w:rsidRPr="00CF5740" w:rsidRDefault="00F601C5" w:rsidP="00CF5740">
      <w:pPr>
        <w:pStyle w:val="Sinespaciado"/>
        <w:spacing w:line="276" w:lineRule="auto"/>
        <w:jc w:val="both"/>
        <w:rPr>
          <w:rFonts w:ascii="Georgia" w:eastAsia="Georgia" w:hAnsi="Georgia" w:cs="Georgia"/>
          <w:i/>
          <w:sz w:val="24"/>
          <w:szCs w:val="24"/>
        </w:rPr>
      </w:pPr>
      <w:r w:rsidRPr="00CF5740">
        <w:rPr>
          <w:rFonts w:ascii="Georgia" w:eastAsia="Georgia" w:hAnsi="Georgia" w:cs="Georgia"/>
          <w:sz w:val="24"/>
          <w:szCs w:val="24"/>
        </w:rPr>
        <w:t>Dicha determinación tuvo sustento en que</w:t>
      </w:r>
      <w:r w:rsidR="007B4396" w:rsidRPr="00CF5740">
        <w:rPr>
          <w:rFonts w:ascii="Georgia" w:eastAsia="Georgia" w:hAnsi="Georgia" w:cs="Georgia"/>
          <w:sz w:val="24"/>
          <w:szCs w:val="24"/>
        </w:rPr>
        <w:t>,</w:t>
      </w:r>
      <w:r w:rsidR="00F01B54" w:rsidRPr="00CF5740">
        <w:rPr>
          <w:rFonts w:ascii="Georgia" w:eastAsia="Georgia" w:hAnsi="Georgia" w:cs="Georgia"/>
          <w:sz w:val="24"/>
          <w:szCs w:val="24"/>
        </w:rPr>
        <w:t xml:space="preserve"> pese a que se encuentra demostrado que </w:t>
      </w:r>
      <w:r w:rsidR="00B13806" w:rsidRPr="00CF5740">
        <w:rPr>
          <w:rFonts w:ascii="Georgia" w:eastAsia="Georgia" w:hAnsi="Georgia" w:cs="Georgia"/>
          <w:sz w:val="24"/>
          <w:szCs w:val="24"/>
        </w:rPr>
        <w:t>el actor fue beneficiado por la medida de protección de vehículo blindado,</w:t>
      </w:r>
      <w:r w:rsidR="00136F45" w:rsidRPr="00CF5740">
        <w:rPr>
          <w:rFonts w:ascii="Georgia" w:eastAsia="Georgia" w:hAnsi="Georgia" w:cs="Georgia"/>
          <w:sz w:val="24"/>
          <w:szCs w:val="24"/>
        </w:rPr>
        <w:t xml:space="preserve"> esta fue suspendida por mantenimiento del automotor, sin </w:t>
      </w:r>
      <w:r w:rsidR="00171699" w:rsidRPr="00CF5740">
        <w:rPr>
          <w:rFonts w:ascii="Georgia" w:eastAsia="Georgia" w:hAnsi="Georgia" w:cs="Georgia"/>
          <w:sz w:val="24"/>
          <w:szCs w:val="24"/>
        </w:rPr>
        <w:t>que se adelantaran gestiones suficientes para materializar su reintegro. Además</w:t>
      </w:r>
      <w:r w:rsidR="00333C73" w:rsidRPr="00CF5740">
        <w:rPr>
          <w:rFonts w:ascii="Georgia" w:eastAsia="Georgia" w:hAnsi="Georgia" w:cs="Georgia"/>
          <w:sz w:val="24"/>
          <w:szCs w:val="24"/>
        </w:rPr>
        <w:t>,</w:t>
      </w:r>
      <w:r w:rsidR="00171699" w:rsidRPr="00CF5740">
        <w:rPr>
          <w:rFonts w:ascii="Georgia" w:eastAsia="Georgia" w:hAnsi="Georgia" w:cs="Georgia"/>
          <w:sz w:val="24"/>
          <w:szCs w:val="24"/>
        </w:rPr>
        <w:t xml:space="preserve"> que frente a esa situación</w:t>
      </w:r>
      <w:r w:rsidR="00B13806" w:rsidRPr="00CF5740">
        <w:rPr>
          <w:rFonts w:ascii="Georgia" w:eastAsia="Georgia" w:hAnsi="Georgia" w:cs="Georgia"/>
          <w:sz w:val="24"/>
          <w:szCs w:val="24"/>
        </w:rPr>
        <w:t xml:space="preserve"> las citadas entidades </w:t>
      </w:r>
      <w:r w:rsidR="006877D3" w:rsidRPr="00CF5740">
        <w:rPr>
          <w:rFonts w:ascii="Georgia" w:eastAsia="Georgia" w:hAnsi="Georgia" w:cs="Georgia"/>
          <w:sz w:val="24"/>
          <w:szCs w:val="24"/>
        </w:rPr>
        <w:t>se limitaron a señalar que</w:t>
      </w:r>
      <w:r w:rsidR="00694918" w:rsidRPr="00CF5740">
        <w:rPr>
          <w:rFonts w:ascii="Georgia" w:eastAsia="Georgia" w:hAnsi="Georgia" w:cs="Georgia"/>
          <w:sz w:val="24"/>
          <w:szCs w:val="24"/>
        </w:rPr>
        <w:t xml:space="preserve"> </w:t>
      </w:r>
      <w:r w:rsidR="002306F3" w:rsidRPr="00CF5740">
        <w:rPr>
          <w:rFonts w:ascii="Georgia" w:eastAsia="Georgia" w:hAnsi="Georgia" w:cs="Georgia"/>
          <w:sz w:val="24"/>
          <w:szCs w:val="24"/>
        </w:rPr>
        <w:t xml:space="preserve">realizarían </w:t>
      </w:r>
      <w:r w:rsidR="00171699" w:rsidRPr="00CF5740">
        <w:rPr>
          <w:rFonts w:ascii="Georgia" w:eastAsia="Georgia" w:hAnsi="Georgia" w:cs="Georgia"/>
          <w:sz w:val="24"/>
          <w:szCs w:val="24"/>
        </w:rPr>
        <w:t>la entrega de un nuevo vehículo</w:t>
      </w:r>
      <w:r w:rsidR="00F13F80" w:rsidRPr="00CF5740">
        <w:rPr>
          <w:rFonts w:ascii="Georgia" w:eastAsia="Georgia" w:hAnsi="Georgia" w:cs="Georgia"/>
          <w:sz w:val="24"/>
          <w:szCs w:val="24"/>
        </w:rPr>
        <w:t xml:space="preserve">, a lo cual aún no se ha procedido </w:t>
      </w:r>
      <w:r w:rsidR="00F13F80" w:rsidRPr="00CF5740">
        <w:rPr>
          <w:rFonts w:ascii="Georgia" w:eastAsia="Georgia" w:hAnsi="Georgia" w:cs="Georgia"/>
          <w:i/>
          <w:sz w:val="24"/>
          <w:szCs w:val="24"/>
        </w:rPr>
        <w:t>“</w:t>
      </w:r>
      <w:r w:rsidR="006877D3" w:rsidRPr="00CF5740">
        <w:rPr>
          <w:rFonts w:ascii="Georgia" w:eastAsia="Georgia" w:hAnsi="Georgia" w:cs="Georgia"/>
          <w:i/>
          <w:szCs w:val="24"/>
        </w:rPr>
        <w:t xml:space="preserve">Luego </w:t>
      </w:r>
      <w:r w:rsidR="00694918" w:rsidRPr="00CF5740">
        <w:rPr>
          <w:rFonts w:ascii="Georgia" w:eastAsia="Georgia" w:hAnsi="Georgia" w:cs="Georgia"/>
          <w:i/>
          <w:szCs w:val="24"/>
        </w:rPr>
        <w:t>CONTINUA EN RIESGO POR EL INCUMPLIMIENTO DE LOS DEBERES</w:t>
      </w:r>
      <w:r w:rsidR="00F13F80" w:rsidRPr="00CF5740">
        <w:rPr>
          <w:rFonts w:ascii="Georgia" w:eastAsia="Georgia" w:hAnsi="Georgia" w:cs="Georgia"/>
          <w:i/>
          <w:szCs w:val="24"/>
        </w:rPr>
        <w:t xml:space="preserve"> </w:t>
      </w:r>
      <w:r w:rsidR="00694918" w:rsidRPr="00CF5740">
        <w:rPr>
          <w:rFonts w:ascii="Georgia" w:eastAsia="Georgia" w:hAnsi="Georgia" w:cs="Georgia"/>
          <w:i/>
          <w:szCs w:val="24"/>
        </w:rPr>
        <w:t xml:space="preserve">QUE LE COMPETEN A LA UNIDAD NACIONAL DE </w:t>
      </w:r>
      <w:proofErr w:type="spellStart"/>
      <w:r w:rsidR="00694918" w:rsidRPr="00CF5740">
        <w:rPr>
          <w:rFonts w:ascii="Georgia" w:eastAsia="Georgia" w:hAnsi="Georgia" w:cs="Georgia"/>
          <w:i/>
          <w:szCs w:val="24"/>
        </w:rPr>
        <w:t>PROTECCION</w:t>
      </w:r>
      <w:proofErr w:type="spellEnd"/>
      <w:r w:rsidR="00F13F80" w:rsidRPr="00CF5740">
        <w:rPr>
          <w:rFonts w:ascii="Georgia" w:eastAsia="Georgia" w:hAnsi="Georgia" w:cs="Georgia"/>
          <w:i/>
          <w:szCs w:val="24"/>
        </w:rPr>
        <w:t xml:space="preserve"> (sic)</w:t>
      </w:r>
      <w:r w:rsidR="00F13F80" w:rsidRPr="00CF5740">
        <w:rPr>
          <w:rFonts w:ascii="Georgia" w:eastAsia="Georgia" w:hAnsi="Georgia" w:cs="Georgia"/>
          <w:i/>
          <w:sz w:val="24"/>
          <w:szCs w:val="24"/>
        </w:rPr>
        <w:t>”</w:t>
      </w:r>
      <w:r w:rsidR="0043349B" w:rsidRPr="00CF5740">
        <w:rPr>
          <w:rFonts w:ascii="Georgia" w:eastAsia="Georgia" w:hAnsi="Georgia" w:cs="Georgia"/>
          <w:i/>
          <w:sz w:val="24"/>
          <w:szCs w:val="24"/>
        </w:rPr>
        <w:t>.</w:t>
      </w:r>
    </w:p>
    <w:p w14:paraId="6D1C437A" w14:textId="77777777" w:rsidR="0043349B" w:rsidRPr="00CF5740" w:rsidRDefault="0043349B" w:rsidP="00CF5740">
      <w:pPr>
        <w:pStyle w:val="Sinespaciado"/>
        <w:spacing w:line="276" w:lineRule="auto"/>
        <w:jc w:val="both"/>
        <w:rPr>
          <w:rFonts w:ascii="Georgia" w:eastAsia="Georgia" w:hAnsi="Georgia" w:cs="Georgia"/>
          <w:sz w:val="24"/>
          <w:szCs w:val="24"/>
        </w:rPr>
      </w:pPr>
    </w:p>
    <w:p w14:paraId="70E4AC95" w14:textId="3A7404F3" w:rsidR="00F601C5" w:rsidRPr="00CF5740" w:rsidRDefault="0043349B"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De otra parte</w:t>
      </w:r>
      <w:r w:rsidR="00651EE7" w:rsidRPr="00CF5740">
        <w:rPr>
          <w:rFonts w:ascii="Georgia" w:eastAsia="Georgia" w:hAnsi="Georgia" w:cs="Georgia"/>
          <w:sz w:val="24"/>
          <w:szCs w:val="24"/>
        </w:rPr>
        <w:t>, se</w:t>
      </w:r>
      <w:r w:rsidRPr="00CF5740">
        <w:rPr>
          <w:rFonts w:ascii="Georgia" w:eastAsia="Georgia" w:hAnsi="Georgia" w:cs="Georgia"/>
          <w:sz w:val="24"/>
          <w:szCs w:val="24"/>
        </w:rPr>
        <w:t xml:space="preserve"> dispuso compulsar copias a la Procuraduría General de la Nación a</w:t>
      </w:r>
      <w:r w:rsidR="00651EE7" w:rsidRPr="00CF5740">
        <w:rPr>
          <w:rFonts w:ascii="Georgia" w:eastAsia="Georgia" w:hAnsi="Georgia" w:cs="Georgia"/>
          <w:sz w:val="24"/>
          <w:szCs w:val="24"/>
        </w:rPr>
        <w:t xml:space="preserve"> </w:t>
      </w:r>
      <w:r w:rsidRPr="00CF5740">
        <w:rPr>
          <w:rFonts w:ascii="Georgia" w:eastAsia="Georgia" w:hAnsi="Georgia" w:cs="Georgia"/>
          <w:sz w:val="24"/>
          <w:szCs w:val="24"/>
        </w:rPr>
        <w:t>fin de que se investigue la conducta de l</w:t>
      </w:r>
      <w:r w:rsidR="005B65D1" w:rsidRPr="00CF5740">
        <w:rPr>
          <w:rFonts w:ascii="Georgia" w:eastAsia="Georgia" w:hAnsi="Georgia" w:cs="Georgia"/>
          <w:sz w:val="24"/>
          <w:szCs w:val="24"/>
        </w:rPr>
        <w:t xml:space="preserve">a </w:t>
      </w:r>
      <w:proofErr w:type="spellStart"/>
      <w:r w:rsidR="005B65D1" w:rsidRPr="00CF5740">
        <w:rPr>
          <w:rFonts w:ascii="Georgia" w:eastAsia="Georgia" w:hAnsi="Georgia" w:cs="Georgia"/>
          <w:sz w:val="24"/>
          <w:szCs w:val="24"/>
        </w:rPr>
        <w:t>UNP</w:t>
      </w:r>
      <w:proofErr w:type="spellEnd"/>
      <w:r w:rsidR="002306F3" w:rsidRPr="00CF5740">
        <w:rPr>
          <w:rFonts w:ascii="Georgia" w:eastAsia="Georgia" w:hAnsi="Georgia" w:cs="Georgia"/>
          <w:sz w:val="24"/>
          <w:szCs w:val="24"/>
        </w:rPr>
        <w:t>,</w:t>
      </w:r>
      <w:r w:rsidR="005B65D1" w:rsidRPr="00CF5740">
        <w:rPr>
          <w:rFonts w:ascii="Georgia" w:eastAsia="Georgia" w:hAnsi="Georgia" w:cs="Georgia"/>
          <w:sz w:val="24"/>
          <w:szCs w:val="24"/>
        </w:rPr>
        <w:t xml:space="preserve"> entidad que no solo incumplió </w:t>
      </w:r>
      <w:r w:rsidRPr="00CF5740">
        <w:rPr>
          <w:rFonts w:ascii="Georgia" w:eastAsia="Georgia" w:hAnsi="Georgia" w:cs="Georgia"/>
          <w:sz w:val="24"/>
          <w:szCs w:val="24"/>
        </w:rPr>
        <w:t>con sus</w:t>
      </w:r>
      <w:r w:rsidR="005B65D1" w:rsidRPr="00CF5740">
        <w:rPr>
          <w:rFonts w:ascii="Georgia" w:eastAsia="Georgia" w:hAnsi="Georgia" w:cs="Georgia"/>
          <w:sz w:val="24"/>
          <w:szCs w:val="24"/>
        </w:rPr>
        <w:t xml:space="preserve"> </w:t>
      </w:r>
      <w:r w:rsidRPr="00CF5740">
        <w:rPr>
          <w:rFonts w:ascii="Georgia" w:eastAsia="Georgia" w:hAnsi="Georgia" w:cs="Georgia"/>
          <w:sz w:val="24"/>
          <w:szCs w:val="24"/>
        </w:rPr>
        <w:t>deberes de carácter legal</w:t>
      </w:r>
      <w:r w:rsidR="002306F3" w:rsidRPr="00CF5740">
        <w:rPr>
          <w:rFonts w:ascii="Georgia" w:eastAsia="Georgia" w:hAnsi="Georgia" w:cs="Georgia"/>
          <w:sz w:val="24"/>
          <w:szCs w:val="24"/>
        </w:rPr>
        <w:t xml:space="preserve"> en este caso</w:t>
      </w:r>
      <w:r w:rsidRPr="00CF5740">
        <w:rPr>
          <w:rFonts w:ascii="Georgia" w:eastAsia="Georgia" w:hAnsi="Georgia" w:cs="Georgia"/>
          <w:sz w:val="24"/>
          <w:szCs w:val="24"/>
        </w:rPr>
        <w:t>, sino</w:t>
      </w:r>
      <w:r w:rsidR="005B65D1" w:rsidRPr="00CF5740">
        <w:rPr>
          <w:rFonts w:ascii="Georgia" w:eastAsia="Georgia" w:hAnsi="Georgia" w:cs="Georgia"/>
          <w:sz w:val="24"/>
          <w:szCs w:val="24"/>
        </w:rPr>
        <w:t xml:space="preserve"> que desconoció la orden emanada de la medida provisional que se decretó desde el auto </w:t>
      </w:r>
      <w:proofErr w:type="spellStart"/>
      <w:r w:rsidR="005B65D1" w:rsidRPr="00CF5740">
        <w:rPr>
          <w:rFonts w:ascii="Georgia" w:eastAsia="Georgia" w:hAnsi="Georgia" w:cs="Georgia"/>
          <w:sz w:val="24"/>
          <w:szCs w:val="24"/>
        </w:rPr>
        <w:t>admisorio</w:t>
      </w:r>
      <w:proofErr w:type="spellEnd"/>
      <w:r w:rsidR="005B65D1" w:rsidRPr="00CF5740">
        <w:rPr>
          <w:rFonts w:ascii="Georgia" w:eastAsia="Georgia" w:hAnsi="Georgia" w:cs="Georgia"/>
          <w:sz w:val="24"/>
          <w:szCs w:val="24"/>
        </w:rPr>
        <w:t xml:space="preserve"> de la demanda, sobre la materialización de la entrega de</w:t>
      </w:r>
      <w:r w:rsidR="00B7331E" w:rsidRPr="00CF5740">
        <w:rPr>
          <w:rFonts w:ascii="Georgia" w:eastAsia="Georgia" w:hAnsi="Georgia" w:cs="Georgia"/>
          <w:sz w:val="24"/>
          <w:szCs w:val="24"/>
        </w:rPr>
        <w:t>l</w:t>
      </w:r>
      <w:r w:rsidR="005B65D1" w:rsidRPr="00CF5740">
        <w:rPr>
          <w:rFonts w:ascii="Georgia" w:eastAsia="Georgia" w:hAnsi="Georgia" w:cs="Georgia"/>
          <w:sz w:val="24"/>
          <w:szCs w:val="24"/>
        </w:rPr>
        <w:t xml:space="preserve"> citado vehículo</w:t>
      </w:r>
      <w:r w:rsidR="00F601C5" w:rsidRPr="00CF5740">
        <w:rPr>
          <w:rStyle w:val="Refdenotaalpie"/>
          <w:rFonts w:ascii="Georgia" w:eastAsia="Georgia" w:hAnsi="Georgia" w:cs="Georgia"/>
          <w:sz w:val="24"/>
          <w:szCs w:val="24"/>
        </w:rPr>
        <w:footnoteReference w:id="6"/>
      </w:r>
      <w:r w:rsidR="00F601C5" w:rsidRPr="00CF5740">
        <w:rPr>
          <w:rFonts w:ascii="Georgia" w:eastAsia="Georgia" w:hAnsi="Georgia" w:cs="Georgia"/>
          <w:sz w:val="24"/>
          <w:szCs w:val="24"/>
        </w:rPr>
        <w:t>.</w:t>
      </w:r>
    </w:p>
    <w:p w14:paraId="0FBDC40C" w14:textId="77777777" w:rsidR="00F601C5" w:rsidRPr="00CF5740" w:rsidRDefault="00F601C5"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 xml:space="preserve">                                                                                                         </w:t>
      </w:r>
    </w:p>
    <w:p w14:paraId="27F1CEAA" w14:textId="648412B9" w:rsidR="00EB42B3" w:rsidRPr="00CF5740" w:rsidRDefault="00F601C5"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b/>
          <w:bCs/>
          <w:sz w:val="24"/>
          <w:szCs w:val="24"/>
        </w:rPr>
        <w:t xml:space="preserve">4. Impugnación: </w:t>
      </w:r>
      <w:r w:rsidRPr="00CF5740">
        <w:rPr>
          <w:rFonts w:ascii="Georgia" w:eastAsia="Georgia" w:hAnsi="Georgia" w:cs="Georgia"/>
          <w:sz w:val="24"/>
          <w:szCs w:val="24"/>
        </w:rPr>
        <w:t xml:space="preserve">La </w:t>
      </w:r>
      <w:proofErr w:type="spellStart"/>
      <w:r w:rsidRPr="00CF5740">
        <w:rPr>
          <w:rFonts w:ascii="Georgia" w:eastAsia="Georgia" w:hAnsi="Georgia" w:cs="Georgia"/>
          <w:sz w:val="24"/>
          <w:szCs w:val="24"/>
        </w:rPr>
        <w:t>UNP</w:t>
      </w:r>
      <w:proofErr w:type="spellEnd"/>
      <w:r w:rsidRPr="00CF5740">
        <w:rPr>
          <w:rFonts w:ascii="Georgia" w:eastAsia="Georgia" w:hAnsi="Georgia" w:cs="Georgia"/>
          <w:sz w:val="24"/>
          <w:szCs w:val="24"/>
        </w:rPr>
        <w:t xml:space="preserve"> alegó que</w:t>
      </w:r>
      <w:r w:rsidR="008B69AF" w:rsidRPr="00CF5740">
        <w:rPr>
          <w:rFonts w:ascii="Georgia" w:eastAsia="Georgia" w:hAnsi="Georgia" w:cs="Georgia"/>
          <w:sz w:val="24"/>
          <w:szCs w:val="24"/>
        </w:rPr>
        <w:t>,</w:t>
      </w:r>
      <w:r w:rsidRPr="00CF5740">
        <w:rPr>
          <w:rFonts w:ascii="Georgia" w:eastAsia="Georgia" w:hAnsi="Georgia" w:cs="Georgia"/>
          <w:sz w:val="24"/>
          <w:szCs w:val="24"/>
        </w:rPr>
        <w:t xml:space="preserve"> en cumplimiento de </w:t>
      </w:r>
      <w:r w:rsidR="00562B5F" w:rsidRPr="00CF5740">
        <w:rPr>
          <w:rFonts w:ascii="Georgia" w:eastAsia="Georgia" w:hAnsi="Georgia" w:cs="Georgia"/>
          <w:sz w:val="24"/>
          <w:szCs w:val="24"/>
        </w:rPr>
        <w:t>lo or</w:t>
      </w:r>
      <w:r w:rsidR="00155C86" w:rsidRPr="00CF5740">
        <w:rPr>
          <w:rFonts w:ascii="Georgia" w:eastAsia="Georgia" w:hAnsi="Georgia" w:cs="Georgia"/>
          <w:sz w:val="24"/>
          <w:szCs w:val="24"/>
        </w:rPr>
        <w:t>de</w:t>
      </w:r>
      <w:r w:rsidR="00562B5F" w:rsidRPr="00CF5740">
        <w:rPr>
          <w:rFonts w:ascii="Georgia" w:eastAsia="Georgia" w:hAnsi="Georgia" w:cs="Georgia"/>
          <w:sz w:val="24"/>
          <w:szCs w:val="24"/>
        </w:rPr>
        <w:t>nado</w:t>
      </w:r>
      <w:r w:rsidR="00155C86" w:rsidRPr="00CF5740">
        <w:rPr>
          <w:rFonts w:ascii="Georgia" w:eastAsia="Georgia" w:hAnsi="Georgia" w:cs="Georgia"/>
          <w:sz w:val="24"/>
          <w:szCs w:val="24"/>
        </w:rPr>
        <w:t xml:space="preserve"> por la primera instancia, el Grupo de Vehículos de la Subdirección de Protección procedió a la entrega del </w:t>
      </w:r>
      <w:r w:rsidR="00B7331E" w:rsidRPr="00CF5740">
        <w:rPr>
          <w:rFonts w:ascii="Georgia" w:eastAsia="Georgia" w:hAnsi="Georgia" w:cs="Georgia"/>
          <w:sz w:val="24"/>
          <w:szCs w:val="24"/>
        </w:rPr>
        <w:t>automotor</w:t>
      </w:r>
      <w:r w:rsidR="00155C86" w:rsidRPr="00CF5740">
        <w:rPr>
          <w:rFonts w:ascii="Georgia" w:eastAsia="Georgia" w:hAnsi="Georgia" w:cs="Georgia"/>
          <w:sz w:val="24"/>
          <w:szCs w:val="24"/>
        </w:rPr>
        <w:t xml:space="preserve"> b</w:t>
      </w:r>
      <w:r w:rsidR="008B69AF" w:rsidRPr="00CF5740">
        <w:rPr>
          <w:rFonts w:ascii="Georgia" w:eastAsia="Georgia" w:hAnsi="Georgia" w:cs="Georgia"/>
          <w:sz w:val="24"/>
          <w:szCs w:val="24"/>
        </w:rPr>
        <w:t>l</w:t>
      </w:r>
      <w:r w:rsidR="00155C86" w:rsidRPr="00CF5740">
        <w:rPr>
          <w:rFonts w:ascii="Georgia" w:eastAsia="Georgia" w:hAnsi="Georgia" w:cs="Georgia"/>
          <w:sz w:val="24"/>
          <w:szCs w:val="24"/>
        </w:rPr>
        <w:t>indado, de conformidad con el acta de fecha del 09 de agosto de 2023, suscrita por el accionante. En tal medida se presenta una carenci</w:t>
      </w:r>
      <w:r w:rsidR="00EB42B3" w:rsidRPr="00CF5740">
        <w:rPr>
          <w:rFonts w:ascii="Georgia" w:eastAsia="Georgia" w:hAnsi="Georgia" w:cs="Georgia"/>
          <w:sz w:val="24"/>
          <w:szCs w:val="24"/>
        </w:rPr>
        <w:t>a</w:t>
      </w:r>
      <w:r w:rsidR="00155C86" w:rsidRPr="00CF5740">
        <w:rPr>
          <w:rFonts w:ascii="Georgia" w:eastAsia="Georgia" w:hAnsi="Georgia" w:cs="Georgia"/>
          <w:sz w:val="24"/>
          <w:szCs w:val="24"/>
        </w:rPr>
        <w:t xml:space="preserve"> actual de objeto por hecho superado</w:t>
      </w:r>
      <w:r w:rsidR="00EB42B3" w:rsidRPr="00CF5740">
        <w:rPr>
          <w:rFonts w:ascii="Georgia" w:eastAsia="Georgia" w:hAnsi="Georgia" w:cs="Georgia"/>
          <w:sz w:val="24"/>
          <w:szCs w:val="24"/>
        </w:rPr>
        <w:t>.</w:t>
      </w:r>
    </w:p>
    <w:p w14:paraId="38956F52" w14:textId="77777777" w:rsidR="00EB42B3" w:rsidRPr="00CF5740" w:rsidRDefault="00EB42B3" w:rsidP="00CF5740">
      <w:pPr>
        <w:pStyle w:val="Sinespaciado"/>
        <w:spacing w:line="276" w:lineRule="auto"/>
        <w:jc w:val="both"/>
        <w:rPr>
          <w:rFonts w:ascii="Georgia" w:eastAsia="Georgia" w:hAnsi="Georgia" w:cs="Georgia"/>
          <w:sz w:val="24"/>
          <w:szCs w:val="24"/>
        </w:rPr>
      </w:pPr>
    </w:p>
    <w:p w14:paraId="7E16B3D5" w14:textId="3A361D21" w:rsidR="00F601C5" w:rsidRPr="00CF5740" w:rsidRDefault="00EB42B3"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 xml:space="preserve">Para finalizar solicitó dejar sin efecto </w:t>
      </w:r>
      <w:r w:rsidR="006967ED" w:rsidRPr="00CF5740">
        <w:rPr>
          <w:rFonts w:ascii="Georgia" w:eastAsia="Georgia" w:hAnsi="Georgia" w:cs="Georgia"/>
          <w:sz w:val="24"/>
          <w:szCs w:val="24"/>
        </w:rPr>
        <w:t>aquella compulsa de copias</w:t>
      </w:r>
      <w:r w:rsidR="00B7331E" w:rsidRPr="00CF5740">
        <w:rPr>
          <w:rFonts w:ascii="Georgia" w:eastAsia="Georgia" w:hAnsi="Georgia" w:cs="Georgia"/>
          <w:sz w:val="24"/>
          <w:szCs w:val="24"/>
        </w:rPr>
        <w:t>,</w:t>
      </w:r>
      <w:r w:rsidR="006967ED" w:rsidRPr="00CF5740">
        <w:rPr>
          <w:rFonts w:ascii="Georgia" w:eastAsia="Georgia" w:hAnsi="Georgia" w:cs="Georgia"/>
          <w:sz w:val="24"/>
          <w:szCs w:val="24"/>
        </w:rPr>
        <w:t xml:space="preserve"> al quedar demostrado que esa Unidad</w:t>
      </w:r>
      <w:r w:rsidR="00E65A4B" w:rsidRPr="00CF5740">
        <w:rPr>
          <w:rFonts w:ascii="Georgia" w:eastAsia="Georgia" w:hAnsi="Georgia" w:cs="Georgia"/>
          <w:sz w:val="24"/>
          <w:szCs w:val="24"/>
        </w:rPr>
        <w:t xml:space="preserve"> sí adelantó gestiones para dar solución al asunto, lo cual no fue tenido en cuenta por la primera instancia</w:t>
      </w:r>
      <w:r w:rsidR="00F601C5" w:rsidRPr="00CF5740">
        <w:rPr>
          <w:rStyle w:val="Refdenotaalpie"/>
          <w:rFonts w:ascii="Georgia" w:eastAsia="Georgia" w:hAnsi="Georgia" w:cs="Georgia"/>
          <w:sz w:val="24"/>
          <w:szCs w:val="24"/>
        </w:rPr>
        <w:footnoteReference w:id="7"/>
      </w:r>
      <w:r w:rsidR="00F601C5" w:rsidRPr="00CF5740">
        <w:rPr>
          <w:rFonts w:ascii="Georgia" w:eastAsia="Georgia" w:hAnsi="Georgia" w:cs="Georgia"/>
          <w:sz w:val="24"/>
          <w:szCs w:val="24"/>
        </w:rPr>
        <w:t>.</w:t>
      </w:r>
    </w:p>
    <w:p w14:paraId="47FDEA6A" w14:textId="77777777" w:rsidR="00F601C5" w:rsidRPr="00CF5740" w:rsidRDefault="00F601C5" w:rsidP="00CF5740">
      <w:pPr>
        <w:pStyle w:val="Sinespaciado"/>
        <w:spacing w:line="276" w:lineRule="auto"/>
        <w:jc w:val="both"/>
        <w:rPr>
          <w:rFonts w:ascii="Georgia" w:eastAsia="Georgia" w:hAnsi="Georgia" w:cs="Georgia"/>
          <w:sz w:val="24"/>
          <w:szCs w:val="24"/>
        </w:rPr>
      </w:pPr>
    </w:p>
    <w:p w14:paraId="7316BE0B" w14:textId="77777777" w:rsidR="00F601C5" w:rsidRPr="00CF5740" w:rsidRDefault="00F601C5" w:rsidP="00CF5740">
      <w:pPr>
        <w:pStyle w:val="Sinespaciado"/>
        <w:spacing w:line="276" w:lineRule="auto"/>
        <w:jc w:val="center"/>
        <w:rPr>
          <w:rFonts w:ascii="Georgia" w:eastAsia="Georgia" w:hAnsi="Georgia" w:cs="Georgia"/>
          <w:sz w:val="24"/>
          <w:szCs w:val="24"/>
        </w:rPr>
      </w:pPr>
      <w:r w:rsidRPr="00CF5740">
        <w:rPr>
          <w:rFonts w:ascii="Georgia" w:eastAsia="Georgia" w:hAnsi="Georgia" w:cs="Georgia"/>
          <w:b/>
          <w:bCs/>
          <w:sz w:val="24"/>
          <w:szCs w:val="24"/>
        </w:rPr>
        <w:t>CONSIDERACIONES</w:t>
      </w:r>
    </w:p>
    <w:p w14:paraId="4A85AE85" w14:textId="77777777" w:rsidR="00F601C5" w:rsidRPr="00CF5740" w:rsidRDefault="00F601C5" w:rsidP="00CF5740">
      <w:pPr>
        <w:pStyle w:val="Sinespaciado"/>
        <w:spacing w:line="276" w:lineRule="auto"/>
        <w:jc w:val="both"/>
        <w:rPr>
          <w:rFonts w:ascii="Georgia" w:eastAsia="Georgia" w:hAnsi="Georgia" w:cs="Georgia"/>
          <w:sz w:val="24"/>
          <w:szCs w:val="24"/>
        </w:rPr>
      </w:pPr>
    </w:p>
    <w:p w14:paraId="05850E58" w14:textId="7F75D2DC" w:rsidR="00F601C5" w:rsidRPr="00CF5740" w:rsidRDefault="00F601C5" w:rsidP="00850A09">
      <w:pPr>
        <w:pStyle w:val="Sinespaciado"/>
        <w:numPr>
          <w:ilvl w:val="0"/>
          <w:numId w:val="5"/>
        </w:numPr>
        <w:spacing w:line="276" w:lineRule="auto"/>
        <w:jc w:val="both"/>
        <w:rPr>
          <w:rFonts w:ascii="Georgia" w:eastAsia="Georgia" w:hAnsi="Georgia" w:cs="Georgia"/>
          <w:color w:val="000000" w:themeColor="text1"/>
          <w:sz w:val="24"/>
          <w:szCs w:val="24"/>
        </w:rPr>
      </w:pPr>
      <w:r w:rsidRPr="00CF5740">
        <w:rPr>
          <w:rFonts w:ascii="Georgia" w:eastAsia="Georgia" w:hAnsi="Georgia" w:cs="Georgia"/>
          <w:color w:val="000000" w:themeColor="text1"/>
          <w:sz w:val="24"/>
          <w:szCs w:val="24"/>
        </w:rPr>
        <w:t>Es claro que se promueve acción de tutela, al amparo del artículo 86 de la Constitución Política, para alegar una presunta lesión a los derechos del demandante, por cuenta de la falta de implementación</w:t>
      </w:r>
      <w:r w:rsidR="00E83748" w:rsidRPr="00CF5740">
        <w:rPr>
          <w:rFonts w:ascii="Georgia" w:eastAsia="Georgia" w:hAnsi="Georgia" w:cs="Georgia"/>
          <w:color w:val="000000" w:themeColor="text1"/>
          <w:sz w:val="24"/>
          <w:szCs w:val="24"/>
        </w:rPr>
        <w:t xml:space="preserve"> </w:t>
      </w:r>
      <w:r w:rsidRPr="00CF5740">
        <w:rPr>
          <w:rFonts w:ascii="Georgia" w:eastAsia="Georgia" w:hAnsi="Georgia" w:cs="Georgia"/>
          <w:color w:val="000000" w:themeColor="text1"/>
          <w:sz w:val="24"/>
          <w:szCs w:val="24"/>
        </w:rPr>
        <w:t>de las medidas de protección ordenadas en su favor,</w:t>
      </w:r>
      <w:r w:rsidR="00E83748" w:rsidRPr="00CF5740">
        <w:rPr>
          <w:rFonts w:ascii="Georgia" w:eastAsia="Georgia" w:hAnsi="Georgia" w:cs="Georgia"/>
          <w:color w:val="000000" w:themeColor="text1"/>
          <w:sz w:val="24"/>
          <w:szCs w:val="24"/>
        </w:rPr>
        <w:t xml:space="preserve"> concretamente por la suspensión de la garantía de vehículo blindado, </w:t>
      </w:r>
      <w:r w:rsidRPr="00CF5740">
        <w:rPr>
          <w:rFonts w:ascii="Georgia" w:eastAsia="Georgia" w:hAnsi="Georgia" w:cs="Georgia"/>
          <w:color w:val="000000" w:themeColor="text1"/>
          <w:sz w:val="24"/>
          <w:szCs w:val="24"/>
        </w:rPr>
        <w:t>teniendo en cuenta el riesgo de seguridad en que se encuentra catalogado.</w:t>
      </w:r>
    </w:p>
    <w:p w14:paraId="5C83FA44" w14:textId="77777777" w:rsidR="00F601C5" w:rsidRPr="00CF5740" w:rsidRDefault="00F601C5" w:rsidP="00CF5740">
      <w:pPr>
        <w:pStyle w:val="Sinespaciado"/>
        <w:spacing w:line="276" w:lineRule="auto"/>
        <w:jc w:val="both"/>
        <w:rPr>
          <w:rFonts w:ascii="Georgia" w:eastAsia="Georgia" w:hAnsi="Georgia" w:cs="Georgia"/>
          <w:color w:val="000000" w:themeColor="text1"/>
          <w:sz w:val="24"/>
          <w:szCs w:val="24"/>
        </w:rPr>
      </w:pPr>
    </w:p>
    <w:p w14:paraId="4E24FAAA" w14:textId="4EB27623" w:rsidR="00F601C5" w:rsidRPr="00CF5740" w:rsidRDefault="00F601C5" w:rsidP="00CF5740">
      <w:pPr>
        <w:pStyle w:val="Sinespaciado"/>
        <w:spacing w:line="276" w:lineRule="auto"/>
        <w:jc w:val="both"/>
        <w:rPr>
          <w:rFonts w:ascii="Georgia" w:eastAsia="Georgia" w:hAnsi="Georgia" w:cs="Georgia"/>
          <w:color w:val="000000" w:themeColor="text1"/>
          <w:sz w:val="24"/>
          <w:szCs w:val="24"/>
        </w:rPr>
      </w:pPr>
      <w:r w:rsidRPr="00CF5740">
        <w:rPr>
          <w:rFonts w:ascii="Georgia" w:eastAsia="Georgia" w:hAnsi="Georgia" w:cs="Georgia"/>
          <w:color w:val="000000" w:themeColor="text1"/>
          <w:sz w:val="24"/>
          <w:szCs w:val="24"/>
        </w:rPr>
        <w:t xml:space="preserve">La primera instancia concluyó que en este caso la </w:t>
      </w:r>
      <w:r w:rsidR="00216416" w:rsidRPr="00CF5740">
        <w:rPr>
          <w:rFonts w:ascii="Georgia" w:eastAsia="Georgia" w:hAnsi="Georgia" w:cs="Georgia"/>
          <w:color w:val="000000" w:themeColor="text1"/>
          <w:sz w:val="24"/>
          <w:szCs w:val="24"/>
        </w:rPr>
        <w:t xml:space="preserve">interrupción de dicha medida es </w:t>
      </w:r>
      <w:r w:rsidRPr="00CF5740">
        <w:rPr>
          <w:rFonts w:ascii="Georgia" w:eastAsia="Georgia" w:hAnsi="Georgia" w:cs="Georgia"/>
          <w:color w:val="000000" w:themeColor="text1"/>
          <w:sz w:val="24"/>
          <w:szCs w:val="24"/>
        </w:rPr>
        <w:t xml:space="preserve">imputable a la </w:t>
      </w:r>
      <w:proofErr w:type="spellStart"/>
      <w:r w:rsidRPr="00CF5740">
        <w:rPr>
          <w:rFonts w:ascii="Georgia" w:eastAsia="Georgia" w:hAnsi="Georgia" w:cs="Georgia"/>
          <w:color w:val="000000" w:themeColor="text1"/>
          <w:sz w:val="24"/>
          <w:szCs w:val="24"/>
        </w:rPr>
        <w:t>UNP</w:t>
      </w:r>
      <w:proofErr w:type="spellEnd"/>
      <w:r w:rsidR="00216416" w:rsidRPr="00CF5740">
        <w:rPr>
          <w:rFonts w:ascii="Georgia" w:eastAsia="Georgia" w:hAnsi="Georgia" w:cs="Georgia"/>
          <w:color w:val="000000" w:themeColor="text1"/>
          <w:sz w:val="24"/>
          <w:szCs w:val="24"/>
        </w:rPr>
        <w:t xml:space="preserve"> y</w:t>
      </w:r>
      <w:r w:rsidR="00940744" w:rsidRPr="00CF5740">
        <w:rPr>
          <w:rFonts w:ascii="Georgia" w:eastAsia="Georgia" w:hAnsi="Georgia" w:cs="Georgia"/>
          <w:color w:val="000000" w:themeColor="text1"/>
          <w:sz w:val="24"/>
          <w:szCs w:val="24"/>
        </w:rPr>
        <w:t xml:space="preserve"> a</w:t>
      </w:r>
      <w:r w:rsidR="00216416" w:rsidRPr="00CF5740">
        <w:rPr>
          <w:rFonts w:ascii="Georgia" w:eastAsia="Georgia" w:hAnsi="Georgia" w:cs="Georgia"/>
          <w:color w:val="000000" w:themeColor="text1"/>
          <w:sz w:val="24"/>
          <w:szCs w:val="24"/>
        </w:rPr>
        <w:t xml:space="preserve"> la entidad contratista,</w:t>
      </w:r>
      <w:r w:rsidRPr="00CF5740">
        <w:rPr>
          <w:rFonts w:ascii="Georgia" w:eastAsia="Georgia" w:hAnsi="Georgia" w:cs="Georgia"/>
          <w:color w:val="000000" w:themeColor="text1"/>
          <w:sz w:val="24"/>
          <w:szCs w:val="24"/>
        </w:rPr>
        <w:t xml:space="preserve"> </w:t>
      </w:r>
      <w:r w:rsidR="008B69AF" w:rsidRPr="00CF5740">
        <w:rPr>
          <w:rFonts w:ascii="Georgia" w:eastAsia="Georgia" w:hAnsi="Georgia" w:cs="Georgia"/>
          <w:color w:val="000000" w:themeColor="text1"/>
          <w:sz w:val="24"/>
          <w:szCs w:val="24"/>
        </w:rPr>
        <w:t>quienes</w:t>
      </w:r>
      <w:r w:rsidR="00216416" w:rsidRPr="00CF5740">
        <w:rPr>
          <w:rFonts w:ascii="Georgia" w:eastAsia="Georgia" w:hAnsi="Georgia" w:cs="Georgia"/>
          <w:color w:val="000000" w:themeColor="text1"/>
          <w:sz w:val="24"/>
          <w:szCs w:val="24"/>
        </w:rPr>
        <w:t xml:space="preserve"> </w:t>
      </w:r>
      <w:r w:rsidR="008B69AF" w:rsidRPr="00CF5740">
        <w:rPr>
          <w:rFonts w:ascii="Georgia" w:eastAsia="Georgia" w:hAnsi="Georgia" w:cs="Georgia"/>
          <w:color w:val="000000" w:themeColor="text1"/>
          <w:sz w:val="24"/>
          <w:szCs w:val="24"/>
        </w:rPr>
        <w:t>n</w:t>
      </w:r>
      <w:r w:rsidR="00216416" w:rsidRPr="00CF5740">
        <w:rPr>
          <w:rFonts w:ascii="Georgia" w:eastAsia="Georgia" w:hAnsi="Georgia" w:cs="Georgia"/>
          <w:color w:val="000000" w:themeColor="text1"/>
          <w:sz w:val="24"/>
          <w:szCs w:val="24"/>
        </w:rPr>
        <w:t xml:space="preserve">o adoptaron las gestiones del caso para </w:t>
      </w:r>
      <w:r w:rsidR="008B69AF" w:rsidRPr="00CF5740">
        <w:rPr>
          <w:rFonts w:ascii="Georgia" w:eastAsia="Georgia" w:hAnsi="Georgia" w:cs="Georgia"/>
          <w:color w:val="000000" w:themeColor="text1"/>
          <w:sz w:val="24"/>
          <w:szCs w:val="24"/>
        </w:rPr>
        <w:t>garantizar el suministro de</w:t>
      </w:r>
      <w:r w:rsidR="00F9754B" w:rsidRPr="00CF5740">
        <w:rPr>
          <w:rFonts w:ascii="Georgia" w:eastAsia="Georgia" w:hAnsi="Georgia" w:cs="Georgia"/>
          <w:color w:val="000000" w:themeColor="text1"/>
          <w:sz w:val="24"/>
          <w:szCs w:val="24"/>
        </w:rPr>
        <w:t xml:space="preserve"> </w:t>
      </w:r>
      <w:r w:rsidR="00CD0E64" w:rsidRPr="00CF5740">
        <w:rPr>
          <w:rFonts w:ascii="Georgia" w:eastAsia="Georgia" w:hAnsi="Georgia" w:cs="Georgia"/>
          <w:color w:val="000000" w:themeColor="text1"/>
          <w:sz w:val="24"/>
          <w:szCs w:val="24"/>
        </w:rPr>
        <w:t>dicho</w:t>
      </w:r>
      <w:r w:rsidR="00F9754B" w:rsidRPr="00CF5740">
        <w:rPr>
          <w:rFonts w:ascii="Georgia" w:eastAsia="Georgia" w:hAnsi="Georgia" w:cs="Georgia"/>
          <w:color w:val="000000" w:themeColor="text1"/>
          <w:sz w:val="24"/>
          <w:szCs w:val="24"/>
        </w:rPr>
        <w:t xml:space="preserve"> automotor</w:t>
      </w:r>
      <w:r w:rsidRPr="00CF5740">
        <w:rPr>
          <w:rFonts w:ascii="Georgia" w:eastAsia="Georgia" w:hAnsi="Georgia" w:cs="Georgia"/>
          <w:color w:val="000000" w:themeColor="text1"/>
          <w:sz w:val="24"/>
          <w:szCs w:val="24"/>
        </w:rPr>
        <w:t xml:space="preserve">. Por su parte esa </w:t>
      </w:r>
      <w:r w:rsidR="2D16D087" w:rsidRPr="00CF5740">
        <w:rPr>
          <w:rFonts w:ascii="Georgia" w:eastAsia="Georgia" w:hAnsi="Georgia" w:cs="Georgia"/>
          <w:color w:val="000000" w:themeColor="text1"/>
          <w:sz w:val="24"/>
          <w:szCs w:val="24"/>
        </w:rPr>
        <w:t xml:space="preserve">Unidad </w:t>
      </w:r>
      <w:r w:rsidRPr="00CF5740">
        <w:rPr>
          <w:rFonts w:ascii="Georgia" w:eastAsia="Georgia" w:hAnsi="Georgia" w:cs="Georgia"/>
          <w:color w:val="000000" w:themeColor="text1"/>
          <w:sz w:val="24"/>
          <w:szCs w:val="24"/>
        </w:rPr>
        <w:t>alegó que</w:t>
      </w:r>
      <w:r w:rsidR="008B69AF" w:rsidRPr="00CF5740">
        <w:rPr>
          <w:rFonts w:ascii="Georgia" w:eastAsia="Georgia" w:hAnsi="Georgia" w:cs="Georgia"/>
          <w:color w:val="000000" w:themeColor="text1"/>
          <w:sz w:val="24"/>
          <w:szCs w:val="24"/>
        </w:rPr>
        <w:t>,</w:t>
      </w:r>
      <w:r w:rsidRPr="00CF5740">
        <w:rPr>
          <w:rFonts w:ascii="Georgia" w:eastAsia="Georgia" w:hAnsi="Georgia" w:cs="Georgia"/>
          <w:color w:val="000000" w:themeColor="text1"/>
          <w:sz w:val="24"/>
          <w:szCs w:val="24"/>
        </w:rPr>
        <w:t xml:space="preserve"> </w:t>
      </w:r>
      <w:r w:rsidR="00FE3086" w:rsidRPr="00CF5740">
        <w:rPr>
          <w:rFonts w:ascii="Georgia" w:eastAsia="Georgia" w:hAnsi="Georgia" w:cs="Georgia"/>
          <w:color w:val="000000" w:themeColor="text1"/>
          <w:sz w:val="24"/>
          <w:szCs w:val="24"/>
        </w:rPr>
        <w:t>al haberse demostrado la entrega del vehículo ordenado a favor del demandante, se configuró un hecho superado</w:t>
      </w:r>
      <w:r w:rsidRPr="00CF5740">
        <w:rPr>
          <w:rFonts w:ascii="Georgia" w:eastAsia="Georgia" w:hAnsi="Georgia" w:cs="Georgia"/>
          <w:color w:val="000000" w:themeColor="text1"/>
          <w:sz w:val="24"/>
          <w:szCs w:val="24"/>
        </w:rPr>
        <w:t>.</w:t>
      </w:r>
    </w:p>
    <w:p w14:paraId="7BB11E2D" w14:textId="77777777" w:rsidR="00F601C5" w:rsidRPr="00CF5740" w:rsidRDefault="00F601C5" w:rsidP="00CF5740">
      <w:pPr>
        <w:widowControl w:val="0"/>
        <w:spacing w:line="276" w:lineRule="auto"/>
        <w:jc w:val="both"/>
        <w:rPr>
          <w:rFonts w:ascii="Georgia" w:eastAsia="Georgia" w:hAnsi="Georgia" w:cs="Georgia"/>
          <w:color w:val="000000" w:themeColor="text1"/>
          <w:sz w:val="24"/>
          <w:szCs w:val="24"/>
          <w:lang w:val="es-ES"/>
        </w:rPr>
      </w:pPr>
    </w:p>
    <w:p w14:paraId="54DF9D0E" w14:textId="77777777" w:rsidR="00F601C5" w:rsidRPr="00CF5740" w:rsidRDefault="00F601C5" w:rsidP="00CF5740">
      <w:pPr>
        <w:pStyle w:val="Sinespaciado"/>
        <w:spacing w:line="276" w:lineRule="auto"/>
        <w:jc w:val="both"/>
        <w:rPr>
          <w:rFonts w:ascii="Georgia" w:eastAsia="Georgia" w:hAnsi="Georgia" w:cs="Georgia"/>
          <w:color w:val="000000" w:themeColor="text1"/>
          <w:sz w:val="24"/>
          <w:szCs w:val="24"/>
        </w:rPr>
      </w:pPr>
      <w:r w:rsidRPr="00CF5740">
        <w:rPr>
          <w:rFonts w:ascii="Georgia" w:eastAsia="Georgia" w:hAnsi="Georgia" w:cs="Georgia"/>
          <w:color w:val="000000" w:themeColor="text1"/>
          <w:sz w:val="24"/>
          <w:szCs w:val="24"/>
        </w:rPr>
        <w:t>El problema jurídico a resolver reside en definir si la acción de tutela resulta procedente y en caso positivo si las accionadas vulneraron los derechos fundamentales del actor.</w:t>
      </w:r>
    </w:p>
    <w:p w14:paraId="219913E7" w14:textId="77777777" w:rsidR="00F601C5" w:rsidRPr="00CF5740" w:rsidRDefault="00F601C5" w:rsidP="00CF5740">
      <w:pPr>
        <w:spacing w:line="276" w:lineRule="auto"/>
        <w:jc w:val="both"/>
        <w:rPr>
          <w:rFonts w:ascii="Georgia" w:eastAsia="Georgia" w:hAnsi="Georgia" w:cs="Georgia"/>
          <w:color w:val="000000" w:themeColor="text1"/>
          <w:sz w:val="24"/>
          <w:szCs w:val="24"/>
          <w:lang w:val="es-ES"/>
        </w:rPr>
      </w:pPr>
    </w:p>
    <w:p w14:paraId="089D5B64" w14:textId="0B0F734F" w:rsidR="00F601C5" w:rsidRPr="00CF5740" w:rsidRDefault="00F601C5" w:rsidP="00CF5740">
      <w:pPr>
        <w:pStyle w:val="Sinespaciado"/>
        <w:spacing w:line="276" w:lineRule="auto"/>
        <w:jc w:val="both"/>
        <w:rPr>
          <w:rFonts w:ascii="Georgia" w:eastAsia="Georgia" w:hAnsi="Georgia" w:cs="Georgia"/>
          <w:color w:val="000000" w:themeColor="text1"/>
          <w:sz w:val="24"/>
          <w:szCs w:val="24"/>
        </w:rPr>
      </w:pPr>
      <w:r w:rsidRPr="00CF5740">
        <w:rPr>
          <w:rFonts w:ascii="Georgia" w:eastAsia="Georgia" w:hAnsi="Georgia" w:cs="Georgia"/>
          <w:b/>
          <w:bCs/>
          <w:color w:val="000000" w:themeColor="text1"/>
          <w:sz w:val="24"/>
          <w:szCs w:val="24"/>
        </w:rPr>
        <w:t xml:space="preserve">2. </w:t>
      </w:r>
      <w:r w:rsidRPr="00CF5740">
        <w:rPr>
          <w:rFonts w:ascii="Georgia" w:eastAsia="Georgia" w:hAnsi="Georgia" w:cs="Georgia"/>
          <w:color w:val="000000" w:themeColor="text1"/>
          <w:sz w:val="24"/>
          <w:szCs w:val="24"/>
        </w:rPr>
        <w:t xml:space="preserve">El </w:t>
      </w:r>
      <w:r w:rsidR="008B69AF" w:rsidRPr="00CF5740">
        <w:rPr>
          <w:rFonts w:ascii="Georgia" w:eastAsia="Georgia" w:hAnsi="Georgia" w:cs="Georgia"/>
          <w:color w:val="000000" w:themeColor="text1"/>
          <w:sz w:val="24"/>
          <w:szCs w:val="24"/>
        </w:rPr>
        <w:t>actor</w:t>
      </w:r>
      <w:r w:rsidRPr="00CF5740">
        <w:rPr>
          <w:rFonts w:ascii="Georgia" w:eastAsia="Georgia" w:hAnsi="Georgia" w:cs="Georgia"/>
          <w:color w:val="000000" w:themeColor="text1"/>
          <w:sz w:val="24"/>
          <w:szCs w:val="24"/>
        </w:rPr>
        <w:t xml:space="preserve"> se encuentra legitimado en la causa por activa, </w:t>
      </w:r>
      <w:r w:rsidR="0A70EA6D" w:rsidRPr="00CF5740">
        <w:rPr>
          <w:rFonts w:ascii="Georgia" w:eastAsia="Georgia" w:hAnsi="Georgia" w:cs="Georgia"/>
          <w:color w:val="000000" w:themeColor="text1"/>
          <w:sz w:val="24"/>
          <w:szCs w:val="24"/>
        </w:rPr>
        <w:t>al ser</w:t>
      </w:r>
      <w:r w:rsidRPr="00CF5740">
        <w:rPr>
          <w:rFonts w:ascii="Georgia" w:eastAsia="Georgia" w:hAnsi="Georgia" w:cs="Georgia"/>
          <w:color w:val="000000" w:themeColor="text1"/>
          <w:sz w:val="24"/>
          <w:szCs w:val="24"/>
        </w:rPr>
        <w:t xml:space="preserve"> beneficiado por la medida de protección que pide se materialice</w:t>
      </w:r>
      <w:r w:rsidRPr="00CF5740">
        <w:rPr>
          <w:rStyle w:val="normaltextrun"/>
          <w:rFonts w:ascii="Georgia" w:eastAsia="Georgia" w:hAnsi="Georgia" w:cs="Georgia"/>
          <w:color w:val="000000" w:themeColor="text1"/>
          <w:sz w:val="24"/>
          <w:szCs w:val="24"/>
        </w:rPr>
        <w:t>.</w:t>
      </w:r>
      <w:r w:rsidRPr="00CF5740">
        <w:rPr>
          <w:rFonts w:ascii="Georgia" w:eastAsia="Georgia" w:hAnsi="Georgia" w:cs="Georgia"/>
          <w:color w:val="000000" w:themeColor="text1"/>
          <w:sz w:val="24"/>
          <w:szCs w:val="24"/>
        </w:rPr>
        <w:t xml:space="preserve"> </w:t>
      </w:r>
    </w:p>
    <w:p w14:paraId="17C7AFF9" w14:textId="77777777" w:rsidR="00F601C5" w:rsidRPr="00CF5740" w:rsidRDefault="00F601C5" w:rsidP="00CF5740">
      <w:pPr>
        <w:widowControl w:val="0"/>
        <w:spacing w:line="276" w:lineRule="auto"/>
        <w:jc w:val="both"/>
        <w:rPr>
          <w:rFonts w:ascii="Georgia" w:eastAsia="Georgia" w:hAnsi="Georgia" w:cs="Georgia"/>
          <w:color w:val="000000" w:themeColor="text1"/>
          <w:sz w:val="24"/>
          <w:szCs w:val="24"/>
          <w:lang w:val="es-ES"/>
        </w:rPr>
      </w:pPr>
    </w:p>
    <w:p w14:paraId="62B6901D" w14:textId="3CCAF3FF" w:rsidR="00F601C5" w:rsidRPr="00CF5740" w:rsidRDefault="00EE34D1" w:rsidP="00CF5740">
      <w:pPr>
        <w:pStyle w:val="Sinespaciado"/>
        <w:spacing w:line="276" w:lineRule="auto"/>
        <w:jc w:val="both"/>
        <w:rPr>
          <w:rFonts w:ascii="Georgia" w:eastAsia="Georgia" w:hAnsi="Georgia" w:cs="Georgia"/>
          <w:color w:val="000000" w:themeColor="text1"/>
          <w:sz w:val="24"/>
          <w:szCs w:val="24"/>
        </w:rPr>
      </w:pPr>
      <w:proofErr w:type="spellStart"/>
      <w:r w:rsidRPr="00CF5740">
        <w:rPr>
          <w:rFonts w:ascii="Georgia" w:eastAsia="Georgia" w:hAnsi="Georgia" w:cs="Georgia"/>
          <w:color w:val="000000" w:themeColor="text1"/>
          <w:sz w:val="24"/>
          <w:szCs w:val="24"/>
        </w:rPr>
        <w:t>GMW</w:t>
      </w:r>
      <w:proofErr w:type="spellEnd"/>
      <w:r w:rsidRPr="00CF5740">
        <w:rPr>
          <w:rFonts w:ascii="Georgia" w:eastAsia="Georgia" w:hAnsi="Georgia" w:cs="Georgia"/>
          <w:color w:val="000000" w:themeColor="text1"/>
          <w:sz w:val="24"/>
          <w:szCs w:val="24"/>
        </w:rPr>
        <w:t xml:space="preserve"> Security </w:t>
      </w:r>
      <w:proofErr w:type="spellStart"/>
      <w:r w:rsidRPr="00CF5740">
        <w:rPr>
          <w:rFonts w:ascii="Georgia" w:eastAsia="Georgia" w:hAnsi="Georgia" w:cs="Georgia"/>
          <w:color w:val="000000" w:themeColor="text1"/>
          <w:sz w:val="24"/>
          <w:szCs w:val="24"/>
        </w:rPr>
        <w:t>Rent</w:t>
      </w:r>
      <w:proofErr w:type="spellEnd"/>
      <w:r w:rsidRPr="00CF5740">
        <w:rPr>
          <w:rFonts w:ascii="Georgia" w:eastAsia="Georgia" w:hAnsi="Georgia" w:cs="Georgia"/>
          <w:color w:val="000000" w:themeColor="text1"/>
          <w:sz w:val="24"/>
          <w:szCs w:val="24"/>
        </w:rPr>
        <w:t xml:space="preserve"> A Car Ltda. y el Coordinador Grupo Vehículos Subdirección de Protección de la </w:t>
      </w:r>
      <w:proofErr w:type="spellStart"/>
      <w:r w:rsidRPr="00CF5740">
        <w:rPr>
          <w:rFonts w:ascii="Georgia" w:eastAsia="Georgia" w:hAnsi="Georgia" w:cs="Georgia"/>
          <w:color w:val="000000" w:themeColor="text1"/>
          <w:sz w:val="24"/>
          <w:szCs w:val="24"/>
        </w:rPr>
        <w:t>UNP</w:t>
      </w:r>
      <w:proofErr w:type="spellEnd"/>
      <w:r w:rsidR="00F601C5" w:rsidRPr="00CF5740">
        <w:rPr>
          <w:rFonts w:ascii="Georgia" w:eastAsia="Georgia" w:hAnsi="Georgia" w:cs="Georgia"/>
          <w:color w:val="000000" w:themeColor="text1"/>
          <w:sz w:val="24"/>
          <w:szCs w:val="24"/>
        </w:rPr>
        <w:t>, tienen legitimación en la causa por pasiva, como encargad</w:t>
      </w:r>
      <w:r w:rsidR="008B69AF" w:rsidRPr="00CF5740">
        <w:rPr>
          <w:rFonts w:ascii="Georgia" w:eastAsia="Georgia" w:hAnsi="Georgia" w:cs="Georgia"/>
          <w:color w:val="000000" w:themeColor="text1"/>
          <w:sz w:val="24"/>
          <w:szCs w:val="24"/>
        </w:rPr>
        <w:t>o</w:t>
      </w:r>
      <w:r w:rsidR="00F601C5" w:rsidRPr="00CF5740">
        <w:rPr>
          <w:rFonts w:ascii="Georgia" w:eastAsia="Georgia" w:hAnsi="Georgia" w:cs="Georgia"/>
          <w:color w:val="000000" w:themeColor="text1"/>
          <w:sz w:val="24"/>
          <w:szCs w:val="24"/>
        </w:rPr>
        <w:t xml:space="preserve">s de </w:t>
      </w:r>
      <w:r w:rsidR="008B69AF" w:rsidRPr="00CF5740">
        <w:rPr>
          <w:rFonts w:ascii="Georgia" w:eastAsia="Georgia" w:hAnsi="Georgia" w:cs="Georgia"/>
          <w:color w:val="000000" w:themeColor="text1"/>
          <w:sz w:val="24"/>
          <w:szCs w:val="24"/>
        </w:rPr>
        <w:t xml:space="preserve">hacer efectiva </w:t>
      </w:r>
      <w:r w:rsidR="00F601C5" w:rsidRPr="00CF5740">
        <w:rPr>
          <w:rFonts w:ascii="Georgia" w:eastAsia="Georgia" w:hAnsi="Georgia" w:cs="Georgia"/>
          <w:color w:val="000000" w:themeColor="text1"/>
          <w:sz w:val="24"/>
          <w:szCs w:val="24"/>
        </w:rPr>
        <w:t>aquella medida.</w:t>
      </w:r>
    </w:p>
    <w:p w14:paraId="10C38C45" w14:textId="77777777" w:rsidR="00F601C5" w:rsidRPr="00CF5740" w:rsidRDefault="00F601C5" w:rsidP="00CF5740">
      <w:pPr>
        <w:widowControl w:val="0"/>
        <w:spacing w:line="276" w:lineRule="auto"/>
        <w:jc w:val="both"/>
        <w:rPr>
          <w:rFonts w:ascii="Georgia" w:eastAsia="Georgia" w:hAnsi="Georgia" w:cs="Georgia"/>
          <w:b/>
          <w:bCs/>
          <w:color w:val="000000" w:themeColor="text1"/>
          <w:sz w:val="24"/>
          <w:szCs w:val="24"/>
          <w:lang w:val="es-CO"/>
        </w:rPr>
      </w:pPr>
    </w:p>
    <w:p w14:paraId="38E8DD7A" w14:textId="04D06BEA" w:rsidR="00F601C5" w:rsidRPr="00CF5740" w:rsidRDefault="00F601C5" w:rsidP="00CF5740">
      <w:pPr>
        <w:widowControl w:val="0"/>
        <w:spacing w:line="276" w:lineRule="auto"/>
        <w:jc w:val="both"/>
        <w:rPr>
          <w:rFonts w:ascii="Georgia" w:eastAsia="Georgia" w:hAnsi="Georgia" w:cs="Georgia"/>
          <w:color w:val="000000" w:themeColor="text1"/>
          <w:sz w:val="24"/>
          <w:szCs w:val="24"/>
          <w:lang w:val="es-CO"/>
        </w:rPr>
      </w:pPr>
      <w:r w:rsidRPr="00CF5740">
        <w:rPr>
          <w:rFonts w:ascii="Georgia" w:eastAsia="Georgia" w:hAnsi="Georgia" w:cs="Georgia"/>
          <w:b/>
          <w:bCs/>
          <w:color w:val="000000" w:themeColor="text1"/>
          <w:sz w:val="24"/>
          <w:szCs w:val="24"/>
          <w:lang w:val="es-CO"/>
        </w:rPr>
        <w:t>3.</w:t>
      </w:r>
      <w:r w:rsidRPr="00CF5740">
        <w:rPr>
          <w:rFonts w:ascii="Georgia" w:eastAsia="Georgia" w:hAnsi="Georgia" w:cs="Georgia"/>
          <w:color w:val="000000" w:themeColor="text1"/>
          <w:sz w:val="24"/>
          <w:szCs w:val="24"/>
          <w:lang w:val="es-CO"/>
        </w:rPr>
        <w:t xml:space="preserve"> Prosiguiendo con el análisis de los requisitos generales de procedibilidad de la acción constitucional, es preciso indicar que se estima satisfecho el requisito de la inmediatez, como quiera </w:t>
      </w:r>
      <w:r w:rsidR="00CF5740" w:rsidRPr="00CF5740">
        <w:rPr>
          <w:rFonts w:ascii="Georgia" w:eastAsia="Georgia" w:hAnsi="Georgia" w:cs="Georgia"/>
          <w:color w:val="000000" w:themeColor="text1"/>
          <w:sz w:val="24"/>
          <w:szCs w:val="24"/>
          <w:lang w:val="es-CO"/>
        </w:rPr>
        <w:t>que,</w:t>
      </w:r>
      <w:r w:rsidRPr="00CF5740">
        <w:rPr>
          <w:rFonts w:ascii="Georgia" w:eastAsia="Georgia" w:hAnsi="Georgia" w:cs="Georgia"/>
          <w:color w:val="000000" w:themeColor="text1"/>
          <w:sz w:val="24"/>
          <w:szCs w:val="24"/>
          <w:lang w:val="es-CO"/>
        </w:rPr>
        <w:t xml:space="preserve"> </w:t>
      </w:r>
      <w:r w:rsidR="0026496D" w:rsidRPr="00CF5740">
        <w:rPr>
          <w:rFonts w:ascii="Georgia" w:eastAsia="Georgia" w:hAnsi="Georgia" w:cs="Georgia"/>
          <w:color w:val="000000" w:themeColor="text1"/>
          <w:sz w:val="24"/>
          <w:szCs w:val="24"/>
          <w:lang w:val="es-CO"/>
        </w:rPr>
        <w:t>si el hecho generado</w:t>
      </w:r>
      <w:r w:rsidR="00F122C7" w:rsidRPr="00CF5740">
        <w:rPr>
          <w:rFonts w:ascii="Georgia" w:eastAsia="Georgia" w:hAnsi="Georgia" w:cs="Georgia"/>
          <w:color w:val="000000" w:themeColor="text1"/>
          <w:sz w:val="24"/>
          <w:szCs w:val="24"/>
          <w:lang w:val="es-CO"/>
        </w:rPr>
        <w:t>r</w:t>
      </w:r>
      <w:r w:rsidR="0026496D" w:rsidRPr="00CF5740">
        <w:rPr>
          <w:rFonts w:ascii="Georgia" w:eastAsia="Georgia" w:hAnsi="Georgia" w:cs="Georgia"/>
          <w:color w:val="000000" w:themeColor="text1"/>
          <w:sz w:val="24"/>
          <w:szCs w:val="24"/>
          <w:lang w:val="es-CO"/>
        </w:rPr>
        <w:t xml:space="preserve"> de la presunta lesión de derechos fundamentales </w:t>
      </w:r>
      <w:r w:rsidR="00F122C7" w:rsidRPr="00CF5740">
        <w:rPr>
          <w:rFonts w:ascii="Georgia" w:eastAsia="Georgia" w:hAnsi="Georgia" w:cs="Georgia"/>
          <w:color w:val="000000" w:themeColor="text1"/>
          <w:sz w:val="24"/>
          <w:szCs w:val="24"/>
          <w:lang w:val="es-CO"/>
        </w:rPr>
        <w:t>la ubica el accionante en el 17 de julio</w:t>
      </w:r>
      <w:r w:rsidRPr="00CF5740">
        <w:rPr>
          <w:rFonts w:ascii="Georgia" w:eastAsia="Georgia" w:hAnsi="Georgia" w:cs="Georgia"/>
          <w:color w:val="000000" w:themeColor="text1"/>
          <w:sz w:val="24"/>
          <w:szCs w:val="24"/>
          <w:lang w:val="es-CO"/>
        </w:rPr>
        <w:t xml:space="preserve"> de 2023</w:t>
      </w:r>
      <w:r w:rsidR="00F122C7" w:rsidRPr="00CF5740">
        <w:rPr>
          <w:rFonts w:ascii="Georgia" w:eastAsia="Georgia" w:hAnsi="Georgia" w:cs="Georgia"/>
          <w:color w:val="000000" w:themeColor="text1"/>
          <w:sz w:val="24"/>
          <w:szCs w:val="24"/>
          <w:lang w:val="es-CO"/>
        </w:rPr>
        <w:t>, fecha en la que se removió del esquema de seguridad, el vehículo blindado</w:t>
      </w:r>
      <w:r w:rsidR="008B69AF" w:rsidRPr="00CF5740">
        <w:rPr>
          <w:rFonts w:ascii="Georgia" w:eastAsia="Georgia" w:hAnsi="Georgia" w:cs="Georgia"/>
          <w:color w:val="000000" w:themeColor="text1"/>
          <w:sz w:val="24"/>
          <w:szCs w:val="24"/>
          <w:lang w:val="es-CO"/>
        </w:rPr>
        <w:t xml:space="preserve">. Desde ese momento </w:t>
      </w:r>
      <w:r w:rsidR="00F122C7" w:rsidRPr="00CF5740">
        <w:rPr>
          <w:rFonts w:ascii="Georgia" w:eastAsia="Georgia" w:hAnsi="Georgia" w:cs="Georgia"/>
          <w:color w:val="000000" w:themeColor="text1"/>
          <w:sz w:val="24"/>
          <w:szCs w:val="24"/>
          <w:lang w:val="es-CO"/>
        </w:rPr>
        <w:t>no ha transcurrido el término de seis meses</w:t>
      </w:r>
      <w:r w:rsidRPr="00CF5740">
        <w:rPr>
          <w:rFonts w:ascii="Georgia" w:eastAsia="Georgia" w:hAnsi="Georgia" w:cs="Georgia"/>
          <w:color w:val="000000" w:themeColor="text1"/>
          <w:sz w:val="24"/>
          <w:szCs w:val="24"/>
          <w:lang w:val="es-CO"/>
        </w:rPr>
        <w:t xml:space="preserve"> considerado, en línea de principio, como proporcional para el ejercicio de la tutela.     </w:t>
      </w:r>
    </w:p>
    <w:p w14:paraId="588563D1" w14:textId="77777777" w:rsidR="00F601C5" w:rsidRPr="00CF5740" w:rsidRDefault="00F601C5" w:rsidP="00CF5740">
      <w:pPr>
        <w:widowControl w:val="0"/>
        <w:spacing w:line="276" w:lineRule="auto"/>
        <w:jc w:val="both"/>
        <w:rPr>
          <w:rFonts w:ascii="Georgia" w:eastAsia="Georgia" w:hAnsi="Georgia" w:cs="Georgia"/>
          <w:color w:val="000000" w:themeColor="text1"/>
          <w:sz w:val="24"/>
          <w:szCs w:val="24"/>
          <w:lang w:val="es-CO"/>
        </w:rPr>
      </w:pPr>
    </w:p>
    <w:p w14:paraId="1053223E" w14:textId="222B15BD" w:rsidR="00F601C5" w:rsidRPr="00CF5740" w:rsidRDefault="00F601C5" w:rsidP="00CF5740">
      <w:pPr>
        <w:widowControl w:val="0"/>
        <w:spacing w:line="276" w:lineRule="auto"/>
        <w:jc w:val="both"/>
        <w:rPr>
          <w:rFonts w:ascii="Georgia" w:eastAsia="Georgia" w:hAnsi="Georgia" w:cs="Georgia"/>
          <w:color w:val="000000" w:themeColor="text1"/>
          <w:sz w:val="24"/>
          <w:szCs w:val="24"/>
          <w:lang w:val="es-CO"/>
        </w:rPr>
      </w:pPr>
      <w:r w:rsidRPr="00CF5740">
        <w:rPr>
          <w:rFonts w:ascii="Georgia" w:eastAsia="Georgia" w:hAnsi="Georgia" w:cs="Georgia"/>
          <w:color w:val="000000" w:themeColor="text1"/>
          <w:sz w:val="24"/>
          <w:szCs w:val="24"/>
          <w:lang w:val="es-CO"/>
        </w:rPr>
        <w:t>Respecto del requisito de la subsidiariedad es pertinente señalar que</w:t>
      </w:r>
      <w:r w:rsidR="008B69AF" w:rsidRPr="00CF5740">
        <w:rPr>
          <w:rFonts w:ascii="Georgia" w:eastAsia="Georgia" w:hAnsi="Georgia" w:cs="Georgia"/>
          <w:color w:val="000000" w:themeColor="text1"/>
          <w:sz w:val="24"/>
          <w:szCs w:val="24"/>
          <w:lang w:val="es-CO"/>
        </w:rPr>
        <w:t>,</w:t>
      </w:r>
      <w:r w:rsidRPr="00CF5740">
        <w:rPr>
          <w:rFonts w:ascii="Georgia" w:eastAsia="Georgia" w:hAnsi="Georgia" w:cs="Georgia"/>
          <w:color w:val="000000" w:themeColor="text1"/>
          <w:sz w:val="24"/>
          <w:szCs w:val="24"/>
          <w:lang w:val="es-CO"/>
        </w:rPr>
        <w:t xml:space="preserve"> aunque para el caso concurren otros medios de defensa judicial para dirimir el debate, lo cierto es que los mismos no lucen idóneos para garantizar los derechos invocados, toda vez que en estos casos se encuentran bajo amenaza garantías supremas como la vida, la seguridad personal y la integridad física, para cuyo amparo emerge, con total convencimiento, procedente la acción de tutela. En ese sentido se puede citar, por ejemplo, la sentencia T-015 de 2022 de la Corte Constitucional.</w:t>
      </w:r>
      <w:r w:rsidRPr="00CF5740">
        <w:rPr>
          <w:rStyle w:val="Refdenotaalpie"/>
          <w:rFonts w:ascii="Georgia" w:eastAsia="Georgia" w:hAnsi="Georgia" w:cs="Georgia"/>
          <w:color w:val="000000" w:themeColor="text1"/>
          <w:sz w:val="24"/>
          <w:szCs w:val="24"/>
          <w:lang w:val="es-CO"/>
        </w:rPr>
        <w:footnoteReference w:id="8"/>
      </w:r>
    </w:p>
    <w:p w14:paraId="60556BC7" w14:textId="77777777" w:rsidR="00F601C5" w:rsidRPr="00CF5740" w:rsidRDefault="00F601C5" w:rsidP="00CF5740">
      <w:pPr>
        <w:widowControl w:val="0"/>
        <w:spacing w:line="276" w:lineRule="auto"/>
        <w:jc w:val="both"/>
        <w:rPr>
          <w:rFonts w:ascii="Georgia" w:eastAsia="Georgia" w:hAnsi="Georgia" w:cs="Georgia"/>
          <w:color w:val="000000" w:themeColor="text1"/>
          <w:sz w:val="24"/>
          <w:szCs w:val="24"/>
          <w:lang w:val="es-CO"/>
        </w:rPr>
      </w:pPr>
    </w:p>
    <w:p w14:paraId="4814A788" w14:textId="082C3C43" w:rsidR="00F601C5" w:rsidRPr="00CF5740" w:rsidRDefault="00F601C5" w:rsidP="00CF5740">
      <w:pPr>
        <w:pStyle w:val="Sinespaciado"/>
        <w:spacing w:line="276" w:lineRule="auto"/>
        <w:jc w:val="both"/>
        <w:rPr>
          <w:rFonts w:ascii="Georgia" w:eastAsia="Georgia" w:hAnsi="Georgia" w:cs="Georgia"/>
          <w:color w:val="000000" w:themeColor="text1"/>
          <w:sz w:val="24"/>
          <w:szCs w:val="24"/>
        </w:rPr>
      </w:pPr>
      <w:r w:rsidRPr="00CF5740">
        <w:rPr>
          <w:rFonts w:ascii="Georgia" w:eastAsia="Georgia" w:hAnsi="Georgia" w:cs="Georgia"/>
          <w:b/>
          <w:bCs/>
          <w:color w:val="000000" w:themeColor="text1"/>
          <w:sz w:val="24"/>
          <w:szCs w:val="24"/>
          <w:lang w:val="es-CO"/>
        </w:rPr>
        <w:t>4.</w:t>
      </w:r>
      <w:r w:rsidRPr="00CF5740">
        <w:rPr>
          <w:rFonts w:ascii="Georgia" w:eastAsia="Georgia" w:hAnsi="Georgia" w:cs="Georgia"/>
          <w:color w:val="000000" w:themeColor="text1"/>
          <w:sz w:val="24"/>
          <w:szCs w:val="24"/>
          <w:lang w:val="es-CO"/>
        </w:rPr>
        <w:t xml:space="preserve"> De esta forma se habilita la emisión de u</w:t>
      </w:r>
      <w:r w:rsidR="003E0817" w:rsidRPr="00CF5740">
        <w:rPr>
          <w:rFonts w:ascii="Georgia" w:eastAsia="Georgia" w:hAnsi="Georgia" w:cs="Georgia"/>
          <w:color w:val="000000" w:themeColor="text1"/>
          <w:sz w:val="24"/>
          <w:szCs w:val="24"/>
          <w:lang w:val="es-CO"/>
        </w:rPr>
        <w:t>na decisión de fondo, previas las siguientes motivaciones.</w:t>
      </w:r>
    </w:p>
    <w:p w14:paraId="5B6BD802" w14:textId="77777777" w:rsidR="00F601C5" w:rsidRPr="00CF5740" w:rsidRDefault="00F601C5" w:rsidP="00CF5740">
      <w:pPr>
        <w:pStyle w:val="Sinespaciado"/>
        <w:spacing w:line="276" w:lineRule="auto"/>
        <w:jc w:val="both"/>
        <w:rPr>
          <w:rFonts w:ascii="Georgia" w:eastAsia="Georgia" w:hAnsi="Georgia" w:cs="Georgia"/>
          <w:color w:val="000000" w:themeColor="text1"/>
          <w:sz w:val="24"/>
          <w:szCs w:val="24"/>
        </w:rPr>
      </w:pPr>
    </w:p>
    <w:p w14:paraId="2F9C1DFA" w14:textId="7A843121" w:rsidR="00994890" w:rsidRPr="00CF5740" w:rsidRDefault="00F601C5" w:rsidP="00CF5740">
      <w:pPr>
        <w:pStyle w:val="Sinespaciado"/>
        <w:spacing w:line="276" w:lineRule="auto"/>
        <w:jc w:val="both"/>
        <w:rPr>
          <w:rFonts w:ascii="Georgia" w:eastAsia="Georgia" w:hAnsi="Georgia" w:cs="Georgia"/>
          <w:color w:val="000000" w:themeColor="text1"/>
          <w:sz w:val="24"/>
          <w:szCs w:val="24"/>
        </w:rPr>
      </w:pPr>
      <w:r w:rsidRPr="00CF5740">
        <w:rPr>
          <w:rFonts w:ascii="Georgia" w:eastAsia="Georgia" w:hAnsi="Georgia" w:cs="Georgia"/>
          <w:b/>
          <w:color w:val="000000" w:themeColor="text1"/>
          <w:sz w:val="24"/>
          <w:szCs w:val="24"/>
        </w:rPr>
        <w:t>4.1.</w:t>
      </w:r>
      <w:r w:rsidRPr="00CF5740">
        <w:rPr>
          <w:rFonts w:ascii="Georgia" w:eastAsia="Georgia" w:hAnsi="Georgia" w:cs="Georgia"/>
          <w:color w:val="000000" w:themeColor="text1"/>
          <w:sz w:val="24"/>
          <w:szCs w:val="24"/>
        </w:rPr>
        <w:t xml:space="preserve">  </w:t>
      </w:r>
      <w:r w:rsidR="003E0817" w:rsidRPr="00CF5740">
        <w:rPr>
          <w:rFonts w:ascii="Georgia" w:eastAsia="Georgia" w:hAnsi="Georgia" w:cs="Georgia"/>
          <w:color w:val="000000" w:themeColor="text1"/>
          <w:sz w:val="24"/>
          <w:szCs w:val="24"/>
        </w:rPr>
        <w:t xml:space="preserve">Lo relativo a la lesión de los derechos fundamentales en este caso, </w:t>
      </w:r>
      <w:r w:rsidR="00581F09" w:rsidRPr="00CF5740">
        <w:rPr>
          <w:rFonts w:ascii="Georgia" w:eastAsia="Georgia" w:hAnsi="Georgia" w:cs="Georgia"/>
          <w:color w:val="000000" w:themeColor="text1"/>
          <w:sz w:val="24"/>
          <w:szCs w:val="24"/>
        </w:rPr>
        <w:t>que encontró edificada</w:t>
      </w:r>
      <w:r w:rsidR="003E0817" w:rsidRPr="00CF5740">
        <w:rPr>
          <w:rFonts w:ascii="Georgia" w:eastAsia="Georgia" w:hAnsi="Georgia" w:cs="Georgia"/>
          <w:color w:val="000000" w:themeColor="text1"/>
          <w:sz w:val="24"/>
          <w:szCs w:val="24"/>
        </w:rPr>
        <w:t xml:space="preserve"> la primera instancia, no </w:t>
      </w:r>
      <w:r w:rsidR="009418C0" w:rsidRPr="00CF5740">
        <w:rPr>
          <w:rFonts w:ascii="Georgia" w:eastAsia="Georgia" w:hAnsi="Georgia" w:cs="Georgia"/>
          <w:color w:val="000000" w:themeColor="text1"/>
          <w:sz w:val="24"/>
          <w:szCs w:val="24"/>
        </w:rPr>
        <w:t>merece</w:t>
      </w:r>
      <w:r w:rsidR="003E0817" w:rsidRPr="00CF5740">
        <w:rPr>
          <w:rFonts w:ascii="Georgia" w:eastAsia="Georgia" w:hAnsi="Georgia" w:cs="Georgia"/>
          <w:color w:val="000000" w:themeColor="text1"/>
          <w:sz w:val="24"/>
          <w:szCs w:val="24"/>
        </w:rPr>
        <w:t xml:space="preserve"> reproche </w:t>
      </w:r>
      <w:r w:rsidR="009418C0" w:rsidRPr="00CF5740">
        <w:rPr>
          <w:rFonts w:ascii="Georgia" w:eastAsia="Georgia" w:hAnsi="Georgia" w:cs="Georgia"/>
          <w:color w:val="000000" w:themeColor="text1"/>
          <w:sz w:val="24"/>
          <w:szCs w:val="24"/>
        </w:rPr>
        <w:t>alguno</w:t>
      </w:r>
      <w:r w:rsidR="003E0817" w:rsidRPr="00CF5740">
        <w:rPr>
          <w:rFonts w:ascii="Georgia" w:eastAsia="Georgia" w:hAnsi="Georgia" w:cs="Georgia"/>
          <w:color w:val="000000" w:themeColor="text1"/>
          <w:sz w:val="24"/>
          <w:szCs w:val="24"/>
        </w:rPr>
        <w:t>, al resultar evidente que si el demandante fue beneficiado</w:t>
      </w:r>
      <w:r w:rsidR="0002075B" w:rsidRPr="00CF5740">
        <w:rPr>
          <w:rFonts w:ascii="Georgia" w:eastAsia="Georgia" w:hAnsi="Georgia" w:cs="Georgia"/>
          <w:color w:val="000000" w:themeColor="text1"/>
          <w:sz w:val="24"/>
          <w:szCs w:val="24"/>
        </w:rPr>
        <w:t xml:space="preserve"> </w:t>
      </w:r>
      <w:r w:rsidR="00CC5202" w:rsidRPr="00CF5740">
        <w:rPr>
          <w:rFonts w:ascii="Georgia" w:eastAsia="Georgia" w:hAnsi="Georgia" w:cs="Georgia"/>
          <w:color w:val="000000" w:themeColor="text1"/>
          <w:sz w:val="24"/>
          <w:szCs w:val="24"/>
        </w:rPr>
        <w:t xml:space="preserve">por medio de Resolución </w:t>
      </w:r>
      <w:r w:rsidR="001839A5" w:rsidRPr="00CF5740">
        <w:rPr>
          <w:rFonts w:ascii="Georgia" w:eastAsia="Georgia" w:hAnsi="Georgia" w:cs="Georgia"/>
          <w:color w:val="000000" w:themeColor="text1"/>
          <w:sz w:val="24"/>
          <w:szCs w:val="24"/>
        </w:rPr>
        <w:t xml:space="preserve">No. </w:t>
      </w:r>
      <w:r w:rsidR="00CC5202" w:rsidRPr="00CF5740">
        <w:rPr>
          <w:rFonts w:ascii="Georgia" w:eastAsia="Georgia" w:hAnsi="Georgia" w:cs="Georgia"/>
          <w:color w:val="000000" w:themeColor="text1"/>
          <w:sz w:val="24"/>
          <w:szCs w:val="24"/>
        </w:rPr>
        <w:t>00012001 de</w:t>
      </w:r>
      <w:r w:rsidR="001839A5" w:rsidRPr="00CF5740">
        <w:rPr>
          <w:rFonts w:ascii="Georgia" w:eastAsia="Georgia" w:hAnsi="Georgia" w:cs="Georgia"/>
          <w:color w:val="000000" w:themeColor="text1"/>
          <w:sz w:val="24"/>
          <w:szCs w:val="24"/>
        </w:rPr>
        <w:t>l</w:t>
      </w:r>
      <w:r w:rsidR="00CC5202" w:rsidRPr="00CF5740">
        <w:rPr>
          <w:rFonts w:ascii="Georgia" w:eastAsia="Georgia" w:hAnsi="Georgia" w:cs="Georgia"/>
          <w:color w:val="000000" w:themeColor="text1"/>
          <w:sz w:val="24"/>
          <w:szCs w:val="24"/>
        </w:rPr>
        <w:t xml:space="preserve"> 23 de diciembre de 2022</w:t>
      </w:r>
      <w:r w:rsidR="00954503" w:rsidRPr="00CF5740">
        <w:rPr>
          <w:rFonts w:ascii="Georgia" w:eastAsia="Georgia" w:hAnsi="Georgia" w:cs="Georgia"/>
          <w:color w:val="000000" w:themeColor="text1"/>
          <w:sz w:val="24"/>
          <w:szCs w:val="24"/>
        </w:rPr>
        <w:t xml:space="preserve"> de la </w:t>
      </w:r>
      <w:proofErr w:type="spellStart"/>
      <w:r w:rsidR="00954503" w:rsidRPr="00CF5740">
        <w:rPr>
          <w:rFonts w:ascii="Georgia" w:eastAsia="Georgia" w:hAnsi="Georgia" w:cs="Georgia"/>
          <w:color w:val="000000" w:themeColor="text1"/>
          <w:sz w:val="24"/>
          <w:szCs w:val="24"/>
        </w:rPr>
        <w:t>UNP</w:t>
      </w:r>
      <w:proofErr w:type="spellEnd"/>
      <w:r w:rsidR="00AF501C" w:rsidRPr="00CF5740">
        <w:rPr>
          <w:rFonts w:ascii="Georgia" w:eastAsia="Georgia" w:hAnsi="Georgia" w:cs="Georgia"/>
          <w:color w:val="000000" w:themeColor="text1"/>
          <w:sz w:val="24"/>
          <w:szCs w:val="24"/>
        </w:rPr>
        <w:t>, entre otras,</w:t>
      </w:r>
      <w:r w:rsidR="00954503" w:rsidRPr="00CF5740">
        <w:rPr>
          <w:rFonts w:ascii="Georgia" w:eastAsia="Georgia" w:hAnsi="Georgia" w:cs="Georgia"/>
          <w:color w:val="000000" w:themeColor="text1"/>
          <w:sz w:val="24"/>
          <w:szCs w:val="24"/>
        </w:rPr>
        <w:t xml:space="preserve"> con la medida de protección de un vehículo blindado</w:t>
      </w:r>
      <w:r w:rsidR="002420EB" w:rsidRPr="00CF5740">
        <w:rPr>
          <w:rFonts w:ascii="Georgia" w:eastAsia="Georgia" w:hAnsi="Georgia" w:cs="Georgia"/>
          <w:color w:val="000000" w:themeColor="text1"/>
          <w:sz w:val="24"/>
          <w:szCs w:val="24"/>
        </w:rPr>
        <w:t xml:space="preserve"> por un plazo de dos meses</w:t>
      </w:r>
      <w:r w:rsidRPr="00CF5740">
        <w:rPr>
          <w:rStyle w:val="Refdenotaalpie"/>
          <w:rFonts w:ascii="Georgia" w:eastAsia="Georgia" w:hAnsi="Georgia" w:cs="Georgia"/>
          <w:color w:val="000000" w:themeColor="text1"/>
          <w:sz w:val="24"/>
          <w:szCs w:val="24"/>
        </w:rPr>
        <w:footnoteReference w:id="9"/>
      </w:r>
      <w:r w:rsidR="002420EB" w:rsidRPr="00CF5740">
        <w:rPr>
          <w:rFonts w:ascii="Georgia" w:eastAsia="Georgia" w:hAnsi="Georgia" w:cs="Georgia"/>
          <w:color w:val="000000" w:themeColor="text1"/>
          <w:sz w:val="24"/>
          <w:szCs w:val="24"/>
        </w:rPr>
        <w:t>, como</w:t>
      </w:r>
      <w:r w:rsidR="00AF501C" w:rsidRPr="00CF5740">
        <w:rPr>
          <w:rFonts w:ascii="Georgia" w:eastAsia="Georgia" w:hAnsi="Georgia" w:cs="Georgia"/>
          <w:color w:val="000000" w:themeColor="text1"/>
          <w:sz w:val="24"/>
          <w:szCs w:val="24"/>
        </w:rPr>
        <w:t xml:space="preserve"> respuesta a su nivel de riesgo extremo encontrado,</w:t>
      </w:r>
      <w:r w:rsidR="002420EB" w:rsidRPr="00CF5740">
        <w:rPr>
          <w:rFonts w:ascii="Georgia" w:eastAsia="Georgia" w:hAnsi="Georgia" w:cs="Georgia"/>
          <w:color w:val="000000" w:themeColor="text1"/>
          <w:sz w:val="24"/>
          <w:szCs w:val="24"/>
        </w:rPr>
        <w:t xml:space="preserve"> esta no podría ser interrumpida</w:t>
      </w:r>
      <w:r w:rsidR="00203559" w:rsidRPr="00CF5740">
        <w:rPr>
          <w:rFonts w:ascii="Georgia" w:eastAsia="Georgia" w:hAnsi="Georgia" w:cs="Georgia"/>
          <w:color w:val="000000" w:themeColor="text1"/>
          <w:sz w:val="24"/>
          <w:szCs w:val="24"/>
        </w:rPr>
        <w:t xml:space="preserve"> de facto, como ocurrió.</w:t>
      </w:r>
    </w:p>
    <w:p w14:paraId="4597ADB4" w14:textId="77777777" w:rsidR="00CF7350" w:rsidRPr="00CF5740" w:rsidRDefault="00CF7350" w:rsidP="00CF5740">
      <w:pPr>
        <w:pStyle w:val="Sinespaciado"/>
        <w:spacing w:line="276" w:lineRule="auto"/>
        <w:jc w:val="both"/>
        <w:rPr>
          <w:rFonts w:ascii="Georgia" w:eastAsia="Georgia" w:hAnsi="Georgia" w:cs="Georgia"/>
          <w:color w:val="000000" w:themeColor="text1"/>
          <w:sz w:val="24"/>
          <w:szCs w:val="24"/>
        </w:rPr>
      </w:pPr>
    </w:p>
    <w:p w14:paraId="7499958A" w14:textId="14628C52" w:rsidR="00B86926" w:rsidRPr="00CF5740" w:rsidRDefault="00C16BFA" w:rsidP="00CF5740">
      <w:pPr>
        <w:pStyle w:val="Sinespaciado"/>
        <w:spacing w:line="276" w:lineRule="auto"/>
        <w:jc w:val="both"/>
        <w:rPr>
          <w:rFonts w:ascii="Georgia" w:eastAsia="Georgia" w:hAnsi="Georgia" w:cs="Georgia"/>
          <w:color w:val="000000" w:themeColor="text1"/>
          <w:sz w:val="24"/>
          <w:szCs w:val="24"/>
        </w:rPr>
      </w:pPr>
      <w:r w:rsidRPr="00CF5740">
        <w:rPr>
          <w:rFonts w:ascii="Georgia" w:eastAsia="Georgia" w:hAnsi="Georgia" w:cs="Georgia"/>
          <w:color w:val="000000" w:themeColor="text1"/>
          <w:sz w:val="24"/>
          <w:szCs w:val="24"/>
        </w:rPr>
        <w:t>Así mismo, no resulta justificable</w:t>
      </w:r>
      <w:r w:rsidR="00722E95" w:rsidRPr="00CF5740">
        <w:rPr>
          <w:rFonts w:ascii="Georgia" w:eastAsia="Georgia" w:hAnsi="Georgia" w:cs="Georgia"/>
          <w:color w:val="000000" w:themeColor="text1"/>
          <w:sz w:val="24"/>
          <w:szCs w:val="24"/>
        </w:rPr>
        <w:t xml:space="preserve"> el hecho que</w:t>
      </w:r>
      <w:r w:rsidR="12CFD984" w:rsidRPr="00CF5740">
        <w:rPr>
          <w:rFonts w:ascii="Georgia" w:eastAsia="Georgia" w:hAnsi="Georgia" w:cs="Georgia"/>
          <w:color w:val="000000" w:themeColor="text1"/>
          <w:sz w:val="24"/>
          <w:szCs w:val="24"/>
        </w:rPr>
        <w:t>,</w:t>
      </w:r>
      <w:r w:rsidR="00722E95" w:rsidRPr="00CF5740">
        <w:rPr>
          <w:rFonts w:ascii="Georgia" w:eastAsia="Georgia" w:hAnsi="Georgia" w:cs="Georgia"/>
          <w:color w:val="000000" w:themeColor="text1"/>
          <w:sz w:val="24"/>
          <w:szCs w:val="24"/>
        </w:rPr>
        <w:t xml:space="preserve"> </w:t>
      </w:r>
      <w:r w:rsidRPr="00CF5740">
        <w:rPr>
          <w:rFonts w:ascii="Georgia" w:eastAsia="Georgia" w:hAnsi="Georgia" w:cs="Georgia"/>
          <w:color w:val="000000" w:themeColor="text1"/>
          <w:sz w:val="24"/>
          <w:szCs w:val="24"/>
        </w:rPr>
        <w:t xml:space="preserve">si el actor puso en conocimiento de la </w:t>
      </w:r>
      <w:proofErr w:type="spellStart"/>
      <w:r w:rsidRPr="00CF5740">
        <w:rPr>
          <w:rFonts w:ascii="Georgia" w:eastAsia="Georgia" w:hAnsi="Georgia" w:cs="Georgia"/>
          <w:color w:val="000000" w:themeColor="text1"/>
          <w:sz w:val="24"/>
          <w:szCs w:val="24"/>
        </w:rPr>
        <w:t>UNP</w:t>
      </w:r>
      <w:proofErr w:type="spellEnd"/>
      <w:r w:rsidRPr="00CF5740">
        <w:rPr>
          <w:rFonts w:ascii="Georgia" w:eastAsia="Georgia" w:hAnsi="Georgia" w:cs="Georgia"/>
          <w:color w:val="000000" w:themeColor="text1"/>
          <w:sz w:val="24"/>
          <w:szCs w:val="24"/>
        </w:rPr>
        <w:t xml:space="preserve"> sobre la necesidad </w:t>
      </w:r>
      <w:r w:rsidR="000F5B25" w:rsidRPr="00CF5740">
        <w:rPr>
          <w:rFonts w:ascii="Georgia" w:eastAsia="Georgia" w:hAnsi="Georgia" w:cs="Georgia"/>
          <w:color w:val="000000" w:themeColor="text1"/>
          <w:sz w:val="24"/>
          <w:szCs w:val="24"/>
        </w:rPr>
        <w:t xml:space="preserve">y urgencia </w:t>
      </w:r>
      <w:r w:rsidRPr="00CF5740">
        <w:rPr>
          <w:rFonts w:ascii="Georgia" w:eastAsia="Georgia" w:hAnsi="Georgia" w:cs="Georgia"/>
          <w:color w:val="000000" w:themeColor="text1"/>
          <w:sz w:val="24"/>
          <w:szCs w:val="24"/>
        </w:rPr>
        <w:t>de recibir un vehículo de protección de reemplazo desde 18 de julio de este año</w:t>
      </w:r>
      <w:r w:rsidR="00722E95" w:rsidRPr="00CF5740">
        <w:rPr>
          <w:rStyle w:val="Refdenotaalpie"/>
          <w:rFonts w:ascii="Georgia" w:eastAsia="Georgia" w:hAnsi="Georgia" w:cs="Georgia"/>
          <w:color w:val="000000" w:themeColor="text1"/>
          <w:sz w:val="24"/>
          <w:szCs w:val="24"/>
        </w:rPr>
        <w:footnoteReference w:id="10"/>
      </w:r>
      <w:r w:rsidRPr="00CF5740">
        <w:rPr>
          <w:rFonts w:ascii="Georgia" w:eastAsia="Georgia" w:hAnsi="Georgia" w:cs="Georgia"/>
          <w:color w:val="000000" w:themeColor="text1"/>
          <w:sz w:val="24"/>
          <w:szCs w:val="24"/>
        </w:rPr>
        <w:t xml:space="preserve">, </w:t>
      </w:r>
      <w:r w:rsidR="00203559" w:rsidRPr="00CF5740">
        <w:rPr>
          <w:rFonts w:ascii="Georgia" w:eastAsia="Georgia" w:hAnsi="Georgia" w:cs="Georgia"/>
          <w:color w:val="000000" w:themeColor="text1"/>
          <w:sz w:val="24"/>
          <w:szCs w:val="24"/>
        </w:rPr>
        <w:t xml:space="preserve">porque tuvo que entregar el anterior, </w:t>
      </w:r>
      <w:r w:rsidR="00722E95" w:rsidRPr="00CF5740">
        <w:rPr>
          <w:rFonts w:ascii="Georgia" w:eastAsia="Georgia" w:hAnsi="Georgia" w:cs="Georgia"/>
          <w:color w:val="000000" w:themeColor="text1"/>
          <w:sz w:val="24"/>
          <w:szCs w:val="24"/>
        </w:rPr>
        <w:t xml:space="preserve">solo con posterioridad </w:t>
      </w:r>
      <w:r w:rsidR="000F5B25" w:rsidRPr="00CF5740">
        <w:rPr>
          <w:rFonts w:ascii="Georgia" w:eastAsia="Georgia" w:hAnsi="Georgia" w:cs="Georgia"/>
          <w:color w:val="000000" w:themeColor="text1"/>
          <w:sz w:val="24"/>
          <w:szCs w:val="24"/>
        </w:rPr>
        <w:t>a la presentación de la tutela, más precisamente el 27 de ese mismo mes</w:t>
      </w:r>
      <w:r w:rsidR="77EFA866" w:rsidRPr="00CF5740">
        <w:rPr>
          <w:rFonts w:ascii="Georgia" w:eastAsia="Georgia" w:hAnsi="Georgia" w:cs="Georgia"/>
          <w:color w:val="000000" w:themeColor="text1"/>
          <w:sz w:val="24"/>
          <w:szCs w:val="24"/>
        </w:rPr>
        <w:t>,</w:t>
      </w:r>
      <w:r w:rsidR="000F5B25" w:rsidRPr="00CF5740">
        <w:rPr>
          <w:rFonts w:ascii="Georgia" w:eastAsia="Georgia" w:hAnsi="Georgia" w:cs="Georgia"/>
          <w:color w:val="000000" w:themeColor="text1"/>
          <w:sz w:val="24"/>
          <w:szCs w:val="24"/>
        </w:rPr>
        <w:t xml:space="preserve"> se iniciaran las gestiones para </w:t>
      </w:r>
      <w:r w:rsidR="005D005A" w:rsidRPr="00CF5740">
        <w:rPr>
          <w:rFonts w:ascii="Georgia" w:eastAsia="Georgia" w:hAnsi="Georgia" w:cs="Georgia"/>
          <w:color w:val="000000" w:themeColor="text1"/>
          <w:sz w:val="24"/>
          <w:szCs w:val="24"/>
        </w:rPr>
        <w:t>reanudar con el servicio de automotor blindado a favor del demandante</w:t>
      </w:r>
      <w:r w:rsidR="00CF7350" w:rsidRPr="00CF5740">
        <w:rPr>
          <w:rStyle w:val="Refdenotaalpie"/>
          <w:rFonts w:ascii="Georgia" w:eastAsia="Georgia" w:hAnsi="Georgia" w:cs="Georgia"/>
          <w:color w:val="000000" w:themeColor="text1"/>
          <w:sz w:val="24"/>
          <w:szCs w:val="24"/>
        </w:rPr>
        <w:footnoteReference w:id="11"/>
      </w:r>
      <w:r w:rsidR="005D005A" w:rsidRPr="00CF5740">
        <w:rPr>
          <w:rFonts w:ascii="Georgia" w:eastAsia="Georgia" w:hAnsi="Georgia" w:cs="Georgia"/>
          <w:color w:val="000000" w:themeColor="text1"/>
          <w:sz w:val="24"/>
          <w:szCs w:val="24"/>
        </w:rPr>
        <w:t>.</w:t>
      </w:r>
      <w:r w:rsidR="000F5B25" w:rsidRPr="00CF5740">
        <w:rPr>
          <w:rFonts w:ascii="Georgia" w:eastAsia="Georgia" w:hAnsi="Georgia" w:cs="Georgia"/>
          <w:color w:val="000000" w:themeColor="text1"/>
          <w:sz w:val="24"/>
          <w:szCs w:val="24"/>
        </w:rPr>
        <w:t xml:space="preserve"> </w:t>
      </w:r>
    </w:p>
    <w:p w14:paraId="6DE71080" w14:textId="77777777" w:rsidR="00994890" w:rsidRPr="00CF5740" w:rsidRDefault="00994890" w:rsidP="00CF5740">
      <w:pPr>
        <w:pStyle w:val="Sinespaciado"/>
        <w:spacing w:line="276" w:lineRule="auto"/>
        <w:jc w:val="both"/>
        <w:rPr>
          <w:rFonts w:ascii="Georgia" w:eastAsia="Georgia" w:hAnsi="Georgia" w:cs="Georgia"/>
          <w:color w:val="000000" w:themeColor="text1"/>
          <w:sz w:val="24"/>
          <w:szCs w:val="24"/>
        </w:rPr>
      </w:pPr>
    </w:p>
    <w:p w14:paraId="0FFB0DED" w14:textId="23ADDA3E" w:rsidR="00994890" w:rsidRPr="00CF5740" w:rsidRDefault="00994890" w:rsidP="00CF5740">
      <w:pPr>
        <w:pStyle w:val="Sinespaciado"/>
        <w:spacing w:line="276" w:lineRule="auto"/>
        <w:jc w:val="both"/>
        <w:rPr>
          <w:rFonts w:ascii="Georgia" w:eastAsia="Georgia" w:hAnsi="Georgia" w:cs="Georgia"/>
          <w:i/>
          <w:color w:val="000000" w:themeColor="text1"/>
          <w:sz w:val="24"/>
          <w:szCs w:val="24"/>
        </w:rPr>
      </w:pPr>
      <w:r w:rsidRPr="00CF5740">
        <w:rPr>
          <w:rFonts w:ascii="Georgia" w:eastAsia="Georgia" w:hAnsi="Georgia" w:cs="Georgia"/>
          <w:color w:val="000000" w:themeColor="text1"/>
          <w:sz w:val="24"/>
          <w:szCs w:val="24"/>
        </w:rPr>
        <w:lastRenderedPageBreak/>
        <w:t xml:space="preserve">Lo anterior constituye un claro desconocimiento de los altos bienes jurídicos que se pretenden proteger con aquellas medidas de protección. </w:t>
      </w:r>
      <w:r w:rsidR="008B69AF" w:rsidRPr="00CF5740">
        <w:rPr>
          <w:rFonts w:ascii="Georgia" w:eastAsia="Georgia" w:hAnsi="Georgia" w:cs="Georgia"/>
          <w:color w:val="000000" w:themeColor="text1"/>
          <w:sz w:val="24"/>
          <w:szCs w:val="24"/>
        </w:rPr>
        <w:t>El desconocimiento de los deberes a cargo de la Unidad Nacional de Protección, correlativos al nivel de riesgo en que se encuentra calificado el actor como peticionario de la continuidad de la medida,</w:t>
      </w:r>
      <w:r w:rsidR="00066832" w:rsidRPr="00CF5740">
        <w:rPr>
          <w:rFonts w:ascii="Georgia" w:eastAsia="Georgia" w:hAnsi="Georgia" w:cs="Georgia"/>
          <w:color w:val="000000" w:themeColor="text1"/>
          <w:sz w:val="24"/>
          <w:szCs w:val="24"/>
        </w:rPr>
        <w:t xml:space="preserve"> “</w:t>
      </w:r>
      <w:r w:rsidR="00066832" w:rsidRPr="00CF5740">
        <w:rPr>
          <w:rFonts w:ascii="Georgia" w:eastAsia="Georgia" w:hAnsi="Georgia" w:cs="Georgia"/>
          <w:i/>
          <w:color w:val="000000" w:themeColor="text1"/>
          <w:szCs w:val="24"/>
        </w:rPr>
        <w:t>afecta no solamente el debido proceso de los individuos objeto de evaluación, sino también sus derechos fundamentales a la vida e integridad personal</w:t>
      </w:r>
      <w:r w:rsidR="00066832" w:rsidRPr="00CF5740">
        <w:rPr>
          <w:rFonts w:ascii="Georgia" w:eastAsia="Georgia" w:hAnsi="Georgia" w:cs="Georgia"/>
          <w:color w:val="000000" w:themeColor="text1"/>
          <w:sz w:val="24"/>
          <w:szCs w:val="24"/>
        </w:rPr>
        <w:t>”</w:t>
      </w:r>
      <w:r w:rsidRPr="00CF5740">
        <w:rPr>
          <w:rFonts w:ascii="Georgia" w:eastAsia="Georgia" w:hAnsi="Georgia" w:cs="Georgia"/>
          <w:i/>
          <w:color w:val="000000" w:themeColor="text1"/>
          <w:sz w:val="24"/>
          <w:szCs w:val="24"/>
        </w:rPr>
        <w:t xml:space="preserve"> </w:t>
      </w:r>
      <w:r w:rsidRPr="00CF5740">
        <w:rPr>
          <w:rFonts w:ascii="Georgia" w:eastAsia="Georgia" w:hAnsi="Georgia" w:cs="Georgia"/>
          <w:color w:val="000000" w:themeColor="text1"/>
          <w:sz w:val="24"/>
          <w:szCs w:val="24"/>
        </w:rPr>
        <w:t>(Sentencia T-015 de 2022)</w:t>
      </w:r>
      <w:r w:rsidR="00203559" w:rsidRPr="00CF5740">
        <w:rPr>
          <w:rFonts w:ascii="Georgia" w:eastAsia="Georgia" w:hAnsi="Georgia" w:cs="Georgia"/>
          <w:color w:val="000000" w:themeColor="text1"/>
          <w:sz w:val="24"/>
          <w:szCs w:val="24"/>
        </w:rPr>
        <w:t>.</w:t>
      </w:r>
    </w:p>
    <w:p w14:paraId="7247401C" w14:textId="4B0C403F" w:rsidR="00F601C5" w:rsidRPr="00CF5740" w:rsidRDefault="00F601C5" w:rsidP="00CF5740">
      <w:pPr>
        <w:pStyle w:val="Sinespaciado"/>
        <w:spacing w:line="276" w:lineRule="auto"/>
        <w:jc w:val="both"/>
        <w:rPr>
          <w:rFonts w:ascii="Georgia" w:eastAsia="Georgia" w:hAnsi="Georgia" w:cs="Georgia"/>
          <w:color w:val="000000" w:themeColor="text1"/>
          <w:sz w:val="24"/>
          <w:szCs w:val="24"/>
        </w:rPr>
      </w:pPr>
    </w:p>
    <w:p w14:paraId="0E027209" w14:textId="29EAE262" w:rsidR="00043F2B" w:rsidRPr="00CF5740" w:rsidRDefault="00F601C5" w:rsidP="00CF5740">
      <w:pPr>
        <w:pStyle w:val="Sinespaciado"/>
        <w:spacing w:line="276" w:lineRule="auto"/>
        <w:jc w:val="both"/>
        <w:rPr>
          <w:rFonts w:ascii="Georgia" w:eastAsia="Georgia" w:hAnsi="Georgia" w:cs="Georgia"/>
          <w:color w:val="000000" w:themeColor="text1"/>
          <w:sz w:val="24"/>
          <w:szCs w:val="24"/>
        </w:rPr>
      </w:pPr>
      <w:r w:rsidRPr="00CF5740">
        <w:rPr>
          <w:rFonts w:ascii="Georgia" w:eastAsia="Georgia" w:hAnsi="Georgia" w:cs="Georgia"/>
          <w:b/>
          <w:color w:val="000000" w:themeColor="text1"/>
          <w:sz w:val="24"/>
          <w:szCs w:val="24"/>
        </w:rPr>
        <w:t>4.2.</w:t>
      </w:r>
      <w:r w:rsidR="0096338D" w:rsidRPr="00CF5740">
        <w:rPr>
          <w:rFonts w:ascii="Georgia" w:eastAsia="Georgia" w:hAnsi="Georgia" w:cs="Georgia"/>
          <w:b/>
          <w:color w:val="000000" w:themeColor="text1"/>
          <w:sz w:val="24"/>
          <w:szCs w:val="24"/>
        </w:rPr>
        <w:t xml:space="preserve"> </w:t>
      </w:r>
      <w:r w:rsidR="0096338D" w:rsidRPr="00CF5740">
        <w:rPr>
          <w:rFonts w:ascii="Georgia" w:eastAsia="Georgia" w:hAnsi="Georgia" w:cs="Georgia"/>
          <w:color w:val="000000" w:themeColor="text1"/>
          <w:sz w:val="24"/>
          <w:szCs w:val="24"/>
        </w:rPr>
        <w:t>Aclarado lo anterior,</w:t>
      </w:r>
      <w:r w:rsidR="0096338D" w:rsidRPr="00CF5740">
        <w:rPr>
          <w:rFonts w:ascii="Georgia" w:eastAsia="Georgia" w:hAnsi="Georgia" w:cs="Georgia"/>
          <w:b/>
          <w:color w:val="000000" w:themeColor="text1"/>
          <w:sz w:val="24"/>
          <w:szCs w:val="24"/>
        </w:rPr>
        <w:t xml:space="preserve"> </w:t>
      </w:r>
      <w:r w:rsidR="00001A45" w:rsidRPr="00CF5740">
        <w:rPr>
          <w:rFonts w:ascii="Georgia" w:eastAsia="Georgia" w:hAnsi="Georgia" w:cs="Georgia"/>
          <w:color w:val="000000" w:themeColor="text1"/>
          <w:sz w:val="24"/>
          <w:szCs w:val="24"/>
        </w:rPr>
        <w:t>se pasa</w:t>
      </w:r>
      <w:r w:rsidR="00D21F9C" w:rsidRPr="00CF5740">
        <w:rPr>
          <w:rFonts w:ascii="Georgia" w:eastAsia="Georgia" w:hAnsi="Georgia" w:cs="Georgia"/>
          <w:color w:val="000000" w:themeColor="text1"/>
          <w:sz w:val="24"/>
          <w:szCs w:val="24"/>
        </w:rPr>
        <w:t>n</w:t>
      </w:r>
      <w:r w:rsidR="00001A45" w:rsidRPr="00CF5740">
        <w:rPr>
          <w:rFonts w:ascii="Georgia" w:eastAsia="Georgia" w:hAnsi="Georgia" w:cs="Georgia"/>
          <w:color w:val="000000" w:themeColor="text1"/>
          <w:sz w:val="24"/>
          <w:szCs w:val="24"/>
        </w:rPr>
        <w:t xml:space="preserve"> a analizar</w:t>
      </w:r>
      <w:r w:rsidR="00F01A58" w:rsidRPr="00CF5740">
        <w:rPr>
          <w:rFonts w:ascii="Georgia" w:eastAsia="Georgia" w:hAnsi="Georgia" w:cs="Georgia"/>
          <w:color w:val="000000" w:themeColor="text1"/>
          <w:sz w:val="24"/>
          <w:szCs w:val="24"/>
        </w:rPr>
        <w:t>, como tal,</w:t>
      </w:r>
      <w:r w:rsidR="00001A45" w:rsidRPr="00CF5740">
        <w:rPr>
          <w:rFonts w:ascii="Georgia" w:eastAsia="Georgia" w:hAnsi="Georgia" w:cs="Georgia"/>
          <w:color w:val="000000" w:themeColor="text1"/>
          <w:sz w:val="24"/>
          <w:szCs w:val="24"/>
        </w:rPr>
        <w:t xml:space="preserve"> los </w:t>
      </w:r>
      <w:r w:rsidR="009C069B" w:rsidRPr="00CF5740">
        <w:rPr>
          <w:rFonts w:ascii="Georgia" w:eastAsia="Georgia" w:hAnsi="Georgia" w:cs="Georgia"/>
          <w:color w:val="000000" w:themeColor="text1"/>
          <w:sz w:val="24"/>
          <w:szCs w:val="24"/>
        </w:rPr>
        <w:t xml:space="preserve">argumentos de la </w:t>
      </w:r>
      <w:r w:rsidR="00001A45" w:rsidRPr="00CF5740">
        <w:rPr>
          <w:rFonts w:ascii="Georgia" w:eastAsia="Georgia" w:hAnsi="Georgia" w:cs="Georgia"/>
          <w:color w:val="000000" w:themeColor="text1"/>
          <w:sz w:val="24"/>
          <w:szCs w:val="24"/>
        </w:rPr>
        <w:t>impugnación</w:t>
      </w:r>
      <w:r w:rsidR="00043F2B" w:rsidRPr="00CF5740">
        <w:rPr>
          <w:rFonts w:ascii="Georgia" w:eastAsia="Georgia" w:hAnsi="Georgia" w:cs="Georgia"/>
          <w:color w:val="000000" w:themeColor="text1"/>
          <w:sz w:val="24"/>
          <w:szCs w:val="24"/>
        </w:rPr>
        <w:t>:</w:t>
      </w:r>
    </w:p>
    <w:p w14:paraId="62D35B87" w14:textId="77777777" w:rsidR="00043F2B" w:rsidRPr="00CF5740" w:rsidRDefault="00043F2B" w:rsidP="00CF5740">
      <w:pPr>
        <w:pStyle w:val="Sinespaciado"/>
        <w:spacing w:line="276" w:lineRule="auto"/>
        <w:jc w:val="both"/>
        <w:rPr>
          <w:rFonts w:ascii="Georgia" w:eastAsia="Georgia" w:hAnsi="Georgia" w:cs="Georgia"/>
          <w:color w:val="000000" w:themeColor="text1"/>
          <w:sz w:val="24"/>
          <w:szCs w:val="24"/>
        </w:rPr>
      </w:pPr>
    </w:p>
    <w:p w14:paraId="68F7EB28" w14:textId="7FF5EF78" w:rsidR="00D43BA5" w:rsidRPr="00CF5740" w:rsidRDefault="00043F2B"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b/>
          <w:bCs/>
          <w:color w:val="000000" w:themeColor="text1"/>
          <w:sz w:val="24"/>
          <w:szCs w:val="24"/>
        </w:rPr>
        <w:t>4.2.1.</w:t>
      </w:r>
      <w:r w:rsidR="00001A45" w:rsidRPr="00CF5740">
        <w:rPr>
          <w:rFonts w:ascii="Georgia" w:eastAsia="Georgia" w:hAnsi="Georgia" w:cs="Georgia"/>
          <w:color w:val="000000" w:themeColor="text1"/>
          <w:sz w:val="24"/>
          <w:szCs w:val="24"/>
        </w:rPr>
        <w:t xml:space="preserve"> </w:t>
      </w:r>
      <w:r w:rsidR="009418C0" w:rsidRPr="00CF5740">
        <w:rPr>
          <w:rFonts w:ascii="Georgia" w:eastAsia="Georgia" w:hAnsi="Georgia" w:cs="Georgia"/>
          <w:color w:val="000000" w:themeColor="text1"/>
          <w:sz w:val="24"/>
          <w:szCs w:val="24"/>
        </w:rPr>
        <w:t>A</w:t>
      </w:r>
      <w:r w:rsidR="00F01A58" w:rsidRPr="00CF5740">
        <w:rPr>
          <w:rFonts w:ascii="Georgia" w:eastAsia="Georgia" w:hAnsi="Georgia" w:cs="Georgia"/>
          <w:color w:val="000000" w:themeColor="text1"/>
          <w:sz w:val="24"/>
          <w:szCs w:val="24"/>
        </w:rPr>
        <w:t>dujo</w:t>
      </w:r>
      <w:r w:rsidR="009418C0" w:rsidRPr="00CF5740">
        <w:rPr>
          <w:rFonts w:ascii="Georgia" w:eastAsia="Georgia" w:hAnsi="Georgia" w:cs="Georgia"/>
          <w:color w:val="000000" w:themeColor="text1"/>
          <w:sz w:val="24"/>
          <w:szCs w:val="24"/>
        </w:rPr>
        <w:t xml:space="preserve"> </w:t>
      </w:r>
      <w:r w:rsidR="009418C0" w:rsidRPr="00CF5740">
        <w:rPr>
          <w:rFonts w:ascii="Georgia" w:eastAsia="Georgia" w:hAnsi="Georgia" w:cs="Georgia"/>
          <w:sz w:val="24"/>
          <w:szCs w:val="24"/>
        </w:rPr>
        <w:t>l</w:t>
      </w:r>
      <w:r w:rsidR="00D43BA5" w:rsidRPr="00CF5740">
        <w:rPr>
          <w:rFonts w:ascii="Georgia" w:eastAsia="Georgia" w:hAnsi="Georgia" w:cs="Georgia"/>
          <w:sz w:val="24"/>
          <w:szCs w:val="24"/>
        </w:rPr>
        <w:t xml:space="preserve">a </w:t>
      </w:r>
      <w:proofErr w:type="spellStart"/>
      <w:r w:rsidR="00D43BA5" w:rsidRPr="00CF5740">
        <w:rPr>
          <w:rFonts w:ascii="Georgia" w:eastAsia="Georgia" w:hAnsi="Georgia" w:cs="Georgia"/>
          <w:sz w:val="24"/>
          <w:szCs w:val="24"/>
        </w:rPr>
        <w:t>UNP</w:t>
      </w:r>
      <w:proofErr w:type="spellEnd"/>
      <w:r w:rsidR="00D43BA5" w:rsidRPr="00CF5740">
        <w:rPr>
          <w:rFonts w:ascii="Georgia" w:eastAsia="Georgia" w:hAnsi="Georgia" w:cs="Georgia"/>
          <w:sz w:val="24"/>
          <w:szCs w:val="24"/>
        </w:rPr>
        <w:t xml:space="preserve"> </w:t>
      </w:r>
      <w:r w:rsidR="009418C0" w:rsidRPr="00CF5740">
        <w:rPr>
          <w:rFonts w:ascii="Georgia" w:eastAsia="Georgia" w:hAnsi="Georgia" w:cs="Georgia"/>
          <w:sz w:val="24"/>
          <w:szCs w:val="24"/>
        </w:rPr>
        <w:t>que</w:t>
      </w:r>
      <w:r w:rsidR="65D95176" w:rsidRPr="00CF5740">
        <w:rPr>
          <w:rFonts w:ascii="Georgia" w:eastAsia="Georgia" w:hAnsi="Georgia" w:cs="Georgia"/>
          <w:sz w:val="24"/>
          <w:szCs w:val="24"/>
        </w:rPr>
        <w:t>,</w:t>
      </w:r>
      <w:r w:rsidR="009418C0" w:rsidRPr="00CF5740">
        <w:rPr>
          <w:rFonts w:ascii="Georgia" w:eastAsia="Georgia" w:hAnsi="Georgia" w:cs="Georgia"/>
          <w:sz w:val="24"/>
          <w:szCs w:val="24"/>
        </w:rPr>
        <w:t xml:space="preserve"> para dar cumplimiento a</w:t>
      </w:r>
      <w:r w:rsidR="00D43BA5" w:rsidRPr="00CF5740">
        <w:rPr>
          <w:rFonts w:ascii="Georgia" w:eastAsia="Georgia" w:hAnsi="Georgia" w:cs="Georgia"/>
          <w:sz w:val="24"/>
          <w:szCs w:val="24"/>
        </w:rPr>
        <w:t xml:space="preserve"> lo ordenado </w:t>
      </w:r>
      <w:r w:rsidR="00B03D43" w:rsidRPr="00CF5740">
        <w:rPr>
          <w:rFonts w:ascii="Georgia" w:eastAsia="Georgia" w:hAnsi="Georgia" w:cs="Georgia"/>
          <w:sz w:val="24"/>
          <w:szCs w:val="24"/>
        </w:rPr>
        <w:t>en este caso en la sentencia de primera instancia</w:t>
      </w:r>
      <w:r w:rsidR="00D43BA5" w:rsidRPr="00CF5740">
        <w:rPr>
          <w:rFonts w:ascii="Georgia" w:eastAsia="Georgia" w:hAnsi="Georgia" w:cs="Georgia"/>
          <w:sz w:val="24"/>
          <w:szCs w:val="24"/>
        </w:rPr>
        <w:t xml:space="preserve">, </w:t>
      </w:r>
      <w:r w:rsidR="00AC1716" w:rsidRPr="00CF5740">
        <w:rPr>
          <w:rFonts w:ascii="Georgia" w:eastAsia="Georgia" w:hAnsi="Georgia" w:cs="Georgia"/>
          <w:sz w:val="24"/>
          <w:szCs w:val="24"/>
        </w:rPr>
        <w:t xml:space="preserve">incluso desde la medida provisional, </w:t>
      </w:r>
      <w:r w:rsidR="00B03D43" w:rsidRPr="00CF5740">
        <w:rPr>
          <w:rFonts w:ascii="Georgia" w:eastAsia="Georgia" w:hAnsi="Georgia" w:cs="Georgia"/>
          <w:sz w:val="24"/>
          <w:szCs w:val="24"/>
        </w:rPr>
        <w:t xml:space="preserve">se </w:t>
      </w:r>
      <w:r w:rsidR="00D43BA5" w:rsidRPr="00CF5740">
        <w:rPr>
          <w:rFonts w:ascii="Georgia" w:eastAsia="Georgia" w:hAnsi="Georgia" w:cs="Georgia"/>
          <w:sz w:val="24"/>
          <w:szCs w:val="24"/>
        </w:rPr>
        <w:t>procedió a</w:t>
      </w:r>
      <w:r w:rsidR="00B03D43" w:rsidRPr="00CF5740">
        <w:rPr>
          <w:rFonts w:ascii="Georgia" w:eastAsia="Georgia" w:hAnsi="Georgia" w:cs="Georgia"/>
          <w:sz w:val="24"/>
          <w:szCs w:val="24"/>
        </w:rPr>
        <w:t xml:space="preserve"> hacer entrega</w:t>
      </w:r>
      <w:r w:rsidR="00D43BA5" w:rsidRPr="00CF5740">
        <w:rPr>
          <w:rFonts w:ascii="Georgia" w:eastAsia="Georgia" w:hAnsi="Georgia" w:cs="Georgia"/>
          <w:sz w:val="24"/>
          <w:szCs w:val="24"/>
        </w:rPr>
        <w:t xml:space="preserve"> del </w:t>
      </w:r>
      <w:r w:rsidR="00B03D43" w:rsidRPr="00CF5740">
        <w:rPr>
          <w:rFonts w:ascii="Georgia" w:eastAsia="Georgia" w:hAnsi="Georgia" w:cs="Georgia"/>
          <w:sz w:val="24"/>
          <w:szCs w:val="24"/>
        </w:rPr>
        <w:t>vehículo</w:t>
      </w:r>
      <w:r w:rsidR="00D43BA5" w:rsidRPr="00CF5740">
        <w:rPr>
          <w:rFonts w:ascii="Georgia" w:eastAsia="Georgia" w:hAnsi="Georgia" w:cs="Georgia"/>
          <w:sz w:val="24"/>
          <w:szCs w:val="24"/>
        </w:rPr>
        <w:t xml:space="preserve"> b</w:t>
      </w:r>
      <w:r w:rsidR="003B7236" w:rsidRPr="00CF5740">
        <w:rPr>
          <w:rFonts w:ascii="Georgia" w:eastAsia="Georgia" w:hAnsi="Georgia" w:cs="Georgia"/>
          <w:sz w:val="24"/>
          <w:szCs w:val="24"/>
        </w:rPr>
        <w:t>l</w:t>
      </w:r>
      <w:r w:rsidR="00D43BA5" w:rsidRPr="00CF5740">
        <w:rPr>
          <w:rFonts w:ascii="Georgia" w:eastAsia="Georgia" w:hAnsi="Georgia" w:cs="Georgia"/>
          <w:sz w:val="24"/>
          <w:szCs w:val="24"/>
        </w:rPr>
        <w:t xml:space="preserve">indado </w:t>
      </w:r>
      <w:r w:rsidR="00B03D43" w:rsidRPr="00CF5740">
        <w:rPr>
          <w:rFonts w:ascii="Georgia" w:eastAsia="Georgia" w:hAnsi="Georgia" w:cs="Georgia"/>
          <w:sz w:val="24"/>
          <w:szCs w:val="24"/>
        </w:rPr>
        <w:t xml:space="preserve">al actor. </w:t>
      </w:r>
      <w:r w:rsidR="00911F71" w:rsidRPr="00CF5740">
        <w:rPr>
          <w:rFonts w:ascii="Georgia" w:eastAsia="Georgia" w:hAnsi="Georgia" w:cs="Georgia"/>
          <w:sz w:val="24"/>
          <w:szCs w:val="24"/>
        </w:rPr>
        <w:t xml:space="preserve">Con sustento en ello suplica se </w:t>
      </w:r>
      <w:r w:rsidR="0088228D" w:rsidRPr="00CF5740">
        <w:rPr>
          <w:rFonts w:ascii="Georgia" w:eastAsia="Georgia" w:hAnsi="Georgia" w:cs="Georgia"/>
          <w:sz w:val="24"/>
          <w:szCs w:val="24"/>
        </w:rPr>
        <w:t xml:space="preserve">revoque la sentencia y se </w:t>
      </w:r>
      <w:r w:rsidR="00911F71" w:rsidRPr="00CF5740">
        <w:rPr>
          <w:rFonts w:ascii="Georgia" w:eastAsia="Georgia" w:hAnsi="Georgia" w:cs="Georgia"/>
          <w:sz w:val="24"/>
          <w:szCs w:val="24"/>
        </w:rPr>
        <w:t>declare</w:t>
      </w:r>
      <w:r w:rsidR="0088228D" w:rsidRPr="00CF5740">
        <w:rPr>
          <w:rFonts w:ascii="Georgia" w:eastAsia="Georgia" w:hAnsi="Georgia" w:cs="Georgia"/>
          <w:sz w:val="24"/>
          <w:szCs w:val="24"/>
        </w:rPr>
        <w:t>, en su lugar, la existencia de un</w:t>
      </w:r>
      <w:r w:rsidR="00911F71" w:rsidRPr="00CF5740">
        <w:rPr>
          <w:rFonts w:ascii="Georgia" w:eastAsia="Georgia" w:hAnsi="Georgia" w:cs="Georgia"/>
          <w:sz w:val="24"/>
          <w:szCs w:val="24"/>
        </w:rPr>
        <w:t xml:space="preserve"> hecho superado.</w:t>
      </w:r>
      <w:r w:rsidR="00CC1AD3" w:rsidRPr="00CF5740">
        <w:rPr>
          <w:rFonts w:ascii="Georgia" w:eastAsia="Georgia" w:hAnsi="Georgia" w:cs="Georgia"/>
          <w:sz w:val="24"/>
          <w:szCs w:val="24"/>
        </w:rPr>
        <w:t xml:space="preserve"> </w:t>
      </w:r>
    </w:p>
    <w:p w14:paraId="3771648F" w14:textId="142BA11C" w:rsidR="00FD6C4B" w:rsidRPr="00CF5740" w:rsidRDefault="00FD6C4B" w:rsidP="00CF5740">
      <w:pPr>
        <w:pStyle w:val="Sinespaciado"/>
        <w:spacing w:line="276" w:lineRule="auto"/>
        <w:jc w:val="both"/>
        <w:rPr>
          <w:rFonts w:ascii="Georgia" w:eastAsia="Georgia" w:hAnsi="Georgia" w:cs="Georgia"/>
          <w:sz w:val="24"/>
          <w:szCs w:val="24"/>
        </w:rPr>
      </w:pPr>
    </w:p>
    <w:p w14:paraId="4834108F" w14:textId="715EB242" w:rsidR="00552ECC" w:rsidRPr="00CF5740" w:rsidRDefault="00552ECC"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 xml:space="preserve">No cabe duda que </w:t>
      </w:r>
      <w:r w:rsidR="005A3630" w:rsidRPr="00CF5740">
        <w:rPr>
          <w:rFonts w:ascii="Georgia" w:eastAsia="Georgia" w:hAnsi="Georgia" w:cs="Georgia"/>
          <w:sz w:val="24"/>
          <w:szCs w:val="24"/>
        </w:rPr>
        <w:t>se aportó acta de entrega del vehículo suscrita por el accionante</w:t>
      </w:r>
      <w:r w:rsidR="00911F71" w:rsidRPr="00CF5740">
        <w:rPr>
          <w:rFonts w:ascii="Georgia" w:eastAsia="Georgia" w:hAnsi="Georgia" w:cs="Georgia"/>
          <w:sz w:val="24"/>
          <w:szCs w:val="24"/>
        </w:rPr>
        <w:t xml:space="preserve"> </w:t>
      </w:r>
      <w:r w:rsidR="005A3630" w:rsidRPr="00CF5740">
        <w:rPr>
          <w:rFonts w:ascii="Georgia" w:eastAsia="Georgia" w:hAnsi="Georgia" w:cs="Georgia"/>
          <w:sz w:val="24"/>
          <w:szCs w:val="24"/>
        </w:rPr>
        <w:t xml:space="preserve">el 09 de agosto de 2023, </w:t>
      </w:r>
      <w:r w:rsidRPr="00CF5740">
        <w:rPr>
          <w:rFonts w:ascii="Georgia" w:eastAsia="Georgia" w:hAnsi="Georgia" w:cs="Georgia"/>
          <w:sz w:val="24"/>
          <w:szCs w:val="24"/>
        </w:rPr>
        <w:t xml:space="preserve">aspiración principal que este perseguía con la tutela. Sin embargo, como la misma impugnante lo dice, así se hizo en cumplimiento de orden judicial, que para el caso no solo lo fue la contenida en la sentencia de fecha 08 de agosto de 2023, </w:t>
      </w:r>
      <w:r w:rsidR="00203559" w:rsidRPr="00CF5740">
        <w:rPr>
          <w:rFonts w:ascii="Georgia" w:eastAsia="Georgia" w:hAnsi="Georgia" w:cs="Georgia"/>
          <w:sz w:val="24"/>
          <w:szCs w:val="24"/>
        </w:rPr>
        <w:t xml:space="preserve">notificada el mismo día y </w:t>
      </w:r>
      <w:r w:rsidRPr="00CF5740">
        <w:rPr>
          <w:rFonts w:ascii="Georgia" w:eastAsia="Georgia" w:hAnsi="Georgia" w:cs="Georgia"/>
          <w:sz w:val="24"/>
          <w:szCs w:val="24"/>
        </w:rPr>
        <w:t>cuya revocatoria se pretende, sino además el auto de fecha 26 de julio del mismo año, donde a título de medida provisional se dispuso:</w:t>
      </w:r>
    </w:p>
    <w:p w14:paraId="08A65ABB" w14:textId="70F372AD" w:rsidR="00552ECC" w:rsidRPr="00CF5740" w:rsidRDefault="00552ECC" w:rsidP="00CF5740">
      <w:pPr>
        <w:pStyle w:val="Sinespaciado"/>
        <w:spacing w:line="276" w:lineRule="auto"/>
        <w:jc w:val="both"/>
        <w:rPr>
          <w:rFonts w:ascii="Georgia" w:eastAsia="Georgia" w:hAnsi="Georgia" w:cs="Georgia"/>
          <w:sz w:val="24"/>
          <w:szCs w:val="24"/>
        </w:rPr>
      </w:pPr>
    </w:p>
    <w:p w14:paraId="46834046" w14:textId="4C452A42" w:rsidR="00552ECC" w:rsidRPr="00CF5740" w:rsidRDefault="00552ECC" w:rsidP="00CF5740">
      <w:pPr>
        <w:pStyle w:val="Sinespaciado"/>
        <w:ind w:left="426" w:right="420"/>
        <w:jc w:val="both"/>
        <w:rPr>
          <w:rFonts w:ascii="Georgia" w:eastAsia="Georgia" w:hAnsi="Georgia" w:cs="Georgia"/>
          <w:i/>
          <w:szCs w:val="24"/>
        </w:rPr>
      </w:pPr>
      <w:r w:rsidRPr="00CF5740">
        <w:rPr>
          <w:rFonts w:ascii="Georgia" w:eastAsia="Georgia" w:hAnsi="Georgia" w:cs="Georgia"/>
          <w:i/>
          <w:szCs w:val="24"/>
        </w:rPr>
        <w:t>“…</w:t>
      </w:r>
      <w:r w:rsidR="00CF5740" w:rsidRPr="00CF5740">
        <w:rPr>
          <w:rFonts w:ascii="Georgia" w:eastAsia="Georgia" w:hAnsi="Georgia" w:cs="Georgia"/>
          <w:i/>
          <w:szCs w:val="24"/>
        </w:rPr>
        <w:t xml:space="preserve"> </w:t>
      </w:r>
      <w:r w:rsidRPr="00CF5740">
        <w:rPr>
          <w:rFonts w:ascii="Georgia" w:eastAsia="Georgia" w:hAnsi="Georgia" w:cs="Georgia"/>
          <w:i/>
          <w:szCs w:val="24"/>
        </w:rPr>
        <w:t xml:space="preserve">se ORDENA A LA UNIDAD NACIONAL DE PROTECCIÓN, a través de su Director General Augusto Rodríguez Ballesteros o quien haga sus veces, para que en el término de 48 horas se disponga la asignación inmediata de un vehículo sustituto de protección, bajo las mismas condiciones establecidas mediante Resolución de la Unidad Nacional de Protección- </w:t>
      </w:r>
      <w:proofErr w:type="spellStart"/>
      <w:r w:rsidRPr="00CF5740">
        <w:rPr>
          <w:rFonts w:ascii="Georgia" w:eastAsia="Georgia" w:hAnsi="Georgia" w:cs="Georgia"/>
          <w:i/>
          <w:szCs w:val="24"/>
        </w:rPr>
        <w:t>UNP</w:t>
      </w:r>
      <w:proofErr w:type="spellEnd"/>
      <w:r w:rsidRPr="00CF5740">
        <w:rPr>
          <w:rFonts w:ascii="Georgia" w:eastAsia="Georgia" w:hAnsi="Georgia" w:cs="Georgia"/>
          <w:i/>
          <w:szCs w:val="24"/>
        </w:rPr>
        <w:t xml:space="preserve"> (00012001) de 2022 de fecha 23 de diciembre de 2022, “vehículo blindado” y que fue entregado mediante acta con las siguientes características: “vehículo blindado, tipo </w:t>
      </w:r>
      <w:proofErr w:type="spellStart"/>
      <w:r w:rsidRPr="00CF5740">
        <w:rPr>
          <w:rFonts w:ascii="Georgia" w:eastAsia="Georgia" w:hAnsi="Georgia" w:cs="Georgia"/>
          <w:i/>
          <w:szCs w:val="24"/>
        </w:rPr>
        <w:t>IIIA</w:t>
      </w:r>
      <w:proofErr w:type="spellEnd"/>
      <w:r w:rsidRPr="00CF5740">
        <w:rPr>
          <w:rFonts w:ascii="Georgia" w:eastAsia="Georgia" w:hAnsi="Georgia" w:cs="Georgia"/>
          <w:i/>
          <w:szCs w:val="24"/>
        </w:rPr>
        <w:t>, con chip, con combustible, al señor JAIME OCAMPO HENAO con CC 10108054”.</w:t>
      </w:r>
    </w:p>
    <w:p w14:paraId="42961132" w14:textId="18F0DD7C" w:rsidR="00552ECC" w:rsidRPr="00CF5740" w:rsidRDefault="00552ECC" w:rsidP="00CF5740">
      <w:pPr>
        <w:pStyle w:val="Sinespaciado"/>
        <w:spacing w:line="276" w:lineRule="auto"/>
        <w:jc w:val="both"/>
        <w:rPr>
          <w:rFonts w:ascii="Georgia" w:eastAsia="Georgia" w:hAnsi="Georgia" w:cs="Georgia"/>
          <w:sz w:val="24"/>
          <w:szCs w:val="24"/>
        </w:rPr>
      </w:pPr>
    </w:p>
    <w:p w14:paraId="07E78706" w14:textId="0C7B08D2" w:rsidR="0088228D" w:rsidRPr="00CF5740" w:rsidRDefault="00552ECC"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 xml:space="preserve">En criterio </w:t>
      </w:r>
      <w:r w:rsidR="0088228D" w:rsidRPr="00CF5740">
        <w:rPr>
          <w:rFonts w:ascii="Georgia" w:eastAsia="Georgia" w:hAnsi="Georgia" w:cs="Georgia"/>
          <w:sz w:val="24"/>
          <w:szCs w:val="24"/>
        </w:rPr>
        <w:t xml:space="preserve">unánime de </w:t>
      </w:r>
      <w:r w:rsidRPr="00CF5740">
        <w:rPr>
          <w:rFonts w:ascii="Georgia" w:eastAsia="Georgia" w:hAnsi="Georgia" w:cs="Georgia"/>
          <w:sz w:val="24"/>
          <w:szCs w:val="24"/>
        </w:rPr>
        <w:t xml:space="preserve">esta Sala, lo acontecido </w:t>
      </w:r>
      <w:r w:rsidR="00964A8F" w:rsidRPr="00CF5740">
        <w:rPr>
          <w:rFonts w:ascii="Georgia" w:eastAsia="Georgia" w:hAnsi="Georgia" w:cs="Georgia"/>
          <w:sz w:val="24"/>
          <w:szCs w:val="24"/>
        </w:rPr>
        <w:t>no constituye</w:t>
      </w:r>
      <w:r w:rsidR="0088228D" w:rsidRPr="00CF5740">
        <w:rPr>
          <w:rFonts w:ascii="Georgia" w:eastAsia="Georgia" w:hAnsi="Georgia" w:cs="Georgia"/>
          <w:sz w:val="24"/>
          <w:szCs w:val="24"/>
        </w:rPr>
        <w:t xml:space="preserve"> razón que motive a revocar la sentencia impugnada. Ello principalmente porque si así se procediera, esto es, si se revocara la sentencia, ocurriría el efecto previsto en el artículo 7º del Decreto 306 de 1992, que reglamenta el Decreto 2591 de 1991, esto es, quedaría sin efecto dicha providencia y la actuación que haya realizado la autoridad administrativa en su cumplimiento, resultado impensable para el caso donde, en realidad, ninguna glosa se le hizo a lo decidido porque guarda total armonía con lo probado en el expediente, y las premisas jurídicas que se hicieron obrar eran las adecuadas.</w:t>
      </w:r>
    </w:p>
    <w:p w14:paraId="736B4721" w14:textId="72640AFB" w:rsidR="0088228D" w:rsidRPr="00CF5740" w:rsidRDefault="0088228D" w:rsidP="00CF5740">
      <w:pPr>
        <w:pStyle w:val="Sinespaciado"/>
        <w:spacing w:line="276" w:lineRule="auto"/>
        <w:jc w:val="both"/>
        <w:rPr>
          <w:rFonts w:ascii="Georgia" w:eastAsia="Georgia" w:hAnsi="Georgia" w:cs="Georgia"/>
          <w:sz w:val="24"/>
          <w:szCs w:val="24"/>
        </w:rPr>
      </w:pPr>
    </w:p>
    <w:p w14:paraId="64F46083" w14:textId="3316FCAF" w:rsidR="0088228D" w:rsidRPr="00CF5740" w:rsidRDefault="0088228D"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Por lo tanto, y en criterio pacífico de la Sala, no es viable revocar la sentencia y en su lugar, declarar la carencia de objeto como se pretende por la parte accionada.</w:t>
      </w:r>
    </w:p>
    <w:p w14:paraId="1B5DA96C" w14:textId="77777777" w:rsidR="0088228D" w:rsidRPr="00CF5740" w:rsidRDefault="0088228D" w:rsidP="00CF5740">
      <w:pPr>
        <w:pStyle w:val="Sinespaciado"/>
        <w:spacing w:line="276" w:lineRule="auto"/>
        <w:jc w:val="both"/>
        <w:rPr>
          <w:rFonts w:ascii="Georgia" w:eastAsia="Georgia" w:hAnsi="Georgia" w:cs="Georgia"/>
          <w:sz w:val="24"/>
          <w:szCs w:val="24"/>
        </w:rPr>
      </w:pPr>
    </w:p>
    <w:p w14:paraId="7A16050A" w14:textId="1353941F" w:rsidR="0088228D" w:rsidRPr="00CF5740" w:rsidRDefault="0088228D" w:rsidP="00CF5740">
      <w:pPr>
        <w:pStyle w:val="Sinespaciado"/>
        <w:spacing w:line="276" w:lineRule="auto"/>
        <w:jc w:val="both"/>
        <w:rPr>
          <w:rFonts w:ascii="Georgia" w:eastAsia="Georgia" w:hAnsi="Georgia" w:cs="Georgia"/>
          <w:b/>
          <w:sz w:val="24"/>
          <w:szCs w:val="24"/>
        </w:rPr>
      </w:pPr>
      <w:r w:rsidRPr="00CF5740">
        <w:rPr>
          <w:rFonts w:ascii="Georgia" w:eastAsia="Georgia" w:hAnsi="Georgia" w:cs="Georgia"/>
          <w:b/>
          <w:sz w:val="24"/>
          <w:szCs w:val="24"/>
        </w:rPr>
        <w:t>4.2.2. Cumplimiento de la sentencia</w:t>
      </w:r>
    </w:p>
    <w:p w14:paraId="34569369" w14:textId="08661480" w:rsidR="0088228D" w:rsidRPr="00CF5740" w:rsidRDefault="0088228D" w:rsidP="00CF5740">
      <w:pPr>
        <w:pStyle w:val="Sinespaciado"/>
        <w:spacing w:line="276" w:lineRule="auto"/>
        <w:jc w:val="both"/>
        <w:rPr>
          <w:rFonts w:ascii="Georgia" w:eastAsia="Georgia" w:hAnsi="Georgia" w:cs="Georgia"/>
          <w:sz w:val="24"/>
          <w:szCs w:val="24"/>
        </w:rPr>
      </w:pPr>
    </w:p>
    <w:p w14:paraId="4F2D1E8F" w14:textId="6ACB0D7D" w:rsidR="0088228D" w:rsidRPr="00CF5740" w:rsidRDefault="0088228D"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Sin perjuicio de lo anterior, sobre lo cual existe acuerdo y por eso la ponencia no se considera derrotada, la mayoría de la Sala estima que sí debe incluirse en esta providencia un numeral en la parte resolutiva que declare que, ante el cumplimiento de lo ordenado en primera instancia se está frente a un hecho superado.</w:t>
      </w:r>
    </w:p>
    <w:p w14:paraId="0AD15BE4" w14:textId="1CBEE776" w:rsidR="0088228D" w:rsidRPr="00CF5740" w:rsidRDefault="0088228D" w:rsidP="00CF5740">
      <w:pPr>
        <w:pStyle w:val="Sinespaciado"/>
        <w:spacing w:line="276" w:lineRule="auto"/>
        <w:jc w:val="both"/>
        <w:rPr>
          <w:rFonts w:ascii="Georgia" w:eastAsia="Georgia" w:hAnsi="Georgia" w:cs="Georgia"/>
          <w:sz w:val="24"/>
          <w:szCs w:val="24"/>
        </w:rPr>
      </w:pPr>
    </w:p>
    <w:p w14:paraId="62C26518" w14:textId="6ABA6CE1" w:rsidR="0088228D" w:rsidRPr="00CF5740" w:rsidRDefault="0088228D"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lastRenderedPageBreak/>
        <w:t>Así se procederá por cuanto, según ya se advirtió, se aportó acta de entrega del vehículo suscrita por el accionante el 09 de agosto de 2023, aspiración principal que este perseguía con la tutela y que fue lo ordenado en la sentencia impugnada.</w:t>
      </w:r>
    </w:p>
    <w:p w14:paraId="110EC92D" w14:textId="77777777" w:rsidR="00F601C5" w:rsidRPr="00CF5740" w:rsidRDefault="00F601C5" w:rsidP="00CF5740">
      <w:pPr>
        <w:pStyle w:val="Sinespaciado"/>
        <w:spacing w:line="276" w:lineRule="auto"/>
        <w:jc w:val="both"/>
        <w:rPr>
          <w:rFonts w:ascii="Georgia" w:eastAsia="Georgia" w:hAnsi="Georgia" w:cs="Georgia"/>
          <w:color w:val="000000" w:themeColor="text1"/>
          <w:sz w:val="24"/>
          <w:szCs w:val="24"/>
        </w:rPr>
      </w:pPr>
    </w:p>
    <w:p w14:paraId="4675EAF1" w14:textId="77777777" w:rsidR="00E224EF" w:rsidRPr="00CF5740" w:rsidRDefault="00F601C5"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b/>
          <w:bCs/>
          <w:color w:val="000000" w:themeColor="text1"/>
          <w:sz w:val="24"/>
          <w:szCs w:val="24"/>
        </w:rPr>
        <w:t>4.</w:t>
      </w:r>
      <w:r w:rsidR="00043F2B" w:rsidRPr="00CF5740">
        <w:rPr>
          <w:rFonts w:ascii="Georgia" w:eastAsia="Georgia" w:hAnsi="Georgia" w:cs="Georgia"/>
          <w:b/>
          <w:bCs/>
          <w:color w:val="000000" w:themeColor="text1"/>
          <w:sz w:val="24"/>
          <w:szCs w:val="24"/>
        </w:rPr>
        <w:t>2</w:t>
      </w:r>
      <w:r w:rsidRPr="00CF5740">
        <w:rPr>
          <w:rFonts w:ascii="Georgia" w:eastAsia="Georgia" w:hAnsi="Georgia" w:cs="Georgia"/>
          <w:b/>
          <w:bCs/>
          <w:color w:val="000000" w:themeColor="text1"/>
          <w:sz w:val="24"/>
          <w:szCs w:val="24"/>
        </w:rPr>
        <w:t>.</w:t>
      </w:r>
      <w:r w:rsidR="009418C0" w:rsidRPr="00CF5740">
        <w:rPr>
          <w:rFonts w:ascii="Georgia" w:eastAsia="Georgia" w:hAnsi="Georgia" w:cs="Georgia"/>
          <w:b/>
          <w:bCs/>
          <w:color w:val="000000" w:themeColor="text1"/>
          <w:sz w:val="24"/>
          <w:szCs w:val="24"/>
        </w:rPr>
        <w:t>3.</w:t>
      </w:r>
      <w:r w:rsidRPr="00CF5740">
        <w:rPr>
          <w:rFonts w:ascii="Georgia" w:eastAsia="Georgia" w:hAnsi="Georgia" w:cs="Georgia"/>
          <w:color w:val="000000" w:themeColor="text1"/>
          <w:sz w:val="24"/>
          <w:szCs w:val="24"/>
        </w:rPr>
        <w:t xml:space="preserve"> </w:t>
      </w:r>
      <w:r w:rsidR="009347C9" w:rsidRPr="00CF5740">
        <w:rPr>
          <w:rFonts w:ascii="Georgia" w:eastAsia="Georgia" w:hAnsi="Georgia" w:cs="Georgia"/>
          <w:sz w:val="24"/>
          <w:szCs w:val="24"/>
        </w:rPr>
        <w:t xml:space="preserve">Finalmente, </w:t>
      </w:r>
      <w:r w:rsidR="002452E0" w:rsidRPr="00CF5740">
        <w:rPr>
          <w:rFonts w:ascii="Georgia" w:eastAsia="Georgia" w:hAnsi="Georgia" w:cs="Georgia"/>
          <w:sz w:val="24"/>
          <w:szCs w:val="24"/>
        </w:rPr>
        <w:t xml:space="preserve">la Sala </w:t>
      </w:r>
      <w:r w:rsidR="00A03E7A" w:rsidRPr="00CF5740">
        <w:rPr>
          <w:rFonts w:ascii="Georgia" w:eastAsia="Georgia" w:hAnsi="Georgia" w:cs="Georgia"/>
          <w:sz w:val="24"/>
          <w:szCs w:val="24"/>
        </w:rPr>
        <w:t xml:space="preserve">tampoco </w:t>
      </w:r>
      <w:r w:rsidR="002452E0" w:rsidRPr="00CF5740">
        <w:rPr>
          <w:rFonts w:ascii="Georgia" w:eastAsia="Georgia" w:hAnsi="Georgia" w:cs="Georgia"/>
          <w:sz w:val="24"/>
          <w:szCs w:val="24"/>
        </w:rPr>
        <w:t xml:space="preserve">accederá a </w:t>
      </w:r>
      <w:r w:rsidR="009B7405" w:rsidRPr="00CF5740">
        <w:rPr>
          <w:rFonts w:ascii="Georgia" w:eastAsia="Georgia" w:hAnsi="Georgia" w:cs="Georgia"/>
          <w:sz w:val="24"/>
          <w:szCs w:val="24"/>
        </w:rPr>
        <w:t>la petición de</w:t>
      </w:r>
      <w:r w:rsidR="00CA5C75" w:rsidRPr="00CF5740">
        <w:rPr>
          <w:rFonts w:ascii="Georgia" w:eastAsia="Georgia" w:hAnsi="Georgia" w:cs="Georgia"/>
          <w:sz w:val="24"/>
          <w:szCs w:val="24"/>
        </w:rPr>
        <w:t xml:space="preserve"> dejar sin efecto </w:t>
      </w:r>
      <w:r w:rsidR="009B7405" w:rsidRPr="00CF5740">
        <w:rPr>
          <w:rFonts w:ascii="Georgia" w:eastAsia="Georgia" w:hAnsi="Georgia" w:cs="Georgia"/>
          <w:sz w:val="24"/>
          <w:szCs w:val="24"/>
        </w:rPr>
        <w:t>la</w:t>
      </w:r>
      <w:r w:rsidR="00CA5C75" w:rsidRPr="00CF5740">
        <w:rPr>
          <w:rFonts w:ascii="Georgia" w:eastAsia="Georgia" w:hAnsi="Georgia" w:cs="Georgia"/>
          <w:sz w:val="24"/>
          <w:szCs w:val="24"/>
        </w:rPr>
        <w:t xml:space="preserve"> compulsa de copias</w:t>
      </w:r>
      <w:r w:rsidR="009B7405" w:rsidRPr="00CF5740">
        <w:rPr>
          <w:rFonts w:ascii="Georgia" w:eastAsia="Georgia" w:hAnsi="Georgia" w:cs="Georgia"/>
          <w:sz w:val="24"/>
          <w:szCs w:val="24"/>
        </w:rPr>
        <w:t xml:space="preserve"> ordenada frente a la </w:t>
      </w:r>
      <w:proofErr w:type="spellStart"/>
      <w:r w:rsidR="009B7405" w:rsidRPr="00CF5740">
        <w:rPr>
          <w:rFonts w:ascii="Georgia" w:eastAsia="Georgia" w:hAnsi="Georgia" w:cs="Georgia"/>
          <w:sz w:val="24"/>
          <w:szCs w:val="24"/>
        </w:rPr>
        <w:t>UNP</w:t>
      </w:r>
      <w:proofErr w:type="spellEnd"/>
      <w:r w:rsidR="00A03E7A" w:rsidRPr="00CF5740">
        <w:rPr>
          <w:rFonts w:ascii="Georgia" w:eastAsia="Georgia" w:hAnsi="Georgia" w:cs="Georgia"/>
          <w:sz w:val="24"/>
          <w:szCs w:val="24"/>
        </w:rPr>
        <w:t xml:space="preserve">, </w:t>
      </w:r>
      <w:r w:rsidR="009B7405" w:rsidRPr="00CF5740">
        <w:rPr>
          <w:rFonts w:ascii="Georgia" w:eastAsia="Georgia" w:hAnsi="Georgia" w:cs="Georgia"/>
          <w:sz w:val="24"/>
          <w:szCs w:val="24"/>
        </w:rPr>
        <w:t xml:space="preserve">con destino a la Procuraduría General de la Nación, </w:t>
      </w:r>
      <w:r w:rsidR="002452E0" w:rsidRPr="00CF5740">
        <w:rPr>
          <w:rFonts w:ascii="Georgia" w:eastAsia="Georgia" w:hAnsi="Georgia" w:cs="Georgia"/>
          <w:sz w:val="24"/>
          <w:szCs w:val="24"/>
        </w:rPr>
        <w:t>porque</w:t>
      </w:r>
      <w:r w:rsidR="007C34B5" w:rsidRPr="00CF5740">
        <w:rPr>
          <w:rFonts w:ascii="Georgia" w:eastAsia="Georgia" w:hAnsi="Georgia" w:cs="Georgia"/>
          <w:sz w:val="24"/>
          <w:szCs w:val="24"/>
        </w:rPr>
        <w:t xml:space="preserve"> ello hace parte de las </w:t>
      </w:r>
      <w:r w:rsidR="002E1D6C" w:rsidRPr="00CF5740">
        <w:rPr>
          <w:rFonts w:ascii="Georgia" w:eastAsia="Georgia" w:hAnsi="Georgia" w:cs="Georgia"/>
          <w:sz w:val="24"/>
          <w:szCs w:val="24"/>
        </w:rPr>
        <w:t xml:space="preserve">diversas potestades </w:t>
      </w:r>
      <w:r w:rsidR="007C34B5" w:rsidRPr="00CF5740">
        <w:rPr>
          <w:rFonts w:ascii="Georgia" w:eastAsia="Georgia" w:hAnsi="Georgia" w:cs="Georgia"/>
          <w:sz w:val="24"/>
          <w:szCs w:val="24"/>
        </w:rPr>
        <w:t xml:space="preserve">con que cuenta el juez de tutela </w:t>
      </w:r>
      <w:r w:rsidR="002E1D6C" w:rsidRPr="00CF5740">
        <w:rPr>
          <w:rFonts w:ascii="Georgia" w:eastAsia="Georgia" w:hAnsi="Georgia" w:cs="Georgia"/>
          <w:sz w:val="24"/>
          <w:szCs w:val="24"/>
        </w:rPr>
        <w:t xml:space="preserve">frente al actuar </w:t>
      </w:r>
      <w:r w:rsidR="007C34B5" w:rsidRPr="00CF5740">
        <w:rPr>
          <w:rFonts w:ascii="Georgia" w:eastAsia="Georgia" w:hAnsi="Georgia" w:cs="Georgia"/>
          <w:sz w:val="24"/>
          <w:szCs w:val="24"/>
        </w:rPr>
        <w:t xml:space="preserve">omisivo </w:t>
      </w:r>
      <w:r w:rsidR="000653FA" w:rsidRPr="00CF5740">
        <w:rPr>
          <w:rFonts w:ascii="Georgia" w:eastAsia="Georgia" w:hAnsi="Georgia" w:cs="Georgia"/>
          <w:sz w:val="24"/>
          <w:szCs w:val="24"/>
        </w:rPr>
        <w:t>de las entidades públicas</w:t>
      </w:r>
      <w:r w:rsidR="007C34B5" w:rsidRPr="00CF5740">
        <w:rPr>
          <w:rFonts w:ascii="Georgia" w:eastAsia="Georgia" w:hAnsi="Georgia" w:cs="Georgia"/>
          <w:sz w:val="24"/>
          <w:szCs w:val="24"/>
        </w:rPr>
        <w:t>,</w:t>
      </w:r>
      <w:r w:rsidR="002E1D6C" w:rsidRPr="00CF5740">
        <w:rPr>
          <w:rFonts w:ascii="Georgia" w:eastAsia="Georgia" w:hAnsi="Georgia" w:cs="Georgia"/>
          <w:sz w:val="24"/>
          <w:szCs w:val="24"/>
        </w:rPr>
        <w:t xml:space="preserve"> que</w:t>
      </w:r>
      <w:r w:rsidR="007C34B5" w:rsidRPr="00CF5740">
        <w:rPr>
          <w:rFonts w:ascii="Georgia" w:eastAsia="Georgia" w:hAnsi="Georgia" w:cs="Georgia"/>
          <w:sz w:val="24"/>
          <w:szCs w:val="24"/>
        </w:rPr>
        <w:t xml:space="preserve"> vulneran o amenazan derechos fundamentales. </w:t>
      </w:r>
    </w:p>
    <w:p w14:paraId="34BB7BF6" w14:textId="77777777" w:rsidR="00E224EF" w:rsidRPr="00CF5740" w:rsidRDefault="00E224EF" w:rsidP="00CF5740">
      <w:pPr>
        <w:pStyle w:val="Sinespaciado"/>
        <w:spacing w:line="276" w:lineRule="auto"/>
        <w:jc w:val="both"/>
        <w:rPr>
          <w:rFonts w:ascii="Georgia" w:eastAsia="Georgia" w:hAnsi="Georgia" w:cs="Georgia"/>
          <w:sz w:val="24"/>
          <w:szCs w:val="24"/>
        </w:rPr>
      </w:pPr>
    </w:p>
    <w:p w14:paraId="15EB08AF" w14:textId="4FFC8476" w:rsidR="007C34B5" w:rsidRPr="00CF5740" w:rsidRDefault="007C34B5"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E</w:t>
      </w:r>
      <w:r w:rsidR="000653FA" w:rsidRPr="00CF5740">
        <w:rPr>
          <w:rFonts w:ascii="Georgia" w:eastAsia="Georgia" w:hAnsi="Georgia" w:cs="Georgia"/>
          <w:sz w:val="24"/>
          <w:szCs w:val="24"/>
        </w:rPr>
        <w:t>n este caso</w:t>
      </w:r>
      <w:r w:rsidRPr="00CF5740">
        <w:rPr>
          <w:rFonts w:ascii="Georgia" w:eastAsia="Georgia" w:hAnsi="Georgia" w:cs="Georgia"/>
          <w:sz w:val="24"/>
          <w:szCs w:val="24"/>
        </w:rPr>
        <w:t xml:space="preserve"> la primera instancia </w:t>
      </w:r>
      <w:r w:rsidR="000653FA" w:rsidRPr="00CF5740">
        <w:rPr>
          <w:rFonts w:ascii="Georgia" w:eastAsia="Georgia" w:hAnsi="Georgia" w:cs="Georgia"/>
          <w:sz w:val="24"/>
          <w:szCs w:val="24"/>
        </w:rPr>
        <w:t xml:space="preserve">evidenció una </w:t>
      </w:r>
      <w:r w:rsidR="6A120601" w:rsidRPr="00CF5740">
        <w:rPr>
          <w:rFonts w:ascii="Georgia" w:eastAsia="Georgia" w:hAnsi="Georgia" w:cs="Georgia"/>
          <w:sz w:val="24"/>
          <w:szCs w:val="24"/>
        </w:rPr>
        <w:t>notoria</w:t>
      </w:r>
      <w:r w:rsidR="000653FA" w:rsidRPr="00CF5740">
        <w:rPr>
          <w:rFonts w:ascii="Georgia" w:eastAsia="Georgia" w:hAnsi="Georgia" w:cs="Georgia"/>
          <w:sz w:val="24"/>
          <w:szCs w:val="24"/>
        </w:rPr>
        <w:t xml:space="preserve"> </w:t>
      </w:r>
      <w:r w:rsidRPr="00CF5740">
        <w:rPr>
          <w:rFonts w:ascii="Georgia" w:eastAsia="Georgia" w:hAnsi="Georgia" w:cs="Georgia"/>
          <w:sz w:val="24"/>
          <w:szCs w:val="24"/>
        </w:rPr>
        <w:t>demora y falta de diligenci</w:t>
      </w:r>
      <w:r w:rsidR="000653FA" w:rsidRPr="00CF5740">
        <w:rPr>
          <w:rFonts w:ascii="Georgia" w:eastAsia="Georgia" w:hAnsi="Georgia" w:cs="Georgia"/>
          <w:sz w:val="24"/>
          <w:szCs w:val="24"/>
        </w:rPr>
        <w:t>a a la hora de contrarrestar los efectos de la suspensión del servicio de vehículo de protección</w:t>
      </w:r>
      <w:r w:rsidR="000B00F6" w:rsidRPr="00CF5740">
        <w:rPr>
          <w:rFonts w:ascii="Georgia" w:eastAsia="Georgia" w:hAnsi="Georgia" w:cs="Georgia"/>
          <w:sz w:val="24"/>
          <w:szCs w:val="24"/>
        </w:rPr>
        <w:t>, así como un desconocimiento del mandato impuesto como medida provisional,</w:t>
      </w:r>
      <w:r w:rsidRPr="00CF5740">
        <w:rPr>
          <w:rFonts w:ascii="Georgia" w:eastAsia="Georgia" w:hAnsi="Georgia" w:cs="Georgia"/>
          <w:sz w:val="24"/>
          <w:szCs w:val="24"/>
        </w:rPr>
        <w:t xml:space="preserve"> de ejecución inmediata,</w:t>
      </w:r>
      <w:r w:rsidR="000B00F6" w:rsidRPr="00CF5740">
        <w:rPr>
          <w:rFonts w:ascii="Georgia" w:eastAsia="Georgia" w:hAnsi="Georgia" w:cs="Georgia"/>
          <w:sz w:val="24"/>
          <w:szCs w:val="24"/>
        </w:rPr>
        <w:t xml:space="preserve"> lo que puso en franco riesgo al actor</w:t>
      </w:r>
      <w:r w:rsidRPr="00CF5740">
        <w:rPr>
          <w:rFonts w:ascii="Georgia" w:eastAsia="Georgia" w:hAnsi="Georgia" w:cs="Georgia"/>
          <w:sz w:val="24"/>
          <w:szCs w:val="24"/>
        </w:rPr>
        <w:t xml:space="preserve"> y dio lugar incluso al trámite del incidente de desacato</w:t>
      </w:r>
      <w:r w:rsidR="000B00F6" w:rsidRPr="00CF5740">
        <w:rPr>
          <w:rFonts w:ascii="Georgia" w:eastAsia="Georgia" w:hAnsi="Georgia" w:cs="Georgia"/>
          <w:sz w:val="24"/>
          <w:szCs w:val="24"/>
        </w:rPr>
        <w:t xml:space="preserve">, </w:t>
      </w:r>
      <w:r w:rsidR="00E224EF" w:rsidRPr="00CF5740">
        <w:rPr>
          <w:rFonts w:ascii="Georgia" w:eastAsia="Georgia" w:hAnsi="Georgia" w:cs="Georgia"/>
          <w:sz w:val="24"/>
          <w:szCs w:val="24"/>
        </w:rPr>
        <w:t xml:space="preserve">siendo esa la </w:t>
      </w:r>
      <w:r w:rsidRPr="00CF5740">
        <w:rPr>
          <w:rFonts w:ascii="Georgia" w:eastAsia="Georgia" w:hAnsi="Georgia" w:cs="Georgia"/>
          <w:sz w:val="24"/>
          <w:szCs w:val="24"/>
        </w:rPr>
        <w:t>motiv</w:t>
      </w:r>
      <w:r w:rsidR="00E224EF" w:rsidRPr="00CF5740">
        <w:rPr>
          <w:rFonts w:ascii="Georgia" w:eastAsia="Georgia" w:hAnsi="Georgia" w:cs="Georgia"/>
          <w:sz w:val="24"/>
          <w:szCs w:val="24"/>
        </w:rPr>
        <w:t>ación para</w:t>
      </w:r>
      <w:r w:rsidRPr="00CF5740">
        <w:rPr>
          <w:rFonts w:ascii="Georgia" w:eastAsia="Georgia" w:hAnsi="Georgia" w:cs="Georgia"/>
          <w:sz w:val="24"/>
          <w:szCs w:val="24"/>
        </w:rPr>
        <w:t xml:space="preserve"> dar noticia a las autoridades disciplinarias sobre lo ocurrido.</w:t>
      </w:r>
    </w:p>
    <w:p w14:paraId="747B66BE" w14:textId="77777777" w:rsidR="007C34B5" w:rsidRPr="00CF5740" w:rsidRDefault="007C34B5" w:rsidP="00CF5740">
      <w:pPr>
        <w:pStyle w:val="Sinespaciado"/>
        <w:spacing w:line="276" w:lineRule="auto"/>
        <w:jc w:val="both"/>
        <w:rPr>
          <w:rFonts w:ascii="Georgia" w:eastAsia="Georgia" w:hAnsi="Georgia" w:cs="Georgia"/>
          <w:sz w:val="24"/>
          <w:szCs w:val="24"/>
        </w:rPr>
      </w:pPr>
    </w:p>
    <w:p w14:paraId="045C416F" w14:textId="367442EA" w:rsidR="007C34B5" w:rsidRPr="00CF5740" w:rsidRDefault="00E224EF" w:rsidP="00CF5740">
      <w:pPr>
        <w:pStyle w:val="Sinespaciado"/>
        <w:spacing w:line="276" w:lineRule="auto"/>
        <w:jc w:val="both"/>
        <w:rPr>
          <w:rFonts w:ascii="Georgia" w:eastAsia="Georgia" w:hAnsi="Georgia" w:cs="Georgia"/>
          <w:sz w:val="24"/>
          <w:szCs w:val="24"/>
        </w:rPr>
      </w:pPr>
      <w:r w:rsidRPr="00CF5740">
        <w:rPr>
          <w:rFonts w:ascii="Georgia" w:eastAsia="Georgia" w:hAnsi="Georgia" w:cs="Georgia"/>
          <w:sz w:val="24"/>
          <w:szCs w:val="24"/>
        </w:rPr>
        <w:t>L</w:t>
      </w:r>
      <w:r w:rsidR="007C34B5" w:rsidRPr="00CF5740">
        <w:rPr>
          <w:rFonts w:ascii="Georgia" w:eastAsia="Georgia" w:hAnsi="Georgia" w:cs="Georgia"/>
          <w:sz w:val="24"/>
          <w:szCs w:val="24"/>
        </w:rPr>
        <w:t xml:space="preserve">as </w:t>
      </w:r>
      <w:r w:rsidR="00E10240" w:rsidRPr="00CF5740">
        <w:rPr>
          <w:rFonts w:ascii="Georgia" w:eastAsia="Georgia" w:hAnsi="Georgia" w:cs="Georgia"/>
          <w:sz w:val="24"/>
          <w:szCs w:val="24"/>
        </w:rPr>
        <w:t xml:space="preserve">gestiones positivas </w:t>
      </w:r>
      <w:r w:rsidR="007C34B5" w:rsidRPr="00CF5740">
        <w:rPr>
          <w:rFonts w:ascii="Georgia" w:eastAsia="Georgia" w:hAnsi="Georgia" w:cs="Georgia"/>
          <w:sz w:val="24"/>
          <w:szCs w:val="24"/>
        </w:rPr>
        <w:t xml:space="preserve">que realizó la accionada </w:t>
      </w:r>
      <w:r w:rsidR="00E10240" w:rsidRPr="00CF5740">
        <w:rPr>
          <w:rFonts w:ascii="Georgia" w:eastAsia="Georgia" w:hAnsi="Georgia" w:cs="Georgia"/>
          <w:sz w:val="24"/>
          <w:szCs w:val="24"/>
        </w:rPr>
        <w:t xml:space="preserve">para obtener </w:t>
      </w:r>
      <w:r w:rsidR="007C34B5" w:rsidRPr="00CF5740">
        <w:rPr>
          <w:rFonts w:ascii="Georgia" w:eastAsia="Georgia" w:hAnsi="Georgia" w:cs="Georgia"/>
          <w:sz w:val="24"/>
          <w:szCs w:val="24"/>
        </w:rPr>
        <w:t xml:space="preserve">la reactivación </w:t>
      </w:r>
      <w:r w:rsidR="00E10240" w:rsidRPr="00CF5740">
        <w:rPr>
          <w:rFonts w:ascii="Georgia" w:eastAsia="Georgia" w:hAnsi="Georgia" w:cs="Georgia"/>
          <w:sz w:val="24"/>
          <w:szCs w:val="24"/>
        </w:rPr>
        <w:t xml:space="preserve">de aquella medida, la cual </w:t>
      </w:r>
      <w:r w:rsidR="00D34B47" w:rsidRPr="00CF5740">
        <w:rPr>
          <w:rFonts w:ascii="Georgia" w:eastAsia="Georgia" w:hAnsi="Georgia" w:cs="Georgia"/>
          <w:sz w:val="24"/>
          <w:szCs w:val="24"/>
        </w:rPr>
        <w:t xml:space="preserve">dependía, además, del concurso de la entidad privada contratada para ese fin, </w:t>
      </w:r>
      <w:r w:rsidR="007C34B5" w:rsidRPr="00CF5740">
        <w:rPr>
          <w:rFonts w:ascii="Georgia" w:eastAsia="Georgia" w:hAnsi="Georgia" w:cs="Georgia"/>
          <w:sz w:val="24"/>
          <w:szCs w:val="24"/>
        </w:rPr>
        <w:t>y la entrega final del vehículo el 9 de agosto, serán razones que se deberán esgrimir en su momento, y si hay lugar a ello, ante el funcionario encargado del asunto disciplinario, a quien le corresponderá valorar su incidencia final frente al juicio de reproche que le corresponde hacer a la conducta del obligado.</w:t>
      </w:r>
    </w:p>
    <w:p w14:paraId="1C64BB12" w14:textId="77777777" w:rsidR="00F601C5" w:rsidRPr="00CF5740" w:rsidRDefault="00F601C5" w:rsidP="00CF5740">
      <w:pPr>
        <w:pStyle w:val="Sinespaciado"/>
        <w:spacing w:line="276" w:lineRule="auto"/>
        <w:jc w:val="both"/>
        <w:rPr>
          <w:rFonts w:ascii="Georgia" w:eastAsia="Georgia" w:hAnsi="Georgia" w:cs="Georgia"/>
          <w:color w:val="000000" w:themeColor="text1"/>
          <w:sz w:val="24"/>
          <w:szCs w:val="24"/>
        </w:rPr>
      </w:pPr>
    </w:p>
    <w:p w14:paraId="1C8318AC" w14:textId="2742666A" w:rsidR="00F601C5" w:rsidRPr="00CF5740" w:rsidRDefault="00F601C5" w:rsidP="00CF5740">
      <w:pPr>
        <w:pStyle w:val="Sinespaciado"/>
        <w:spacing w:line="276" w:lineRule="auto"/>
        <w:jc w:val="both"/>
        <w:rPr>
          <w:rFonts w:ascii="Georgia" w:eastAsia="Georgia" w:hAnsi="Georgia" w:cs="Georgia"/>
          <w:i/>
          <w:color w:val="000000" w:themeColor="text1"/>
          <w:sz w:val="24"/>
          <w:szCs w:val="24"/>
        </w:rPr>
      </w:pPr>
      <w:r w:rsidRPr="00CF5740">
        <w:rPr>
          <w:rFonts w:ascii="Georgia" w:eastAsia="Georgia" w:hAnsi="Georgia" w:cs="Georgia"/>
          <w:b/>
          <w:color w:val="000000" w:themeColor="text1"/>
          <w:sz w:val="24"/>
          <w:szCs w:val="24"/>
        </w:rPr>
        <w:t>5.</w:t>
      </w:r>
      <w:r w:rsidRPr="00CF5740">
        <w:rPr>
          <w:rFonts w:ascii="Georgia" w:eastAsia="Georgia" w:hAnsi="Georgia" w:cs="Georgia"/>
          <w:color w:val="000000" w:themeColor="text1"/>
          <w:sz w:val="24"/>
          <w:szCs w:val="24"/>
        </w:rPr>
        <w:t xml:space="preserve"> </w:t>
      </w:r>
      <w:r w:rsidRPr="00CF5740">
        <w:rPr>
          <w:rFonts w:ascii="Georgia" w:eastAsia="Georgia" w:hAnsi="Georgia" w:cs="Georgia"/>
          <w:color w:val="000000" w:themeColor="text1"/>
          <w:sz w:val="24"/>
          <w:szCs w:val="24"/>
          <w:lang w:val="es-CO"/>
        </w:rPr>
        <w:t xml:space="preserve">En conclusión, como efectivamente la </w:t>
      </w:r>
      <w:proofErr w:type="spellStart"/>
      <w:r w:rsidRPr="00CF5740">
        <w:rPr>
          <w:rFonts w:ascii="Georgia" w:eastAsia="Georgia" w:hAnsi="Georgia" w:cs="Georgia"/>
          <w:color w:val="000000" w:themeColor="text1"/>
          <w:sz w:val="24"/>
          <w:szCs w:val="24"/>
          <w:lang w:val="es-CO"/>
        </w:rPr>
        <w:t>UNP</w:t>
      </w:r>
      <w:proofErr w:type="spellEnd"/>
      <w:r w:rsidRPr="00CF5740">
        <w:rPr>
          <w:rFonts w:ascii="Georgia" w:eastAsia="Georgia" w:hAnsi="Georgia" w:cs="Georgia"/>
          <w:color w:val="000000" w:themeColor="text1"/>
          <w:sz w:val="24"/>
          <w:szCs w:val="24"/>
          <w:lang w:val="es-CO"/>
        </w:rPr>
        <w:t xml:space="preserve"> omitió actuar en este caso con la suficiente diligencia en pro de materializar las medidas de seguridad dispuestas en favor del demandante, la sentencia recurrida, que a igual conclusión arribó, será confirmada</w:t>
      </w:r>
      <w:r w:rsidR="00982D8E" w:rsidRPr="00CF5740">
        <w:rPr>
          <w:rFonts w:ascii="Georgia" w:eastAsia="Georgia" w:hAnsi="Georgia" w:cs="Georgia"/>
          <w:color w:val="000000" w:themeColor="text1"/>
          <w:sz w:val="24"/>
          <w:szCs w:val="24"/>
          <w:lang w:val="es-CO"/>
        </w:rPr>
        <w:t>.</w:t>
      </w:r>
    </w:p>
    <w:p w14:paraId="6C564DAE" w14:textId="77777777" w:rsidR="00F601C5" w:rsidRPr="00CF5740" w:rsidRDefault="00F601C5" w:rsidP="00CF5740">
      <w:pPr>
        <w:pStyle w:val="Sinespaciado"/>
        <w:spacing w:line="276" w:lineRule="auto"/>
        <w:jc w:val="both"/>
        <w:rPr>
          <w:rFonts w:ascii="Georgia" w:eastAsia="Georgia" w:hAnsi="Georgia" w:cs="Georgia"/>
          <w:color w:val="000000" w:themeColor="text1"/>
          <w:sz w:val="24"/>
          <w:szCs w:val="24"/>
          <w:lang w:val="es-CO"/>
        </w:rPr>
      </w:pPr>
    </w:p>
    <w:p w14:paraId="577EBA99" w14:textId="77777777" w:rsidR="00600130" w:rsidRPr="00CF5740" w:rsidRDefault="00F601C5" w:rsidP="00CF5740">
      <w:pPr>
        <w:pStyle w:val="Sinespaciado"/>
        <w:spacing w:line="276" w:lineRule="auto"/>
        <w:jc w:val="both"/>
        <w:rPr>
          <w:rFonts w:ascii="Georgia" w:eastAsia="Georgia" w:hAnsi="Georgia" w:cs="Georgia"/>
          <w:color w:val="000000" w:themeColor="text1"/>
          <w:sz w:val="24"/>
          <w:szCs w:val="24"/>
          <w:lang w:val="es-CO"/>
        </w:rPr>
      </w:pPr>
      <w:r w:rsidRPr="00CF5740">
        <w:rPr>
          <w:rFonts w:ascii="Georgia" w:eastAsia="Georgia" w:hAnsi="Georgia" w:cs="Georgia"/>
          <w:color w:val="000000" w:themeColor="text1"/>
          <w:sz w:val="24"/>
          <w:szCs w:val="24"/>
          <w:lang w:val="es-CO"/>
        </w:rPr>
        <w:t xml:space="preserve">Sin embargo, </w:t>
      </w:r>
      <w:r w:rsidR="00600130" w:rsidRPr="00CF5740">
        <w:rPr>
          <w:rFonts w:ascii="Georgia" w:eastAsia="Georgia" w:hAnsi="Georgia" w:cs="Georgia"/>
          <w:color w:val="000000" w:themeColor="text1"/>
          <w:sz w:val="24"/>
          <w:szCs w:val="24"/>
          <w:lang w:val="es-CO"/>
        </w:rPr>
        <w:t>se ajustará esa providencia así:</w:t>
      </w:r>
    </w:p>
    <w:p w14:paraId="50979D77" w14:textId="77777777" w:rsidR="00600130" w:rsidRPr="00CF5740" w:rsidRDefault="00600130" w:rsidP="00CF5740">
      <w:pPr>
        <w:pStyle w:val="Sinespaciado"/>
        <w:spacing w:line="276" w:lineRule="auto"/>
        <w:jc w:val="both"/>
        <w:rPr>
          <w:rFonts w:ascii="Georgia" w:eastAsia="Georgia" w:hAnsi="Georgia" w:cs="Georgia"/>
          <w:color w:val="000000" w:themeColor="text1"/>
          <w:sz w:val="24"/>
          <w:szCs w:val="24"/>
          <w:lang w:val="es-CO"/>
        </w:rPr>
      </w:pPr>
    </w:p>
    <w:p w14:paraId="470C3FEB" w14:textId="6D90F166" w:rsidR="003364CD" w:rsidRPr="00CF5740" w:rsidRDefault="00600130" w:rsidP="00CF5740">
      <w:pPr>
        <w:pStyle w:val="Sinespaciado"/>
        <w:spacing w:line="276" w:lineRule="auto"/>
        <w:jc w:val="both"/>
        <w:rPr>
          <w:rFonts w:ascii="Georgia" w:eastAsia="Georgia" w:hAnsi="Georgia" w:cs="Georgia"/>
          <w:color w:val="000000" w:themeColor="text1"/>
          <w:sz w:val="24"/>
          <w:szCs w:val="24"/>
          <w:lang w:val="es-CO"/>
        </w:rPr>
      </w:pPr>
      <w:r w:rsidRPr="00CF5740">
        <w:rPr>
          <w:rFonts w:ascii="Georgia" w:eastAsia="Georgia" w:hAnsi="Georgia" w:cs="Georgia"/>
          <w:color w:val="000000" w:themeColor="text1"/>
          <w:sz w:val="24"/>
          <w:szCs w:val="24"/>
          <w:lang w:val="es-CO"/>
        </w:rPr>
        <w:t xml:space="preserve">Aunque la sociedad </w:t>
      </w:r>
      <w:proofErr w:type="spellStart"/>
      <w:r w:rsidRPr="00CF5740">
        <w:rPr>
          <w:rFonts w:ascii="Georgia" w:eastAsia="Georgia" w:hAnsi="Georgia" w:cs="Georgia"/>
          <w:color w:val="000000" w:themeColor="text1"/>
          <w:sz w:val="24"/>
          <w:szCs w:val="24"/>
        </w:rPr>
        <w:t>GMW</w:t>
      </w:r>
      <w:proofErr w:type="spellEnd"/>
      <w:r w:rsidRPr="00CF5740">
        <w:rPr>
          <w:rFonts w:ascii="Georgia" w:eastAsia="Georgia" w:hAnsi="Georgia" w:cs="Georgia"/>
          <w:color w:val="000000" w:themeColor="text1"/>
          <w:sz w:val="24"/>
          <w:szCs w:val="24"/>
        </w:rPr>
        <w:t xml:space="preserve"> Security </w:t>
      </w:r>
      <w:proofErr w:type="spellStart"/>
      <w:r w:rsidRPr="00CF5740">
        <w:rPr>
          <w:rFonts w:ascii="Georgia" w:eastAsia="Georgia" w:hAnsi="Georgia" w:cs="Georgia"/>
          <w:color w:val="000000" w:themeColor="text1"/>
          <w:sz w:val="24"/>
          <w:szCs w:val="24"/>
        </w:rPr>
        <w:t>Rent</w:t>
      </w:r>
      <w:proofErr w:type="spellEnd"/>
      <w:r w:rsidRPr="00CF5740">
        <w:rPr>
          <w:rFonts w:ascii="Georgia" w:eastAsia="Georgia" w:hAnsi="Georgia" w:cs="Georgia"/>
          <w:color w:val="000000" w:themeColor="text1"/>
          <w:sz w:val="24"/>
          <w:szCs w:val="24"/>
        </w:rPr>
        <w:t xml:space="preserve"> A Car Ltda. fue asignada como entidad encargada de hacer la entrega del vehículo </w:t>
      </w:r>
      <w:r w:rsidR="00775FBF" w:rsidRPr="00CF5740">
        <w:rPr>
          <w:rFonts w:ascii="Georgia" w:eastAsia="Georgia" w:hAnsi="Georgia" w:cs="Georgia"/>
          <w:color w:val="000000" w:themeColor="text1"/>
          <w:sz w:val="24"/>
          <w:szCs w:val="24"/>
        </w:rPr>
        <w:t>especial al demandante y podría, en consecuencia, ser pasible de</w:t>
      </w:r>
      <w:r w:rsidR="00790112" w:rsidRPr="00CF5740">
        <w:rPr>
          <w:rFonts w:ascii="Georgia" w:eastAsia="Georgia" w:hAnsi="Georgia" w:cs="Georgia"/>
          <w:color w:val="000000" w:themeColor="text1"/>
          <w:sz w:val="24"/>
          <w:szCs w:val="24"/>
        </w:rPr>
        <w:t xml:space="preserve"> juicio de reproche, de todas forma</w:t>
      </w:r>
      <w:r w:rsidR="003364CD" w:rsidRPr="00CF5740">
        <w:rPr>
          <w:rFonts w:ascii="Georgia" w:eastAsia="Georgia" w:hAnsi="Georgia" w:cs="Georgia"/>
          <w:color w:val="000000" w:themeColor="text1"/>
          <w:sz w:val="24"/>
          <w:szCs w:val="24"/>
        </w:rPr>
        <w:t>s</w:t>
      </w:r>
      <w:r w:rsidR="00790112" w:rsidRPr="00CF5740">
        <w:rPr>
          <w:rFonts w:ascii="Georgia" w:eastAsia="Georgia" w:hAnsi="Georgia" w:cs="Georgia"/>
          <w:color w:val="000000" w:themeColor="text1"/>
          <w:sz w:val="24"/>
          <w:szCs w:val="24"/>
        </w:rPr>
        <w:t xml:space="preserve">, a ella solamente se dirigió la </w:t>
      </w:r>
      <w:proofErr w:type="spellStart"/>
      <w:r w:rsidR="00790112" w:rsidRPr="00CF5740">
        <w:rPr>
          <w:rFonts w:ascii="Georgia" w:eastAsia="Georgia" w:hAnsi="Georgia" w:cs="Georgia"/>
          <w:color w:val="000000" w:themeColor="text1"/>
          <w:sz w:val="24"/>
          <w:szCs w:val="24"/>
        </w:rPr>
        <w:t>UNP</w:t>
      </w:r>
      <w:proofErr w:type="spellEnd"/>
      <w:r w:rsidR="00790112" w:rsidRPr="00CF5740">
        <w:rPr>
          <w:rFonts w:ascii="Georgia" w:eastAsia="Georgia" w:hAnsi="Georgia" w:cs="Georgia"/>
          <w:color w:val="000000" w:themeColor="text1"/>
          <w:sz w:val="24"/>
          <w:szCs w:val="24"/>
        </w:rPr>
        <w:t xml:space="preserve"> para la </w:t>
      </w:r>
      <w:r w:rsidR="00971E31" w:rsidRPr="00CF5740">
        <w:rPr>
          <w:rFonts w:ascii="Georgia" w:eastAsia="Georgia" w:hAnsi="Georgia" w:cs="Georgia"/>
          <w:color w:val="000000" w:themeColor="text1"/>
          <w:sz w:val="24"/>
          <w:szCs w:val="24"/>
        </w:rPr>
        <w:t>materialización</w:t>
      </w:r>
      <w:r w:rsidR="00790112" w:rsidRPr="00CF5740">
        <w:rPr>
          <w:rFonts w:ascii="Georgia" w:eastAsia="Georgia" w:hAnsi="Georgia" w:cs="Georgia"/>
          <w:color w:val="000000" w:themeColor="text1"/>
          <w:sz w:val="24"/>
          <w:szCs w:val="24"/>
        </w:rPr>
        <w:t xml:space="preserve"> de</w:t>
      </w:r>
      <w:r w:rsidR="00755C24" w:rsidRPr="00CF5740">
        <w:rPr>
          <w:rFonts w:ascii="Georgia" w:eastAsia="Georgia" w:hAnsi="Georgia" w:cs="Georgia"/>
          <w:color w:val="000000" w:themeColor="text1"/>
          <w:sz w:val="24"/>
          <w:szCs w:val="24"/>
        </w:rPr>
        <w:t xml:space="preserve"> la aludida</w:t>
      </w:r>
      <w:r w:rsidR="00790112" w:rsidRPr="00CF5740">
        <w:rPr>
          <w:rFonts w:ascii="Georgia" w:eastAsia="Georgia" w:hAnsi="Georgia" w:cs="Georgia"/>
          <w:color w:val="000000" w:themeColor="text1"/>
          <w:sz w:val="24"/>
          <w:szCs w:val="24"/>
        </w:rPr>
        <w:t xml:space="preserve"> medida, </w:t>
      </w:r>
      <w:r w:rsidR="00971E31" w:rsidRPr="00CF5740">
        <w:rPr>
          <w:rFonts w:ascii="Georgia" w:eastAsia="Georgia" w:hAnsi="Georgia" w:cs="Georgia"/>
          <w:color w:val="000000" w:themeColor="text1"/>
          <w:sz w:val="24"/>
          <w:szCs w:val="24"/>
        </w:rPr>
        <w:t>hasta el 27 de julio pasado, es decir co</w:t>
      </w:r>
      <w:r w:rsidR="00790112" w:rsidRPr="00CF5740">
        <w:rPr>
          <w:rFonts w:ascii="Georgia" w:eastAsia="Georgia" w:hAnsi="Georgia" w:cs="Georgia"/>
          <w:color w:val="000000" w:themeColor="text1"/>
          <w:sz w:val="24"/>
          <w:szCs w:val="24"/>
        </w:rPr>
        <w:t>n posterioridad a la presentación de la tutela</w:t>
      </w:r>
      <w:r w:rsidR="003364CD" w:rsidRPr="00CF5740">
        <w:rPr>
          <w:rFonts w:ascii="Georgia" w:eastAsia="Georgia" w:hAnsi="Georgia" w:cs="Georgia"/>
          <w:color w:val="000000" w:themeColor="text1"/>
          <w:sz w:val="24"/>
          <w:szCs w:val="24"/>
          <w:lang w:val="es-CO"/>
        </w:rPr>
        <w:t>. Además</w:t>
      </w:r>
      <w:r w:rsidR="004935A6" w:rsidRPr="00CF5740">
        <w:rPr>
          <w:rFonts w:ascii="Georgia" w:eastAsia="Georgia" w:hAnsi="Georgia" w:cs="Georgia"/>
          <w:color w:val="000000" w:themeColor="text1"/>
          <w:sz w:val="24"/>
          <w:szCs w:val="24"/>
          <w:lang w:val="es-CO"/>
        </w:rPr>
        <w:t>,</w:t>
      </w:r>
      <w:r w:rsidR="003364CD" w:rsidRPr="00CF5740">
        <w:rPr>
          <w:rFonts w:ascii="Georgia" w:eastAsia="Georgia" w:hAnsi="Georgia" w:cs="Georgia"/>
          <w:color w:val="000000" w:themeColor="text1"/>
          <w:sz w:val="24"/>
          <w:szCs w:val="24"/>
          <w:lang w:val="es-CO"/>
        </w:rPr>
        <w:t xml:space="preserve"> no se aportó prueba que demostrara que en esa entidad hubiere radicado la falta de entrega del vehículo, al punto de que el actor dirigió su demanda a otra sociedad contratista </w:t>
      </w:r>
      <w:r w:rsidR="00982D8E" w:rsidRPr="00CF5740">
        <w:rPr>
          <w:rFonts w:ascii="Georgia" w:eastAsia="Georgia" w:hAnsi="Georgia" w:cs="Georgia"/>
          <w:color w:val="000000" w:themeColor="text1"/>
          <w:sz w:val="24"/>
          <w:szCs w:val="24"/>
          <w:lang w:val="es-CO"/>
        </w:rPr>
        <w:t>(</w:t>
      </w:r>
      <w:proofErr w:type="spellStart"/>
      <w:r w:rsidR="00982D8E" w:rsidRPr="00CF5740">
        <w:rPr>
          <w:rFonts w:ascii="Georgia" w:eastAsia="Georgia" w:hAnsi="Georgia" w:cs="Georgia"/>
          <w:color w:val="000000" w:themeColor="text1"/>
          <w:sz w:val="24"/>
          <w:szCs w:val="24"/>
          <w:lang w:val="es-CO"/>
        </w:rPr>
        <w:t>Veblinco</w:t>
      </w:r>
      <w:proofErr w:type="spellEnd"/>
      <w:r w:rsidR="00982D8E" w:rsidRPr="00CF5740">
        <w:rPr>
          <w:rFonts w:ascii="Georgia" w:eastAsia="Georgia" w:hAnsi="Georgia" w:cs="Georgia"/>
          <w:color w:val="000000" w:themeColor="text1"/>
          <w:sz w:val="24"/>
          <w:szCs w:val="24"/>
          <w:lang w:val="es-CO"/>
        </w:rPr>
        <w:t xml:space="preserve"> Ltda.) </w:t>
      </w:r>
      <w:r w:rsidR="0A373FA5" w:rsidRPr="00CF5740">
        <w:rPr>
          <w:rFonts w:ascii="Georgia" w:eastAsia="Georgia" w:hAnsi="Georgia" w:cs="Georgia"/>
          <w:color w:val="000000" w:themeColor="text1"/>
          <w:sz w:val="24"/>
          <w:szCs w:val="24"/>
          <w:lang w:val="es-CO"/>
        </w:rPr>
        <w:t>la cual</w:t>
      </w:r>
      <w:r w:rsidR="003364CD" w:rsidRPr="00CF5740">
        <w:rPr>
          <w:rFonts w:ascii="Georgia" w:eastAsia="Georgia" w:hAnsi="Georgia" w:cs="Georgia"/>
          <w:color w:val="000000" w:themeColor="text1"/>
          <w:sz w:val="24"/>
          <w:szCs w:val="24"/>
          <w:lang w:val="es-CO"/>
        </w:rPr>
        <w:t>, según dijo, no cuenta en la actualidad con relación contractual para esta región.</w:t>
      </w:r>
    </w:p>
    <w:p w14:paraId="4BE54A80" w14:textId="3667EE03" w:rsidR="004935A6" w:rsidRPr="00CF5740" w:rsidRDefault="004935A6" w:rsidP="00CF5740">
      <w:pPr>
        <w:pStyle w:val="Sinespaciado"/>
        <w:spacing w:line="276" w:lineRule="auto"/>
        <w:jc w:val="both"/>
        <w:rPr>
          <w:rFonts w:ascii="Georgia" w:eastAsia="Georgia" w:hAnsi="Georgia" w:cs="Georgia"/>
          <w:color w:val="000000" w:themeColor="text1"/>
          <w:sz w:val="24"/>
          <w:szCs w:val="24"/>
          <w:lang w:val="es-CO"/>
        </w:rPr>
      </w:pPr>
    </w:p>
    <w:p w14:paraId="4C22B6F1" w14:textId="45995F5A" w:rsidR="004935A6" w:rsidRPr="00CF5740" w:rsidRDefault="004935A6" w:rsidP="00CF5740">
      <w:pPr>
        <w:pStyle w:val="Sinespaciado"/>
        <w:spacing w:line="276" w:lineRule="auto"/>
        <w:jc w:val="both"/>
        <w:rPr>
          <w:rFonts w:ascii="Georgia" w:eastAsia="Georgia" w:hAnsi="Georgia" w:cs="Georgia"/>
          <w:color w:val="000000" w:themeColor="text1"/>
          <w:sz w:val="24"/>
          <w:szCs w:val="24"/>
          <w:lang w:val="es-CO"/>
        </w:rPr>
      </w:pPr>
      <w:r w:rsidRPr="00CF5740">
        <w:rPr>
          <w:rFonts w:ascii="Georgia" w:eastAsia="Georgia" w:hAnsi="Georgia" w:cs="Georgia"/>
          <w:color w:val="000000" w:themeColor="text1"/>
          <w:sz w:val="24"/>
          <w:szCs w:val="24"/>
          <w:lang w:val="es-CO"/>
        </w:rPr>
        <w:t xml:space="preserve">Teniendo en cuenta esto último se declarará la improcedencia del amparo frente a la demandada </w:t>
      </w:r>
      <w:proofErr w:type="spellStart"/>
      <w:r w:rsidRPr="00CF5740">
        <w:rPr>
          <w:rFonts w:ascii="Georgia" w:eastAsia="Georgia" w:hAnsi="Georgia" w:cs="Georgia"/>
          <w:color w:val="000000" w:themeColor="text1"/>
          <w:sz w:val="24"/>
          <w:szCs w:val="24"/>
          <w:lang w:val="es-CO"/>
        </w:rPr>
        <w:t>Veblinco</w:t>
      </w:r>
      <w:proofErr w:type="spellEnd"/>
      <w:r w:rsidRPr="00CF5740">
        <w:rPr>
          <w:rFonts w:ascii="Georgia" w:eastAsia="Georgia" w:hAnsi="Georgia" w:cs="Georgia"/>
          <w:color w:val="000000" w:themeColor="text1"/>
          <w:sz w:val="24"/>
          <w:szCs w:val="24"/>
          <w:lang w:val="es-CO"/>
        </w:rPr>
        <w:t xml:space="preserve"> Ltda.</w:t>
      </w:r>
    </w:p>
    <w:p w14:paraId="739E9CDD" w14:textId="77777777" w:rsidR="003364CD" w:rsidRPr="00CF5740" w:rsidRDefault="003364CD" w:rsidP="00CF5740">
      <w:pPr>
        <w:pStyle w:val="Sinespaciado"/>
        <w:spacing w:line="276" w:lineRule="auto"/>
        <w:jc w:val="both"/>
        <w:rPr>
          <w:rFonts w:ascii="Georgia" w:eastAsia="Georgia" w:hAnsi="Georgia" w:cs="Georgia"/>
          <w:color w:val="000000" w:themeColor="text1"/>
          <w:sz w:val="24"/>
          <w:szCs w:val="24"/>
          <w:lang w:val="es-CO"/>
        </w:rPr>
      </w:pPr>
    </w:p>
    <w:p w14:paraId="45EF0C30" w14:textId="77948674" w:rsidR="00F601C5" w:rsidRPr="00CF5740" w:rsidRDefault="0C1CAA5C" w:rsidP="00CF5740">
      <w:pPr>
        <w:pStyle w:val="Sinespaciado"/>
        <w:spacing w:line="276" w:lineRule="auto"/>
        <w:jc w:val="both"/>
        <w:rPr>
          <w:rFonts w:ascii="Georgia" w:eastAsia="Georgia" w:hAnsi="Georgia" w:cs="Georgia"/>
          <w:color w:val="000000" w:themeColor="text1"/>
          <w:sz w:val="24"/>
          <w:szCs w:val="24"/>
        </w:rPr>
      </w:pPr>
      <w:r w:rsidRPr="00CF5740">
        <w:rPr>
          <w:rFonts w:ascii="Georgia" w:eastAsia="Georgia" w:hAnsi="Georgia" w:cs="Georgia"/>
          <w:color w:val="000000" w:themeColor="text1"/>
          <w:sz w:val="24"/>
          <w:szCs w:val="24"/>
          <w:lang w:val="es-CO"/>
        </w:rPr>
        <w:t xml:space="preserve">Así mismo, como la responsabilidad en la materialización de aquella medida reside en </w:t>
      </w:r>
      <w:r w:rsidRPr="00CF5740">
        <w:rPr>
          <w:rFonts w:ascii="Georgia" w:eastAsia="Georgia" w:hAnsi="Georgia" w:cs="Georgia"/>
          <w:color w:val="000000" w:themeColor="text1"/>
          <w:sz w:val="24"/>
          <w:szCs w:val="24"/>
        </w:rPr>
        <w:t xml:space="preserve">el Coordinador Grupo Vehículos de la </w:t>
      </w:r>
      <w:proofErr w:type="spellStart"/>
      <w:r w:rsidRPr="00CF5740">
        <w:rPr>
          <w:rFonts w:ascii="Georgia" w:eastAsia="Georgia" w:hAnsi="Georgia" w:cs="Georgia"/>
          <w:color w:val="000000" w:themeColor="text1"/>
          <w:sz w:val="24"/>
          <w:szCs w:val="24"/>
        </w:rPr>
        <w:t>UNP</w:t>
      </w:r>
      <w:proofErr w:type="spellEnd"/>
      <w:r w:rsidRPr="00CF5740">
        <w:rPr>
          <w:rFonts w:ascii="Georgia" w:eastAsia="Georgia" w:hAnsi="Georgia" w:cs="Georgia"/>
          <w:color w:val="000000" w:themeColor="text1"/>
          <w:sz w:val="24"/>
          <w:szCs w:val="24"/>
        </w:rPr>
        <w:t>, a este funcionario se limitará la orden dada</w:t>
      </w:r>
      <w:r w:rsidR="00F601C5" w:rsidRPr="00CF5740">
        <w:rPr>
          <w:rFonts w:ascii="Georgia" w:eastAsia="Georgia" w:hAnsi="Georgia" w:cs="Georgia"/>
          <w:color w:val="000000" w:themeColor="text1"/>
          <w:sz w:val="24"/>
          <w:szCs w:val="24"/>
          <w:lang w:val="es-CO"/>
        </w:rPr>
        <w:t>. En virtud de lo anterior, además, se declarará improcedente la tutela respecto del</w:t>
      </w:r>
      <w:r w:rsidR="00F601C5" w:rsidRPr="00CF5740">
        <w:rPr>
          <w:rFonts w:ascii="Georgia" w:eastAsia="Georgia" w:hAnsi="Georgia" w:cs="Georgia"/>
          <w:color w:val="000000" w:themeColor="text1"/>
          <w:sz w:val="24"/>
          <w:szCs w:val="24"/>
        </w:rPr>
        <w:t xml:space="preserve"> Director</w:t>
      </w:r>
      <w:r w:rsidR="29EAA1E2" w:rsidRPr="00CF5740">
        <w:rPr>
          <w:rFonts w:ascii="Georgia" w:eastAsia="Georgia" w:hAnsi="Georgia" w:cs="Georgia"/>
          <w:color w:val="000000" w:themeColor="text1"/>
          <w:sz w:val="24"/>
          <w:szCs w:val="24"/>
        </w:rPr>
        <w:t xml:space="preserve"> y el Subdirector de Protección</w:t>
      </w:r>
      <w:r w:rsidR="00F601C5" w:rsidRPr="00CF5740">
        <w:rPr>
          <w:rFonts w:ascii="Georgia" w:eastAsia="Georgia" w:hAnsi="Georgia" w:cs="Georgia"/>
          <w:color w:val="000000" w:themeColor="text1"/>
          <w:sz w:val="24"/>
          <w:szCs w:val="24"/>
        </w:rPr>
        <w:t xml:space="preserve"> de la </w:t>
      </w:r>
      <w:proofErr w:type="spellStart"/>
      <w:r w:rsidR="00F601C5" w:rsidRPr="00CF5740">
        <w:rPr>
          <w:rFonts w:ascii="Georgia" w:eastAsia="Georgia" w:hAnsi="Georgia" w:cs="Georgia"/>
          <w:color w:val="000000" w:themeColor="text1"/>
          <w:sz w:val="24"/>
          <w:szCs w:val="24"/>
        </w:rPr>
        <w:t>UNP</w:t>
      </w:r>
      <w:proofErr w:type="spellEnd"/>
      <w:r w:rsidR="00F601C5" w:rsidRPr="00CF5740">
        <w:rPr>
          <w:rFonts w:ascii="Georgia" w:eastAsia="Georgia" w:hAnsi="Georgia" w:cs="Georgia"/>
          <w:color w:val="000000" w:themeColor="text1"/>
          <w:sz w:val="24"/>
          <w:szCs w:val="24"/>
        </w:rPr>
        <w:t>.</w:t>
      </w:r>
    </w:p>
    <w:p w14:paraId="7EB37090" w14:textId="18E867B1" w:rsidR="00F601C5" w:rsidRPr="00CF5740" w:rsidRDefault="00F601C5" w:rsidP="00CF5740">
      <w:pPr>
        <w:pStyle w:val="Sinespaciado"/>
        <w:spacing w:line="276" w:lineRule="auto"/>
        <w:jc w:val="both"/>
        <w:rPr>
          <w:rFonts w:ascii="Georgia" w:eastAsia="Georgia" w:hAnsi="Georgia" w:cs="Georgia"/>
          <w:color w:val="000000" w:themeColor="text1"/>
          <w:sz w:val="24"/>
          <w:szCs w:val="24"/>
          <w:lang w:val="es-CO"/>
        </w:rPr>
      </w:pPr>
    </w:p>
    <w:p w14:paraId="26DEB663" w14:textId="3224A855" w:rsidR="00C15F76" w:rsidRPr="00CF5740" w:rsidRDefault="00C15F76" w:rsidP="00CF5740">
      <w:pPr>
        <w:pStyle w:val="Sinespaciado"/>
        <w:spacing w:line="276" w:lineRule="auto"/>
        <w:jc w:val="both"/>
        <w:rPr>
          <w:rFonts w:ascii="Georgia" w:eastAsia="Georgia" w:hAnsi="Georgia" w:cs="Georgia"/>
          <w:color w:val="000000" w:themeColor="text1"/>
          <w:sz w:val="24"/>
          <w:szCs w:val="24"/>
          <w:lang w:val="es-CO"/>
        </w:rPr>
      </w:pPr>
      <w:r w:rsidRPr="00CF5740">
        <w:rPr>
          <w:rFonts w:ascii="Georgia" w:eastAsia="Georgia" w:hAnsi="Georgia" w:cs="Georgia"/>
          <w:color w:val="000000" w:themeColor="text1"/>
          <w:sz w:val="24"/>
          <w:szCs w:val="24"/>
          <w:lang w:val="es-CO"/>
        </w:rPr>
        <w:t xml:space="preserve">Por decisión mayoritaria, se incluirá la declaración de hecho superado por el </w:t>
      </w:r>
      <w:r w:rsidRPr="00CF5740">
        <w:rPr>
          <w:rFonts w:ascii="Georgia" w:eastAsia="Georgia" w:hAnsi="Georgia" w:cs="Georgia"/>
          <w:color w:val="000000" w:themeColor="text1"/>
          <w:sz w:val="24"/>
          <w:szCs w:val="24"/>
          <w:lang w:val="es-CO"/>
        </w:rPr>
        <w:lastRenderedPageBreak/>
        <w:t>cumplimiento de lo ordenado, como ya se anticipó.</w:t>
      </w:r>
    </w:p>
    <w:p w14:paraId="122B68F0" w14:textId="77777777" w:rsidR="00C15F76" w:rsidRPr="00CF5740" w:rsidRDefault="00C15F76" w:rsidP="00CF5740">
      <w:pPr>
        <w:pStyle w:val="Sinespaciado"/>
        <w:spacing w:line="276" w:lineRule="auto"/>
        <w:jc w:val="both"/>
        <w:rPr>
          <w:rFonts w:ascii="Georgia" w:eastAsia="Georgia" w:hAnsi="Georgia" w:cs="Georgia"/>
          <w:color w:val="000000" w:themeColor="text1"/>
          <w:sz w:val="24"/>
          <w:szCs w:val="24"/>
          <w:lang w:val="es-CO"/>
        </w:rPr>
      </w:pPr>
    </w:p>
    <w:p w14:paraId="44F2506E" w14:textId="77777777" w:rsidR="00F601C5" w:rsidRPr="00CF5740" w:rsidRDefault="00F601C5" w:rsidP="00CF5740">
      <w:pPr>
        <w:pStyle w:val="Sinespaciado"/>
        <w:spacing w:line="276" w:lineRule="auto"/>
        <w:jc w:val="both"/>
        <w:rPr>
          <w:rFonts w:ascii="Georgia" w:eastAsia="Georgia" w:hAnsi="Georgia" w:cs="Georgia"/>
          <w:color w:val="000000" w:themeColor="text1"/>
          <w:sz w:val="24"/>
          <w:szCs w:val="24"/>
        </w:rPr>
      </w:pPr>
      <w:r w:rsidRPr="00CF5740">
        <w:rPr>
          <w:rFonts w:ascii="Georgia" w:eastAsia="Georgia" w:hAnsi="Georgia" w:cs="Georgia"/>
          <w:color w:val="000000" w:themeColor="text1"/>
          <w:sz w:val="24"/>
          <w:szCs w:val="24"/>
        </w:rPr>
        <w:t>Por lo expuesto, la Sala Civil Familia del Tribunal Superior de Pereira, Risaralda, administrando justicia en nombre de la República y por autoridad de la ley,</w:t>
      </w:r>
    </w:p>
    <w:p w14:paraId="61CDCEAD" w14:textId="77777777" w:rsidR="009743E3" w:rsidRPr="00CF5740" w:rsidRDefault="009743E3" w:rsidP="00CF5740">
      <w:pPr>
        <w:pStyle w:val="Sinespaciado"/>
        <w:spacing w:line="276" w:lineRule="auto"/>
        <w:jc w:val="both"/>
        <w:rPr>
          <w:rFonts w:ascii="Georgia" w:eastAsia="Georgia" w:hAnsi="Georgia" w:cs="Georgia"/>
          <w:color w:val="000000" w:themeColor="text1"/>
          <w:sz w:val="24"/>
          <w:szCs w:val="24"/>
        </w:rPr>
      </w:pPr>
    </w:p>
    <w:p w14:paraId="68A3624F" w14:textId="77777777" w:rsidR="009743E3" w:rsidRPr="00CF5740" w:rsidRDefault="4E4DF483" w:rsidP="00CF5740">
      <w:pPr>
        <w:pStyle w:val="Sinespaciado"/>
        <w:spacing w:line="276" w:lineRule="auto"/>
        <w:jc w:val="center"/>
        <w:rPr>
          <w:rFonts w:ascii="Georgia" w:eastAsia="Georgia" w:hAnsi="Georgia" w:cs="Georgia"/>
          <w:b/>
          <w:bCs/>
          <w:color w:val="000000" w:themeColor="text1"/>
          <w:sz w:val="24"/>
          <w:szCs w:val="24"/>
        </w:rPr>
      </w:pPr>
      <w:r w:rsidRPr="00CF5740">
        <w:rPr>
          <w:rFonts w:ascii="Georgia" w:eastAsia="Georgia" w:hAnsi="Georgia" w:cs="Georgia"/>
          <w:b/>
          <w:bCs/>
          <w:color w:val="000000" w:themeColor="text1"/>
          <w:sz w:val="24"/>
          <w:szCs w:val="24"/>
        </w:rPr>
        <w:t>RESUELVE</w:t>
      </w:r>
    </w:p>
    <w:p w14:paraId="6BB9E253" w14:textId="77777777" w:rsidR="006276BD" w:rsidRPr="00CF5740" w:rsidRDefault="006276BD" w:rsidP="00CF5740">
      <w:pPr>
        <w:pStyle w:val="Sinespaciado"/>
        <w:spacing w:line="276" w:lineRule="auto"/>
        <w:jc w:val="center"/>
        <w:rPr>
          <w:rFonts w:ascii="Georgia" w:eastAsia="Georgia" w:hAnsi="Georgia" w:cs="Georgia"/>
          <w:color w:val="000000" w:themeColor="text1"/>
          <w:sz w:val="24"/>
          <w:szCs w:val="24"/>
        </w:rPr>
      </w:pPr>
    </w:p>
    <w:p w14:paraId="65E87E42" w14:textId="64880234" w:rsidR="244BDF60" w:rsidRPr="00CF5740" w:rsidRDefault="244BDF60" w:rsidP="00CF5740">
      <w:pPr>
        <w:spacing w:line="276" w:lineRule="auto"/>
        <w:jc w:val="both"/>
        <w:rPr>
          <w:rFonts w:ascii="Georgia" w:eastAsia="Georgia" w:hAnsi="Georgia" w:cs="Georgia"/>
          <w:color w:val="000000" w:themeColor="text1"/>
          <w:sz w:val="24"/>
          <w:szCs w:val="24"/>
        </w:rPr>
      </w:pPr>
      <w:r w:rsidRPr="00CF5740">
        <w:rPr>
          <w:rFonts w:ascii="Georgia" w:eastAsia="Georgia" w:hAnsi="Georgia" w:cs="Georgia"/>
          <w:b/>
          <w:bCs/>
          <w:color w:val="000000" w:themeColor="text1"/>
          <w:sz w:val="24"/>
          <w:szCs w:val="24"/>
          <w:lang w:val="es-ES"/>
        </w:rPr>
        <w:t xml:space="preserve">PRIMERO: </w:t>
      </w:r>
      <w:r w:rsidRPr="00CF5740">
        <w:rPr>
          <w:rFonts w:ascii="Georgia" w:eastAsia="Georgia" w:hAnsi="Georgia" w:cs="Georgia"/>
          <w:color w:val="000000" w:themeColor="text1"/>
          <w:sz w:val="24"/>
          <w:szCs w:val="24"/>
          <w:lang w:val="es-ES"/>
        </w:rPr>
        <w:t xml:space="preserve">Se </w:t>
      </w:r>
      <w:r w:rsidR="00D6765F" w:rsidRPr="00CF5740">
        <w:rPr>
          <w:rFonts w:ascii="Georgia" w:eastAsia="Georgia" w:hAnsi="Georgia" w:cs="Georgia"/>
          <w:color w:val="000000" w:themeColor="text1"/>
          <w:sz w:val="24"/>
          <w:szCs w:val="24"/>
          <w:lang w:val="es-ES"/>
        </w:rPr>
        <w:t>CONFIRMA la sentencia impugnada de fecha y procedencia ya indicadas</w:t>
      </w:r>
      <w:r w:rsidR="50B95D47" w:rsidRPr="00CF5740">
        <w:rPr>
          <w:rFonts w:ascii="Georgia" w:eastAsia="Georgia" w:hAnsi="Georgia" w:cs="Georgia"/>
          <w:color w:val="000000" w:themeColor="text1"/>
          <w:sz w:val="24"/>
          <w:szCs w:val="24"/>
          <w:lang w:val="es-ES"/>
        </w:rPr>
        <w:t>, con la</w:t>
      </w:r>
      <w:r w:rsidR="4D4E64E6" w:rsidRPr="00CF5740">
        <w:rPr>
          <w:rFonts w:ascii="Georgia" w:eastAsia="Georgia" w:hAnsi="Georgia" w:cs="Georgia"/>
          <w:color w:val="000000" w:themeColor="text1"/>
          <w:sz w:val="24"/>
          <w:szCs w:val="24"/>
          <w:lang w:val="es-ES"/>
        </w:rPr>
        <w:t>s</w:t>
      </w:r>
      <w:r w:rsidR="50B95D47" w:rsidRPr="00CF5740">
        <w:rPr>
          <w:rFonts w:ascii="Georgia" w:eastAsia="Georgia" w:hAnsi="Georgia" w:cs="Georgia"/>
          <w:color w:val="000000" w:themeColor="text1"/>
          <w:sz w:val="24"/>
          <w:szCs w:val="24"/>
          <w:lang w:val="es-ES"/>
        </w:rPr>
        <w:t xml:space="preserve"> siguientes salvedades: </w:t>
      </w:r>
      <w:r w:rsidR="30513846" w:rsidRPr="00CF5740">
        <w:rPr>
          <w:rFonts w:ascii="Georgia" w:eastAsia="Georgia" w:hAnsi="Georgia" w:cs="Georgia"/>
          <w:color w:val="000000" w:themeColor="text1"/>
          <w:sz w:val="24"/>
          <w:szCs w:val="24"/>
          <w:lang w:val="es-ES"/>
        </w:rPr>
        <w:t>s</w:t>
      </w:r>
      <w:r w:rsidR="093D46FF" w:rsidRPr="00CF5740">
        <w:rPr>
          <w:rFonts w:ascii="Georgia" w:eastAsia="Georgia" w:hAnsi="Georgia" w:cs="Georgia"/>
          <w:color w:val="000000" w:themeColor="text1"/>
          <w:sz w:val="24"/>
          <w:szCs w:val="24"/>
          <w:lang w:val="es-ES"/>
        </w:rPr>
        <w:t>e modifica su ordinal segundo para diri</w:t>
      </w:r>
      <w:r w:rsidR="36801776" w:rsidRPr="00CF5740">
        <w:rPr>
          <w:rFonts w:ascii="Georgia" w:eastAsia="Georgia" w:hAnsi="Georgia" w:cs="Georgia"/>
          <w:color w:val="000000" w:themeColor="text1"/>
          <w:sz w:val="24"/>
          <w:szCs w:val="24"/>
          <w:lang w:val="es-ES"/>
        </w:rPr>
        <w:t>gir el mandato allí impuesto</w:t>
      </w:r>
      <w:r w:rsidR="57617184" w:rsidRPr="00CF5740">
        <w:rPr>
          <w:rFonts w:ascii="Georgia" w:eastAsia="Georgia" w:hAnsi="Georgia" w:cs="Georgia"/>
          <w:color w:val="000000" w:themeColor="text1"/>
          <w:sz w:val="24"/>
          <w:szCs w:val="24"/>
          <w:lang w:val="es-ES"/>
        </w:rPr>
        <w:t xml:space="preserve"> únicamente al</w:t>
      </w:r>
      <w:r w:rsidR="36801776" w:rsidRPr="00CF5740">
        <w:rPr>
          <w:rFonts w:ascii="Georgia" w:eastAsia="Georgia" w:hAnsi="Georgia" w:cs="Georgia"/>
          <w:color w:val="000000" w:themeColor="text1"/>
          <w:sz w:val="24"/>
          <w:szCs w:val="24"/>
          <w:lang w:val="es-ES"/>
        </w:rPr>
        <w:t xml:space="preserve"> </w:t>
      </w:r>
      <w:r w:rsidR="36801776" w:rsidRPr="00CF5740">
        <w:rPr>
          <w:rFonts w:ascii="Georgia" w:eastAsia="Georgia" w:hAnsi="Georgia" w:cs="Georgia"/>
          <w:color w:val="000000" w:themeColor="text1"/>
          <w:sz w:val="24"/>
          <w:szCs w:val="24"/>
        </w:rPr>
        <w:t xml:space="preserve">Coordinador Grupo Vehículos Subdirección de Protección de la </w:t>
      </w:r>
      <w:proofErr w:type="spellStart"/>
      <w:r w:rsidR="36801776" w:rsidRPr="00CF5740">
        <w:rPr>
          <w:rFonts w:ascii="Georgia" w:eastAsia="Georgia" w:hAnsi="Georgia" w:cs="Georgia"/>
          <w:color w:val="000000" w:themeColor="text1"/>
          <w:sz w:val="24"/>
          <w:szCs w:val="24"/>
        </w:rPr>
        <w:t>UNP</w:t>
      </w:r>
      <w:proofErr w:type="spellEnd"/>
      <w:r w:rsidR="36801776" w:rsidRPr="00CF5740">
        <w:rPr>
          <w:rFonts w:ascii="Georgia" w:eastAsia="Georgia" w:hAnsi="Georgia" w:cs="Georgia"/>
          <w:color w:val="000000" w:themeColor="text1"/>
          <w:sz w:val="24"/>
          <w:szCs w:val="24"/>
        </w:rPr>
        <w:t>. En consecuencia, se declara improcedente el amparo respecto de</w:t>
      </w:r>
      <w:r w:rsidR="5A1B91AE" w:rsidRPr="00CF5740">
        <w:rPr>
          <w:rFonts w:ascii="Georgia" w:eastAsia="Georgia" w:hAnsi="Georgia" w:cs="Georgia"/>
          <w:color w:val="000000" w:themeColor="text1"/>
          <w:sz w:val="24"/>
          <w:szCs w:val="24"/>
        </w:rPr>
        <w:t xml:space="preserve"> </w:t>
      </w:r>
      <w:proofErr w:type="spellStart"/>
      <w:r w:rsidR="5A1B91AE" w:rsidRPr="00CF5740">
        <w:rPr>
          <w:rFonts w:ascii="Georgia" w:eastAsia="Georgia" w:hAnsi="Georgia" w:cs="Georgia"/>
          <w:color w:val="000000" w:themeColor="text1"/>
          <w:sz w:val="24"/>
          <w:szCs w:val="24"/>
        </w:rPr>
        <w:t>Veblinco</w:t>
      </w:r>
      <w:proofErr w:type="spellEnd"/>
      <w:r w:rsidR="5A1B91AE" w:rsidRPr="00CF5740">
        <w:rPr>
          <w:rFonts w:ascii="Georgia" w:eastAsia="Georgia" w:hAnsi="Georgia" w:cs="Georgia"/>
          <w:color w:val="000000" w:themeColor="text1"/>
          <w:sz w:val="24"/>
          <w:szCs w:val="24"/>
        </w:rPr>
        <w:t xml:space="preserve"> </w:t>
      </w:r>
      <w:r w:rsidR="00CF5740" w:rsidRPr="00CF5740">
        <w:rPr>
          <w:rFonts w:ascii="Georgia" w:eastAsia="Georgia" w:hAnsi="Georgia" w:cs="Georgia"/>
          <w:color w:val="000000" w:themeColor="text1"/>
          <w:sz w:val="24"/>
          <w:szCs w:val="24"/>
        </w:rPr>
        <w:t>Ltda.</w:t>
      </w:r>
      <w:r w:rsidR="5A1B91AE" w:rsidRPr="00CF5740">
        <w:rPr>
          <w:rFonts w:ascii="Georgia" w:eastAsia="Georgia" w:hAnsi="Georgia" w:cs="Georgia"/>
          <w:color w:val="000000" w:themeColor="text1"/>
          <w:sz w:val="24"/>
          <w:szCs w:val="24"/>
        </w:rPr>
        <w:t xml:space="preserve">, </w:t>
      </w:r>
      <w:proofErr w:type="spellStart"/>
      <w:r w:rsidR="5A1B91AE" w:rsidRPr="00CF5740">
        <w:rPr>
          <w:rFonts w:ascii="Georgia" w:eastAsia="Georgia" w:hAnsi="Georgia" w:cs="Georgia"/>
          <w:color w:val="000000" w:themeColor="text1"/>
          <w:sz w:val="24"/>
          <w:szCs w:val="24"/>
        </w:rPr>
        <w:t>GMW</w:t>
      </w:r>
      <w:proofErr w:type="spellEnd"/>
      <w:r w:rsidR="5A1B91AE" w:rsidRPr="00CF5740">
        <w:rPr>
          <w:rFonts w:ascii="Georgia" w:eastAsia="Georgia" w:hAnsi="Georgia" w:cs="Georgia"/>
          <w:color w:val="000000" w:themeColor="text1"/>
          <w:sz w:val="24"/>
          <w:szCs w:val="24"/>
        </w:rPr>
        <w:t xml:space="preserve"> Security </w:t>
      </w:r>
      <w:proofErr w:type="spellStart"/>
      <w:r w:rsidR="5A1B91AE" w:rsidRPr="00CF5740">
        <w:rPr>
          <w:rFonts w:ascii="Georgia" w:eastAsia="Georgia" w:hAnsi="Georgia" w:cs="Georgia"/>
          <w:color w:val="000000" w:themeColor="text1"/>
          <w:sz w:val="24"/>
          <w:szCs w:val="24"/>
        </w:rPr>
        <w:t>Rent</w:t>
      </w:r>
      <w:proofErr w:type="spellEnd"/>
      <w:r w:rsidR="5A1B91AE" w:rsidRPr="00CF5740">
        <w:rPr>
          <w:rFonts w:ascii="Georgia" w:eastAsia="Georgia" w:hAnsi="Georgia" w:cs="Georgia"/>
          <w:color w:val="000000" w:themeColor="text1"/>
          <w:sz w:val="24"/>
          <w:szCs w:val="24"/>
        </w:rPr>
        <w:t xml:space="preserve"> A Car </w:t>
      </w:r>
      <w:r w:rsidR="00CF5740" w:rsidRPr="00CF5740">
        <w:rPr>
          <w:rFonts w:ascii="Georgia" w:eastAsia="Georgia" w:hAnsi="Georgia" w:cs="Georgia"/>
          <w:color w:val="000000" w:themeColor="text1"/>
          <w:sz w:val="24"/>
          <w:szCs w:val="24"/>
        </w:rPr>
        <w:t>Ltda.</w:t>
      </w:r>
      <w:r w:rsidR="5A1B91AE" w:rsidRPr="00CF5740">
        <w:rPr>
          <w:rFonts w:ascii="Georgia" w:eastAsia="Georgia" w:hAnsi="Georgia" w:cs="Georgia"/>
          <w:color w:val="000000" w:themeColor="text1"/>
          <w:sz w:val="24"/>
          <w:szCs w:val="24"/>
        </w:rPr>
        <w:t xml:space="preserve">, </w:t>
      </w:r>
      <w:r w:rsidR="55CBABD4" w:rsidRPr="00CF5740">
        <w:rPr>
          <w:rFonts w:ascii="Georgia" w:eastAsia="Georgia" w:hAnsi="Georgia" w:cs="Georgia"/>
          <w:color w:val="000000" w:themeColor="text1"/>
          <w:sz w:val="24"/>
          <w:szCs w:val="24"/>
        </w:rPr>
        <w:t xml:space="preserve">el Director y </w:t>
      </w:r>
      <w:r w:rsidR="5A1B91AE" w:rsidRPr="00CF5740">
        <w:rPr>
          <w:rFonts w:ascii="Georgia" w:eastAsia="Georgia" w:hAnsi="Georgia" w:cs="Georgia"/>
          <w:color w:val="000000" w:themeColor="text1"/>
          <w:sz w:val="24"/>
          <w:szCs w:val="24"/>
        </w:rPr>
        <w:t xml:space="preserve">el Subdirector de Protección de la </w:t>
      </w:r>
      <w:proofErr w:type="spellStart"/>
      <w:r w:rsidR="5A1B91AE" w:rsidRPr="00CF5740">
        <w:rPr>
          <w:rFonts w:ascii="Georgia" w:eastAsia="Georgia" w:hAnsi="Georgia" w:cs="Georgia"/>
          <w:color w:val="000000" w:themeColor="text1"/>
          <w:sz w:val="24"/>
          <w:szCs w:val="24"/>
        </w:rPr>
        <w:t>UNP</w:t>
      </w:r>
      <w:proofErr w:type="spellEnd"/>
      <w:r w:rsidR="00C788D1" w:rsidRPr="00CF5740">
        <w:rPr>
          <w:rFonts w:ascii="Georgia" w:eastAsia="Georgia" w:hAnsi="Georgia" w:cs="Georgia"/>
          <w:color w:val="000000" w:themeColor="text1"/>
          <w:sz w:val="24"/>
          <w:szCs w:val="24"/>
        </w:rPr>
        <w:t xml:space="preserve">. </w:t>
      </w:r>
    </w:p>
    <w:p w14:paraId="64223C01" w14:textId="6B60EBD9" w:rsidR="18BCEE64" w:rsidRPr="00CF5740" w:rsidRDefault="18BCEE64" w:rsidP="00CF5740">
      <w:pPr>
        <w:spacing w:line="276" w:lineRule="auto"/>
        <w:jc w:val="both"/>
        <w:rPr>
          <w:rFonts w:ascii="Georgia" w:eastAsia="Georgia" w:hAnsi="Georgia" w:cs="Georgia"/>
          <w:color w:val="000000" w:themeColor="text1"/>
          <w:sz w:val="24"/>
          <w:szCs w:val="24"/>
        </w:rPr>
      </w:pPr>
    </w:p>
    <w:p w14:paraId="62DDAEDE" w14:textId="4DFB33D4" w:rsidR="00DC4D2A" w:rsidRPr="00CF5740" w:rsidRDefault="7E710D0E" w:rsidP="00CF5740">
      <w:pPr>
        <w:spacing w:line="276" w:lineRule="auto"/>
        <w:ind w:right="49"/>
        <w:jc w:val="both"/>
        <w:rPr>
          <w:rFonts w:ascii="Georgia" w:eastAsia="Georgia" w:hAnsi="Georgia" w:cs="Georgia"/>
          <w:color w:val="000000" w:themeColor="text1"/>
          <w:sz w:val="24"/>
          <w:szCs w:val="24"/>
          <w:lang w:val="es-ES"/>
        </w:rPr>
      </w:pPr>
      <w:r w:rsidRPr="00CF5740">
        <w:rPr>
          <w:rFonts w:ascii="Georgia" w:eastAsia="Georgia" w:hAnsi="Georgia" w:cs="Georgia"/>
          <w:b/>
          <w:bCs/>
          <w:color w:val="000000" w:themeColor="text1"/>
          <w:sz w:val="24"/>
          <w:szCs w:val="24"/>
          <w:lang w:val="es-ES"/>
        </w:rPr>
        <w:t>SEGUNDO:</w:t>
      </w:r>
      <w:r w:rsidRPr="00CF5740">
        <w:rPr>
          <w:rFonts w:ascii="Georgia" w:eastAsia="Georgia" w:hAnsi="Georgia" w:cs="Georgia"/>
          <w:color w:val="000000" w:themeColor="text1"/>
          <w:sz w:val="24"/>
          <w:szCs w:val="24"/>
          <w:lang w:val="es-ES"/>
        </w:rPr>
        <w:t xml:space="preserve"> </w:t>
      </w:r>
      <w:r w:rsidR="00DC4D2A" w:rsidRPr="00CF5740">
        <w:rPr>
          <w:rFonts w:ascii="Georgia" w:eastAsia="Georgia" w:hAnsi="Georgia" w:cs="Georgia"/>
          <w:color w:val="000000" w:themeColor="text1"/>
          <w:sz w:val="24"/>
          <w:szCs w:val="24"/>
          <w:lang w:val="es-ES"/>
        </w:rPr>
        <w:t>Se declara la carencia actual de objeto por hecho superado.</w:t>
      </w:r>
    </w:p>
    <w:p w14:paraId="72086C5A" w14:textId="77777777" w:rsidR="00DC4D2A" w:rsidRPr="00CF5740" w:rsidRDefault="00DC4D2A" w:rsidP="00CF5740">
      <w:pPr>
        <w:spacing w:line="276" w:lineRule="auto"/>
        <w:ind w:right="49"/>
        <w:jc w:val="both"/>
        <w:rPr>
          <w:rFonts w:ascii="Georgia" w:eastAsia="Georgia" w:hAnsi="Georgia" w:cs="Georgia"/>
          <w:color w:val="000000" w:themeColor="text1"/>
          <w:sz w:val="24"/>
          <w:szCs w:val="24"/>
          <w:lang w:val="es-ES"/>
        </w:rPr>
      </w:pPr>
    </w:p>
    <w:p w14:paraId="02EF0901" w14:textId="0C0BFB7B" w:rsidR="00887E0D" w:rsidRPr="00CF5740" w:rsidRDefault="00DC4D2A" w:rsidP="00CF5740">
      <w:pPr>
        <w:spacing w:line="276" w:lineRule="auto"/>
        <w:ind w:right="49"/>
        <w:jc w:val="both"/>
        <w:rPr>
          <w:rFonts w:ascii="Georgia" w:eastAsia="Georgia" w:hAnsi="Georgia" w:cs="Georgia"/>
          <w:color w:val="000000" w:themeColor="text1"/>
          <w:sz w:val="24"/>
          <w:szCs w:val="24"/>
          <w:lang w:val="es-ES"/>
        </w:rPr>
      </w:pPr>
      <w:r w:rsidRPr="00CF5740">
        <w:rPr>
          <w:rFonts w:ascii="Georgia" w:eastAsia="Georgia" w:hAnsi="Georgia" w:cs="Georgia"/>
          <w:b/>
          <w:bCs/>
          <w:color w:val="000000" w:themeColor="text1"/>
          <w:sz w:val="24"/>
          <w:szCs w:val="24"/>
          <w:lang w:val="es-ES"/>
        </w:rPr>
        <w:t>TERCERO</w:t>
      </w:r>
      <w:r w:rsidRPr="00CF5740">
        <w:rPr>
          <w:rFonts w:ascii="Georgia" w:eastAsia="Georgia" w:hAnsi="Georgia" w:cs="Georgia"/>
          <w:color w:val="000000" w:themeColor="text1"/>
          <w:sz w:val="24"/>
          <w:szCs w:val="24"/>
          <w:lang w:val="es-ES"/>
        </w:rPr>
        <w:t xml:space="preserve">: </w:t>
      </w:r>
      <w:r w:rsidR="7E710D0E" w:rsidRPr="00CF5740">
        <w:rPr>
          <w:rFonts w:ascii="Georgia" w:eastAsia="Georgia" w:hAnsi="Georgia" w:cs="Georgia"/>
          <w:color w:val="000000" w:themeColor="text1"/>
          <w:sz w:val="24"/>
          <w:szCs w:val="24"/>
          <w:lang w:val="es-ES"/>
        </w:rPr>
        <w:t xml:space="preserve">Notificar a las partes lo aquí resuelto en la forma más expedita y eficaz posible. Comuníquese de igual forma al Juzgado de primera instancia. </w:t>
      </w:r>
    </w:p>
    <w:p w14:paraId="4C25469D" w14:textId="2C16CDA7" w:rsidR="00887E0D" w:rsidRPr="00CF5740" w:rsidRDefault="00887E0D" w:rsidP="00CF5740">
      <w:pPr>
        <w:spacing w:line="276" w:lineRule="auto"/>
        <w:ind w:right="49"/>
        <w:jc w:val="both"/>
        <w:rPr>
          <w:rFonts w:ascii="Georgia" w:eastAsia="Georgia" w:hAnsi="Georgia" w:cs="Georgia"/>
          <w:color w:val="000000" w:themeColor="text1"/>
          <w:sz w:val="24"/>
          <w:szCs w:val="24"/>
          <w:lang w:val="es-ES"/>
        </w:rPr>
      </w:pPr>
    </w:p>
    <w:p w14:paraId="6DFB9E20" w14:textId="6E854B52" w:rsidR="009743E3" w:rsidRPr="00CF5740" w:rsidRDefault="00DC4D2A" w:rsidP="00CF5740">
      <w:pPr>
        <w:spacing w:line="276" w:lineRule="auto"/>
        <w:ind w:right="49"/>
        <w:jc w:val="both"/>
        <w:rPr>
          <w:rFonts w:ascii="Georgia" w:eastAsia="Georgia" w:hAnsi="Georgia" w:cs="Georgia"/>
          <w:color w:val="000000" w:themeColor="text1"/>
          <w:sz w:val="24"/>
          <w:szCs w:val="24"/>
          <w:lang w:val="es-ES"/>
        </w:rPr>
      </w:pPr>
      <w:r w:rsidRPr="00CF5740">
        <w:rPr>
          <w:rFonts w:ascii="Georgia" w:eastAsia="Georgia" w:hAnsi="Georgia" w:cs="Georgia"/>
          <w:b/>
          <w:bCs/>
          <w:color w:val="000000" w:themeColor="text1"/>
          <w:sz w:val="24"/>
          <w:szCs w:val="24"/>
          <w:lang w:val="es-ES"/>
        </w:rPr>
        <w:t>CUARTO</w:t>
      </w:r>
      <w:r w:rsidR="7E710D0E" w:rsidRPr="00CF5740">
        <w:rPr>
          <w:rFonts w:ascii="Georgia" w:eastAsia="Georgia" w:hAnsi="Georgia" w:cs="Georgia"/>
          <w:b/>
          <w:bCs/>
          <w:color w:val="000000" w:themeColor="text1"/>
          <w:sz w:val="24"/>
          <w:szCs w:val="24"/>
          <w:lang w:val="es-ES"/>
        </w:rPr>
        <w:t>:</w:t>
      </w:r>
      <w:r w:rsidR="7E710D0E" w:rsidRPr="00CF5740">
        <w:rPr>
          <w:rFonts w:ascii="Georgia" w:eastAsia="Georgia" w:hAnsi="Georgia" w:cs="Georgia"/>
          <w:color w:val="000000" w:themeColor="text1"/>
          <w:sz w:val="24"/>
          <w:szCs w:val="24"/>
          <w:lang w:val="es-ES"/>
        </w:rPr>
        <w:t xml:space="preserve"> Enviar oportunamente, el presente expediente a la </w:t>
      </w:r>
      <w:r w:rsidR="0DC57109" w:rsidRPr="00CF5740">
        <w:rPr>
          <w:rFonts w:ascii="Georgia" w:eastAsia="Georgia" w:hAnsi="Georgia" w:cs="Georgia"/>
          <w:color w:val="000000" w:themeColor="text1"/>
          <w:sz w:val="24"/>
          <w:szCs w:val="24"/>
          <w:lang w:val="es-ES"/>
        </w:rPr>
        <w:t>h</w:t>
      </w:r>
      <w:r w:rsidR="7E710D0E" w:rsidRPr="00CF5740">
        <w:rPr>
          <w:rFonts w:ascii="Georgia" w:eastAsia="Georgia" w:hAnsi="Georgia" w:cs="Georgia"/>
          <w:color w:val="000000" w:themeColor="text1"/>
          <w:sz w:val="24"/>
          <w:szCs w:val="24"/>
          <w:lang w:val="es-ES"/>
        </w:rPr>
        <w:t>onorable Corte Constitucional para su eventual revisión.</w:t>
      </w:r>
    </w:p>
    <w:p w14:paraId="66EBC479" w14:textId="77777777" w:rsidR="00CF5740" w:rsidRPr="00CF5740" w:rsidRDefault="00CF5740" w:rsidP="00CF5740">
      <w:pPr>
        <w:widowControl w:val="0"/>
        <w:suppressAutoHyphens/>
        <w:overflowPunct/>
        <w:autoSpaceDN/>
        <w:adjustRightInd/>
        <w:spacing w:line="276" w:lineRule="auto"/>
        <w:jc w:val="both"/>
        <w:rPr>
          <w:rFonts w:ascii="Georgia" w:eastAsia="Times New Roman" w:hAnsi="Georgia" w:cs="Times New Roman"/>
          <w:sz w:val="24"/>
          <w:szCs w:val="24"/>
          <w:lang w:eastAsia="en-US"/>
        </w:rPr>
      </w:pPr>
    </w:p>
    <w:p w14:paraId="7DDD43A6" w14:textId="77777777" w:rsidR="00CF5740" w:rsidRPr="00CF5740" w:rsidRDefault="00CF5740" w:rsidP="00CF5740">
      <w:pPr>
        <w:widowControl w:val="0"/>
        <w:suppressAutoHyphens/>
        <w:overflowPunct/>
        <w:autoSpaceDN/>
        <w:adjustRightInd/>
        <w:spacing w:line="276" w:lineRule="auto"/>
        <w:jc w:val="center"/>
        <w:rPr>
          <w:rFonts w:ascii="Georgia" w:eastAsia="Times New Roman" w:hAnsi="Georgia" w:cs="Times New Roman"/>
          <w:b/>
          <w:sz w:val="24"/>
          <w:szCs w:val="24"/>
          <w:lang w:eastAsia="en-US"/>
        </w:rPr>
      </w:pPr>
      <w:r w:rsidRPr="00CF5740">
        <w:rPr>
          <w:rFonts w:ascii="Georgia" w:eastAsia="Times New Roman" w:hAnsi="Georgia" w:cs="Times New Roman"/>
          <w:b/>
          <w:sz w:val="24"/>
          <w:szCs w:val="24"/>
          <w:lang w:eastAsia="en-US"/>
        </w:rPr>
        <w:t>Notifíquese y cúmplase</w:t>
      </w:r>
    </w:p>
    <w:p w14:paraId="2C793483" w14:textId="77777777" w:rsidR="00CF5740" w:rsidRPr="00CF5740" w:rsidRDefault="00CF5740" w:rsidP="00CF5740">
      <w:pPr>
        <w:overflowPunct/>
        <w:autoSpaceDE/>
        <w:autoSpaceDN/>
        <w:adjustRightInd/>
        <w:spacing w:line="276" w:lineRule="auto"/>
        <w:rPr>
          <w:rFonts w:ascii="Georgia" w:eastAsia="Georgia" w:hAnsi="Georgia" w:cs="Georgia"/>
          <w:bCs/>
          <w:sz w:val="24"/>
          <w:szCs w:val="24"/>
          <w:lang w:val="es-CO" w:eastAsia="en-US"/>
        </w:rPr>
      </w:pPr>
    </w:p>
    <w:p w14:paraId="40E04D26" w14:textId="77777777" w:rsidR="00CF5740" w:rsidRPr="00CF5740" w:rsidRDefault="00CF5740" w:rsidP="00CF5740">
      <w:pPr>
        <w:overflowPunct/>
        <w:autoSpaceDE/>
        <w:autoSpaceDN/>
        <w:adjustRightInd/>
        <w:spacing w:line="276" w:lineRule="auto"/>
        <w:rPr>
          <w:rFonts w:ascii="Georgia" w:eastAsia="Georgia" w:hAnsi="Georgia" w:cs="Georgia"/>
          <w:bCs/>
          <w:sz w:val="24"/>
          <w:szCs w:val="24"/>
          <w:lang w:val="es-CO" w:eastAsia="en-US"/>
        </w:rPr>
      </w:pPr>
      <w:r w:rsidRPr="00CF5740">
        <w:rPr>
          <w:rFonts w:ascii="Georgia" w:eastAsia="Georgia" w:hAnsi="Georgia" w:cs="Georgia"/>
          <w:bCs/>
          <w:sz w:val="24"/>
          <w:szCs w:val="24"/>
          <w:lang w:val="es-CO" w:eastAsia="en-US"/>
        </w:rPr>
        <w:t>Los Magistrados,</w:t>
      </w:r>
    </w:p>
    <w:p w14:paraId="77FC702F" w14:textId="77777777" w:rsidR="00CF5740" w:rsidRPr="00CF5740" w:rsidRDefault="00CF5740" w:rsidP="00CF5740">
      <w:pPr>
        <w:overflowPunct/>
        <w:autoSpaceDE/>
        <w:autoSpaceDN/>
        <w:adjustRightInd/>
        <w:spacing w:line="276" w:lineRule="auto"/>
        <w:jc w:val="both"/>
        <w:rPr>
          <w:rFonts w:ascii="Georgia" w:eastAsia="Georgia" w:hAnsi="Georgia" w:cs="Georgia"/>
          <w:bCs/>
          <w:sz w:val="24"/>
          <w:szCs w:val="24"/>
          <w:lang w:val="es-CO" w:eastAsia="en-US"/>
        </w:rPr>
      </w:pPr>
    </w:p>
    <w:p w14:paraId="2A68C2EC" w14:textId="77777777" w:rsidR="00CF5740" w:rsidRPr="00CF5740" w:rsidRDefault="00CF5740" w:rsidP="00CF5740">
      <w:pPr>
        <w:overflowPunct/>
        <w:autoSpaceDE/>
        <w:autoSpaceDN/>
        <w:adjustRightInd/>
        <w:spacing w:line="276" w:lineRule="auto"/>
        <w:jc w:val="both"/>
        <w:rPr>
          <w:rFonts w:ascii="Georgia" w:eastAsia="Georgia" w:hAnsi="Georgia" w:cs="Georgia"/>
          <w:bCs/>
          <w:sz w:val="24"/>
          <w:szCs w:val="24"/>
          <w:lang w:val="es-CO" w:eastAsia="en-US"/>
        </w:rPr>
      </w:pPr>
    </w:p>
    <w:p w14:paraId="100A975A" w14:textId="77777777" w:rsidR="00CF5740" w:rsidRPr="00CF5740" w:rsidRDefault="00CF5740" w:rsidP="00CF5740">
      <w:pPr>
        <w:overflowPunct/>
        <w:autoSpaceDE/>
        <w:autoSpaceDN/>
        <w:adjustRightInd/>
        <w:spacing w:line="276" w:lineRule="auto"/>
        <w:jc w:val="both"/>
        <w:rPr>
          <w:rFonts w:ascii="Georgia" w:eastAsia="Georgia" w:hAnsi="Georgia" w:cs="Georgia"/>
          <w:bCs/>
          <w:sz w:val="24"/>
          <w:szCs w:val="24"/>
          <w:lang w:val="es-CO" w:eastAsia="en-US"/>
        </w:rPr>
      </w:pPr>
    </w:p>
    <w:p w14:paraId="015D1358" w14:textId="77777777" w:rsidR="00CF5740" w:rsidRPr="00CF5740" w:rsidRDefault="00CF5740" w:rsidP="00CF5740">
      <w:pPr>
        <w:overflowPunct/>
        <w:autoSpaceDE/>
        <w:autoSpaceDN/>
        <w:adjustRightInd/>
        <w:spacing w:line="276" w:lineRule="auto"/>
        <w:jc w:val="center"/>
        <w:rPr>
          <w:rFonts w:ascii="Georgia" w:eastAsia="Georgia" w:hAnsi="Georgia" w:cs="Georgia"/>
          <w:b/>
          <w:bCs/>
          <w:sz w:val="24"/>
          <w:szCs w:val="24"/>
          <w:lang w:val="es-CO" w:eastAsia="en-US"/>
        </w:rPr>
      </w:pPr>
      <w:r w:rsidRPr="00CF5740">
        <w:rPr>
          <w:rFonts w:ascii="Georgia" w:eastAsia="Georgia" w:hAnsi="Georgia" w:cs="Georgia"/>
          <w:b/>
          <w:bCs/>
          <w:sz w:val="24"/>
          <w:szCs w:val="24"/>
          <w:lang w:val="es-CO" w:eastAsia="en-US"/>
        </w:rPr>
        <w:t>CARLOS MAURICIO GARCÍA BARAJAS</w:t>
      </w:r>
    </w:p>
    <w:p w14:paraId="6ABBBA8F" w14:textId="779D4945" w:rsidR="00CF5740" w:rsidRDefault="00850A09" w:rsidP="00850A09">
      <w:pPr>
        <w:overflowPunct/>
        <w:autoSpaceDE/>
        <w:autoSpaceDN/>
        <w:adjustRightInd/>
        <w:spacing w:line="276" w:lineRule="auto"/>
        <w:jc w:val="center"/>
        <w:rPr>
          <w:rFonts w:ascii="Georgia" w:eastAsia="Georgia" w:hAnsi="Georgia" w:cs="Georgia"/>
          <w:bCs/>
          <w:sz w:val="24"/>
          <w:szCs w:val="24"/>
          <w:lang w:val="es-CO" w:eastAsia="en-US"/>
        </w:rPr>
      </w:pPr>
      <w:r>
        <w:rPr>
          <w:rFonts w:ascii="Georgia" w:eastAsia="Georgia" w:hAnsi="Georgia" w:cs="Georgia"/>
          <w:bCs/>
          <w:sz w:val="24"/>
          <w:szCs w:val="24"/>
          <w:lang w:val="es-CO" w:eastAsia="en-US"/>
        </w:rPr>
        <w:t>Con salvamento parcial de voto</w:t>
      </w:r>
    </w:p>
    <w:p w14:paraId="6810C0EB" w14:textId="77777777" w:rsidR="00850A09" w:rsidRPr="00CF5740" w:rsidRDefault="00850A09" w:rsidP="00850A09">
      <w:pPr>
        <w:overflowPunct/>
        <w:autoSpaceDE/>
        <w:autoSpaceDN/>
        <w:adjustRightInd/>
        <w:spacing w:line="276" w:lineRule="auto"/>
        <w:jc w:val="center"/>
        <w:rPr>
          <w:rFonts w:ascii="Georgia" w:eastAsia="Georgia" w:hAnsi="Georgia" w:cs="Georgia"/>
          <w:bCs/>
          <w:sz w:val="24"/>
          <w:szCs w:val="24"/>
          <w:lang w:val="es-CO" w:eastAsia="en-US"/>
        </w:rPr>
      </w:pPr>
    </w:p>
    <w:p w14:paraId="3EF0E481" w14:textId="77777777" w:rsidR="00CF5740" w:rsidRPr="00CF5740" w:rsidRDefault="00CF5740" w:rsidP="00CF5740">
      <w:pPr>
        <w:overflowPunct/>
        <w:autoSpaceDE/>
        <w:autoSpaceDN/>
        <w:adjustRightInd/>
        <w:spacing w:line="276" w:lineRule="auto"/>
        <w:jc w:val="both"/>
        <w:rPr>
          <w:rFonts w:ascii="Georgia" w:eastAsia="Georgia" w:hAnsi="Georgia" w:cs="Georgia"/>
          <w:bCs/>
          <w:sz w:val="24"/>
          <w:szCs w:val="24"/>
          <w:lang w:val="es-CO" w:eastAsia="en-US"/>
        </w:rPr>
      </w:pPr>
    </w:p>
    <w:p w14:paraId="3A7B0507" w14:textId="77777777" w:rsidR="00CF5740" w:rsidRPr="00CF5740" w:rsidRDefault="00CF5740" w:rsidP="00CF5740">
      <w:pPr>
        <w:overflowPunct/>
        <w:autoSpaceDE/>
        <w:autoSpaceDN/>
        <w:adjustRightInd/>
        <w:spacing w:line="276" w:lineRule="auto"/>
        <w:jc w:val="both"/>
        <w:rPr>
          <w:rFonts w:ascii="Georgia" w:eastAsia="Georgia" w:hAnsi="Georgia" w:cs="Georgia"/>
          <w:bCs/>
          <w:sz w:val="24"/>
          <w:szCs w:val="24"/>
          <w:lang w:val="es-CO" w:eastAsia="en-US"/>
        </w:rPr>
      </w:pPr>
    </w:p>
    <w:p w14:paraId="1C7CA10E" w14:textId="77777777" w:rsidR="00CF5740" w:rsidRPr="00CF5740" w:rsidRDefault="00CF5740" w:rsidP="00CF5740">
      <w:pPr>
        <w:overflowPunct/>
        <w:autoSpaceDE/>
        <w:autoSpaceDN/>
        <w:adjustRightInd/>
        <w:spacing w:line="276" w:lineRule="auto"/>
        <w:jc w:val="center"/>
        <w:rPr>
          <w:rFonts w:ascii="Georgia" w:eastAsia="Georgia" w:hAnsi="Georgia" w:cs="Georgia"/>
          <w:b/>
          <w:bCs/>
          <w:sz w:val="24"/>
          <w:szCs w:val="24"/>
          <w:lang w:val="es-CO" w:eastAsia="en-US"/>
        </w:rPr>
      </w:pPr>
      <w:proofErr w:type="spellStart"/>
      <w:r w:rsidRPr="00CF5740">
        <w:rPr>
          <w:rFonts w:ascii="Georgia" w:eastAsia="Georgia" w:hAnsi="Georgia" w:cs="Georgia"/>
          <w:b/>
          <w:bCs/>
          <w:sz w:val="24"/>
          <w:szCs w:val="24"/>
          <w:lang w:val="es-CO" w:eastAsia="en-US"/>
        </w:rPr>
        <w:t>DUBERNEY</w:t>
      </w:r>
      <w:proofErr w:type="spellEnd"/>
      <w:r w:rsidRPr="00CF5740">
        <w:rPr>
          <w:rFonts w:ascii="Georgia" w:eastAsia="Georgia" w:hAnsi="Georgia" w:cs="Georgia"/>
          <w:b/>
          <w:bCs/>
          <w:sz w:val="24"/>
          <w:szCs w:val="24"/>
          <w:lang w:val="es-CO" w:eastAsia="en-US"/>
        </w:rPr>
        <w:t xml:space="preserve"> GRISALES HERRERA</w:t>
      </w:r>
    </w:p>
    <w:p w14:paraId="743B62CF" w14:textId="77777777" w:rsidR="00CF5740" w:rsidRPr="00CF5740" w:rsidRDefault="00CF5740" w:rsidP="00CF5740">
      <w:pPr>
        <w:overflowPunct/>
        <w:autoSpaceDE/>
        <w:autoSpaceDN/>
        <w:adjustRightInd/>
        <w:spacing w:line="276" w:lineRule="auto"/>
        <w:jc w:val="both"/>
        <w:rPr>
          <w:rFonts w:ascii="Georgia" w:eastAsia="Calibri" w:hAnsi="Georgia" w:cs="Arial"/>
          <w:bCs/>
          <w:sz w:val="24"/>
          <w:szCs w:val="24"/>
          <w:lang w:val="es-CO" w:eastAsia="en-US"/>
        </w:rPr>
      </w:pPr>
    </w:p>
    <w:p w14:paraId="254A9F67" w14:textId="77777777" w:rsidR="00CF5740" w:rsidRPr="00CF5740" w:rsidRDefault="00CF5740" w:rsidP="00CF5740">
      <w:pPr>
        <w:overflowPunct/>
        <w:autoSpaceDE/>
        <w:autoSpaceDN/>
        <w:adjustRightInd/>
        <w:spacing w:line="276" w:lineRule="auto"/>
        <w:jc w:val="both"/>
        <w:rPr>
          <w:rFonts w:ascii="Georgia" w:eastAsia="Calibri" w:hAnsi="Georgia" w:cs="Arial"/>
          <w:bCs/>
          <w:sz w:val="24"/>
          <w:szCs w:val="24"/>
          <w:lang w:val="es-CO" w:eastAsia="en-US"/>
        </w:rPr>
      </w:pPr>
    </w:p>
    <w:p w14:paraId="3AD2042A" w14:textId="77777777" w:rsidR="00CF5740" w:rsidRPr="00CF5740" w:rsidRDefault="00CF5740" w:rsidP="00CF5740">
      <w:pPr>
        <w:overflowPunct/>
        <w:autoSpaceDE/>
        <w:autoSpaceDN/>
        <w:adjustRightInd/>
        <w:spacing w:line="276" w:lineRule="auto"/>
        <w:jc w:val="both"/>
        <w:rPr>
          <w:rFonts w:ascii="Georgia" w:eastAsia="Calibri" w:hAnsi="Georgia" w:cs="Arial"/>
          <w:bCs/>
          <w:sz w:val="24"/>
          <w:szCs w:val="24"/>
          <w:lang w:val="es-CO" w:eastAsia="en-US"/>
        </w:rPr>
      </w:pPr>
    </w:p>
    <w:p w14:paraId="25F69F9E" w14:textId="77777777" w:rsidR="00CF5740" w:rsidRPr="00CF5740" w:rsidRDefault="00CF5740" w:rsidP="00CF5740">
      <w:pPr>
        <w:overflowPunct/>
        <w:autoSpaceDE/>
        <w:autoSpaceDN/>
        <w:adjustRightInd/>
        <w:spacing w:line="276" w:lineRule="auto"/>
        <w:jc w:val="center"/>
        <w:rPr>
          <w:rFonts w:ascii="Georgia" w:eastAsia="Calibri" w:hAnsi="Georgia" w:cs="Arial"/>
          <w:b/>
          <w:bCs/>
          <w:sz w:val="24"/>
          <w:szCs w:val="24"/>
          <w:lang w:val="es-CO" w:eastAsia="en-US"/>
        </w:rPr>
      </w:pPr>
      <w:proofErr w:type="spellStart"/>
      <w:r w:rsidRPr="00CF5740">
        <w:rPr>
          <w:rFonts w:ascii="Georgia" w:eastAsia="Calibri" w:hAnsi="Georgia" w:cs="Arial"/>
          <w:b/>
          <w:bCs/>
          <w:sz w:val="24"/>
          <w:szCs w:val="24"/>
          <w:lang w:val="es-CO" w:eastAsia="en-US"/>
        </w:rPr>
        <w:t>EDDER</w:t>
      </w:r>
      <w:proofErr w:type="spellEnd"/>
      <w:r w:rsidRPr="00CF5740">
        <w:rPr>
          <w:rFonts w:ascii="Georgia" w:eastAsia="Calibri" w:hAnsi="Georgia" w:cs="Arial"/>
          <w:b/>
          <w:bCs/>
          <w:sz w:val="24"/>
          <w:szCs w:val="24"/>
          <w:lang w:val="es-CO" w:eastAsia="en-US"/>
        </w:rPr>
        <w:t xml:space="preserve"> JIMMY SÁNCHEZ </w:t>
      </w:r>
      <w:proofErr w:type="spellStart"/>
      <w:r w:rsidRPr="00CF5740">
        <w:rPr>
          <w:rFonts w:ascii="Georgia" w:eastAsia="Calibri" w:hAnsi="Georgia" w:cs="Arial"/>
          <w:b/>
          <w:bCs/>
          <w:sz w:val="24"/>
          <w:szCs w:val="24"/>
          <w:lang w:val="es-CO" w:eastAsia="en-US"/>
        </w:rPr>
        <w:t>CALAMBÁS</w:t>
      </w:r>
      <w:proofErr w:type="spellEnd"/>
    </w:p>
    <w:p w14:paraId="3CB032DC" w14:textId="4E9BF8C3" w:rsidR="009A6274" w:rsidRPr="00CF5740" w:rsidRDefault="009A6274" w:rsidP="00CF5740">
      <w:pPr>
        <w:pStyle w:val="Sinespaciado"/>
        <w:spacing w:line="276" w:lineRule="auto"/>
        <w:jc w:val="both"/>
        <w:rPr>
          <w:rFonts w:ascii="Georgia" w:eastAsia="Georgia" w:hAnsi="Georgia" w:cs="Georgia"/>
          <w:sz w:val="24"/>
          <w:szCs w:val="24"/>
        </w:rPr>
      </w:pPr>
    </w:p>
    <w:p w14:paraId="67B1075B" w14:textId="0D74257F" w:rsidR="009A6274" w:rsidRPr="00CF5740" w:rsidRDefault="009A6274" w:rsidP="00CF5740">
      <w:pPr>
        <w:pStyle w:val="Sinespaciado"/>
        <w:spacing w:line="276" w:lineRule="auto"/>
        <w:jc w:val="both"/>
        <w:rPr>
          <w:rFonts w:ascii="Georgia" w:eastAsia="Georgia" w:hAnsi="Georgia" w:cs="Georgia"/>
          <w:sz w:val="24"/>
          <w:szCs w:val="24"/>
        </w:rPr>
      </w:pPr>
    </w:p>
    <w:p w14:paraId="1352099C" w14:textId="65C5E417" w:rsidR="00850A09" w:rsidRDefault="00850A09">
      <w:pPr>
        <w:overflowPunct/>
        <w:autoSpaceDE/>
        <w:autoSpaceDN/>
        <w:adjustRightInd/>
        <w:spacing w:after="160" w:line="259" w:lineRule="auto"/>
        <w:rPr>
          <w:rFonts w:ascii="Georgia" w:eastAsia="Georgia" w:hAnsi="Georgia" w:cs="Georgia"/>
          <w:sz w:val="24"/>
          <w:szCs w:val="24"/>
          <w:lang w:val="es-ES"/>
        </w:rPr>
      </w:pPr>
      <w:r>
        <w:rPr>
          <w:rFonts w:ascii="Georgia" w:eastAsia="Georgia" w:hAnsi="Georgia" w:cs="Georgia"/>
          <w:sz w:val="24"/>
          <w:szCs w:val="24"/>
        </w:rPr>
        <w:br w:type="page"/>
      </w:r>
    </w:p>
    <w:p w14:paraId="3F1ED4CA" w14:textId="77777777" w:rsidR="00850A09" w:rsidRPr="00CF5740" w:rsidRDefault="00850A09" w:rsidP="00850A09">
      <w:pPr>
        <w:suppressAutoHyphens/>
        <w:overflowPunct/>
        <w:autoSpaceDE/>
        <w:autoSpaceDN/>
        <w:adjustRightInd/>
        <w:jc w:val="center"/>
        <w:rPr>
          <w:rFonts w:ascii="Georgia" w:eastAsia="Times New Roman" w:hAnsi="Georgia" w:cs="Times New Roman"/>
          <w:b/>
          <w:sz w:val="24"/>
          <w:szCs w:val="24"/>
          <w:lang w:val="es-ES" w:eastAsia="en-US"/>
        </w:rPr>
      </w:pPr>
      <w:r w:rsidRPr="00CF5740">
        <w:rPr>
          <w:rFonts w:ascii="Georgia" w:eastAsia="Times New Roman" w:hAnsi="Georgia" w:cs="Times New Roman"/>
          <w:b/>
          <w:sz w:val="24"/>
          <w:szCs w:val="24"/>
          <w:lang w:val="es-ES" w:eastAsia="en-US"/>
        </w:rPr>
        <w:lastRenderedPageBreak/>
        <w:t xml:space="preserve">TRIBUNAL SUPERIOR DE PEREIRA </w:t>
      </w:r>
      <w:r>
        <w:rPr>
          <w:rFonts w:ascii="Georgia" w:eastAsia="Times New Roman" w:hAnsi="Georgia" w:cs="Times New Roman"/>
          <w:b/>
          <w:sz w:val="24"/>
          <w:szCs w:val="24"/>
          <w:lang w:val="es-ES" w:eastAsia="en-US"/>
        </w:rPr>
        <w:t>–</w:t>
      </w:r>
      <w:r w:rsidRPr="00CF5740">
        <w:rPr>
          <w:rFonts w:ascii="Georgia" w:eastAsia="Times New Roman" w:hAnsi="Georgia" w:cs="Times New Roman"/>
          <w:b/>
          <w:sz w:val="24"/>
          <w:szCs w:val="24"/>
          <w:lang w:val="es-ES" w:eastAsia="en-US"/>
        </w:rPr>
        <w:t xml:space="preserve"> RISARALDA</w:t>
      </w:r>
    </w:p>
    <w:p w14:paraId="1CD62A31" w14:textId="77777777" w:rsidR="00850A09" w:rsidRPr="00CF5740" w:rsidRDefault="00850A09" w:rsidP="00850A09">
      <w:pPr>
        <w:suppressAutoHyphens/>
        <w:overflowPunct/>
        <w:autoSpaceDE/>
        <w:autoSpaceDN/>
        <w:adjustRightInd/>
        <w:jc w:val="center"/>
        <w:rPr>
          <w:rFonts w:ascii="Georgia" w:eastAsia="Times New Roman" w:hAnsi="Georgia" w:cs="Times New Roman"/>
          <w:b/>
          <w:sz w:val="24"/>
          <w:szCs w:val="24"/>
          <w:lang w:val="es-ES" w:eastAsia="en-US"/>
        </w:rPr>
      </w:pPr>
      <w:r w:rsidRPr="00CF5740">
        <w:rPr>
          <w:rFonts w:ascii="Georgia" w:eastAsia="Times New Roman" w:hAnsi="Georgia" w:cs="Times New Roman"/>
          <w:b/>
          <w:sz w:val="24"/>
          <w:szCs w:val="24"/>
          <w:lang w:val="es-ES" w:eastAsia="en-US"/>
        </w:rPr>
        <w:t>SALA CIVIL – FAMILIA</w:t>
      </w:r>
    </w:p>
    <w:p w14:paraId="73CC35B2" w14:textId="7C34EAB7" w:rsidR="009A6274" w:rsidRDefault="009A6274" w:rsidP="00850A09">
      <w:pPr>
        <w:pStyle w:val="Sinespaciado"/>
        <w:jc w:val="both"/>
        <w:rPr>
          <w:rFonts w:ascii="Georgia" w:eastAsia="Georgia" w:hAnsi="Georgia" w:cs="Georgia"/>
          <w:sz w:val="24"/>
          <w:szCs w:val="24"/>
        </w:rPr>
      </w:pPr>
    </w:p>
    <w:p w14:paraId="151D74D4" w14:textId="77777777" w:rsidR="00850A09" w:rsidRPr="00CF5740" w:rsidRDefault="00850A09" w:rsidP="00850A09">
      <w:pPr>
        <w:pStyle w:val="Sinespaciado"/>
        <w:jc w:val="both"/>
        <w:rPr>
          <w:rFonts w:ascii="Georgia" w:eastAsia="Georgia" w:hAnsi="Georgia" w:cs="Georgia"/>
          <w:sz w:val="24"/>
          <w:szCs w:val="24"/>
        </w:rPr>
      </w:pPr>
    </w:p>
    <w:p w14:paraId="49F8194F" w14:textId="56F65FD0" w:rsidR="004555D5" w:rsidRPr="00CF5740" w:rsidRDefault="0067247B" w:rsidP="00850A09">
      <w:pPr>
        <w:pStyle w:val="Sinespaciado"/>
        <w:jc w:val="center"/>
        <w:rPr>
          <w:rFonts w:ascii="Georgia" w:eastAsia="Georgia" w:hAnsi="Georgia" w:cs="Georgia"/>
          <w:b/>
          <w:sz w:val="24"/>
          <w:szCs w:val="24"/>
          <w:u w:val="single"/>
        </w:rPr>
      </w:pPr>
      <w:r w:rsidRPr="00CF5740">
        <w:rPr>
          <w:rFonts w:ascii="Georgia" w:eastAsia="Georgia" w:hAnsi="Georgia" w:cs="Georgia"/>
          <w:b/>
          <w:sz w:val="24"/>
          <w:szCs w:val="24"/>
          <w:u w:val="single"/>
        </w:rPr>
        <w:t>SALVAMENTO PARCIAL DE VOTO</w:t>
      </w:r>
    </w:p>
    <w:p w14:paraId="0A958366" w14:textId="18949693" w:rsidR="0067247B" w:rsidRDefault="0067247B" w:rsidP="00850A09">
      <w:pPr>
        <w:pStyle w:val="Sinespaciado"/>
        <w:jc w:val="both"/>
        <w:rPr>
          <w:rFonts w:ascii="Georgia" w:eastAsia="Georgia" w:hAnsi="Georgia" w:cs="Georgia"/>
          <w:sz w:val="24"/>
          <w:szCs w:val="24"/>
        </w:rPr>
      </w:pPr>
    </w:p>
    <w:p w14:paraId="1C08E12C" w14:textId="1B97F470" w:rsidR="0067247B" w:rsidRPr="00CF5740" w:rsidRDefault="0067247B" w:rsidP="00850A09">
      <w:pPr>
        <w:pStyle w:val="Sinespaciado"/>
        <w:jc w:val="both"/>
        <w:rPr>
          <w:rFonts w:ascii="Georgia" w:eastAsia="Georgia" w:hAnsi="Georgia" w:cs="Georgia"/>
          <w:sz w:val="24"/>
          <w:szCs w:val="24"/>
        </w:rPr>
      </w:pPr>
      <w:r w:rsidRPr="00CF5740">
        <w:rPr>
          <w:rFonts w:ascii="Georgia" w:eastAsia="Georgia" w:hAnsi="Georgia" w:cs="Georgia"/>
          <w:sz w:val="24"/>
          <w:szCs w:val="24"/>
        </w:rPr>
        <w:t xml:space="preserve">En primer lugar, se precisa que el proyecto sometido a consideración de la Sala se consideró </w:t>
      </w:r>
      <w:r w:rsidR="00B85C9E" w:rsidRPr="00CF5740">
        <w:rPr>
          <w:rFonts w:ascii="Georgia" w:eastAsia="Georgia" w:hAnsi="Georgia" w:cs="Georgia"/>
          <w:sz w:val="24"/>
          <w:szCs w:val="24"/>
        </w:rPr>
        <w:t xml:space="preserve">aprobado </w:t>
      </w:r>
      <w:r w:rsidRPr="00CF5740">
        <w:rPr>
          <w:rFonts w:ascii="Georgia" w:eastAsia="Georgia" w:hAnsi="Georgia" w:cs="Georgia"/>
          <w:sz w:val="24"/>
          <w:szCs w:val="24"/>
        </w:rPr>
        <w:t xml:space="preserve">porque existió acuerdo en </w:t>
      </w:r>
      <w:r w:rsidR="00B85C9E" w:rsidRPr="00CF5740">
        <w:rPr>
          <w:rFonts w:ascii="Georgia" w:eastAsia="Georgia" w:hAnsi="Georgia" w:cs="Georgia"/>
          <w:sz w:val="24"/>
          <w:szCs w:val="24"/>
        </w:rPr>
        <w:t>su parte</w:t>
      </w:r>
      <w:r w:rsidRPr="00CF5740">
        <w:rPr>
          <w:rFonts w:ascii="Georgia" w:eastAsia="Georgia" w:hAnsi="Georgia" w:cs="Georgia"/>
          <w:sz w:val="24"/>
          <w:szCs w:val="24"/>
        </w:rPr>
        <w:t xml:space="preserve"> esencial: no era procedente revocar la sentencia impugnada, como se reclamó por la accionada.</w:t>
      </w:r>
    </w:p>
    <w:p w14:paraId="42F5D363" w14:textId="77777777" w:rsidR="0067247B" w:rsidRPr="00CF5740" w:rsidRDefault="0067247B" w:rsidP="00850A09">
      <w:pPr>
        <w:pStyle w:val="Sinespaciado"/>
        <w:jc w:val="both"/>
        <w:rPr>
          <w:rFonts w:ascii="Georgia" w:eastAsia="Georgia" w:hAnsi="Georgia" w:cs="Georgia"/>
          <w:sz w:val="24"/>
          <w:szCs w:val="24"/>
        </w:rPr>
      </w:pPr>
    </w:p>
    <w:p w14:paraId="39903B0F" w14:textId="1E4A0A58" w:rsidR="0067247B" w:rsidRPr="00CF5740" w:rsidRDefault="0067247B" w:rsidP="00850A09">
      <w:pPr>
        <w:pStyle w:val="Sinespaciado"/>
        <w:jc w:val="both"/>
        <w:rPr>
          <w:rFonts w:ascii="Georgia" w:eastAsia="Georgia" w:hAnsi="Georgia" w:cs="Georgia"/>
          <w:sz w:val="24"/>
          <w:szCs w:val="24"/>
        </w:rPr>
      </w:pPr>
      <w:r w:rsidRPr="00CF5740">
        <w:rPr>
          <w:rFonts w:ascii="Georgia" w:eastAsia="Georgia" w:hAnsi="Georgia" w:cs="Georgia"/>
          <w:sz w:val="24"/>
          <w:szCs w:val="24"/>
        </w:rPr>
        <w:t>E</w:t>
      </w:r>
      <w:r w:rsidR="00B85C9E" w:rsidRPr="00CF5740">
        <w:rPr>
          <w:rFonts w:ascii="Georgia" w:eastAsia="Georgia" w:hAnsi="Georgia" w:cs="Georgia"/>
          <w:sz w:val="24"/>
          <w:szCs w:val="24"/>
        </w:rPr>
        <w:t>ste</w:t>
      </w:r>
      <w:r w:rsidRPr="00CF5740">
        <w:rPr>
          <w:rFonts w:ascii="Georgia" w:eastAsia="Georgia" w:hAnsi="Georgia" w:cs="Georgia"/>
          <w:sz w:val="24"/>
          <w:szCs w:val="24"/>
        </w:rPr>
        <w:t xml:space="preserve"> salvamento, en consecuencia, se reduce a la</w:t>
      </w:r>
      <w:r w:rsidR="00BD7BD8" w:rsidRPr="00CF5740">
        <w:rPr>
          <w:rFonts w:ascii="Georgia" w:eastAsia="Georgia" w:hAnsi="Georgia" w:cs="Georgia"/>
          <w:sz w:val="24"/>
          <w:szCs w:val="24"/>
        </w:rPr>
        <w:t xml:space="preserve"> respetuosa inconformidad</w:t>
      </w:r>
      <w:r w:rsidRPr="00CF5740">
        <w:rPr>
          <w:rFonts w:ascii="Georgia" w:eastAsia="Georgia" w:hAnsi="Georgia" w:cs="Georgia"/>
          <w:sz w:val="24"/>
          <w:szCs w:val="24"/>
        </w:rPr>
        <w:t xml:space="preserve"> que existe en el suscrito sobre la declaración de un hecho superado en segunda instancia,</w:t>
      </w:r>
      <w:r w:rsidR="00B85C9E" w:rsidRPr="00CF5740">
        <w:rPr>
          <w:rFonts w:ascii="Georgia" w:eastAsia="Georgia" w:hAnsi="Georgia" w:cs="Georgia"/>
          <w:sz w:val="24"/>
          <w:szCs w:val="24"/>
        </w:rPr>
        <w:t xml:space="preserve"> como acá se incluyó por decisión mayoritaria en la parte resolutiva</w:t>
      </w:r>
      <w:r w:rsidR="00193FDE" w:rsidRPr="00CF5740">
        <w:rPr>
          <w:rFonts w:ascii="Georgia" w:eastAsia="Georgia" w:hAnsi="Georgia" w:cs="Georgia"/>
          <w:sz w:val="24"/>
          <w:szCs w:val="24"/>
        </w:rPr>
        <w:t xml:space="preserve"> </w:t>
      </w:r>
      <w:r w:rsidR="00193FDE" w:rsidRPr="00CF5740">
        <w:rPr>
          <w:rFonts w:ascii="Georgia" w:eastAsia="Georgia" w:hAnsi="Georgia" w:cs="Georgia"/>
          <w:b/>
          <w:sz w:val="24"/>
          <w:szCs w:val="24"/>
        </w:rPr>
        <w:t>(numeral segundo)</w:t>
      </w:r>
      <w:r w:rsidR="00B85C9E" w:rsidRPr="00CF5740">
        <w:rPr>
          <w:rFonts w:ascii="Georgia" w:eastAsia="Georgia" w:hAnsi="Georgia" w:cs="Georgia"/>
          <w:sz w:val="24"/>
          <w:szCs w:val="24"/>
        </w:rPr>
        <w:t xml:space="preserve">, </w:t>
      </w:r>
      <w:r w:rsidRPr="00CF5740">
        <w:rPr>
          <w:rFonts w:ascii="Georgia" w:eastAsia="Georgia" w:hAnsi="Georgia" w:cs="Georgia"/>
          <w:sz w:val="24"/>
          <w:szCs w:val="24"/>
        </w:rPr>
        <w:t>cuando en realidad lo que se presentó fue un cumplimiento de lo ordenado por el juez de primera instancia</w:t>
      </w:r>
      <w:r w:rsidR="00B85C9E" w:rsidRPr="00CF5740">
        <w:rPr>
          <w:rFonts w:ascii="Georgia" w:eastAsia="Georgia" w:hAnsi="Georgia" w:cs="Georgia"/>
          <w:sz w:val="24"/>
          <w:szCs w:val="24"/>
        </w:rPr>
        <w:t>, asunto distinto.</w:t>
      </w:r>
    </w:p>
    <w:p w14:paraId="4967A6ED" w14:textId="287BB022" w:rsidR="00B85C9E" w:rsidRPr="00CF5740" w:rsidRDefault="00B85C9E" w:rsidP="00850A09">
      <w:pPr>
        <w:pStyle w:val="Sinespaciado"/>
        <w:jc w:val="both"/>
        <w:rPr>
          <w:rFonts w:ascii="Georgia" w:eastAsia="Georgia" w:hAnsi="Georgia" w:cs="Georgia"/>
          <w:sz w:val="24"/>
          <w:szCs w:val="24"/>
        </w:rPr>
      </w:pPr>
    </w:p>
    <w:p w14:paraId="059EEC99" w14:textId="23E7EE7E" w:rsidR="004555D5" w:rsidRPr="00CF5740" w:rsidRDefault="00B85C9E" w:rsidP="00850A09">
      <w:pPr>
        <w:pStyle w:val="Sinespaciado"/>
        <w:jc w:val="both"/>
        <w:rPr>
          <w:rFonts w:ascii="Georgia" w:eastAsia="Georgia" w:hAnsi="Georgia" w:cs="Georgia"/>
          <w:sz w:val="24"/>
          <w:szCs w:val="24"/>
        </w:rPr>
      </w:pPr>
      <w:r w:rsidRPr="00CF5740">
        <w:rPr>
          <w:rFonts w:ascii="Georgia" w:eastAsia="Georgia" w:hAnsi="Georgia" w:cs="Georgia"/>
          <w:sz w:val="24"/>
          <w:szCs w:val="24"/>
        </w:rPr>
        <w:t>Para soportarlo basta recordar, como lo hecho en otras ocasiones, que a mi modo de entender las cosas no estaba la Sala frente a un auténtico hecho superado. Por el contrario, l</w:t>
      </w:r>
      <w:r w:rsidR="004555D5" w:rsidRPr="00CF5740">
        <w:rPr>
          <w:rFonts w:ascii="Georgia" w:eastAsia="Georgia" w:hAnsi="Georgia" w:cs="Georgia"/>
          <w:sz w:val="24"/>
          <w:szCs w:val="24"/>
        </w:rPr>
        <w:t>o que ocurrió no fue más que el cumplimiento de la orden de primera instancia, ya que se produjo con posterioridad a la emisión</w:t>
      </w:r>
      <w:r w:rsidRPr="00CF5740">
        <w:rPr>
          <w:rFonts w:ascii="Georgia" w:eastAsia="Georgia" w:hAnsi="Georgia" w:cs="Georgia"/>
          <w:sz w:val="24"/>
          <w:szCs w:val="24"/>
        </w:rPr>
        <w:t xml:space="preserve"> y notificación </w:t>
      </w:r>
      <w:r w:rsidR="004555D5" w:rsidRPr="00CF5740">
        <w:rPr>
          <w:rFonts w:ascii="Georgia" w:eastAsia="Georgia" w:hAnsi="Georgia" w:cs="Georgia"/>
          <w:sz w:val="24"/>
          <w:szCs w:val="24"/>
        </w:rPr>
        <w:t xml:space="preserve">de la misma, y expresamente en ejecución de ella, y de lo dispuesto a título de medida provisional, máxime cuando ya se había iniciado incidente de desacato ante el incumplimiento de esta decisión preliminar. </w:t>
      </w:r>
    </w:p>
    <w:p w14:paraId="3CE7599D" w14:textId="77777777" w:rsidR="004555D5" w:rsidRPr="00CF5740" w:rsidRDefault="004555D5" w:rsidP="00850A09">
      <w:pPr>
        <w:pStyle w:val="Sinespaciado"/>
        <w:jc w:val="both"/>
        <w:rPr>
          <w:rFonts w:ascii="Georgia" w:eastAsia="Georgia" w:hAnsi="Georgia" w:cs="Georgia"/>
          <w:sz w:val="24"/>
          <w:szCs w:val="24"/>
        </w:rPr>
      </w:pPr>
    </w:p>
    <w:p w14:paraId="1265A013" w14:textId="77777777" w:rsidR="004555D5" w:rsidRPr="00CF5740" w:rsidRDefault="004555D5" w:rsidP="00850A09">
      <w:pPr>
        <w:pStyle w:val="Sinespaciado"/>
        <w:jc w:val="both"/>
        <w:rPr>
          <w:rFonts w:ascii="Georgia" w:eastAsia="Georgia" w:hAnsi="Georgia" w:cs="Georgia"/>
          <w:sz w:val="24"/>
          <w:szCs w:val="24"/>
        </w:rPr>
      </w:pPr>
      <w:r w:rsidRPr="00CF5740">
        <w:rPr>
          <w:rFonts w:ascii="Georgia" w:eastAsia="Georgia" w:hAnsi="Georgia" w:cs="Georgia"/>
          <w:sz w:val="24"/>
          <w:szCs w:val="24"/>
        </w:rPr>
        <w:t>En otras palabras, no se trató de un actuar espontáneo o voluntario de la accionada previo al pronunciamiento de la providencia judicial, elemento necesario para la configuración del hecho superado tal como lo ha considerado la jurisprudencia constitucional (Corte Constitucional. Sentencia T-321 de 2016; sentencia T-154 de 2017; sentencia T-715 de 2017; sentencias T-070 de 2022 y T-114 de 2022 de la Corte Constitucional)</w:t>
      </w:r>
      <w:r w:rsidRPr="00CF5740">
        <w:rPr>
          <w:rStyle w:val="Refdenotaalpie"/>
          <w:rFonts w:ascii="Georgia" w:eastAsia="Georgia" w:hAnsi="Georgia" w:cs="Georgia"/>
          <w:sz w:val="24"/>
          <w:szCs w:val="24"/>
        </w:rPr>
        <w:footnoteReference w:id="12"/>
      </w:r>
      <w:r w:rsidRPr="00CF5740">
        <w:rPr>
          <w:rFonts w:ascii="Georgia" w:eastAsia="Georgia" w:hAnsi="Georgia" w:cs="Georgia"/>
          <w:sz w:val="24"/>
          <w:szCs w:val="24"/>
        </w:rPr>
        <w:t xml:space="preserve">. </w:t>
      </w:r>
    </w:p>
    <w:p w14:paraId="5FBAA9AE" w14:textId="77777777" w:rsidR="004555D5" w:rsidRPr="00CF5740" w:rsidRDefault="004555D5" w:rsidP="00850A09">
      <w:pPr>
        <w:pStyle w:val="Sinespaciado"/>
        <w:jc w:val="both"/>
        <w:rPr>
          <w:rFonts w:ascii="Georgia" w:eastAsia="Georgia" w:hAnsi="Georgia" w:cs="Georgia"/>
          <w:sz w:val="24"/>
          <w:szCs w:val="24"/>
        </w:rPr>
      </w:pPr>
    </w:p>
    <w:p w14:paraId="1BF20A48" w14:textId="1D9E2AFA" w:rsidR="00B85C9E" w:rsidRPr="00CF5740" w:rsidRDefault="004555D5" w:rsidP="00850A09">
      <w:pPr>
        <w:pStyle w:val="Sinespaciado"/>
        <w:jc w:val="both"/>
        <w:rPr>
          <w:rFonts w:ascii="Georgia" w:eastAsia="Georgia" w:hAnsi="Georgia" w:cs="Georgia"/>
          <w:sz w:val="24"/>
          <w:szCs w:val="24"/>
        </w:rPr>
      </w:pPr>
      <w:r w:rsidRPr="00CF5740">
        <w:rPr>
          <w:rFonts w:ascii="Georgia" w:eastAsia="Georgia" w:hAnsi="Georgia" w:cs="Georgia"/>
          <w:sz w:val="24"/>
          <w:szCs w:val="24"/>
        </w:rPr>
        <w:t>Y finalmente, calificar si se dio o no cumplimiento a la sentencia</w:t>
      </w:r>
      <w:r w:rsidR="00B85C9E" w:rsidRPr="00CF5740">
        <w:rPr>
          <w:rFonts w:ascii="Georgia" w:eastAsia="Georgia" w:hAnsi="Georgia" w:cs="Georgia"/>
          <w:sz w:val="24"/>
          <w:szCs w:val="24"/>
        </w:rPr>
        <w:t>, que acá se trata mayoritariamente como un hecho superado,</w:t>
      </w:r>
      <w:r w:rsidRPr="00CF5740">
        <w:rPr>
          <w:rFonts w:ascii="Georgia" w:eastAsia="Georgia" w:hAnsi="Georgia" w:cs="Georgia"/>
          <w:sz w:val="24"/>
          <w:szCs w:val="24"/>
        </w:rPr>
        <w:t xml:space="preserve"> corresponde, en pri</w:t>
      </w:r>
      <w:r w:rsidR="00B85C9E" w:rsidRPr="00CF5740">
        <w:rPr>
          <w:rFonts w:ascii="Georgia" w:eastAsia="Georgia" w:hAnsi="Georgia" w:cs="Georgia"/>
          <w:sz w:val="24"/>
          <w:szCs w:val="24"/>
        </w:rPr>
        <w:t>mer lugar, a</w:t>
      </w:r>
      <w:r w:rsidRPr="00CF5740">
        <w:rPr>
          <w:rFonts w:ascii="Georgia" w:eastAsia="Georgia" w:hAnsi="Georgia" w:cs="Georgia"/>
          <w:sz w:val="24"/>
          <w:szCs w:val="24"/>
        </w:rPr>
        <w:t>l</w:t>
      </w:r>
      <w:r w:rsidR="00B85C9E" w:rsidRPr="00CF5740">
        <w:rPr>
          <w:rFonts w:ascii="Georgia" w:eastAsia="Georgia" w:hAnsi="Georgia" w:cs="Georgia"/>
          <w:sz w:val="24"/>
          <w:szCs w:val="24"/>
        </w:rPr>
        <w:t xml:space="preserve"> </w:t>
      </w:r>
      <w:r w:rsidRPr="00CF5740">
        <w:rPr>
          <w:rFonts w:ascii="Georgia" w:eastAsia="Georgia" w:hAnsi="Georgia" w:cs="Georgia"/>
          <w:sz w:val="24"/>
          <w:szCs w:val="24"/>
        </w:rPr>
        <w:t>juez de primer</w:t>
      </w:r>
      <w:r w:rsidR="00B85C9E" w:rsidRPr="00CF5740">
        <w:rPr>
          <w:rFonts w:ascii="Georgia" w:eastAsia="Georgia" w:hAnsi="Georgia" w:cs="Georgia"/>
          <w:sz w:val="24"/>
          <w:szCs w:val="24"/>
        </w:rPr>
        <w:t xml:space="preserve">a instancia </w:t>
      </w:r>
      <w:r w:rsidRPr="00CF5740">
        <w:rPr>
          <w:rFonts w:ascii="Georgia" w:eastAsia="Georgia" w:hAnsi="Georgia" w:cs="Georgia"/>
          <w:sz w:val="24"/>
          <w:szCs w:val="24"/>
        </w:rPr>
        <w:t>(Art. 27 Decreto 2591 de 1991), quien guarda competencia para determinar los demás efectos del fallo para el caso concreto, y ella se extiende hasta que esté completamente restablecido el derecho o eliminadas las causas de la amenaza.</w:t>
      </w:r>
      <w:r w:rsidR="00B85C9E" w:rsidRPr="00CF5740">
        <w:rPr>
          <w:rFonts w:ascii="Georgia" w:eastAsia="Georgia" w:hAnsi="Georgia" w:cs="Georgia"/>
          <w:sz w:val="24"/>
          <w:szCs w:val="24"/>
        </w:rPr>
        <w:t xml:space="preserve"> </w:t>
      </w:r>
      <w:r w:rsidR="00BD7BD8" w:rsidRPr="00CF5740">
        <w:rPr>
          <w:rFonts w:ascii="Georgia" w:eastAsia="Georgia" w:hAnsi="Georgia" w:cs="Georgia"/>
          <w:sz w:val="24"/>
          <w:szCs w:val="24"/>
        </w:rPr>
        <w:t xml:space="preserve">Está incluso autorizado para imponer sanciones por desacato a lo ordenado (Art. 52 </w:t>
      </w:r>
      <w:proofErr w:type="spellStart"/>
      <w:r w:rsidR="00BD7BD8" w:rsidRPr="00CF5740">
        <w:rPr>
          <w:rFonts w:ascii="Georgia" w:eastAsia="Georgia" w:hAnsi="Georgia" w:cs="Georgia"/>
          <w:sz w:val="24"/>
          <w:szCs w:val="24"/>
        </w:rPr>
        <w:t>Ib</w:t>
      </w:r>
      <w:proofErr w:type="spellEnd"/>
      <w:r w:rsidR="00BD7BD8" w:rsidRPr="00CF5740">
        <w:rPr>
          <w:rFonts w:ascii="Georgia" w:eastAsia="Georgia" w:hAnsi="Georgia" w:cs="Georgia"/>
          <w:sz w:val="24"/>
          <w:szCs w:val="24"/>
        </w:rPr>
        <w:t xml:space="preserve">), escenario propicio </w:t>
      </w:r>
      <w:r w:rsidR="009568A1" w:rsidRPr="00CF5740">
        <w:rPr>
          <w:rFonts w:ascii="Georgia" w:eastAsia="Georgia" w:hAnsi="Georgia" w:cs="Georgia"/>
          <w:sz w:val="24"/>
          <w:szCs w:val="24"/>
        </w:rPr>
        <w:t>para que</w:t>
      </w:r>
      <w:r w:rsidR="00BD7BD8" w:rsidRPr="00CF5740">
        <w:rPr>
          <w:rFonts w:ascii="Georgia" w:eastAsia="Georgia" w:hAnsi="Georgia" w:cs="Georgia"/>
          <w:sz w:val="24"/>
          <w:szCs w:val="24"/>
        </w:rPr>
        <w:t xml:space="preserve"> eventualmente </w:t>
      </w:r>
      <w:r w:rsidR="009568A1" w:rsidRPr="00CF5740">
        <w:rPr>
          <w:rFonts w:ascii="Georgia" w:eastAsia="Georgia" w:hAnsi="Georgia" w:cs="Georgia"/>
          <w:sz w:val="24"/>
          <w:szCs w:val="24"/>
        </w:rPr>
        <w:t>s</w:t>
      </w:r>
      <w:r w:rsidR="00BD7BD8" w:rsidRPr="00CF5740">
        <w:rPr>
          <w:rFonts w:ascii="Georgia" w:eastAsia="Georgia" w:hAnsi="Georgia" w:cs="Georgia"/>
          <w:sz w:val="24"/>
          <w:szCs w:val="24"/>
        </w:rPr>
        <w:t>e ventil</w:t>
      </w:r>
      <w:r w:rsidR="009568A1" w:rsidRPr="00CF5740">
        <w:rPr>
          <w:rFonts w:ascii="Georgia" w:eastAsia="Georgia" w:hAnsi="Georgia" w:cs="Georgia"/>
          <w:sz w:val="24"/>
          <w:szCs w:val="24"/>
        </w:rPr>
        <w:t>en</w:t>
      </w:r>
      <w:r w:rsidR="00BD7BD8" w:rsidRPr="00CF5740">
        <w:rPr>
          <w:rFonts w:ascii="Georgia" w:eastAsia="Georgia" w:hAnsi="Georgia" w:cs="Georgia"/>
          <w:sz w:val="24"/>
          <w:szCs w:val="24"/>
        </w:rPr>
        <w:t xml:space="preserve"> desacuerdo</w:t>
      </w:r>
      <w:r w:rsidR="009568A1" w:rsidRPr="00CF5740">
        <w:rPr>
          <w:rFonts w:ascii="Georgia" w:eastAsia="Georgia" w:hAnsi="Georgia" w:cs="Georgia"/>
          <w:sz w:val="24"/>
          <w:szCs w:val="24"/>
        </w:rPr>
        <w:t>s</w:t>
      </w:r>
      <w:r w:rsidR="00BD7BD8" w:rsidRPr="00CF5740">
        <w:rPr>
          <w:rFonts w:ascii="Georgia" w:eastAsia="Georgia" w:hAnsi="Georgia" w:cs="Georgia"/>
          <w:sz w:val="24"/>
          <w:szCs w:val="24"/>
        </w:rPr>
        <w:t xml:space="preserve"> que exista</w:t>
      </w:r>
      <w:r w:rsidR="009568A1" w:rsidRPr="00CF5740">
        <w:rPr>
          <w:rFonts w:ascii="Georgia" w:eastAsia="Georgia" w:hAnsi="Georgia" w:cs="Georgia"/>
          <w:sz w:val="24"/>
          <w:szCs w:val="24"/>
        </w:rPr>
        <w:t>n</w:t>
      </w:r>
      <w:r w:rsidR="00BD7BD8" w:rsidRPr="00CF5740">
        <w:rPr>
          <w:rFonts w:ascii="Georgia" w:eastAsia="Georgia" w:hAnsi="Georgia" w:cs="Georgia"/>
          <w:sz w:val="24"/>
          <w:szCs w:val="24"/>
        </w:rPr>
        <w:t xml:space="preserve"> sobre el cumplimiento o no de la sentencia, pero que </w:t>
      </w:r>
      <w:r w:rsidR="00AC1B82" w:rsidRPr="00CF5740">
        <w:rPr>
          <w:rFonts w:ascii="Georgia" w:eastAsia="Georgia" w:hAnsi="Georgia" w:cs="Georgia"/>
          <w:sz w:val="24"/>
          <w:szCs w:val="24"/>
        </w:rPr>
        <w:t xml:space="preserve">decisiones como aquella en la que en esta ocasión me aparto, la </w:t>
      </w:r>
      <w:r w:rsidR="00BD7BD8" w:rsidRPr="00CF5740">
        <w:rPr>
          <w:rFonts w:ascii="Georgia" w:eastAsia="Georgia" w:hAnsi="Georgia" w:cs="Georgia"/>
          <w:sz w:val="24"/>
          <w:szCs w:val="24"/>
        </w:rPr>
        <w:t>cercena</w:t>
      </w:r>
      <w:r w:rsidR="00AC1B82" w:rsidRPr="00CF5740">
        <w:rPr>
          <w:rFonts w:ascii="Georgia" w:eastAsia="Georgia" w:hAnsi="Georgia" w:cs="Georgia"/>
          <w:sz w:val="24"/>
          <w:szCs w:val="24"/>
        </w:rPr>
        <w:t>n</w:t>
      </w:r>
      <w:r w:rsidR="00BD7BD8" w:rsidRPr="00CF5740">
        <w:rPr>
          <w:rFonts w:ascii="Georgia" w:eastAsia="Georgia" w:hAnsi="Georgia" w:cs="Georgia"/>
          <w:sz w:val="24"/>
          <w:szCs w:val="24"/>
        </w:rPr>
        <w:t xml:space="preserve">. </w:t>
      </w:r>
    </w:p>
    <w:p w14:paraId="09D22291" w14:textId="77777777" w:rsidR="00B85C9E" w:rsidRPr="00CF5740" w:rsidRDefault="00B85C9E" w:rsidP="00850A09">
      <w:pPr>
        <w:pStyle w:val="Sinespaciado"/>
        <w:jc w:val="both"/>
        <w:rPr>
          <w:rFonts w:ascii="Georgia" w:eastAsia="Georgia" w:hAnsi="Georgia" w:cs="Georgia"/>
          <w:sz w:val="24"/>
          <w:szCs w:val="24"/>
        </w:rPr>
      </w:pPr>
    </w:p>
    <w:p w14:paraId="170C5B92" w14:textId="07042540" w:rsidR="004555D5" w:rsidRPr="00CF5740" w:rsidRDefault="004555D5" w:rsidP="00850A09">
      <w:pPr>
        <w:pStyle w:val="Sinespaciado"/>
        <w:jc w:val="both"/>
        <w:rPr>
          <w:rFonts w:ascii="Georgia" w:eastAsia="Georgia" w:hAnsi="Georgia" w:cs="Georgia"/>
          <w:sz w:val="24"/>
          <w:szCs w:val="24"/>
        </w:rPr>
      </w:pPr>
      <w:r w:rsidRPr="00CF5740">
        <w:rPr>
          <w:rFonts w:ascii="Georgia" w:eastAsia="Georgia" w:hAnsi="Georgia" w:cs="Georgia"/>
          <w:sz w:val="24"/>
          <w:szCs w:val="24"/>
        </w:rPr>
        <w:t>En el caso se evidencia que</w:t>
      </w:r>
      <w:r w:rsidR="00B85C9E" w:rsidRPr="00CF5740">
        <w:rPr>
          <w:rFonts w:ascii="Georgia" w:eastAsia="Georgia" w:hAnsi="Georgia" w:cs="Georgia"/>
          <w:sz w:val="24"/>
          <w:szCs w:val="24"/>
        </w:rPr>
        <w:t>, incluso,</w:t>
      </w:r>
      <w:r w:rsidRPr="00CF5740">
        <w:rPr>
          <w:rFonts w:ascii="Georgia" w:eastAsia="Georgia" w:hAnsi="Georgia" w:cs="Georgia"/>
          <w:sz w:val="24"/>
          <w:szCs w:val="24"/>
        </w:rPr>
        <w:t xml:space="preserve"> así ya se hizo, pues en auto de fecha 11 de agosto de 2023, librado dentro del incidente de desacato promovido con ocasión al incumplimiento de lo ordenado en medida provisional, se declaró “</w:t>
      </w:r>
      <w:r w:rsidRPr="00CF5740">
        <w:rPr>
          <w:rFonts w:ascii="Georgia" w:eastAsia="Georgia" w:hAnsi="Georgia" w:cs="Georgia"/>
          <w:szCs w:val="24"/>
        </w:rPr>
        <w:t xml:space="preserve">que se encuentra cumplida la orden impartida en el auto </w:t>
      </w:r>
      <w:proofErr w:type="spellStart"/>
      <w:r w:rsidRPr="00CF5740">
        <w:rPr>
          <w:rFonts w:ascii="Georgia" w:eastAsia="Georgia" w:hAnsi="Georgia" w:cs="Georgia"/>
          <w:szCs w:val="24"/>
        </w:rPr>
        <w:t>admisorio</w:t>
      </w:r>
      <w:proofErr w:type="spellEnd"/>
      <w:r w:rsidRPr="00CF5740">
        <w:rPr>
          <w:rFonts w:ascii="Georgia" w:eastAsia="Georgia" w:hAnsi="Georgia" w:cs="Georgia"/>
          <w:szCs w:val="24"/>
        </w:rPr>
        <w:t xml:space="preserve"> de tutela, fechado 26 de julio de 2023</w:t>
      </w:r>
      <w:r w:rsidRPr="00CF5740">
        <w:rPr>
          <w:rFonts w:ascii="Georgia" w:eastAsia="Georgia" w:hAnsi="Georgia" w:cs="Georgia"/>
          <w:sz w:val="24"/>
          <w:szCs w:val="24"/>
        </w:rPr>
        <w:t>”, mandato que fue el mismo que se reiteró en la sentencia impugnada.</w:t>
      </w:r>
    </w:p>
    <w:p w14:paraId="4515BBA7" w14:textId="6DCCC05E" w:rsidR="00B85C9E" w:rsidRPr="00CF5740" w:rsidRDefault="00B85C9E" w:rsidP="00850A09">
      <w:pPr>
        <w:pStyle w:val="Sinespaciado"/>
        <w:jc w:val="both"/>
        <w:rPr>
          <w:rFonts w:ascii="Georgia" w:eastAsia="Georgia" w:hAnsi="Georgia" w:cs="Georgia"/>
          <w:sz w:val="24"/>
          <w:szCs w:val="24"/>
        </w:rPr>
      </w:pPr>
    </w:p>
    <w:p w14:paraId="62FCDA05" w14:textId="4AD29060" w:rsidR="00B85C9E" w:rsidRPr="00CF5740" w:rsidRDefault="00B85C9E" w:rsidP="00850A09">
      <w:pPr>
        <w:pStyle w:val="Sinespaciado"/>
        <w:jc w:val="both"/>
        <w:rPr>
          <w:rFonts w:ascii="Georgia" w:eastAsia="Georgia" w:hAnsi="Georgia" w:cs="Georgia"/>
          <w:sz w:val="24"/>
          <w:szCs w:val="24"/>
        </w:rPr>
      </w:pPr>
      <w:r w:rsidRPr="00CF5740">
        <w:rPr>
          <w:rFonts w:ascii="Georgia" w:eastAsia="Georgia" w:hAnsi="Georgia" w:cs="Georgia"/>
          <w:sz w:val="24"/>
          <w:szCs w:val="24"/>
        </w:rPr>
        <w:t xml:space="preserve">Esto </w:t>
      </w:r>
      <w:r w:rsidR="009568A1" w:rsidRPr="00CF5740">
        <w:rPr>
          <w:rFonts w:ascii="Georgia" w:eastAsia="Georgia" w:hAnsi="Georgia" w:cs="Georgia"/>
          <w:sz w:val="24"/>
          <w:szCs w:val="24"/>
        </w:rPr>
        <w:t>ú</w:t>
      </w:r>
      <w:r w:rsidRPr="00CF5740">
        <w:rPr>
          <w:rFonts w:ascii="Georgia" w:eastAsia="Georgia" w:hAnsi="Georgia" w:cs="Georgia"/>
          <w:sz w:val="24"/>
          <w:szCs w:val="24"/>
        </w:rPr>
        <w:t>ltimo implicaba, además, que cualquier nueva declaración al respecto resultaba, superflua.</w:t>
      </w:r>
    </w:p>
    <w:p w14:paraId="0F1167EF" w14:textId="77777777" w:rsidR="00CF5740" w:rsidRPr="00CF5740" w:rsidRDefault="00CF5740" w:rsidP="00850A09">
      <w:pPr>
        <w:rPr>
          <w:rFonts w:ascii="Georgia" w:eastAsia="Georgia" w:hAnsi="Georgia" w:cs="Georgia"/>
          <w:b/>
          <w:bCs/>
          <w:sz w:val="24"/>
          <w:szCs w:val="24"/>
        </w:rPr>
      </w:pPr>
    </w:p>
    <w:p w14:paraId="0B6FE4A8" w14:textId="18D926CB" w:rsidR="009A6274" w:rsidRPr="00CF5740" w:rsidRDefault="009A6274" w:rsidP="00850A09">
      <w:pPr>
        <w:pStyle w:val="Sinespaciado"/>
        <w:rPr>
          <w:rFonts w:ascii="Georgia" w:eastAsia="Georgia" w:hAnsi="Georgia" w:cs="Georgia"/>
          <w:b/>
          <w:bCs/>
          <w:sz w:val="24"/>
          <w:szCs w:val="24"/>
        </w:rPr>
      </w:pPr>
    </w:p>
    <w:p w14:paraId="32A5530D" w14:textId="126E768F" w:rsidR="009A6274" w:rsidRDefault="00CF5740" w:rsidP="00850A09">
      <w:pPr>
        <w:jc w:val="center"/>
        <w:rPr>
          <w:rFonts w:ascii="Georgia" w:eastAsia="Georgia" w:hAnsi="Georgia" w:cs="Georgia"/>
          <w:b/>
          <w:bCs/>
          <w:sz w:val="24"/>
          <w:szCs w:val="24"/>
          <w:lang w:eastAsia="en-US"/>
        </w:rPr>
      </w:pPr>
      <w:r w:rsidRPr="00E518D5">
        <w:rPr>
          <w:rFonts w:ascii="Georgia" w:eastAsia="Georgia" w:hAnsi="Georgia" w:cs="Georgia"/>
          <w:b/>
          <w:bCs/>
          <w:sz w:val="24"/>
          <w:szCs w:val="24"/>
          <w:lang w:eastAsia="en-US"/>
        </w:rPr>
        <w:t>CARLOS MAURICIO GARCÍA BARAJAS</w:t>
      </w:r>
    </w:p>
    <w:p w14:paraId="32C6FBFB" w14:textId="625283F2" w:rsidR="00850A09" w:rsidRPr="00850A09" w:rsidRDefault="00850A09" w:rsidP="00850A09">
      <w:pPr>
        <w:jc w:val="center"/>
        <w:rPr>
          <w:rFonts w:ascii="Georgia" w:eastAsia="Georgia" w:hAnsi="Georgia" w:cs="Georgia"/>
          <w:bCs/>
          <w:sz w:val="24"/>
          <w:szCs w:val="24"/>
          <w:lang w:eastAsia="en-US"/>
        </w:rPr>
      </w:pPr>
      <w:r>
        <w:rPr>
          <w:rFonts w:ascii="Georgia" w:eastAsia="Georgia" w:hAnsi="Georgia" w:cs="Georgia"/>
          <w:bCs/>
          <w:sz w:val="24"/>
          <w:szCs w:val="24"/>
          <w:lang w:eastAsia="en-US"/>
        </w:rPr>
        <w:t>Magistrado</w:t>
      </w:r>
    </w:p>
    <w:sectPr w:rsidR="00850A09" w:rsidRPr="00850A09" w:rsidSect="00CF5740">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7954F7" w16cex:dateUtc="2023-09-19T15:45:00Z"/>
  <w16cex:commentExtensible w16cex:durableId="5C77766B" w16cex:dateUtc="2023-09-19T19:37:59.613Z"/>
  <w16cex:commentExtensible w16cex:durableId="145A7EE8" w16cex:dateUtc="2023-09-19T19:38:21.83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6B325" w14:textId="77777777" w:rsidR="00A34839" w:rsidRDefault="00A34839" w:rsidP="003E5CA4">
      <w:r>
        <w:separator/>
      </w:r>
    </w:p>
  </w:endnote>
  <w:endnote w:type="continuationSeparator" w:id="0">
    <w:p w14:paraId="1F06F9F9" w14:textId="77777777" w:rsidR="00A34839" w:rsidRDefault="00A34839" w:rsidP="003E5CA4">
      <w:r>
        <w:continuationSeparator/>
      </w:r>
    </w:p>
  </w:endnote>
  <w:endnote w:type="continuationNotice" w:id="1">
    <w:p w14:paraId="341BE37A" w14:textId="77777777" w:rsidR="00A34839" w:rsidRDefault="00A34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755"/>
      <w:gridCol w:w="2755"/>
      <w:gridCol w:w="2755"/>
    </w:tblGrid>
    <w:tr w:rsidR="5E7F6A74" w14:paraId="19955D59" w14:textId="77777777" w:rsidTr="5E7F6A74">
      <w:tc>
        <w:tcPr>
          <w:tcW w:w="2755" w:type="dxa"/>
        </w:tcPr>
        <w:p w14:paraId="6A91C990" w14:textId="63FA33B3" w:rsidR="5E7F6A74" w:rsidRDefault="5E7F6A74" w:rsidP="5E7F6A74">
          <w:pPr>
            <w:pStyle w:val="Encabezado"/>
            <w:ind w:left="-115"/>
          </w:pPr>
        </w:p>
      </w:tc>
      <w:tc>
        <w:tcPr>
          <w:tcW w:w="2755" w:type="dxa"/>
        </w:tcPr>
        <w:p w14:paraId="5B2CAB8F" w14:textId="12498B6D" w:rsidR="5E7F6A74" w:rsidRDefault="5E7F6A74" w:rsidP="5E7F6A74">
          <w:pPr>
            <w:pStyle w:val="Encabezado"/>
            <w:jc w:val="center"/>
          </w:pPr>
        </w:p>
      </w:tc>
      <w:tc>
        <w:tcPr>
          <w:tcW w:w="2755" w:type="dxa"/>
        </w:tcPr>
        <w:p w14:paraId="130FA949" w14:textId="2EAED932" w:rsidR="5E7F6A74" w:rsidRDefault="5E7F6A74" w:rsidP="5E7F6A74">
          <w:pPr>
            <w:pStyle w:val="Encabezado"/>
            <w:ind w:right="-115"/>
            <w:jc w:val="right"/>
          </w:pPr>
        </w:p>
      </w:tc>
    </w:tr>
  </w:tbl>
  <w:p w14:paraId="20B63CA4" w14:textId="44205571" w:rsidR="5E7F6A74" w:rsidRDefault="5E7F6A74" w:rsidP="5E7F6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E5822" w14:textId="77777777" w:rsidR="00A34839" w:rsidRDefault="00A34839" w:rsidP="003E5CA4">
      <w:r>
        <w:separator/>
      </w:r>
    </w:p>
  </w:footnote>
  <w:footnote w:type="continuationSeparator" w:id="0">
    <w:p w14:paraId="57232A8D" w14:textId="77777777" w:rsidR="00A34839" w:rsidRDefault="00A34839" w:rsidP="003E5CA4">
      <w:r>
        <w:continuationSeparator/>
      </w:r>
    </w:p>
  </w:footnote>
  <w:footnote w:type="continuationNotice" w:id="1">
    <w:p w14:paraId="38A35C59" w14:textId="77777777" w:rsidR="00A34839" w:rsidRDefault="00A34839"/>
  </w:footnote>
  <w:footnote w:id="2">
    <w:p w14:paraId="1F045937" w14:textId="6248FCC8" w:rsidR="00F601C5" w:rsidRPr="00CF5740" w:rsidRDefault="00F601C5" w:rsidP="00CF5740">
      <w:pPr>
        <w:pStyle w:val="Textonotapie"/>
        <w:jc w:val="both"/>
        <w:rPr>
          <w:rFonts w:ascii="Arial" w:hAnsi="Arial" w:cs="Arial"/>
          <w:sz w:val="18"/>
          <w:szCs w:val="18"/>
          <w:lang w:val="es-CO"/>
        </w:rPr>
      </w:pPr>
      <w:r w:rsidRPr="00CF5740">
        <w:rPr>
          <w:rStyle w:val="Refdenotaalpie"/>
          <w:rFonts w:ascii="Arial" w:eastAsia="Calibri" w:hAnsi="Arial" w:cs="Arial"/>
          <w:sz w:val="18"/>
          <w:szCs w:val="18"/>
        </w:rPr>
        <w:footnoteRef/>
      </w:r>
      <w:r w:rsidRPr="00CF5740">
        <w:rPr>
          <w:rFonts w:ascii="Arial" w:eastAsia="Calibri" w:hAnsi="Arial" w:cs="Arial"/>
          <w:sz w:val="18"/>
          <w:szCs w:val="18"/>
        </w:rPr>
        <w:t xml:space="preserve"> </w:t>
      </w:r>
      <w:r w:rsidRPr="00CF5740">
        <w:rPr>
          <w:rFonts w:ascii="Arial" w:eastAsia="Calibri" w:hAnsi="Arial" w:cs="Arial"/>
          <w:sz w:val="18"/>
          <w:szCs w:val="18"/>
          <w:lang w:val="es-CO"/>
        </w:rPr>
        <w:t>Archivo 0</w:t>
      </w:r>
      <w:r w:rsidR="00425022" w:rsidRPr="00CF5740">
        <w:rPr>
          <w:rFonts w:ascii="Arial" w:eastAsia="Calibri" w:hAnsi="Arial" w:cs="Arial"/>
          <w:sz w:val="18"/>
          <w:szCs w:val="18"/>
          <w:lang w:val="es-CO"/>
        </w:rPr>
        <w:t>1</w:t>
      </w:r>
      <w:r w:rsidRPr="00CF5740">
        <w:rPr>
          <w:rFonts w:ascii="Arial" w:eastAsia="Calibri" w:hAnsi="Arial" w:cs="Arial"/>
          <w:sz w:val="18"/>
          <w:szCs w:val="18"/>
          <w:lang w:val="es-CO"/>
        </w:rPr>
        <w:t xml:space="preserve"> del cuaderno primera instancia</w:t>
      </w:r>
    </w:p>
  </w:footnote>
  <w:footnote w:id="3">
    <w:p w14:paraId="04DF50E0" w14:textId="61300A0A" w:rsidR="00F601C5" w:rsidRPr="00CF5740" w:rsidRDefault="00F601C5" w:rsidP="00CF5740">
      <w:pPr>
        <w:pStyle w:val="Textonotapie"/>
        <w:jc w:val="both"/>
        <w:rPr>
          <w:rFonts w:ascii="Arial" w:hAnsi="Arial" w:cs="Arial"/>
          <w:sz w:val="18"/>
          <w:szCs w:val="18"/>
          <w:lang w:val="es-CO"/>
        </w:rPr>
      </w:pPr>
      <w:r w:rsidRPr="00CF5740">
        <w:rPr>
          <w:rStyle w:val="Refdenotaalpie"/>
          <w:rFonts w:ascii="Arial" w:eastAsia="Calibri" w:hAnsi="Arial" w:cs="Arial"/>
          <w:sz w:val="18"/>
          <w:szCs w:val="18"/>
        </w:rPr>
        <w:footnoteRef/>
      </w:r>
      <w:r w:rsidRPr="00CF5740">
        <w:rPr>
          <w:rFonts w:ascii="Arial" w:eastAsia="Calibri" w:hAnsi="Arial" w:cs="Arial"/>
          <w:sz w:val="18"/>
          <w:szCs w:val="18"/>
        </w:rPr>
        <w:t xml:space="preserve"> </w:t>
      </w:r>
      <w:r w:rsidRPr="00CF5740">
        <w:rPr>
          <w:rFonts w:ascii="Arial" w:eastAsia="Calibri" w:hAnsi="Arial" w:cs="Arial"/>
          <w:sz w:val="18"/>
          <w:szCs w:val="18"/>
          <w:lang w:val="es-CO"/>
        </w:rPr>
        <w:t>Archivo 0</w:t>
      </w:r>
      <w:r w:rsidR="007218CC" w:rsidRPr="00CF5740">
        <w:rPr>
          <w:rFonts w:ascii="Arial" w:eastAsia="Calibri" w:hAnsi="Arial" w:cs="Arial"/>
          <w:sz w:val="18"/>
          <w:szCs w:val="18"/>
          <w:lang w:val="es-CO"/>
        </w:rPr>
        <w:t>7</w:t>
      </w:r>
      <w:r w:rsidRPr="00CF5740">
        <w:rPr>
          <w:rFonts w:ascii="Arial" w:eastAsia="Calibri" w:hAnsi="Arial" w:cs="Arial"/>
          <w:sz w:val="18"/>
          <w:szCs w:val="18"/>
          <w:lang w:val="es-CO"/>
        </w:rPr>
        <w:t xml:space="preserve"> del cuaderno de primera instancia</w:t>
      </w:r>
    </w:p>
  </w:footnote>
  <w:footnote w:id="4">
    <w:p w14:paraId="062E5634" w14:textId="5ACF1D14" w:rsidR="00F601C5" w:rsidRPr="00CF5740" w:rsidRDefault="00F601C5" w:rsidP="00CF5740">
      <w:pPr>
        <w:pStyle w:val="Textonotapie"/>
        <w:jc w:val="both"/>
        <w:rPr>
          <w:rFonts w:ascii="Arial" w:hAnsi="Arial" w:cs="Arial"/>
          <w:sz w:val="18"/>
          <w:szCs w:val="18"/>
          <w:lang w:val="es-CO"/>
        </w:rPr>
      </w:pPr>
      <w:r w:rsidRPr="00CF5740">
        <w:rPr>
          <w:rStyle w:val="Refdenotaalpie"/>
          <w:rFonts w:ascii="Arial" w:eastAsia="Calibri" w:hAnsi="Arial" w:cs="Arial"/>
          <w:sz w:val="18"/>
          <w:szCs w:val="18"/>
        </w:rPr>
        <w:footnoteRef/>
      </w:r>
      <w:r w:rsidRPr="00CF5740">
        <w:rPr>
          <w:rFonts w:ascii="Arial" w:eastAsia="Calibri" w:hAnsi="Arial" w:cs="Arial"/>
          <w:sz w:val="18"/>
          <w:szCs w:val="18"/>
        </w:rPr>
        <w:t xml:space="preserve"> </w:t>
      </w:r>
      <w:r w:rsidRPr="00CF5740">
        <w:rPr>
          <w:rFonts w:ascii="Arial" w:eastAsia="Calibri" w:hAnsi="Arial" w:cs="Arial"/>
          <w:sz w:val="18"/>
          <w:szCs w:val="18"/>
          <w:lang w:val="es-CO"/>
        </w:rPr>
        <w:t xml:space="preserve">Archivo </w:t>
      </w:r>
      <w:r w:rsidR="001711FC" w:rsidRPr="00CF5740">
        <w:rPr>
          <w:rFonts w:ascii="Arial" w:eastAsia="Calibri" w:hAnsi="Arial" w:cs="Arial"/>
          <w:sz w:val="18"/>
          <w:szCs w:val="18"/>
          <w:lang w:val="es-CO"/>
        </w:rPr>
        <w:t>10</w:t>
      </w:r>
      <w:r w:rsidRPr="00CF5740">
        <w:rPr>
          <w:rFonts w:ascii="Arial" w:eastAsia="Calibri" w:hAnsi="Arial" w:cs="Arial"/>
          <w:sz w:val="18"/>
          <w:szCs w:val="18"/>
          <w:lang w:val="es-CO"/>
        </w:rPr>
        <w:t xml:space="preserve"> del cuaderno de primera instancia</w:t>
      </w:r>
    </w:p>
  </w:footnote>
  <w:footnote w:id="5">
    <w:p w14:paraId="342FCE7E" w14:textId="4D18923A" w:rsidR="00193EED" w:rsidRPr="00CF5740" w:rsidRDefault="00193EED" w:rsidP="00CF5740">
      <w:pPr>
        <w:pStyle w:val="Textonotapie"/>
        <w:jc w:val="both"/>
        <w:rPr>
          <w:rFonts w:ascii="Arial" w:hAnsi="Arial" w:cs="Arial"/>
          <w:sz w:val="18"/>
          <w:szCs w:val="18"/>
          <w:lang w:val="es-CO"/>
        </w:rPr>
      </w:pPr>
      <w:r w:rsidRPr="00CF5740">
        <w:rPr>
          <w:rStyle w:val="Refdenotaalpie"/>
          <w:rFonts w:ascii="Arial" w:eastAsia="Calibri" w:hAnsi="Arial" w:cs="Arial"/>
          <w:sz w:val="18"/>
          <w:szCs w:val="18"/>
        </w:rPr>
        <w:footnoteRef/>
      </w:r>
      <w:r w:rsidRPr="00CF5740">
        <w:rPr>
          <w:rFonts w:ascii="Arial" w:eastAsia="Calibri" w:hAnsi="Arial" w:cs="Arial"/>
          <w:sz w:val="18"/>
          <w:szCs w:val="18"/>
        </w:rPr>
        <w:t xml:space="preserve"> </w:t>
      </w:r>
      <w:r w:rsidRPr="00CF5740">
        <w:rPr>
          <w:rFonts w:ascii="Arial" w:eastAsia="Calibri" w:hAnsi="Arial" w:cs="Arial"/>
          <w:sz w:val="18"/>
          <w:szCs w:val="18"/>
          <w:lang w:val="es-CO"/>
        </w:rPr>
        <w:t>Archivo 35 del cuaderno de primera instancia</w:t>
      </w:r>
    </w:p>
  </w:footnote>
  <w:footnote w:id="6">
    <w:p w14:paraId="3AADBE8A" w14:textId="405F6797" w:rsidR="00F601C5" w:rsidRPr="00CF5740" w:rsidRDefault="00F601C5" w:rsidP="00CF5740">
      <w:pPr>
        <w:pStyle w:val="Textonotapie"/>
        <w:jc w:val="both"/>
        <w:rPr>
          <w:rFonts w:ascii="Arial" w:hAnsi="Arial" w:cs="Arial"/>
          <w:sz w:val="18"/>
          <w:szCs w:val="18"/>
          <w:lang w:val="es-CO"/>
        </w:rPr>
      </w:pPr>
      <w:r w:rsidRPr="00CF5740">
        <w:rPr>
          <w:rStyle w:val="Refdenotaalpie"/>
          <w:rFonts w:ascii="Arial" w:eastAsia="Calibri" w:hAnsi="Arial" w:cs="Arial"/>
          <w:sz w:val="18"/>
          <w:szCs w:val="18"/>
        </w:rPr>
        <w:footnoteRef/>
      </w:r>
      <w:r w:rsidRPr="00CF5740">
        <w:rPr>
          <w:rFonts w:ascii="Arial" w:eastAsia="Calibri" w:hAnsi="Arial" w:cs="Arial"/>
          <w:sz w:val="18"/>
          <w:szCs w:val="18"/>
        </w:rPr>
        <w:t xml:space="preserve"> </w:t>
      </w:r>
      <w:r w:rsidRPr="00CF5740">
        <w:rPr>
          <w:rFonts w:ascii="Arial" w:eastAsia="Calibri" w:hAnsi="Arial" w:cs="Arial"/>
          <w:sz w:val="18"/>
          <w:szCs w:val="18"/>
          <w:lang w:val="es-CO"/>
        </w:rPr>
        <w:t xml:space="preserve">Archivo </w:t>
      </w:r>
      <w:r w:rsidR="00F13F80" w:rsidRPr="00CF5740">
        <w:rPr>
          <w:rFonts w:ascii="Arial" w:eastAsia="Calibri" w:hAnsi="Arial" w:cs="Arial"/>
          <w:sz w:val="18"/>
          <w:szCs w:val="18"/>
          <w:lang w:val="es-CO"/>
        </w:rPr>
        <w:t>44</w:t>
      </w:r>
      <w:r w:rsidRPr="00CF5740">
        <w:rPr>
          <w:rFonts w:ascii="Arial" w:eastAsia="Calibri" w:hAnsi="Arial" w:cs="Arial"/>
          <w:sz w:val="18"/>
          <w:szCs w:val="18"/>
          <w:lang w:val="es-CO"/>
        </w:rPr>
        <w:t xml:space="preserve"> del cuaderno de primera instancia</w:t>
      </w:r>
    </w:p>
  </w:footnote>
  <w:footnote w:id="7">
    <w:p w14:paraId="36739012" w14:textId="624498B0" w:rsidR="00F601C5" w:rsidRPr="00CF5740" w:rsidRDefault="00F601C5" w:rsidP="00CF5740">
      <w:pPr>
        <w:pStyle w:val="Textonotapie"/>
        <w:jc w:val="both"/>
        <w:rPr>
          <w:rFonts w:ascii="Arial" w:hAnsi="Arial" w:cs="Arial"/>
          <w:sz w:val="18"/>
          <w:szCs w:val="18"/>
          <w:lang w:val="es-CO"/>
        </w:rPr>
      </w:pPr>
      <w:r w:rsidRPr="00CF5740">
        <w:rPr>
          <w:rStyle w:val="Refdenotaalpie"/>
          <w:rFonts w:ascii="Arial" w:eastAsia="Calibri" w:hAnsi="Arial" w:cs="Arial"/>
          <w:sz w:val="18"/>
          <w:szCs w:val="18"/>
        </w:rPr>
        <w:footnoteRef/>
      </w:r>
      <w:r w:rsidRPr="00CF5740">
        <w:rPr>
          <w:rFonts w:ascii="Arial" w:eastAsia="Calibri" w:hAnsi="Arial" w:cs="Arial"/>
          <w:sz w:val="18"/>
          <w:szCs w:val="18"/>
        </w:rPr>
        <w:t xml:space="preserve"> </w:t>
      </w:r>
      <w:r w:rsidRPr="00CF5740">
        <w:rPr>
          <w:rFonts w:ascii="Arial" w:eastAsia="Calibri" w:hAnsi="Arial" w:cs="Arial"/>
          <w:sz w:val="18"/>
          <w:szCs w:val="18"/>
          <w:lang w:val="es-CO"/>
        </w:rPr>
        <w:t xml:space="preserve">Archivo </w:t>
      </w:r>
      <w:r w:rsidR="00F13F80" w:rsidRPr="00CF5740">
        <w:rPr>
          <w:rFonts w:ascii="Arial" w:eastAsia="Calibri" w:hAnsi="Arial" w:cs="Arial"/>
          <w:sz w:val="18"/>
          <w:szCs w:val="18"/>
          <w:lang w:val="es-CO"/>
        </w:rPr>
        <w:t>53 del cuaderno de primera instancia</w:t>
      </w:r>
    </w:p>
  </w:footnote>
  <w:footnote w:id="8">
    <w:p w14:paraId="0A6AD783" w14:textId="77777777" w:rsidR="00F601C5" w:rsidRPr="00CF5740" w:rsidRDefault="00F601C5" w:rsidP="00CF5740">
      <w:pPr>
        <w:widowControl w:val="0"/>
        <w:jc w:val="both"/>
        <w:rPr>
          <w:rFonts w:ascii="Arial" w:eastAsia="Georgia" w:hAnsi="Arial" w:cs="Arial"/>
          <w:i/>
          <w:color w:val="000000" w:themeColor="text1"/>
          <w:sz w:val="18"/>
          <w:szCs w:val="18"/>
          <w:lang w:val="es-CO"/>
        </w:rPr>
      </w:pPr>
      <w:r w:rsidRPr="00CF5740">
        <w:rPr>
          <w:rStyle w:val="Refdenotaalpie"/>
          <w:rFonts w:ascii="Arial" w:hAnsi="Arial" w:cs="Arial"/>
          <w:sz w:val="18"/>
          <w:szCs w:val="18"/>
        </w:rPr>
        <w:footnoteRef/>
      </w:r>
      <w:r w:rsidRPr="00CF5740">
        <w:rPr>
          <w:rFonts w:ascii="Arial" w:hAnsi="Arial" w:cs="Arial"/>
          <w:sz w:val="18"/>
          <w:szCs w:val="18"/>
        </w:rPr>
        <w:t xml:space="preserve"> </w:t>
      </w:r>
      <w:r w:rsidRPr="00CF5740">
        <w:rPr>
          <w:rFonts w:ascii="Arial" w:eastAsia="Georgia" w:hAnsi="Arial" w:cs="Arial"/>
          <w:i/>
          <w:color w:val="000000" w:themeColor="text1"/>
          <w:sz w:val="18"/>
          <w:szCs w:val="18"/>
          <w:lang w:val="es-CO"/>
        </w:rPr>
        <w:t xml:space="preserve">“(…) esta Corte ha considerado que la acción constitucional es procedente para proteger los derechos a la vida, a la seguridad personal, a la integridad física y al debido proceso, al analizar la procedibilidad de acciones de tutela interpuestas en contra de decisiones de la </w:t>
      </w:r>
      <w:proofErr w:type="spellStart"/>
      <w:r w:rsidRPr="00CF5740">
        <w:rPr>
          <w:rFonts w:ascii="Arial" w:eastAsia="Georgia" w:hAnsi="Arial" w:cs="Arial"/>
          <w:i/>
          <w:color w:val="000000" w:themeColor="text1"/>
          <w:sz w:val="18"/>
          <w:szCs w:val="18"/>
          <w:lang w:val="es-CO"/>
        </w:rPr>
        <w:t>UNP</w:t>
      </w:r>
      <w:proofErr w:type="spellEnd"/>
      <w:r w:rsidRPr="00CF5740">
        <w:rPr>
          <w:rFonts w:ascii="Arial" w:eastAsia="Georgia" w:hAnsi="Arial" w:cs="Arial"/>
          <w:i/>
          <w:color w:val="000000" w:themeColor="text1"/>
          <w:sz w:val="18"/>
          <w:szCs w:val="18"/>
          <w:lang w:val="es-CO"/>
        </w:rPr>
        <w:t xml:space="preserve"> referidas a medidas de protección previamente reconocidas. Incluso ha señalado que resulta irrazonable exigir a personas que requieren de protección inmediata y constante que expongan su caso ante el juez contencioso, cuando lo que se encuentra en discusión es la vida misma. En tal sentido, si bien existe el referido mecanismo ordinario ante la jurisdicción de lo contencioso administrativo, este no es idóneo ni eficaz por la situación de apremio que plantean estas situaciones y los bienes jurídicos amenazados.</w:t>
      </w:r>
    </w:p>
    <w:p w14:paraId="3FDA6F51" w14:textId="77777777" w:rsidR="00F601C5" w:rsidRPr="00CF5740" w:rsidRDefault="00F601C5" w:rsidP="00CF5740">
      <w:pPr>
        <w:widowControl w:val="0"/>
        <w:jc w:val="both"/>
        <w:rPr>
          <w:rFonts w:ascii="Arial" w:eastAsia="Georgia" w:hAnsi="Arial" w:cs="Arial"/>
          <w:i/>
          <w:color w:val="000000" w:themeColor="text1"/>
          <w:sz w:val="18"/>
          <w:szCs w:val="18"/>
          <w:lang w:val="es-CO"/>
        </w:rPr>
      </w:pPr>
      <w:r w:rsidRPr="00CF5740">
        <w:rPr>
          <w:rFonts w:ascii="Arial" w:eastAsia="Georgia" w:hAnsi="Arial" w:cs="Arial"/>
          <w:i/>
          <w:color w:val="000000" w:themeColor="text1"/>
          <w:sz w:val="18"/>
          <w:szCs w:val="18"/>
          <w:lang w:val="es-CO"/>
        </w:rPr>
        <w:t>(…)</w:t>
      </w:r>
    </w:p>
    <w:p w14:paraId="39ED4F24" w14:textId="77777777" w:rsidR="00F601C5" w:rsidRPr="00CF5740" w:rsidRDefault="00F601C5" w:rsidP="00CF5740">
      <w:pPr>
        <w:widowControl w:val="0"/>
        <w:jc w:val="both"/>
        <w:rPr>
          <w:rFonts w:ascii="Arial" w:eastAsia="Georgia" w:hAnsi="Arial" w:cs="Arial"/>
          <w:i/>
          <w:color w:val="000000" w:themeColor="text1"/>
          <w:sz w:val="18"/>
          <w:szCs w:val="18"/>
          <w:lang w:val="es-CO"/>
        </w:rPr>
      </w:pPr>
      <w:r w:rsidRPr="00CF5740">
        <w:rPr>
          <w:rFonts w:ascii="Arial" w:eastAsia="Georgia" w:hAnsi="Arial" w:cs="Arial"/>
          <w:i/>
          <w:color w:val="000000" w:themeColor="text1"/>
          <w:sz w:val="18"/>
          <w:szCs w:val="18"/>
          <w:lang w:val="es-CO"/>
        </w:rPr>
        <w:t xml:space="preserve">22. En los presentes casos, tal y como se concluyó en otras oportunidades, la Sala considera que el mecanismo judicial ordinario al alcance de los actores carece de idoneidad y eficacia para la protección de su derecho a la seguridad personal. Esta conclusión obedece a que, en primer lugar, el nivel de riesgo de cada uno de los accionantes ha sido calificado por la </w:t>
      </w:r>
      <w:proofErr w:type="spellStart"/>
      <w:r w:rsidRPr="00CF5740">
        <w:rPr>
          <w:rFonts w:ascii="Arial" w:eastAsia="Georgia" w:hAnsi="Arial" w:cs="Arial"/>
          <w:i/>
          <w:color w:val="000000" w:themeColor="text1"/>
          <w:sz w:val="18"/>
          <w:szCs w:val="18"/>
          <w:lang w:val="es-CO"/>
        </w:rPr>
        <w:t>UNP</w:t>
      </w:r>
      <w:proofErr w:type="spellEnd"/>
      <w:r w:rsidRPr="00CF5740">
        <w:rPr>
          <w:rFonts w:ascii="Arial" w:eastAsia="Georgia" w:hAnsi="Arial" w:cs="Arial"/>
          <w:i/>
          <w:color w:val="000000" w:themeColor="text1"/>
          <w:sz w:val="18"/>
          <w:szCs w:val="18"/>
          <w:lang w:val="es-CO"/>
        </w:rPr>
        <w:t xml:space="preserve"> como extraordinario y estos tienen medidas de protección asignadas a su favor, lo cual denota el claro e inminente peligro en el que se encuentran (...)”.</w:t>
      </w:r>
    </w:p>
  </w:footnote>
  <w:footnote w:id="9">
    <w:p w14:paraId="6001F450" w14:textId="07383BC8" w:rsidR="00F601C5" w:rsidRPr="00CF5740" w:rsidRDefault="00F601C5" w:rsidP="00CF5740">
      <w:pPr>
        <w:pStyle w:val="Textonotapie"/>
        <w:jc w:val="both"/>
        <w:rPr>
          <w:rFonts w:ascii="Arial" w:hAnsi="Arial" w:cs="Arial"/>
          <w:sz w:val="18"/>
          <w:szCs w:val="18"/>
          <w:lang w:val="es-ES"/>
        </w:rPr>
      </w:pPr>
      <w:r w:rsidRPr="00CF5740">
        <w:rPr>
          <w:rStyle w:val="Refdenotaalpie"/>
          <w:rFonts w:ascii="Arial" w:hAnsi="Arial" w:cs="Arial"/>
          <w:sz w:val="18"/>
          <w:szCs w:val="18"/>
        </w:rPr>
        <w:footnoteRef/>
      </w:r>
      <w:r w:rsidRPr="00CF5740">
        <w:rPr>
          <w:rFonts w:ascii="Arial" w:hAnsi="Arial" w:cs="Arial"/>
          <w:sz w:val="18"/>
          <w:szCs w:val="18"/>
        </w:rPr>
        <w:t xml:space="preserve"> </w:t>
      </w:r>
      <w:r w:rsidRPr="00CF5740">
        <w:rPr>
          <w:rFonts w:ascii="Arial" w:hAnsi="Arial" w:cs="Arial"/>
          <w:sz w:val="18"/>
          <w:szCs w:val="18"/>
          <w:lang w:val="es-ES"/>
        </w:rPr>
        <w:t xml:space="preserve">Folios </w:t>
      </w:r>
      <w:r w:rsidR="00954503" w:rsidRPr="00CF5740">
        <w:rPr>
          <w:rFonts w:ascii="Arial" w:hAnsi="Arial" w:cs="Arial"/>
          <w:sz w:val="18"/>
          <w:szCs w:val="18"/>
          <w:lang w:val="es-ES"/>
        </w:rPr>
        <w:t>12</w:t>
      </w:r>
      <w:r w:rsidRPr="00CF5740">
        <w:rPr>
          <w:rFonts w:ascii="Arial" w:hAnsi="Arial" w:cs="Arial"/>
          <w:sz w:val="18"/>
          <w:szCs w:val="18"/>
          <w:lang w:val="es-ES"/>
        </w:rPr>
        <w:t xml:space="preserve"> a </w:t>
      </w:r>
      <w:r w:rsidR="00954503" w:rsidRPr="00CF5740">
        <w:rPr>
          <w:rFonts w:ascii="Arial" w:hAnsi="Arial" w:cs="Arial"/>
          <w:sz w:val="18"/>
          <w:szCs w:val="18"/>
          <w:lang w:val="es-ES"/>
        </w:rPr>
        <w:t>21</w:t>
      </w:r>
      <w:r w:rsidRPr="00CF5740">
        <w:rPr>
          <w:rFonts w:ascii="Arial" w:hAnsi="Arial" w:cs="Arial"/>
          <w:sz w:val="18"/>
          <w:szCs w:val="18"/>
          <w:lang w:val="es-ES"/>
        </w:rPr>
        <w:t xml:space="preserve"> del archivo 0</w:t>
      </w:r>
      <w:r w:rsidR="00954503" w:rsidRPr="00CF5740">
        <w:rPr>
          <w:rFonts w:ascii="Arial" w:hAnsi="Arial" w:cs="Arial"/>
          <w:sz w:val="18"/>
          <w:szCs w:val="18"/>
          <w:lang w:val="es-ES"/>
        </w:rPr>
        <w:t>1</w:t>
      </w:r>
      <w:r w:rsidRPr="00CF5740">
        <w:rPr>
          <w:rFonts w:ascii="Arial" w:hAnsi="Arial" w:cs="Arial"/>
          <w:sz w:val="18"/>
          <w:szCs w:val="18"/>
          <w:lang w:val="es-ES"/>
        </w:rPr>
        <w:t xml:space="preserve"> del cuaderno de primera instancia</w:t>
      </w:r>
    </w:p>
  </w:footnote>
  <w:footnote w:id="10">
    <w:p w14:paraId="576D61A0" w14:textId="0320B778" w:rsidR="00722E95" w:rsidRPr="00CF5740" w:rsidRDefault="00722E95" w:rsidP="00CF5740">
      <w:pPr>
        <w:pStyle w:val="Textonotapie"/>
        <w:jc w:val="both"/>
        <w:rPr>
          <w:rFonts w:ascii="Arial" w:hAnsi="Arial" w:cs="Arial"/>
          <w:sz w:val="18"/>
          <w:szCs w:val="18"/>
          <w:lang w:val="es-ES"/>
        </w:rPr>
      </w:pPr>
      <w:r w:rsidRPr="00CF5740">
        <w:rPr>
          <w:rStyle w:val="Refdenotaalpie"/>
          <w:rFonts w:ascii="Arial" w:hAnsi="Arial" w:cs="Arial"/>
          <w:sz w:val="18"/>
          <w:szCs w:val="18"/>
        </w:rPr>
        <w:footnoteRef/>
      </w:r>
      <w:r w:rsidRPr="00CF5740">
        <w:rPr>
          <w:rFonts w:ascii="Arial" w:hAnsi="Arial" w:cs="Arial"/>
          <w:sz w:val="18"/>
          <w:szCs w:val="18"/>
        </w:rPr>
        <w:t xml:space="preserve"> </w:t>
      </w:r>
      <w:r w:rsidRPr="00CF5740">
        <w:rPr>
          <w:rFonts w:ascii="Arial" w:hAnsi="Arial" w:cs="Arial"/>
          <w:sz w:val="18"/>
          <w:szCs w:val="18"/>
          <w:lang w:val="es-ES"/>
        </w:rPr>
        <w:t>Folios 50 a 58 del archivo 01 del cuaderno de primera instancia</w:t>
      </w:r>
    </w:p>
  </w:footnote>
  <w:footnote w:id="11">
    <w:p w14:paraId="6B5A855C" w14:textId="77777777" w:rsidR="00CF7350" w:rsidRPr="00CF5740" w:rsidRDefault="00CF7350" w:rsidP="00CF5740">
      <w:pPr>
        <w:pStyle w:val="Textonotapie"/>
        <w:jc w:val="both"/>
        <w:rPr>
          <w:rFonts w:ascii="Arial" w:hAnsi="Arial" w:cs="Arial"/>
          <w:sz w:val="18"/>
          <w:szCs w:val="18"/>
          <w:lang w:val="es-ES"/>
        </w:rPr>
      </w:pPr>
      <w:r w:rsidRPr="00CF5740">
        <w:rPr>
          <w:rStyle w:val="Refdenotaalpie"/>
          <w:rFonts w:ascii="Arial" w:hAnsi="Arial" w:cs="Arial"/>
          <w:sz w:val="18"/>
          <w:szCs w:val="18"/>
        </w:rPr>
        <w:footnoteRef/>
      </w:r>
      <w:r w:rsidRPr="00CF5740">
        <w:rPr>
          <w:rFonts w:ascii="Arial" w:hAnsi="Arial" w:cs="Arial"/>
          <w:sz w:val="18"/>
          <w:szCs w:val="18"/>
        </w:rPr>
        <w:t xml:space="preserve"> </w:t>
      </w:r>
      <w:r w:rsidRPr="00CF5740">
        <w:rPr>
          <w:rFonts w:ascii="Arial" w:hAnsi="Arial" w:cs="Arial"/>
          <w:sz w:val="18"/>
          <w:szCs w:val="18"/>
          <w:lang w:val="es-ES"/>
        </w:rPr>
        <w:t>Archivos 12 a 14 del cuaderno de primera instancia</w:t>
      </w:r>
    </w:p>
  </w:footnote>
  <w:footnote w:id="12">
    <w:p w14:paraId="50219DF8" w14:textId="77777777" w:rsidR="004555D5" w:rsidRPr="00FF14CF" w:rsidRDefault="004555D5" w:rsidP="00CF5740">
      <w:pPr>
        <w:pStyle w:val="Textonotapie"/>
        <w:jc w:val="both"/>
        <w:rPr>
          <w:rFonts w:ascii="Georgia" w:hAnsi="Georgia"/>
          <w:sz w:val="16"/>
          <w:szCs w:val="16"/>
          <w:lang w:val="es-MX"/>
        </w:rPr>
      </w:pPr>
      <w:r w:rsidRPr="00CF5740">
        <w:rPr>
          <w:rStyle w:val="Refdenotaalpie"/>
          <w:rFonts w:ascii="Arial" w:hAnsi="Arial" w:cs="Arial"/>
          <w:sz w:val="18"/>
          <w:szCs w:val="18"/>
        </w:rPr>
        <w:footnoteRef/>
      </w:r>
      <w:r w:rsidRPr="00CF5740">
        <w:rPr>
          <w:rFonts w:ascii="Arial" w:hAnsi="Arial" w:cs="Arial"/>
          <w:sz w:val="18"/>
          <w:szCs w:val="18"/>
        </w:rPr>
        <w:t xml:space="preserve"> </w:t>
      </w:r>
      <w:r w:rsidRPr="00CF5740">
        <w:rPr>
          <w:rFonts w:ascii="Arial" w:hAnsi="Arial" w:cs="Arial"/>
          <w:sz w:val="18"/>
          <w:szCs w:val="18"/>
          <w:lang w:val="es-MX"/>
        </w:rPr>
        <w:t xml:space="preserve">Sentencia </w:t>
      </w:r>
      <w:proofErr w:type="spellStart"/>
      <w:r w:rsidRPr="00CF5740">
        <w:rPr>
          <w:rFonts w:ascii="Arial" w:hAnsi="Arial" w:cs="Arial"/>
          <w:sz w:val="18"/>
          <w:szCs w:val="18"/>
          <w:lang w:val="es-MX"/>
        </w:rPr>
        <w:t>SU096</w:t>
      </w:r>
      <w:proofErr w:type="spellEnd"/>
      <w:r w:rsidRPr="00CF5740">
        <w:rPr>
          <w:rFonts w:ascii="Arial" w:hAnsi="Arial" w:cs="Arial"/>
          <w:sz w:val="18"/>
          <w:szCs w:val="18"/>
          <w:lang w:val="es-MX"/>
        </w:rPr>
        <w:t xml:space="preserve">-2018. Numeral 90 de las consideraciones. Para determinar la configuración del hecho superado se descarta que la práctica de la </w:t>
      </w:r>
      <w:proofErr w:type="spellStart"/>
      <w:r w:rsidRPr="00CF5740">
        <w:rPr>
          <w:rFonts w:ascii="Arial" w:hAnsi="Arial" w:cs="Arial"/>
          <w:sz w:val="18"/>
          <w:szCs w:val="18"/>
          <w:lang w:val="es-MX"/>
        </w:rPr>
        <w:t>IVE</w:t>
      </w:r>
      <w:proofErr w:type="spellEnd"/>
      <w:r w:rsidRPr="00CF5740">
        <w:rPr>
          <w:rFonts w:ascii="Arial" w:hAnsi="Arial" w:cs="Arial"/>
          <w:sz w:val="18"/>
          <w:szCs w:val="18"/>
          <w:lang w:val="es-MX"/>
        </w:rPr>
        <w:t xml:space="preserve"> que allí se analizaba, haya sido consecuencia de la medida cautelar adoptada.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D93B2" w14:textId="0A945EDD" w:rsidR="00F0547D" w:rsidRPr="00CF5740" w:rsidRDefault="00CF5740" w:rsidP="00CF5740">
    <w:pPr>
      <w:pStyle w:val="Encabezado"/>
      <w:rPr>
        <w:rFonts w:ascii="Arial" w:hAnsi="Arial" w:cs="Arial"/>
        <w:bCs/>
        <w:sz w:val="18"/>
        <w:szCs w:val="16"/>
        <w:lang w:val="es-ES" w:eastAsia="es-MX"/>
      </w:rPr>
    </w:pPr>
    <w:r w:rsidRPr="00CF5740">
      <w:rPr>
        <w:rFonts w:ascii="Arial" w:hAnsi="Arial" w:cs="Arial"/>
        <w:bCs/>
        <w:sz w:val="18"/>
        <w:szCs w:val="16"/>
        <w:lang w:val="es-ES" w:eastAsia="es-MX"/>
      </w:rPr>
      <w:t>ACCIÓN DE TUTELA (SEGUNDA INSTANCIA)</w:t>
    </w:r>
  </w:p>
  <w:p w14:paraId="2DBF0D7D" w14:textId="066F44C9" w:rsidR="000B20A5" w:rsidRPr="00CF5740" w:rsidRDefault="00CF5740" w:rsidP="00CF5740">
    <w:pPr>
      <w:pStyle w:val="Encabezado"/>
      <w:rPr>
        <w:rFonts w:ascii="Arial" w:hAnsi="Arial" w:cs="Arial"/>
        <w:bCs/>
        <w:sz w:val="18"/>
        <w:szCs w:val="16"/>
        <w:lang w:val="es-ES" w:eastAsia="es-MX"/>
      </w:rPr>
    </w:pPr>
    <w:r w:rsidRPr="00CF5740">
      <w:rPr>
        <w:rFonts w:ascii="Arial" w:hAnsi="Arial" w:cs="Arial"/>
        <w:sz w:val="18"/>
        <w:szCs w:val="16"/>
        <w:lang w:val="es-ES" w:eastAsia="es-MX"/>
      </w:rPr>
      <w:t>Radicado:</w:t>
    </w:r>
    <w:r w:rsidRPr="00CF5740">
      <w:rPr>
        <w:rFonts w:ascii="Arial" w:hAnsi="Arial" w:cs="Arial"/>
        <w:sz w:val="18"/>
        <w:szCs w:val="16"/>
      </w:rPr>
      <w:t xml:space="preserve"> </w:t>
    </w:r>
    <w:r w:rsidRPr="00CF5740">
      <w:rPr>
        <w:rFonts w:ascii="Arial" w:hAnsi="Arial" w:cs="Arial"/>
        <w:sz w:val="18"/>
        <w:szCs w:val="16"/>
        <w:lang w:val="es-MX"/>
      </w:rPr>
      <w:t>66001312100120231008201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7C6"/>
    <w:multiLevelType w:val="hybridMultilevel"/>
    <w:tmpl w:val="6C60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354009"/>
    <w:multiLevelType w:val="hybridMultilevel"/>
    <w:tmpl w:val="8368CBCC"/>
    <w:lvl w:ilvl="0" w:tplc="554E00E4">
      <w:start w:val="5"/>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C5B056"/>
    <w:multiLevelType w:val="hybridMultilevel"/>
    <w:tmpl w:val="4E4072A6"/>
    <w:lvl w:ilvl="0" w:tplc="B5AAF24A">
      <w:start w:val="1"/>
      <w:numFmt w:val="lowerRoman"/>
      <w:lvlText w:val="(%1)"/>
      <w:lvlJc w:val="left"/>
      <w:pPr>
        <w:ind w:left="720" w:hanging="360"/>
      </w:pPr>
    </w:lvl>
    <w:lvl w:ilvl="1" w:tplc="C4385468">
      <w:start w:val="1"/>
      <w:numFmt w:val="lowerLetter"/>
      <w:lvlText w:val="%2."/>
      <w:lvlJc w:val="left"/>
      <w:pPr>
        <w:ind w:left="1440" w:hanging="360"/>
      </w:pPr>
    </w:lvl>
    <w:lvl w:ilvl="2" w:tplc="A0EA98D6">
      <w:start w:val="1"/>
      <w:numFmt w:val="lowerRoman"/>
      <w:lvlText w:val="%3."/>
      <w:lvlJc w:val="right"/>
      <w:pPr>
        <w:ind w:left="2160" w:hanging="180"/>
      </w:pPr>
    </w:lvl>
    <w:lvl w:ilvl="3" w:tplc="FA424436">
      <w:start w:val="1"/>
      <w:numFmt w:val="decimal"/>
      <w:lvlText w:val="%4."/>
      <w:lvlJc w:val="left"/>
      <w:pPr>
        <w:ind w:left="2880" w:hanging="360"/>
      </w:pPr>
    </w:lvl>
    <w:lvl w:ilvl="4" w:tplc="4594CBD0">
      <w:start w:val="1"/>
      <w:numFmt w:val="lowerLetter"/>
      <w:lvlText w:val="%5."/>
      <w:lvlJc w:val="left"/>
      <w:pPr>
        <w:ind w:left="3600" w:hanging="360"/>
      </w:pPr>
    </w:lvl>
    <w:lvl w:ilvl="5" w:tplc="79C62DD4">
      <w:start w:val="1"/>
      <w:numFmt w:val="lowerRoman"/>
      <w:lvlText w:val="%6."/>
      <w:lvlJc w:val="right"/>
      <w:pPr>
        <w:ind w:left="4320" w:hanging="180"/>
      </w:pPr>
    </w:lvl>
    <w:lvl w:ilvl="6" w:tplc="640CBBD6">
      <w:start w:val="1"/>
      <w:numFmt w:val="decimal"/>
      <w:lvlText w:val="%7."/>
      <w:lvlJc w:val="left"/>
      <w:pPr>
        <w:ind w:left="5040" w:hanging="360"/>
      </w:pPr>
    </w:lvl>
    <w:lvl w:ilvl="7" w:tplc="85B27C8C">
      <w:start w:val="1"/>
      <w:numFmt w:val="lowerLetter"/>
      <w:lvlText w:val="%8."/>
      <w:lvlJc w:val="left"/>
      <w:pPr>
        <w:ind w:left="5760" w:hanging="360"/>
      </w:pPr>
    </w:lvl>
    <w:lvl w:ilvl="8" w:tplc="9D3812B0">
      <w:start w:val="1"/>
      <w:numFmt w:val="lowerRoman"/>
      <w:lvlText w:val="%9."/>
      <w:lvlJc w:val="right"/>
      <w:pPr>
        <w:ind w:left="6480" w:hanging="180"/>
      </w:pPr>
    </w:lvl>
  </w:abstractNum>
  <w:abstractNum w:abstractNumId="3" w15:restartNumberingAfterBreak="0">
    <w:nsid w:val="602DBD64"/>
    <w:multiLevelType w:val="hybridMultilevel"/>
    <w:tmpl w:val="4FC258F2"/>
    <w:lvl w:ilvl="0" w:tplc="8F66E1E8">
      <w:start w:val="1"/>
      <w:numFmt w:val="lowerRoman"/>
      <w:lvlText w:val="(%1)"/>
      <w:lvlJc w:val="left"/>
      <w:pPr>
        <w:ind w:left="720" w:hanging="360"/>
      </w:pPr>
    </w:lvl>
    <w:lvl w:ilvl="1" w:tplc="34785210">
      <w:start w:val="1"/>
      <w:numFmt w:val="lowerLetter"/>
      <w:lvlText w:val="%2."/>
      <w:lvlJc w:val="left"/>
      <w:pPr>
        <w:ind w:left="1440" w:hanging="360"/>
      </w:pPr>
    </w:lvl>
    <w:lvl w:ilvl="2" w:tplc="B9D82650">
      <w:start w:val="1"/>
      <w:numFmt w:val="lowerRoman"/>
      <w:lvlText w:val="%3."/>
      <w:lvlJc w:val="right"/>
      <w:pPr>
        <w:ind w:left="2160" w:hanging="180"/>
      </w:pPr>
    </w:lvl>
    <w:lvl w:ilvl="3" w:tplc="507AB7B6">
      <w:start w:val="1"/>
      <w:numFmt w:val="decimal"/>
      <w:lvlText w:val="%4."/>
      <w:lvlJc w:val="left"/>
      <w:pPr>
        <w:ind w:left="2880" w:hanging="360"/>
      </w:pPr>
    </w:lvl>
    <w:lvl w:ilvl="4" w:tplc="4448ED54">
      <w:start w:val="1"/>
      <w:numFmt w:val="lowerLetter"/>
      <w:lvlText w:val="%5."/>
      <w:lvlJc w:val="left"/>
      <w:pPr>
        <w:ind w:left="3600" w:hanging="360"/>
      </w:pPr>
    </w:lvl>
    <w:lvl w:ilvl="5" w:tplc="57A023A2">
      <w:start w:val="1"/>
      <w:numFmt w:val="lowerRoman"/>
      <w:lvlText w:val="%6."/>
      <w:lvlJc w:val="right"/>
      <w:pPr>
        <w:ind w:left="4320" w:hanging="180"/>
      </w:pPr>
    </w:lvl>
    <w:lvl w:ilvl="6" w:tplc="4AF87A5A">
      <w:start w:val="1"/>
      <w:numFmt w:val="decimal"/>
      <w:lvlText w:val="%7."/>
      <w:lvlJc w:val="left"/>
      <w:pPr>
        <w:ind w:left="5040" w:hanging="360"/>
      </w:pPr>
    </w:lvl>
    <w:lvl w:ilvl="7" w:tplc="60448814">
      <w:start w:val="1"/>
      <w:numFmt w:val="lowerLetter"/>
      <w:lvlText w:val="%8."/>
      <w:lvlJc w:val="left"/>
      <w:pPr>
        <w:ind w:left="5760" w:hanging="360"/>
      </w:pPr>
    </w:lvl>
    <w:lvl w:ilvl="8" w:tplc="C8CE2BC6">
      <w:start w:val="1"/>
      <w:numFmt w:val="lowerRoman"/>
      <w:lvlText w:val="%9."/>
      <w:lvlJc w:val="right"/>
      <w:pPr>
        <w:ind w:left="6480" w:hanging="180"/>
      </w:pPr>
    </w:lvl>
  </w:abstractNum>
  <w:abstractNum w:abstractNumId="4" w15:restartNumberingAfterBreak="0">
    <w:nsid w:val="66260A76"/>
    <w:multiLevelType w:val="hybridMultilevel"/>
    <w:tmpl w:val="107477E6"/>
    <w:lvl w:ilvl="0" w:tplc="3DD44CE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A4"/>
    <w:rsid w:val="000015D7"/>
    <w:rsid w:val="0000168F"/>
    <w:rsid w:val="00001A45"/>
    <w:rsid w:val="00003363"/>
    <w:rsid w:val="00003887"/>
    <w:rsid w:val="00003CBB"/>
    <w:rsid w:val="00005519"/>
    <w:rsid w:val="00007A4E"/>
    <w:rsid w:val="00011091"/>
    <w:rsid w:val="0001120A"/>
    <w:rsid w:val="0001153F"/>
    <w:rsid w:val="00011662"/>
    <w:rsid w:val="00011A6E"/>
    <w:rsid w:val="00011CC6"/>
    <w:rsid w:val="00013ADA"/>
    <w:rsid w:val="000176F7"/>
    <w:rsid w:val="0002075B"/>
    <w:rsid w:val="000208BD"/>
    <w:rsid w:val="00026852"/>
    <w:rsid w:val="00031048"/>
    <w:rsid w:val="00032A23"/>
    <w:rsid w:val="00033828"/>
    <w:rsid w:val="00033D3D"/>
    <w:rsid w:val="000378FF"/>
    <w:rsid w:val="0004014C"/>
    <w:rsid w:val="00040A3C"/>
    <w:rsid w:val="000425C3"/>
    <w:rsid w:val="00043062"/>
    <w:rsid w:val="00043829"/>
    <w:rsid w:val="00043F2B"/>
    <w:rsid w:val="00044F54"/>
    <w:rsid w:val="00045407"/>
    <w:rsid w:val="00052159"/>
    <w:rsid w:val="000548A3"/>
    <w:rsid w:val="00055973"/>
    <w:rsid w:val="0005D01A"/>
    <w:rsid w:val="00062DD0"/>
    <w:rsid w:val="000653FA"/>
    <w:rsid w:val="00066832"/>
    <w:rsid w:val="00071A01"/>
    <w:rsid w:val="00071EA3"/>
    <w:rsid w:val="00073642"/>
    <w:rsid w:val="00073693"/>
    <w:rsid w:val="00073782"/>
    <w:rsid w:val="00074195"/>
    <w:rsid w:val="00074E23"/>
    <w:rsid w:val="00076920"/>
    <w:rsid w:val="00077BE1"/>
    <w:rsid w:val="00082FC7"/>
    <w:rsid w:val="00085079"/>
    <w:rsid w:val="000863DD"/>
    <w:rsid w:val="00087B73"/>
    <w:rsid w:val="000922A8"/>
    <w:rsid w:val="0009373B"/>
    <w:rsid w:val="00093EAF"/>
    <w:rsid w:val="000A1D60"/>
    <w:rsid w:val="000A3DAC"/>
    <w:rsid w:val="000A4569"/>
    <w:rsid w:val="000A7B00"/>
    <w:rsid w:val="000B00F6"/>
    <w:rsid w:val="000B20A5"/>
    <w:rsid w:val="000B22DE"/>
    <w:rsid w:val="000B48E5"/>
    <w:rsid w:val="000B596B"/>
    <w:rsid w:val="000B77D8"/>
    <w:rsid w:val="000B7A5F"/>
    <w:rsid w:val="000B7B58"/>
    <w:rsid w:val="000C3B7E"/>
    <w:rsid w:val="000C6DD1"/>
    <w:rsid w:val="000C7B89"/>
    <w:rsid w:val="000D04BE"/>
    <w:rsid w:val="000D0AE3"/>
    <w:rsid w:val="000D1A52"/>
    <w:rsid w:val="000D205D"/>
    <w:rsid w:val="000D2B89"/>
    <w:rsid w:val="000D3109"/>
    <w:rsid w:val="000D4372"/>
    <w:rsid w:val="000D442C"/>
    <w:rsid w:val="000D485D"/>
    <w:rsid w:val="000D5B48"/>
    <w:rsid w:val="000D6F3D"/>
    <w:rsid w:val="000E0513"/>
    <w:rsid w:val="000E0D8E"/>
    <w:rsid w:val="000E36A4"/>
    <w:rsid w:val="000E6BBD"/>
    <w:rsid w:val="000E6BFB"/>
    <w:rsid w:val="000F1FE1"/>
    <w:rsid w:val="000F2F20"/>
    <w:rsid w:val="000F45E9"/>
    <w:rsid w:val="000F568E"/>
    <w:rsid w:val="000F5B25"/>
    <w:rsid w:val="000F77FA"/>
    <w:rsid w:val="001004E1"/>
    <w:rsid w:val="001025CF"/>
    <w:rsid w:val="00102844"/>
    <w:rsid w:val="0010302E"/>
    <w:rsid w:val="00106ADE"/>
    <w:rsid w:val="00106B7D"/>
    <w:rsid w:val="0011089F"/>
    <w:rsid w:val="00112281"/>
    <w:rsid w:val="00112303"/>
    <w:rsid w:val="00114DBC"/>
    <w:rsid w:val="001170B6"/>
    <w:rsid w:val="00117106"/>
    <w:rsid w:val="0011792C"/>
    <w:rsid w:val="00120E2A"/>
    <w:rsid w:val="00121F36"/>
    <w:rsid w:val="001230A3"/>
    <w:rsid w:val="00123CA5"/>
    <w:rsid w:val="0012523B"/>
    <w:rsid w:val="00127E74"/>
    <w:rsid w:val="00130C69"/>
    <w:rsid w:val="00131D71"/>
    <w:rsid w:val="001359CF"/>
    <w:rsid w:val="00136F45"/>
    <w:rsid w:val="001401D5"/>
    <w:rsid w:val="0014026C"/>
    <w:rsid w:val="00140C85"/>
    <w:rsid w:val="00140E23"/>
    <w:rsid w:val="001429D5"/>
    <w:rsid w:val="0014337D"/>
    <w:rsid w:val="001478E0"/>
    <w:rsid w:val="0014A075"/>
    <w:rsid w:val="001529A6"/>
    <w:rsid w:val="00153B2D"/>
    <w:rsid w:val="00153E02"/>
    <w:rsid w:val="00155C86"/>
    <w:rsid w:val="00156EC7"/>
    <w:rsid w:val="00160C55"/>
    <w:rsid w:val="00161D0B"/>
    <w:rsid w:val="00163D41"/>
    <w:rsid w:val="00165B1B"/>
    <w:rsid w:val="001663A7"/>
    <w:rsid w:val="001711FC"/>
    <w:rsid w:val="00171699"/>
    <w:rsid w:val="001726C1"/>
    <w:rsid w:val="00172B6A"/>
    <w:rsid w:val="00172D13"/>
    <w:rsid w:val="00172D74"/>
    <w:rsid w:val="00172E6C"/>
    <w:rsid w:val="00173DD9"/>
    <w:rsid w:val="001762FF"/>
    <w:rsid w:val="0017663F"/>
    <w:rsid w:val="001777DF"/>
    <w:rsid w:val="0017B452"/>
    <w:rsid w:val="00183702"/>
    <w:rsid w:val="001839A5"/>
    <w:rsid w:val="001845E5"/>
    <w:rsid w:val="00185ED5"/>
    <w:rsid w:val="00186AAF"/>
    <w:rsid w:val="001901CE"/>
    <w:rsid w:val="001904B9"/>
    <w:rsid w:val="00190C48"/>
    <w:rsid w:val="00193EED"/>
    <w:rsid w:val="00193FDE"/>
    <w:rsid w:val="00194865"/>
    <w:rsid w:val="00195573"/>
    <w:rsid w:val="00195629"/>
    <w:rsid w:val="001958BF"/>
    <w:rsid w:val="00196C16"/>
    <w:rsid w:val="001A1FED"/>
    <w:rsid w:val="001A2EFF"/>
    <w:rsid w:val="001A7725"/>
    <w:rsid w:val="001B0319"/>
    <w:rsid w:val="001B03FA"/>
    <w:rsid w:val="001B5856"/>
    <w:rsid w:val="001B72D8"/>
    <w:rsid w:val="001B7A9D"/>
    <w:rsid w:val="001C0079"/>
    <w:rsid w:val="001C1D18"/>
    <w:rsid w:val="001C26AC"/>
    <w:rsid w:val="001C2D94"/>
    <w:rsid w:val="001C41B5"/>
    <w:rsid w:val="001C509B"/>
    <w:rsid w:val="001C5B0A"/>
    <w:rsid w:val="001C5CB8"/>
    <w:rsid w:val="001C65DD"/>
    <w:rsid w:val="001C6F8F"/>
    <w:rsid w:val="001D051A"/>
    <w:rsid w:val="001D3E9B"/>
    <w:rsid w:val="001D48C9"/>
    <w:rsid w:val="001D4D21"/>
    <w:rsid w:val="001D7C74"/>
    <w:rsid w:val="001DE7E4"/>
    <w:rsid w:val="001F3B61"/>
    <w:rsid w:val="001F4DC7"/>
    <w:rsid w:val="001F5761"/>
    <w:rsid w:val="001F5D32"/>
    <w:rsid w:val="001F6037"/>
    <w:rsid w:val="00200231"/>
    <w:rsid w:val="00201AEF"/>
    <w:rsid w:val="00201DB7"/>
    <w:rsid w:val="0020240B"/>
    <w:rsid w:val="002034D8"/>
    <w:rsid w:val="00203559"/>
    <w:rsid w:val="00204105"/>
    <w:rsid w:val="00204EBE"/>
    <w:rsid w:val="00205453"/>
    <w:rsid w:val="0020680F"/>
    <w:rsid w:val="0021093C"/>
    <w:rsid w:val="00210C7F"/>
    <w:rsid w:val="00211009"/>
    <w:rsid w:val="0021170A"/>
    <w:rsid w:val="002131B3"/>
    <w:rsid w:val="0021352A"/>
    <w:rsid w:val="00213C2F"/>
    <w:rsid w:val="00215781"/>
    <w:rsid w:val="00215E95"/>
    <w:rsid w:val="00216416"/>
    <w:rsid w:val="0021E357"/>
    <w:rsid w:val="002201D5"/>
    <w:rsid w:val="00220782"/>
    <w:rsid w:val="00221C90"/>
    <w:rsid w:val="00223373"/>
    <w:rsid w:val="00224965"/>
    <w:rsid w:val="002260D3"/>
    <w:rsid w:val="00226247"/>
    <w:rsid w:val="002306F3"/>
    <w:rsid w:val="00230760"/>
    <w:rsid w:val="0023208F"/>
    <w:rsid w:val="00232D82"/>
    <w:rsid w:val="00241077"/>
    <w:rsid w:val="002414C9"/>
    <w:rsid w:val="002420EB"/>
    <w:rsid w:val="00242785"/>
    <w:rsid w:val="002452E0"/>
    <w:rsid w:val="0024660E"/>
    <w:rsid w:val="0024678B"/>
    <w:rsid w:val="00246BF7"/>
    <w:rsid w:val="00252E74"/>
    <w:rsid w:val="002546E6"/>
    <w:rsid w:val="00255AC8"/>
    <w:rsid w:val="00255F49"/>
    <w:rsid w:val="002575A6"/>
    <w:rsid w:val="0026258C"/>
    <w:rsid w:val="00263A82"/>
    <w:rsid w:val="0026496D"/>
    <w:rsid w:val="00265E16"/>
    <w:rsid w:val="0026707A"/>
    <w:rsid w:val="00270D2C"/>
    <w:rsid w:val="00271951"/>
    <w:rsid w:val="002754E5"/>
    <w:rsid w:val="0027785C"/>
    <w:rsid w:val="0028192E"/>
    <w:rsid w:val="00282D3C"/>
    <w:rsid w:val="0028428B"/>
    <w:rsid w:val="0028460F"/>
    <w:rsid w:val="00290AAC"/>
    <w:rsid w:val="00291883"/>
    <w:rsid w:val="00291999"/>
    <w:rsid w:val="00292BF7"/>
    <w:rsid w:val="002A106F"/>
    <w:rsid w:val="002A26B1"/>
    <w:rsid w:val="002A2CE0"/>
    <w:rsid w:val="002A3256"/>
    <w:rsid w:val="002A4D07"/>
    <w:rsid w:val="002A6411"/>
    <w:rsid w:val="002B37FC"/>
    <w:rsid w:val="002B58B5"/>
    <w:rsid w:val="002B5AD7"/>
    <w:rsid w:val="002B5B05"/>
    <w:rsid w:val="002B5FCC"/>
    <w:rsid w:val="002C2922"/>
    <w:rsid w:val="002C5D9B"/>
    <w:rsid w:val="002C6992"/>
    <w:rsid w:val="002D011B"/>
    <w:rsid w:val="002D17A2"/>
    <w:rsid w:val="002D26D1"/>
    <w:rsid w:val="002D2B44"/>
    <w:rsid w:val="002D2E60"/>
    <w:rsid w:val="002D3B47"/>
    <w:rsid w:val="002D41F8"/>
    <w:rsid w:val="002D42DC"/>
    <w:rsid w:val="002D4EAF"/>
    <w:rsid w:val="002D5CFF"/>
    <w:rsid w:val="002D64DD"/>
    <w:rsid w:val="002D7E26"/>
    <w:rsid w:val="002E1D6C"/>
    <w:rsid w:val="002E2B6D"/>
    <w:rsid w:val="002E4EFE"/>
    <w:rsid w:val="002E6270"/>
    <w:rsid w:val="002E65E1"/>
    <w:rsid w:val="002E66D2"/>
    <w:rsid w:val="002E6C54"/>
    <w:rsid w:val="002F00CC"/>
    <w:rsid w:val="002F0D0B"/>
    <w:rsid w:val="002F12EA"/>
    <w:rsid w:val="00300C9C"/>
    <w:rsid w:val="003063EE"/>
    <w:rsid w:val="0030653A"/>
    <w:rsid w:val="00312A6B"/>
    <w:rsid w:val="0031566C"/>
    <w:rsid w:val="003207A2"/>
    <w:rsid w:val="00326B3F"/>
    <w:rsid w:val="0033184A"/>
    <w:rsid w:val="003330A3"/>
    <w:rsid w:val="00333C73"/>
    <w:rsid w:val="00334249"/>
    <w:rsid w:val="003364CD"/>
    <w:rsid w:val="00337123"/>
    <w:rsid w:val="003376F6"/>
    <w:rsid w:val="00340D60"/>
    <w:rsid w:val="003475D7"/>
    <w:rsid w:val="0034785A"/>
    <w:rsid w:val="00347DE3"/>
    <w:rsid w:val="00350700"/>
    <w:rsid w:val="00352C0E"/>
    <w:rsid w:val="003579F3"/>
    <w:rsid w:val="00357BB5"/>
    <w:rsid w:val="0036015B"/>
    <w:rsid w:val="00361E56"/>
    <w:rsid w:val="00361E94"/>
    <w:rsid w:val="00363140"/>
    <w:rsid w:val="00363385"/>
    <w:rsid w:val="003652F9"/>
    <w:rsid w:val="00365585"/>
    <w:rsid w:val="003661FF"/>
    <w:rsid w:val="0036648D"/>
    <w:rsid w:val="0036677A"/>
    <w:rsid w:val="0037004F"/>
    <w:rsid w:val="00370C12"/>
    <w:rsid w:val="00371617"/>
    <w:rsid w:val="0037215D"/>
    <w:rsid w:val="00373A23"/>
    <w:rsid w:val="00374746"/>
    <w:rsid w:val="00376D2C"/>
    <w:rsid w:val="0038041A"/>
    <w:rsid w:val="003806A7"/>
    <w:rsid w:val="003846DE"/>
    <w:rsid w:val="003853A0"/>
    <w:rsid w:val="00391E0B"/>
    <w:rsid w:val="0039436B"/>
    <w:rsid w:val="0039471E"/>
    <w:rsid w:val="003962A6"/>
    <w:rsid w:val="00397DC4"/>
    <w:rsid w:val="003A0D9D"/>
    <w:rsid w:val="003A1CA8"/>
    <w:rsid w:val="003A523A"/>
    <w:rsid w:val="003A56B5"/>
    <w:rsid w:val="003B0AE5"/>
    <w:rsid w:val="003B37E0"/>
    <w:rsid w:val="003B6EB8"/>
    <w:rsid w:val="003B7236"/>
    <w:rsid w:val="003B7429"/>
    <w:rsid w:val="003B75BA"/>
    <w:rsid w:val="003C2D62"/>
    <w:rsid w:val="003C3A84"/>
    <w:rsid w:val="003C573A"/>
    <w:rsid w:val="003D02D6"/>
    <w:rsid w:val="003D20D9"/>
    <w:rsid w:val="003D4440"/>
    <w:rsid w:val="003D51CF"/>
    <w:rsid w:val="003D5555"/>
    <w:rsid w:val="003D6784"/>
    <w:rsid w:val="003E0817"/>
    <w:rsid w:val="003E0925"/>
    <w:rsid w:val="003E1553"/>
    <w:rsid w:val="003E1EC7"/>
    <w:rsid w:val="003E386E"/>
    <w:rsid w:val="003E3F8C"/>
    <w:rsid w:val="003E4985"/>
    <w:rsid w:val="003E5A42"/>
    <w:rsid w:val="003E5CA4"/>
    <w:rsid w:val="003F23E9"/>
    <w:rsid w:val="003F4CA2"/>
    <w:rsid w:val="003F53D9"/>
    <w:rsid w:val="003F7575"/>
    <w:rsid w:val="00401222"/>
    <w:rsid w:val="00401E38"/>
    <w:rsid w:val="004026C5"/>
    <w:rsid w:val="004033AA"/>
    <w:rsid w:val="004040FF"/>
    <w:rsid w:val="004103D9"/>
    <w:rsid w:val="004105F7"/>
    <w:rsid w:val="00410698"/>
    <w:rsid w:val="00412A0A"/>
    <w:rsid w:val="00414496"/>
    <w:rsid w:val="00414F8C"/>
    <w:rsid w:val="004155DD"/>
    <w:rsid w:val="00420CA9"/>
    <w:rsid w:val="00420D24"/>
    <w:rsid w:val="00422271"/>
    <w:rsid w:val="00425002"/>
    <w:rsid w:val="00425022"/>
    <w:rsid w:val="00425E00"/>
    <w:rsid w:val="00432710"/>
    <w:rsid w:val="00432A66"/>
    <w:rsid w:val="0043349B"/>
    <w:rsid w:val="00433A88"/>
    <w:rsid w:val="004365B9"/>
    <w:rsid w:val="00437CF4"/>
    <w:rsid w:val="00437F32"/>
    <w:rsid w:val="00441480"/>
    <w:rsid w:val="004439B8"/>
    <w:rsid w:val="00443A35"/>
    <w:rsid w:val="0044449F"/>
    <w:rsid w:val="00446DFC"/>
    <w:rsid w:val="0044767E"/>
    <w:rsid w:val="004502E6"/>
    <w:rsid w:val="004504C4"/>
    <w:rsid w:val="00451C28"/>
    <w:rsid w:val="00453E74"/>
    <w:rsid w:val="004555D5"/>
    <w:rsid w:val="004644E7"/>
    <w:rsid w:val="00464B89"/>
    <w:rsid w:val="00465153"/>
    <w:rsid w:val="0046713F"/>
    <w:rsid w:val="00470AC9"/>
    <w:rsid w:val="00470D20"/>
    <w:rsid w:val="004714A3"/>
    <w:rsid w:val="004715A4"/>
    <w:rsid w:val="00474512"/>
    <w:rsid w:val="00474A20"/>
    <w:rsid w:val="004762AA"/>
    <w:rsid w:val="00476C46"/>
    <w:rsid w:val="00480D27"/>
    <w:rsid w:val="00482667"/>
    <w:rsid w:val="00483621"/>
    <w:rsid w:val="00483A59"/>
    <w:rsid w:val="00485982"/>
    <w:rsid w:val="004870EA"/>
    <w:rsid w:val="004871FE"/>
    <w:rsid w:val="00487951"/>
    <w:rsid w:val="00491CB4"/>
    <w:rsid w:val="004935A6"/>
    <w:rsid w:val="00493D38"/>
    <w:rsid w:val="00497011"/>
    <w:rsid w:val="00497DE9"/>
    <w:rsid w:val="004A0C30"/>
    <w:rsid w:val="004A171B"/>
    <w:rsid w:val="004A26BA"/>
    <w:rsid w:val="004A2C29"/>
    <w:rsid w:val="004A5817"/>
    <w:rsid w:val="004A5EAB"/>
    <w:rsid w:val="004B24D4"/>
    <w:rsid w:val="004B35D3"/>
    <w:rsid w:val="004B3D84"/>
    <w:rsid w:val="004B483A"/>
    <w:rsid w:val="004B4927"/>
    <w:rsid w:val="004B4A37"/>
    <w:rsid w:val="004B5D1C"/>
    <w:rsid w:val="004C1404"/>
    <w:rsid w:val="004C3B70"/>
    <w:rsid w:val="004C3F0B"/>
    <w:rsid w:val="004C558B"/>
    <w:rsid w:val="004C777F"/>
    <w:rsid w:val="004D03E2"/>
    <w:rsid w:val="004D0453"/>
    <w:rsid w:val="004D5DC4"/>
    <w:rsid w:val="004D74FD"/>
    <w:rsid w:val="004E4C39"/>
    <w:rsid w:val="004E533F"/>
    <w:rsid w:val="004E6937"/>
    <w:rsid w:val="004E6996"/>
    <w:rsid w:val="004F0A05"/>
    <w:rsid w:val="004F0EA9"/>
    <w:rsid w:val="004F670D"/>
    <w:rsid w:val="00501251"/>
    <w:rsid w:val="00502A07"/>
    <w:rsid w:val="00504C5A"/>
    <w:rsid w:val="00510DE0"/>
    <w:rsid w:val="00512F7E"/>
    <w:rsid w:val="005135D1"/>
    <w:rsid w:val="00514855"/>
    <w:rsid w:val="005157AE"/>
    <w:rsid w:val="005157FE"/>
    <w:rsid w:val="00515E89"/>
    <w:rsid w:val="005171C6"/>
    <w:rsid w:val="005174B5"/>
    <w:rsid w:val="00517FEE"/>
    <w:rsid w:val="0052261A"/>
    <w:rsid w:val="005232F4"/>
    <w:rsid w:val="00532337"/>
    <w:rsid w:val="00534180"/>
    <w:rsid w:val="00534AB2"/>
    <w:rsid w:val="00535CED"/>
    <w:rsid w:val="00542120"/>
    <w:rsid w:val="00542A56"/>
    <w:rsid w:val="00542AD3"/>
    <w:rsid w:val="00544338"/>
    <w:rsid w:val="005444A5"/>
    <w:rsid w:val="00550178"/>
    <w:rsid w:val="0055028C"/>
    <w:rsid w:val="00550A30"/>
    <w:rsid w:val="00552ECC"/>
    <w:rsid w:val="0055328B"/>
    <w:rsid w:val="00554134"/>
    <w:rsid w:val="005553E5"/>
    <w:rsid w:val="00557B13"/>
    <w:rsid w:val="00562B5F"/>
    <w:rsid w:val="00564ED3"/>
    <w:rsid w:val="00564F19"/>
    <w:rsid w:val="00565574"/>
    <w:rsid w:val="005675F9"/>
    <w:rsid w:val="00570533"/>
    <w:rsid w:val="00571287"/>
    <w:rsid w:val="00572393"/>
    <w:rsid w:val="00572E5A"/>
    <w:rsid w:val="0057374F"/>
    <w:rsid w:val="005737FE"/>
    <w:rsid w:val="00574E59"/>
    <w:rsid w:val="0057719E"/>
    <w:rsid w:val="00577341"/>
    <w:rsid w:val="00581F09"/>
    <w:rsid w:val="00582BF2"/>
    <w:rsid w:val="00583BF7"/>
    <w:rsid w:val="00583E7B"/>
    <w:rsid w:val="00584E76"/>
    <w:rsid w:val="0059460F"/>
    <w:rsid w:val="005A3630"/>
    <w:rsid w:val="005A3F17"/>
    <w:rsid w:val="005A6495"/>
    <w:rsid w:val="005B0316"/>
    <w:rsid w:val="005B5CD0"/>
    <w:rsid w:val="005B65D1"/>
    <w:rsid w:val="005B7615"/>
    <w:rsid w:val="005B78E0"/>
    <w:rsid w:val="005C12C4"/>
    <w:rsid w:val="005C1A44"/>
    <w:rsid w:val="005C2935"/>
    <w:rsid w:val="005C4D1B"/>
    <w:rsid w:val="005C7708"/>
    <w:rsid w:val="005D005A"/>
    <w:rsid w:val="005D1316"/>
    <w:rsid w:val="005D2020"/>
    <w:rsid w:val="005D3512"/>
    <w:rsid w:val="005D3EA4"/>
    <w:rsid w:val="005D4044"/>
    <w:rsid w:val="005D70C1"/>
    <w:rsid w:val="005D7266"/>
    <w:rsid w:val="005E087C"/>
    <w:rsid w:val="005E17E1"/>
    <w:rsid w:val="005E3017"/>
    <w:rsid w:val="005E66B2"/>
    <w:rsid w:val="005E6F80"/>
    <w:rsid w:val="005F0C16"/>
    <w:rsid w:val="005F1CD5"/>
    <w:rsid w:val="005F34BA"/>
    <w:rsid w:val="005F42D1"/>
    <w:rsid w:val="005F4603"/>
    <w:rsid w:val="00600130"/>
    <w:rsid w:val="0060169D"/>
    <w:rsid w:val="006022DF"/>
    <w:rsid w:val="00602717"/>
    <w:rsid w:val="00603040"/>
    <w:rsid w:val="006046BE"/>
    <w:rsid w:val="00606A12"/>
    <w:rsid w:val="00607CEF"/>
    <w:rsid w:val="00607E0F"/>
    <w:rsid w:val="006147F2"/>
    <w:rsid w:val="0061495D"/>
    <w:rsid w:val="00615780"/>
    <w:rsid w:val="00615A3D"/>
    <w:rsid w:val="00620368"/>
    <w:rsid w:val="006209D1"/>
    <w:rsid w:val="0062121C"/>
    <w:rsid w:val="006223E0"/>
    <w:rsid w:val="0062557D"/>
    <w:rsid w:val="006276BD"/>
    <w:rsid w:val="00630FE7"/>
    <w:rsid w:val="006327D3"/>
    <w:rsid w:val="00634F41"/>
    <w:rsid w:val="00636C5A"/>
    <w:rsid w:val="006401F6"/>
    <w:rsid w:val="00640A4C"/>
    <w:rsid w:val="00640AA2"/>
    <w:rsid w:val="006410F3"/>
    <w:rsid w:val="00642B75"/>
    <w:rsid w:val="00644DA2"/>
    <w:rsid w:val="0064507A"/>
    <w:rsid w:val="00647722"/>
    <w:rsid w:val="0065132D"/>
    <w:rsid w:val="00651EE7"/>
    <w:rsid w:val="006552DA"/>
    <w:rsid w:val="00655921"/>
    <w:rsid w:val="00655B6C"/>
    <w:rsid w:val="00656842"/>
    <w:rsid w:val="006601AB"/>
    <w:rsid w:val="006611FA"/>
    <w:rsid w:val="00661283"/>
    <w:rsid w:val="00662221"/>
    <w:rsid w:val="00662648"/>
    <w:rsid w:val="00662732"/>
    <w:rsid w:val="00663FF6"/>
    <w:rsid w:val="00663FFD"/>
    <w:rsid w:val="0066586A"/>
    <w:rsid w:val="00665B98"/>
    <w:rsid w:val="00666C18"/>
    <w:rsid w:val="00670C0E"/>
    <w:rsid w:val="0067109B"/>
    <w:rsid w:val="00671CA5"/>
    <w:rsid w:val="0067247B"/>
    <w:rsid w:val="0067248F"/>
    <w:rsid w:val="006743EC"/>
    <w:rsid w:val="00677B58"/>
    <w:rsid w:val="006806EF"/>
    <w:rsid w:val="00680C3C"/>
    <w:rsid w:val="00682180"/>
    <w:rsid w:val="00685504"/>
    <w:rsid w:val="006877D3"/>
    <w:rsid w:val="00687B0F"/>
    <w:rsid w:val="00692C76"/>
    <w:rsid w:val="00694918"/>
    <w:rsid w:val="00694C9F"/>
    <w:rsid w:val="0069552C"/>
    <w:rsid w:val="006967ED"/>
    <w:rsid w:val="00697CE1"/>
    <w:rsid w:val="006A0766"/>
    <w:rsid w:val="006A4B01"/>
    <w:rsid w:val="006A72AD"/>
    <w:rsid w:val="006A792B"/>
    <w:rsid w:val="006B04D4"/>
    <w:rsid w:val="006B0A2B"/>
    <w:rsid w:val="006B0A3C"/>
    <w:rsid w:val="006B1B67"/>
    <w:rsid w:val="006B2753"/>
    <w:rsid w:val="006B363D"/>
    <w:rsid w:val="006B411A"/>
    <w:rsid w:val="006B785E"/>
    <w:rsid w:val="006C1ADA"/>
    <w:rsid w:val="006C1C2A"/>
    <w:rsid w:val="006C2C2E"/>
    <w:rsid w:val="006C39E8"/>
    <w:rsid w:val="006C4291"/>
    <w:rsid w:val="006D002F"/>
    <w:rsid w:val="006D08AF"/>
    <w:rsid w:val="006D095B"/>
    <w:rsid w:val="006D43F5"/>
    <w:rsid w:val="006D4CD1"/>
    <w:rsid w:val="006D6C1E"/>
    <w:rsid w:val="006D77DD"/>
    <w:rsid w:val="006E24FE"/>
    <w:rsid w:val="006E5B05"/>
    <w:rsid w:val="006E7DBA"/>
    <w:rsid w:val="006E7E55"/>
    <w:rsid w:val="006F0950"/>
    <w:rsid w:val="006F1B37"/>
    <w:rsid w:val="006F57BC"/>
    <w:rsid w:val="006F5BD8"/>
    <w:rsid w:val="006F5C2C"/>
    <w:rsid w:val="006F6D7E"/>
    <w:rsid w:val="006F7CDC"/>
    <w:rsid w:val="006F7FDE"/>
    <w:rsid w:val="007006ED"/>
    <w:rsid w:val="00700F59"/>
    <w:rsid w:val="00702342"/>
    <w:rsid w:val="007023FE"/>
    <w:rsid w:val="00703208"/>
    <w:rsid w:val="00703ABC"/>
    <w:rsid w:val="00704AFB"/>
    <w:rsid w:val="00710EE9"/>
    <w:rsid w:val="007131CE"/>
    <w:rsid w:val="007141F6"/>
    <w:rsid w:val="00716587"/>
    <w:rsid w:val="0072026C"/>
    <w:rsid w:val="00720849"/>
    <w:rsid w:val="007218CC"/>
    <w:rsid w:val="00722D01"/>
    <w:rsid w:val="00722E95"/>
    <w:rsid w:val="007232A7"/>
    <w:rsid w:val="00723BAF"/>
    <w:rsid w:val="00730E95"/>
    <w:rsid w:val="00733399"/>
    <w:rsid w:val="00736921"/>
    <w:rsid w:val="00737D07"/>
    <w:rsid w:val="007402ED"/>
    <w:rsid w:val="0074246D"/>
    <w:rsid w:val="007428E5"/>
    <w:rsid w:val="0074378D"/>
    <w:rsid w:val="00744019"/>
    <w:rsid w:val="007465BD"/>
    <w:rsid w:val="0074661D"/>
    <w:rsid w:val="00746E77"/>
    <w:rsid w:val="00747193"/>
    <w:rsid w:val="007533B1"/>
    <w:rsid w:val="00753494"/>
    <w:rsid w:val="00755C24"/>
    <w:rsid w:val="00755E50"/>
    <w:rsid w:val="00757CE9"/>
    <w:rsid w:val="00757D7C"/>
    <w:rsid w:val="00760F57"/>
    <w:rsid w:val="007625A9"/>
    <w:rsid w:val="0076272C"/>
    <w:rsid w:val="007627AF"/>
    <w:rsid w:val="00764E35"/>
    <w:rsid w:val="00766A39"/>
    <w:rsid w:val="00767099"/>
    <w:rsid w:val="00770B53"/>
    <w:rsid w:val="00772A62"/>
    <w:rsid w:val="007735BF"/>
    <w:rsid w:val="00773AFD"/>
    <w:rsid w:val="0077511B"/>
    <w:rsid w:val="00775FBF"/>
    <w:rsid w:val="0077B994"/>
    <w:rsid w:val="007814A3"/>
    <w:rsid w:val="007839D0"/>
    <w:rsid w:val="00784EA3"/>
    <w:rsid w:val="007868ED"/>
    <w:rsid w:val="00786A03"/>
    <w:rsid w:val="00787594"/>
    <w:rsid w:val="00787633"/>
    <w:rsid w:val="00787C3B"/>
    <w:rsid w:val="00790112"/>
    <w:rsid w:val="0079052F"/>
    <w:rsid w:val="0079072C"/>
    <w:rsid w:val="00792C99"/>
    <w:rsid w:val="00794367"/>
    <w:rsid w:val="00796616"/>
    <w:rsid w:val="007A0180"/>
    <w:rsid w:val="007A080A"/>
    <w:rsid w:val="007A10D6"/>
    <w:rsid w:val="007A3C8B"/>
    <w:rsid w:val="007A43B3"/>
    <w:rsid w:val="007A4BD3"/>
    <w:rsid w:val="007A618A"/>
    <w:rsid w:val="007A6CE6"/>
    <w:rsid w:val="007B39BA"/>
    <w:rsid w:val="007B3A78"/>
    <w:rsid w:val="007B4396"/>
    <w:rsid w:val="007B5893"/>
    <w:rsid w:val="007B6490"/>
    <w:rsid w:val="007B6A98"/>
    <w:rsid w:val="007C0479"/>
    <w:rsid w:val="007C2600"/>
    <w:rsid w:val="007C34B5"/>
    <w:rsid w:val="007C3E12"/>
    <w:rsid w:val="007C5C4A"/>
    <w:rsid w:val="007C5FB7"/>
    <w:rsid w:val="007C6BEF"/>
    <w:rsid w:val="007C7F7F"/>
    <w:rsid w:val="007D14A9"/>
    <w:rsid w:val="007D16C7"/>
    <w:rsid w:val="007D210F"/>
    <w:rsid w:val="007D2411"/>
    <w:rsid w:val="007D356F"/>
    <w:rsid w:val="007D48A0"/>
    <w:rsid w:val="007D4BDD"/>
    <w:rsid w:val="007D685F"/>
    <w:rsid w:val="007D709F"/>
    <w:rsid w:val="007E3200"/>
    <w:rsid w:val="007E4DBC"/>
    <w:rsid w:val="007E54BA"/>
    <w:rsid w:val="007E5A77"/>
    <w:rsid w:val="007E74F5"/>
    <w:rsid w:val="007E77CC"/>
    <w:rsid w:val="007F1E3D"/>
    <w:rsid w:val="007F20FF"/>
    <w:rsid w:val="007F7357"/>
    <w:rsid w:val="007F7978"/>
    <w:rsid w:val="007F7C78"/>
    <w:rsid w:val="008006C2"/>
    <w:rsid w:val="00801CC5"/>
    <w:rsid w:val="00802537"/>
    <w:rsid w:val="008032C6"/>
    <w:rsid w:val="00806332"/>
    <w:rsid w:val="0080A975"/>
    <w:rsid w:val="008120CE"/>
    <w:rsid w:val="0081239A"/>
    <w:rsid w:val="0081786F"/>
    <w:rsid w:val="00820AB3"/>
    <w:rsid w:val="0082184B"/>
    <w:rsid w:val="0082230D"/>
    <w:rsid w:val="0082372E"/>
    <w:rsid w:val="0082441F"/>
    <w:rsid w:val="0082475B"/>
    <w:rsid w:val="00827896"/>
    <w:rsid w:val="00830C03"/>
    <w:rsid w:val="00830F83"/>
    <w:rsid w:val="008357CF"/>
    <w:rsid w:val="00835D57"/>
    <w:rsid w:val="008364ED"/>
    <w:rsid w:val="00836864"/>
    <w:rsid w:val="00844A9B"/>
    <w:rsid w:val="00846915"/>
    <w:rsid w:val="00850A09"/>
    <w:rsid w:val="00851166"/>
    <w:rsid w:val="008512B9"/>
    <w:rsid w:val="00851559"/>
    <w:rsid w:val="00857E8F"/>
    <w:rsid w:val="00863566"/>
    <w:rsid w:val="0086401A"/>
    <w:rsid w:val="0086426F"/>
    <w:rsid w:val="008674F8"/>
    <w:rsid w:val="0086798A"/>
    <w:rsid w:val="00870830"/>
    <w:rsid w:val="008708F1"/>
    <w:rsid w:val="008717AA"/>
    <w:rsid w:val="008735A3"/>
    <w:rsid w:val="00873B45"/>
    <w:rsid w:val="008740EF"/>
    <w:rsid w:val="00874898"/>
    <w:rsid w:val="008775FF"/>
    <w:rsid w:val="008804FC"/>
    <w:rsid w:val="008812BD"/>
    <w:rsid w:val="0088228D"/>
    <w:rsid w:val="00886279"/>
    <w:rsid w:val="008865CA"/>
    <w:rsid w:val="00887E0D"/>
    <w:rsid w:val="00894D67"/>
    <w:rsid w:val="00895192"/>
    <w:rsid w:val="00896966"/>
    <w:rsid w:val="008976BB"/>
    <w:rsid w:val="008A18B0"/>
    <w:rsid w:val="008A1F7A"/>
    <w:rsid w:val="008A2A17"/>
    <w:rsid w:val="008A35CF"/>
    <w:rsid w:val="008A4393"/>
    <w:rsid w:val="008A457F"/>
    <w:rsid w:val="008A50B9"/>
    <w:rsid w:val="008A5D88"/>
    <w:rsid w:val="008A6334"/>
    <w:rsid w:val="008A68BC"/>
    <w:rsid w:val="008A6B7B"/>
    <w:rsid w:val="008B2696"/>
    <w:rsid w:val="008B48BD"/>
    <w:rsid w:val="008B69AF"/>
    <w:rsid w:val="008B7506"/>
    <w:rsid w:val="008BBFB8"/>
    <w:rsid w:val="008C08C7"/>
    <w:rsid w:val="008C0D03"/>
    <w:rsid w:val="008C0EFE"/>
    <w:rsid w:val="008C283D"/>
    <w:rsid w:val="008C3C7D"/>
    <w:rsid w:val="008C498D"/>
    <w:rsid w:val="008C4EFC"/>
    <w:rsid w:val="008C571B"/>
    <w:rsid w:val="008C5733"/>
    <w:rsid w:val="008C745F"/>
    <w:rsid w:val="008D1630"/>
    <w:rsid w:val="008D37CB"/>
    <w:rsid w:val="008D3EE1"/>
    <w:rsid w:val="008D6921"/>
    <w:rsid w:val="008E310D"/>
    <w:rsid w:val="008E359F"/>
    <w:rsid w:val="008E3952"/>
    <w:rsid w:val="008E422B"/>
    <w:rsid w:val="008F08F0"/>
    <w:rsid w:val="008F249D"/>
    <w:rsid w:val="008F3C02"/>
    <w:rsid w:val="008F4215"/>
    <w:rsid w:val="008F6A6A"/>
    <w:rsid w:val="008F6E60"/>
    <w:rsid w:val="008F6EC9"/>
    <w:rsid w:val="008F75F1"/>
    <w:rsid w:val="00900774"/>
    <w:rsid w:val="009018E2"/>
    <w:rsid w:val="0090265F"/>
    <w:rsid w:val="00904525"/>
    <w:rsid w:val="009048CC"/>
    <w:rsid w:val="009063E3"/>
    <w:rsid w:val="00906BAE"/>
    <w:rsid w:val="00911F71"/>
    <w:rsid w:val="00912A3E"/>
    <w:rsid w:val="00915B6A"/>
    <w:rsid w:val="009172FC"/>
    <w:rsid w:val="00921722"/>
    <w:rsid w:val="00923175"/>
    <w:rsid w:val="00923ABF"/>
    <w:rsid w:val="00924753"/>
    <w:rsid w:val="009253DA"/>
    <w:rsid w:val="00925FA3"/>
    <w:rsid w:val="00926684"/>
    <w:rsid w:val="00930F83"/>
    <w:rsid w:val="009347C9"/>
    <w:rsid w:val="00936A1B"/>
    <w:rsid w:val="00936CE4"/>
    <w:rsid w:val="00940744"/>
    <w:rsid w:val="009418C0"/>
    <w:rsid w:val="00942421"/>
    <w:rsid w:val="00947C24"/>
    <w:rsid w:val="009521EB"/>
    <w:rsid w:val="00954503"/>
    <w:rsid w:val="009545D3"/>
    <w:rsid w:val="009568A1"/>
    <w:rsid w:val="009579BB"/>
    <w:rsid w:val="00961BAC"/>
    <w:rsid w:val="00961FE3"/>
    <w:rsid w:val="0096338D"/>
    <w:rsid w:val="00963567"/>
    <w:rsid w:val="00964A8F"/>
    <w:rsid w:val="009670C8"/>
    <w:rsid w:val="00967C77"/>
    <w:rsid w:val="00970B29"/>
    <w:rsid w:val="00971625"/>
    <w:rsid w:val="00971E31"/>
    <w:rsid w:val="009743E3"/>
    <w:rsid w:val="00975E82"/>
    <w:rsid w:val="00981B40"/>
    <w:rsid w:val="00982D8E"/>
    <w:rsid w:val="00986232"/>
    <w:rsid w:val="00986995"/>
    <w:rsid w:val="00986CF7"/>
    <w:rsid w:val="00987273"/>
    <w:rsid w:val="00990FEB"/>
    <w:rsid w:val="00993037"/>
    <w:rsid w:val="00993FB8"/>
    <w:rsid w:val="00994641"/>
    <w:rsid w:val="00994890"/>
    <w:rsid w:val="00995658"/>
    <w:rsid w:val="009978B6"/>
    <w:rsid w:val="009A0CDD"/>
    <w:rsid w:val="009A1359"/>
    <w:rsid w:val="009A2833"/>
    <w:rsid w:val="009A2FFC"/>
    <w:rsid w:val="009A37E0"/>
    <w:rsid w:val="009A44AC"/>
    <w:rsid w:val="009A4ED2"/>
    <w:rsid w:val="009A6274"/>
    <w:rsid w:val="009B108B"/>
    <w:rsid w:val="009B1238"/>
    <w:rsid w:val="009B1640"/>
    <w:rsid w:val="009B2750"/>
    <w:rsid w:val="009B3763"/>
    <w:rsid w:val="009B4C39"/>
    <w:rsid w:val="009B4ED3"/>
    <w:rsid w:val="009B57E7"/>
    <w:rsid w:val="009B57EC"/>
    <w:rsid w:val="009B5B74"/>
    <w:rsid w:val="009B5E31"/>
    <w:rsid w:val="009B5E5A"/>
    <w:rsid w:val="009B7405"/>
    <w:rsid w:val="009B75BD"/>
    <w:rsid w:val="009C069B"/>
    <w:rsid w:val="009C1689"/>
    <w:rsid w:val="009C60FA"/>
    <w:rsid w:val="009C762E"/>
    <w:rsid w:val="009D46B6"/>
    <w:rsid w:val="009D4989"/>
    <w:rsid w:val="009D5259"/>
    <w:rsid w:val="009D5755"/>
    <w:rsid w:val="009D74A3"/>
    <w:rsid w:val="009E18D5"/>
    <w:rsid w:val="009E214B"/>
    <w:rsid w:val="009E4AE9"/>
    <w:rsid w:val="009E5960"/>
    <w:rsid w:val="009E5D2E"/>
    <w:rsid w:val="009E5E5D"/>
    <w:rsid w:val="009F0838"/>
    <w:rsid w:val="009F353D"/>
    <w:rsid w:val="009F4054"/>
    <w:rsid w:val="009F7198"/>
    <w:rsid w:val="009F78FF"/>
    <w:rsid w:val="009F7ADC"/>
    <w:rsid w:val="009F7EF5"/>
    <w:rsid w:val="00A02326"/>
    <w:rsid w:val="00A039FE"/>
    <w:rsid w:val="00A03E7A"/>
    <w:rsid w:val="00A07B85"/>
    <w:rsid w:val="00A10206"/>
    <w:rsid w:val="00A10D1D"/>
    <w:rsid w:val="00A1643A"/>
    <w:rsid w:val="00A16AE2"/>
    <w:rsid w:val="00A17D48"/>
    <w:rsid w:val="00A20B98"/>
    <w:rsid w:val="00A2257B"/>
    <w:rsid w:val="00A23387"/>
    <w:rsid w:val="00A2357B"/>
    <w:rsid w:val="00A23DA8"/>
    <w:rsid w:val="00A249C3"/>
    <w:rsid w:val="00A2539C"/>
    <w:rsid w:val="00A25559"/>
    <w:rsid w:val="00A26573"/>
    <w:rsid w:val="00A300B8"/>
    <w:rsid w:val="00A3166F"/>
    <w:rsid w:val="00A31807"/>
    <w:rsid w:val="00A3187E"/>
    <w:rsid w:val="00A327F0"/>
    <w:rsid w:val="00A34839"/>
    <w:rsid w:val="00A4028D"/>
    <w:rsid w:val="00A44E81"/>
    <w:rsid w:val="00A4555D"/>
    <w:rsid w:val="00A47FD2"/>
    <w:rsid w:val="00A4CC5F"/>
    <w:rsid w:val="00A505C9"/>
    <w:rsid w:val="00A54F88"/>
    <w:rsid w:val="00A55A7B"/>
    <w:rsid w:val="00A56F11"/>
    <w:rsid w:val="00A573A6"/>
    <w:rsid w:val="00A60EC1"/>
    <w:rsid w:val="00A61D86"/>
    <w:rsid w:val="00A67F31"/>
    <w:rsid w:val="00A7044F"/>
    <w:rsid w:val="00A70E65"/>
    <w:rsid w:val="00A74D38"/>
    <w:rsid w:val="00A8039F"/>
    <w:rsid w:val="00A808DF"/>
    <w:rsid w:val="00A86C77"/>
    <w:rsid w:val="00A91B11"/>
    <w:rsid w:val="00A91EF3"/>
    <w:rsid w:val="00A92B7B"/>
    <w:rsid w:val="00A93B54"/>
    <w:rsid w:val="00A95D39"/>
    <w:rsid w:val="00A96BE6"/>
    <w:rsid w:val="00A97740"/>
    <w:rsid w:val="00AA0244"/>
    <w:rsid w:val="00AA072B"/>
    <w:rsid w:val="00AA0855"/>
    <w:rsid w:val="00AA0F74"/>
    <w:rsid w:val="00AA188F"/>
    <w:rsid w:val="00AA67D8"/>
    <w:rsid w:val="00AA788A"/>
    <w:rsid w:val="00AA9F27"/>
    <w:rsid w:val="00AB25EC"/>
    <w:rsid w:val="00AB2ED8"/>
    <w:rsid w:val="00AB3A4B"/>
    <w:rsid w:val="00AB47A2"/>
    <w:rsid w:val="00AB4BB4"/>
    <w:rsid w:val="00AB6B2B"/>
    <w:rsid w:val="00AB7E31"/>
    <w:rsid w:val="00AC011A"/>
    <w:rsid w:val="00AC06AA"/>
    <w:rsid w:val="00AC116C"/>
    <w:rsid w:val="00AC1716"/>
    <w:rsid w:val="00AC1B82"/>
    <w:rsid w:val="00AC236F"/>
    <w:rsid w:val="00AD20C2"/>
    <w:rsid w:val="00AD2D8F"/>
    <w:rsid w:val="00AD2F37"/>
    <w:rsid w:val="00AD5133"/>
    <w:rsid w:val="00AD5441"/>
    <w:rsid w:val="00AD5C29"/>
    <w:rsid w:val="00AE0D67"/>
    <w:rsid w:val="00AE4E8D"/>
    <w:rsid w:val="00AE5516"/>
    <w:rsid w:val="00AE5DDB"/>
    <w:rsid w:val="00AE60D4"/>
    <w:rsid w:val="00AE6849"/>
    <w:rsid w:val="00AE7089"/>
    <w:rsid w:val="00AE7CB6"/>
    <w:rsid w:val="00AF1D41"/>
    <w:rsid w:val="00AF26E3"/>
    <w:rsid w:val="00AF2A8D"/>
    <w:rsid w:val="00AF386A"/>
    <w:rsid w:val="00AF3A5B"/>
    <w:rsid w:val="00AF3EBB"/>
    <w:rsid w:val="00AF501C"/>
    <w:rsid w:val="00AF5E33"/>
    <w:rsid w:val="00AF634B"/>
    <w:rsid w:val="00AF7B96"/>
    <w:rsid w:val="00B00732"/>
    <w:rsid w:val="00B0199F"/>
    <w:rsid w:val="00B03BE9"/>
    <w:rsid w:val="00B03D43"/>
    <w:rsid w:val="00B03EF3"/>
    <w:rsid w:val="00B05C8A"/>
    <w:rsid w:val="00B06141"/>
    <w:rsid w:val="00B07B55"/>
    <w:rsid w:val="00B0980A"/>
    <w:rsid w:val="00B11D41"/>
    <w:rsid w:val="00B12C03"/>
    <w:rsid w:val="00B13806"/>
    <w:rsid w:val="00B153D9"/>
    <w:rsid w:val="00B16F0B"/>
    <w:rsid w:val="00B213E5"/>
    <w:rsid w:val="00B23289"/>
    <w:rsid w:val="00B43CEF"/>
    <w:rsid w:val="00B455F1"/>
    <w:rsid w:val="00B474C5"/>
    <w:rsid w:val="00B509E0"/>
    <w:rsid w:val="00B50DA4"/>
    <w:rsid w:val="00B52903"/>
    <w:rsid w:val="00B54240"/>
    <w:rsid w:val="00B544F6"/>
    <w:rsid w:val="00B54B58"/>
    <w:rsid w:val="00B56270"/>
    <w:rsid w:val="00B60078"/>
    <w:rsid w:val="00B61262"/>
    <w:rsid w:val="00B6129B"/>
    <w:rsid w:val="00B612D9"/>
    <w:rsid w:val="00B61F18"/>
    <w:rsid w:val="00B625CD"/>
    <w:rsid w:val="00B6374F"/>
    <w:rsid w:val="00B6642B"/>
    <w:rsid w:val="00B669F8"/>
    <w:rsid w:val="00B66BBD"/>
    <w:rsid w:val="00B67751"/>
    <w:rsid w:val="00B7331E"/>
    <w:rsid w:val="00B7396C"/>
    <w:rsid w:val="00B81F10"/>
    <w:rsid w:val="00B85C9E"/>
    <w:rsid w:val="00B86926"/>
    <w:rsid w:val="00B873E9"/>
    <w:rsid w:val="00B9535D"/>
    <w:rsid w:val="00B960A0"/>
    <w:rsid w:val="00BA04BA"/>
    <w:rsid w:val="00BA106F"/>
    <w:rsid w:val="00BA46C8"/>
    <w:rsid w:val="00BA5D5F"/>
    <w:rsid w:val="00BB1560"/>
    <w:rsid w:val="00BB416B"/>
    <w:rsid w:val="00BB434D"/>
    <w:rsid w:val="00BB6B49"/>
    <w:rsid w:val="00BC0802"/>
    <w:rsid w:val="00BC203B"/>
    <w:rsid w:val="00BC38E0"/>
    <w:rsid w:val="00BC3F8B"/>
    <w:rsid w:val="00BC5DC6"/>
    <w:rsid w:val="00BD12F9"/>
    <w:rsid w:val="00BD1D47"/>
    <w:rsid w:val="00BD2612"/>
    <w:rsid w:val="00BD2B85"/>
    <w:rsid w:val="00BD2E8A"/>
    <w:rsid w:val="00BD3261"/>
    <w:rsid w:val="00BD494E"/>
    <w:rsid w:val="00BD5EE2"/>
    <w:rsid w:val="00BD6E06"/>
    <w:rsid w:val="00BD7BD8"/>
    <w:rsid w:val="00BD7C7D"/>
    <w:rsid w:val="00BE10EB"/>
    <w:rsid w:val="00BE167B"/>
    <w:rsid w:val="00BE2BCF"/>
    <w:rsid w:val="00BE2D48"/>
    <w:rsid w:val="00BE3765"/>
    <w:rsid w:val="00BE620A"/>
    <w:rsid w:val="00BF035F"/>
    <w:rsid w:val="00BF0FE0"/>
    <w:rsid w:val="00BF6A94"/>
    <w:rsid w:val="00C00766"/>
    <w:rsid w:val="00C02504"/>
    <w:rsid w:val="00C03FF0"/>
    <w:rsid w:val="00C050C5"/>
    <w:rsid w:val="00C05BFA"/>
    <w:rsid w:val="00C05EA5"/>
    <w:rsid w:val="00C103CE"/>
    <w:rsid w:val="00C10CAB"/>
    <w:rsid w:val="00C13FEB"/>
    <w:rsid w:val="00C14E62"/>
    <w:rsid w:val="00C1507A"/>
    <w:rsid w:val="00C15C25"/>
    <w:rsid w:val="00C15F76"/>
    <w:rsid w:val="00C16BFA"/>
    <w:rsid w:val="00C16E67"/>
    <w:rsid w:val="00C210A5"/>
    <w:rsid w:val="00C22766"/>
    <w:rsid w:val="00C2444A"/>
    <w:rsid w:val="00C2460E"/>
    <w:rsid w:val="00C24FD3"/>
    <w:rsid w:val="00C259DA"/>
    <w:rsid w:val="00C27276"/>
    <w:rsid w:val="00C3498A"/>
    <w:rsid w:val="00C40FCE"/>
    <w:rsid w:val="00C41583"/>
    <w:rsid w:val="00C44E68"/>
    <w:rsid w:val="00C457F0"/>
    <w:rsid w:val="00C45B61"/>
    <w:rsid w:val="00C46184"/>
    <w:rsid w:val="00C525AA"/>
    <w:rsid w:val="00C54FB6"/>
    <w:rsid w:val="00C55E55"/>
    <w:rsid w:val="00C55F50"/>
    <w:rsid w:val="00C57C92"/>
    <w:rsid w:val="00C62FD5"/>
    <w:rsid w:val="00C64E07"/>
    <w:rsid w:val="00C660C5"/>
    <w:rsid w:val="00C71E15"/>
    <w:rsid w:val="00C72B81"/>
    <w:rsid w:val="00C72D86"/>
    <w:rsid w:val="00C73085"/>
    <w:rsid w:val="00C746CF"/>
    <w:rsid w:val="00C77909"/>
    <w:rsid w:val="00C77E45"/>
    <w:rsid w:val="00C788D1"/>
    <w:rsid w:val="00C80A30"/>
    <w:rsid w:val="00C82540"/>
    <w:rsid w:val="00C82624"/>
    <w:rsid w:val="00C826DB"/>
    <w:rsid w:val="00C84818"/>
    <w:rsid w:val="00C84B42"/>
    <w:rsid w:val="00C87027"/>
    <w:rsid w:val="00C870E7"/>
    <w:rsid w:val="00C876B1"/>
    <w:rsid w:val="00C907D3"/>
    <w:rsid w:val="00C93E25"/>
    <w:rsid w:val="00C9460C"/>
    <w:rsid w:val="00C94835"/>
    <w:rsid w:val="00CA0FEB"/>
    <w:rsid w:val="00CA15E9"/>
    <w:rsid w:val="00CA1EF8"/>
    <w:rsid w:val="00CA2312"/>
    <w:rsid w:val="00CA3939"/>
    <w:rsid w:val="00CA5C75"/>
    <w:rsid w:val="00CB01E8"/>
    <w:rsid w:val="00CB043A"/>
    <w:rsid w:val="00CB069F"/>
    <w:rsid w:val="00CB0EF3"/>
    <w:rsid w:val="00CB1F1D"/>
    <w:rsid w:val="00CB2A4D"/>
    <w:rsid w:val="00CC17E7"/>
    <w:rsid w:val="00CC1AD3"/>
    <w:rsid w:val="00CC28DC"/>
    <w:rsid w:val="00CC3FB3"/>
    <w:rsid w:val="00CC5202"/>
    <w:rsid w:val="00CC59A7"/>
    <w:rsid w:val="00CC6CB6"/>
    <w:rsid w:val="00CC7087"/>
    <w:rsid w:val="00CD0510"/>
    <w:rsid w:val="00CD0E64"/>
    <w:rsid w:val="00CD1086"/>
    <w:rsid w:val="00CD1AE1"/>
    <w:rsid w:val="00CD206E"/>
    <w:rsid w:val="00CD3046"/>
    <w:rsid w:val="00CD5936"/>
    <w:rsid w:val="00CD7151"/>
    <w:rsid w:val="00CE002F"/>
    <w:rsid w:val="00CE0375"/>
    <w:rsid w:val="00CE65CA"/>
    <w:rsid w:val="00CF0522"/>
    <w:rsid w:val="00CF0834"/>
    <w:rsid w:val="00CF0E26"/>
    <w:rsid w:val="00CF172E"/>
    <w:rsid w:val="00CF1F8A"/>
    <w:rsid w:val="00CF3E1A"/>
    <w:rsid w:val="00CF4764"/>
    <w:rsid w:val="00CF5740"/>
    <w:rsid w:val="00CF6761"/>
    <w:rsid w:val="00CF7350"/>
    <w:rsid w:val="00D00AFE"/>
    <w:rsid w:val="00D00B7E"/>
    <w:rsid w:val="00D01B49"/>
    <w:rsid w:val="00D02F66"/>
    <w:rsid w:val="00D05B41"/>
    <w:rsid w:val="00D060D5"/>
    <w:rsid w:val="00D065E3"/>
    <w:rsid w:val="00D06C80"/>
    <w:rsid w:val="00D134FE"/>
    <w:rsid w:val="00D1365B"/>
    <w:rsid w:val="00D145CB"/>
    <w:rsid w:val="00D16B5D"/>
    <w:rsid w:val="00D16DAA"/>
    <w:rsid w:val="00D174AE"/>
    <w:rsid w:val="00D176E9"/>
    <w:rsid w:val="00D202C8"/>
    <w:rsid w:val="00D21B66"/>
    <w:rsid w:val="00D21F9C"/>
    <w:rsid w:val="00D24623"/>
    <w:rsid w:val="00D26926"/>
    <w:rsid w:val="00D33310"/>
    <w:rsid w:val="00D34B47"/>
    <w:rsid w:val="00D35C5F"/>
    <w:rsid w:val="00D4046A"/>
    <w:rsid w:val="00D4188C"/>
    <w:rsid w:val="00D43028"/>
    <w:rsid w:val="00D43A77"/>
    <w:rsid w:val="00D43BA5"/>
    <w:rsid w:val="00D50298"/>
    <w:rsid w:val="00D50406"/>
    <w:rsid w:val="00D5086A"/>
    <w:rsid w:val="00D52697"/>
    <w:rsid w:val="00D5390D"/>
    <w:rsid w:val="00D5474F"/>
    <w:rsid w:val="00D54997"/>
    <w:rsid w:val="00D55364"/>
    <w:rsid w:val="00D55F7A"/>
    <w:rsid w:val="00D568D3"/>
    <w:rsid w:val="00D56991"/>
    <w:rsid w:val="00D57999"/>
    <w:rsid w:val="00D60FC3"/>
    <w:rsid w:val="00D6220D"/>
    <w:rsid w:val="00D65E80"/>
    <w:rsid w:val="00D6619E"/>
    <w:rsid w:val="00D6765F"/>
    <w:rsid w:val="00D70037"/>
    <w:rsid w:val="00D70BA3"/>
    <w:rsid w:val="00D70F2C"/>
    <w:rsid w:val="00D754C1"/>
    <w:rsid w:val="00D76F44"/>
    <w:rsid w:val="00D832DF"/>
    <w:rsid w:val="00D83C2F"/>
    <w:rsid w:val="00D86B6C"/>
    <w:rsid w:val="00D912DE"/>
    <w:rsid w:val="00D91B53"/>
    <w:rsid w:val="00D91F39"/>
    <w:rsid w:val="00D92098"/>
    <w:rsid w:val="00D9534D"/>
    <w:rsid w:val="00D9755F"/>
    <w:rsid w:val="00D978E9"/>
    <w:rsid w:val="00DA0A5B"/>
    <w:rsid w:val="00DA1A2C"/>
    <w:rsid w:val="00DA539C"/>
    <w:rsid w:val="00DA5709"/>
    <w:rsid w:val="00DA675B"/>
    <w:rsid w:val="00DA7F01"/>
    <w:rsid w:val="00DB056F"/>
    <w:rsid w:val="00DB3139"/>
    <w:rsid w:val="00DB5A57"/>
    <w:rsid w:val="00DB6857"/>
    <w:rsid w:val="00DB69C2"/>
    <w:rsid w:val="00DB7360"/>
    <w:rsid w:val="00DB7976"/>
    <w:rsid w:val="00DB7BA8"/>
    <w:rsid w:val="00DC04A3"/>
    <w:rsid w:val="00DC1D85"/>
    <w:rsid w:val="00DC2F82"/>
    <w:rsid w:val="00DC35B1"/>
    <w:rsid w:val="00DC4D2A"/>
    <w:rsid w:val="00DC5687"/>
    <w:rsid w:val="00DC6C86"/>
    <w:rsid w:val="00DC73FA"/>
    <w:rsid w:val="00DD2D4A"/>
    <w:rsid w:val="00DD2D92"/>
    <w:rsid w:val="00DD4764"/>
    <w:rsid w:val="00DD5B4A"/>
    <w:rsid w:val="00DE0675"/>
    <w:rsid w:val="00DE088A"/>
    <w:rsid w:val="00DE1380"/>
    <w:rsid w:val="00DE2240"/>
    <w:rsid w:val="00DE29B4"/>
    <w:rsid w:val="00DE6C10"/>
    <w:rsid w:val="00DE6C91"/>
    <w:rsid w:val="00DE70B3"/>
    <w:rsid w:val="00DE7978"/>
    <w:rsid w:val="00DF171F"/>
    <w:rsid w:val="00DF2372"/>
    <w:rsid w:val="00DF5534"/>
    <w:rsid w:val="00E010E5"/>
    <w:rsid w:val="00E01C84"/>
    <w:rsid w:val="00E0290C"/>
    <w:rsid w:val="00E0377E"/>
    <w:rsid w:val="00E04017"/>
    <w:rsid w:val="00E048B6"/>
    <w:rsid w:val="00E05FFD"/>
    <w:rsid w:val="00E06879"/>
    <w:rsid w:val="00E10240"/>
    <w:rsid w:val="00E144F9"/>
    <w:rsid w:val="00E14C6B"/>
    <w:rsid w:val="00E1504E"/>
    <w:rsid w:val="00E15D2D"/>
    <w:rsid w:val="00E1707A"/>
    <w:rsid w:val="00E20212"/>
    <w:rsid w:val="00E21BC0"/>
    <w:rsid w:val="00E21CB8"/>
    <w:rsid w:val="00E21FF9"/>
    <w:rsid w:val="00E224EF"/>
    <w:rsid w:val="00E26814"/>
    <w:rsid w:val="00E269B1"/>
    <w:rsid w:val="00E26CAE"/>
    <w:rsid w:val="00E31B24"/>
    <w:rsid w:val="00E32644"/>
    <w:rsid w:val="00E32A77"/>
    <w:rsid w:val="00E34662"/>
    <w:rsid w:val="00E34A8F"/>
    <w:rsid w:val="00E407C8"/>
    <w:rsid w:val="00E409D2"/>
    <w:rsid w:val="00E4362D"/>
    <w:rsid w:val="00E4420A"/>
    <w:rsid w:val="00E44F36"/>
    <w:rsid w:val="00E46272"/>
    <w:rsid w:val="00E473D4"/>
    <w:rsid w:val="00E5454E"/>
    <w:rsid w:val="00E556D5"/>
    <w:rsid w:val="00E5638D"/>
    <w:rsid w:val="00E5750E"/>
    <w:rsid w:val="00E6043E"/>
    <w:rsid w:val="00E60624"/>
    <w:rsid w:val="00E60C5E"/>
    <w:rsid w:val="00E6267C"/>
    <w:rsid w:val="00E62CB1"/>
    <w:rsid w:val="00E64836"/>
    <w:rsid w:val="00E65260"/>
    <w:rsid w:val="00E65768"/>
    <w:rsid w:val="00E65A4B"/>
    <w:rsid w:val="00E6726B"/>
    <w:rsid w:val="00E703EC"/>
    <w:rsid w:val="00E70CFA"/>
    <w:rsid w:val="00E71461"/>
    <w:rsid w:val="00E72148"/>
    <w:rsid w:val="00E733CD"/>
    <w:rsid w:val="00E75C5E"/>
    <w:rsid w:val="00E76685"/>
    <w:rsid w:val="00E776B2"/>
    <w:rsid w:val="00E7C4C3"/>
    <w:rsid w:val="00E83748"/>
    <w:rsid w:val="00E83A77"/>
    <w:rsid w:val="00E83EC3"/>
    <w:rsid w:val="00E87398"/>
    <w:rsid w:val="00E87EDF"/>
    <w:rsid w:val="00E87FD8"/>
    <w:rsid w:val="00E926ED"/>
    <w:rsid w:val="00E944B3"/>
    <w:rsid w:val="00E945F6"/>
    <w:rsid w:val="00E94C92"/>
    <w:rsid w:val="00EA1819"/>
    <w:rsid w:val="00EA1909"/>
    <w:rsid w:val="00EA1ADA"/>
    <w:rsid w:val="00EA20C5"/>
    <w:rsid w:val="00EA2116"/>
    <w:rsid w:val="00EA2BF4"/>
    <w:rsid w:val="00EA360B"/>
    <w:rsid w:val="00EA5744"/>
    <w:rsid w:val="00EA618E"/>
    <w:rsid w:val="00EB42B3"/>
    <w:rsid w:val="00EB4D33"/>
    <w:rsid w:val="00EB6E5A"/>
    <w:rsid w:val="00EB70D8"/>
    <w:rsid w:val="00EB7573"/>
    <w:rsid w:val="00EC07C2"/>
    <w:rsid w:val="00EC1221"/>
    <w:rsid w:val="00EC2F64"/>
    <w:rsid w:val="00EC45A5"/>
    <w:rsid w:val="00EC50DA"/>
    <w:rsid w:val="00EC5787"/>
    <w:rsid w:val="00EC6291"/>
    <w:rsid w:val="00ED33D9"/>
    <w:rsid w:val="00ED4019"/>
    <w:rsid w:val="00ED5AE3"/>
    <w:rsid w:val="00ED6535"/>
    <w:rsid w:val="00ED768D"/>
    <w:rsid w:val="00EE1E66"/>
    <w:rsid w:val="00EE34D1"/>
    <w:rsid w:val="00EE6DB1"/>
    <w:rsid w:val="00EF03F9"/>
    <w:rsid w:val="00EF05FE"/>
    <w:rsid w:val="00EF130B"/>
    <w:rsid w:val="00EF59F0"/>
    <w:rsid w:val="00EF66DC"/>
    <w:rsid w:val="00EF7706"/>
    <w:rsid w:val="00F01A58"/>
    <w:rsid w:val="00F01B54"/>
    <w:rsid w:val="00F0547D"/>
    <w:rsid w:val="00F06D9F"/>
    <w:rsid w:val="00F074CD"/>
    <w:rsid w:val="00F120A6"/>
    <w:rsid w:val="00F122C7"/>
    <w:rsid w:val="00F13F80"/>
    <w:rsid w:val="00F14148"/>
    <w:rsid w:val="00F15A44"/>
    <w:rsid w:val="00F2152C"/>
    <w:rsid w:val="00F22991"/>
    <w:rsid w:val="00F23BA6"/>
    <w:rsid w:val="00F254CC"/>
    <w:rsid w:val="00F303EE"/>
    <w:rsid w:val="00F30EE8"/>
    <w:rsid w:val="00F3280B"/>
    <w:rsid w:val="00F33A6E"/>
    <w:rsid w:val="00F34044"/>
    <w:rsid w:val="00F35852"/>
    <w:rsid w:val="00F42F2D"/>
    <w:rsid w:val="00F4604A"/>
    <w:rsid w:val="00F479BD"/>
    <w:rsid w:val="00F52858"/>
    <w:rsid w:val="00F53DC5"/>
    <w:rsid w:val="00F54053"/>
    <w:rsid w:val="00F54D2D"/>
    <w:rsid w:val="00F563DA"/>
    <w:rsid w:val="00F601C5"/>
    <w:rsid w:val="00F602E2"/>
    <w:rsid w:val="00F61F19"/>
    <w:rsid w:val="00F63909"/>
    <w:rsid w:val="00F63CEE"/>
    <w:rsid w:val="00F64D89"/>
    <w:rsid w:val="00F6555E"/>
    <w:rsid w:val="00F65E96"/>
    <w:rsid w:val="00F67AE8"/>
    <w:rsid w:val="00F67F75"/>
    <w:rsid w:val="00F72956"/>
    <w:rsid w:val="00F73D22"/>
    <w:rsid w:val="00F75349"/>
    <w:rsid w:val="00F7796B"/>
    <w:rsid w:val="00F77A36"/>
    <w:rsid w:val="00F800CE"/>
    <w:rsid w:val="00F868B6"/>
    <w:rsid w:val="00F86A87"/>
    <w:rsid w:val="00F874AA"/>
    <w:rsid w:val="00F87909"/>
    <w:rsid w:val="00F87E83"/>
    <w:rsid w:val="00F914EB"/>
    <w:rsid w:val="00F93DDB"/>
    <w:rsid w:val="00F944EC"/>
    <w:rsid w:val="00F95ABC"/>
    <w:rsid w:val="00F95C92"/>
    <w:rsid w:val="00F95CF2"/>
    <w:rsid w:val="00F97007"/>
    <w:rsid w:val="00F9754B"/>
    <w:rsid w:val="00FA1285"/>
    <w:rsid w:val="00FA2351"/>
    <w:rsid w:val="00FA2C48"/>
    <w:rsid w:val="00FA40EB"/>
    <w:rsid w:val="00FA4A31"/>
    <w:rsid w:val="00FA525C"/>
    <w:rsid w:val="00FA6779"/>
    <w:rsid w:val="00FA7BB1"/>
    <w:rsid w:val="00FB2091"/>
    <w:rsid w:val="00FB255B"/>
    <w:rsid w:val="00FB3D9A"/>
    <w:rsid w:val="00FB57BA"/>
    <w:rsid w:val="00FC1533"/>
    <w:rsid w:val="00FC22F2"/>
    <w:rsid w:val="00FC4363"/>
    <w:rsid w:val="00FC762C"/>
    <w:rsid w:val="00FD2A59"/>
    <w:rsid w:val="00FD338A"/>
    <w:rsid w:val="00FD3B1B"/>
    <w:rsid w:val="00FD4056"/>
    <w:rsid w:val="00FD4B0D"/>
    <w:rsid w:val="00FD4FFD"/>
    <w:rsid w:val="00FD6666"/>
    <w:rsid w:val="00FD6C4B"/>
    <w:rsid w:val="00FE14E3"/>
    <w:rsid w:val="00FE2098"/>
    <w:rsid w:val="00FE244D"/>
    <w:rsid w:val="00FE3086"/>
    <w:rsid w:val="00FE4CD6"/>
    <w:rsid w:val="00FE5985"/>
    <w:rsid w:val="00FE6D40"/>
    <w:rsid w:val="00FE72A3"/>
    <w:rsid w:val="00FE7D74"/>
    <w:rsid w:val="00FE7FB4"/>
    <w:rsid w:val="00FF0680"/>
    <w:rsid w:val="00FF14CF"/>
    <w:rsid w:val="00FF18B2"/>
    <w:rsid w:val="00FF1EB2"/>
    <w:rsid w:val="00FF42C5"/>
    <w:rsid w:val="00FF4C62"/>
    <w:rsid w:val="0105380F"/>
    <w:rsid w:val="0109D5A0"/>
    <w:rsid w:val="0116B4C0"/>
    <w:rsid w:val="011F5FD7"/>
    <w:rsid w:val="01224526"/>
    <w:rsid w:val="012630E6"/>
    <w:rsid w:val="012D5AB1"/>
    <w:rsid w:val="0132E197"/>
    <w:rsid w:val="013A990C"/>
    <w:rsid w:val="014486E0"/>
    <w:rsid w:val="0146DD1D"/>
    <w:rsid w:val="015614E2"/>
    <w:rsid w:val="015D711C"/>
    <w:rsid w:val="016796D2"/>
    <w:rsid w:val="016FE177"/>
    <w:rsid w:val="01766314"/>
    <w:rsid w:val="0184055F"/>
    <w:rsid w:val="0187A53F"/>
    <w:rsid w:val="019AF01F"/>
    <w:rsid w:val="019DF9ED"/>
    <w:rsid w:val="01A036D0"/>
    <w:rsid w:val="01A926A1"/>
    <w:rsid w:val="01AB3C78"/>
    <w:rsid w:val="01BECD88"/>
    <w:rsid w:val="01BFE2C2"/>
    <w:rsid w:val="01C7131D"/>
    <w:rsid w:val="01CCB557"/>
    <w:rsid w:val="01D7DD20"/>
    <w:rsid w:val="01DFEE34"/>
    <w:rsid w:val="02013177"/>
    <w:rsid w:val="02070F0E"/>
    <w:rsid w:val="021CB6F2"/>
    <w:rsid w:val="0250D97A"/>
    <w:rsid w:val="0255B25E"/>
    <w:rsid w:val="02839524"/>
    <w:rsid w:val="028629C3"/>
    <w:rsid w:val="028B1448"/>
    <w:rsid w:val="02907D5B"/>
    <w:rsid w:val="029F0A9D"/>
    <w:rsid w:val="02B0E03F"/>
    <w:rsid w:val="02B1F5D8"/>
    <w:rsid w:val="02DEED70"/>
    <w:rsid w:val="02E2A5A3"/>
    <w:rsid w:val="02F167F3"/>
    <w:rsid w:val="030780D3"/>
    <w:rsid w:val="0335594B"/>
    <w:rsid w:val="033D1C86"/>
    <w:rsid w:val="034A4103"/>
    <w:rsid w:val="034DAFE8"/>
    <w:rsid w:val="035C802F"/>
    <w:rsid w:val="036885B8"/>
    <w:rsid w:val="0378F9BE"/>
    <w:rsid w:val="038C718E"/>
    <w:rsid w:val="038CAE87"/>
    <w:rsid w:val="038DC6A0"/>
    <w:rsid w:val="0392E7AE"/>
    <w:rsid w:val="03A704F2"/>
    <w:rsid w:val="03A917E5"/>
    <w:rsid w:val="03AC4477"/>
    <w:rsid w:val="03AD32DF"/>
    <w:rsid w:val="03AE151E"/>
    <w:rsid w:val="03B4583A"/>
    <w:rsid w:val="03BA04E5"/>
    <w:rsid w:val="03CC63BC"/>
    <w:rsid w:val="03F54434"/>
    <w:rsid w:val="03F8582A"/>
    <w:rsid w:val="03FDCEF4"/>
    <w:rsid w:val="0401FD68"/>
    <w:rsid w:val="0405C4A3"/>
    <w:rsid w:val="0408419B"/>
    <w:rsid w:val="040B5434"/>
    <w:rsid w:val="04171E92"/>
    <w:rsid w:val="041B8B5A"/>
    <w:rsid w:val="041FA1B5"/>
    <w:rsid w:val="04202C7B"/>
    <w:rsid w:val="042B662E"/>
    <w:rsid w:val="0445158F"/>
    <w:rsid w:val="0445B0E0"/>
    <w:rsid w:val="044D6C94"/>
    <w:rsid w:val="0452DCF0"/>
    <w:rsid w:val="045E57BA"/>
    <w:rsid w:val="046E6D26"/>
    <w:rsid w:val="047131C5"/>
    <w:rsid w:val="04792588"/>
    <w:rsid w:val="0484D326"/>
    <w:rsid w:val="04853794"/>
    <w:rsid w:val="049D69D1"/>
    <w:rsid w:val="04A65CD2"/>
    <w:rsid w:val="04B0857F"/>
    <w:rsid w:val="04B0D285"/>
    <w:rsid w:val="04B8D30C"/>
    <w:rsid w:val="04C177BE"/>
    <w:rsid w:val="04C1A535"/>
    <w:rsid w:val="04C5E3A2"/>
    <w:rsid w:val="04C7A5C4"/>
    <w:rsid w:val="04D083D6"/>
    <w:rsid w:val="04D8E7B5"/>
    <w:rsid w:val="0501B957"/>
    <w:rsid w:val="050526F3"/>
    <w:rsid w:val="05069B1C"/>
    <w:rsid w:val="050D0CA0"/>
    <w:rsid w:val="05178EF6"/>
    <w:rsid w:val="0520425A"/>
    <w:rsid w:val="0521487D"/>
    <w:rsid w:val="05264941"/>
    <w:rsid w:val="052841EF"/>
    <w:rsid w:val="053BCEA3"/>
    <w:rsid w:val="0541E60C"/>
    <w:rsid w:val="055F7967"/>
    <w:rsid w:val="05783347"/>
    <w:rsid w:val="057C1065"/>
    <w:rsid w:val="0590EC09"/>
    <w:rsid w:val="05B485DD"/>
    <w:rsid w:val="05D5FFF4"/>
    <w:rsid w:val="05E3123B"/>
    <w:rsid w:val="05EEAD51"/>
    <w:rsid w:val="05F040D2"/>
    <w:rsid w:val="05F6FFBB"/>
    <w:rsid w:val="05FA6BEB"/>
    <w:rsid w:val="0600238F"/>
    <w:rsid w:val="06004C26"/>
    <w:rsid w:val="06087B12"/>
    <w:rsid w:val="060D3D5E"/>
    <w:rsid w:val="06216779"/>
    <w:rsid w:val="06226AE2"/>
    <w:rsid w:val="0628D128"/>
    <w:rsid w:val="0629BF02"/>
    <w:rsid w:val="062BE72C"/>
    <w:rsid w:val="062F4503"/>
    <w:rsid w:val="06381369"/>
    <w:rsid w:val="063A6DB1"/>
    <w:rsid w:val="064AE057"/>
    <w:rsid w:val="064E1408"/>
    <w:rsid w:val="0659304C"/>
    <w:rsid w:val="065A2312"/>
    <w:rsid w:val="066F66EC"/>
    <w:rsid w:val="06766B39"/>
    <w:rsid w:val="0681503B"/>
    <w:rsid w:val="06850AE1"/>
    <w:rsid w:val="068C3C77"/>
    <w:rsid w:val="06927EC0"/>
    <w:rsid w:val="069ADF61"/>
    <w:rsid w:val="069F5199"/>
    <w:rsid w:val="06A10805"/>
    <w:rsid w:val="06C2081D"/>
    <w:rsid w:val="06D4DA38"/>
    <w:rsid w:val="06D962C7"/>
    <w:rsid w:val="06DBBBD7"/>
    <w:rsid w:val="06DEA5B4"/>
    <w:rsid w:val="06E9837C"/>
    <w:rsid w:val="06EAA21E"/>
    <w:rsid w:val="06F44128"/>
    <w:rsid w:val="06FBDC29"/>
    <w:rsid w:val="06FC90CB"/>
    <w:rsid w:val="06FCD17F"/>
    <w:rsid w:val="070437DF"/>
    <w:rsid w:val="0725CAAD"/>
    <w:rsid w:val="072F029E"/>
    <w:rsid w:val="07387924"/>
    <w:rsid w:val="073DCA0F"/>
    <w:rsid w:val="07539F6E"/>
    <w:rsid w:val="075A2674"/>
    <w:rsid w:val="0774C5EB"/>
    <w:rsid w:val="078333BD"/>
    <w:rsid w:val="0785B721"/>
    <w:rsid w:val="07886C13"/>
    <w:rsid w:val="0797B2B8"/>
    <w:rsid w:val="07A04566"/>
    <w:rsid w:val="07A2231B"/>
    <w:rsid w:val="07A60DE8"/>
    <w:rsid w:val="07A77E18"/>
    <w:rsid w:val="07A94B4F"/>
    <w:rsid w:val="07C4A910"/>
    <w:rsid w:val="07E70FB0"/>
    <w:rsid w:val="07EB762E"/>
    <w:rsid w:val="082F4269"/>
    <w:rsid w:val="083BF6DB"/>
    <w:rsid w:val="084430A1"/>
    <w:rsid w:val="085D245E"/>
    <w:rsid w:val="0874D02B"/>
    <w:rsid w:val="089D6570"/>
    <w:rsid w:val="08A00840"/>
    <w:rsid w:val="08C4D649"/>
    <w:rsid w:val="08D935C6"/>
    <w:rsid w:val="08DD4AF3"/>
    <w:rsid w:val="08DF29A7"/>
    <w:rsid w:val="08E10DB8"/>
    <w:rsid w:val="09120D72"/>
    <w:rsid w:val="091CF5E4"/>
    <w:rsid w:val="091F041E"/>
    <w:rsid w:val="09264E13"/>
    <w:rsid w:val="092CA545"/>
    <w:rsid w:val="0930142A"/>
    <w:rsid w:val="0932218D"/>
    <w:rsid w:val="093B2796"/>
    <w:rsid w:val="093D46FF"/>
    <w:rsid w:val="095540E1"/>
    <w:rsid w:val="09630279"/>
    <w:rsid w:val="09635BC9"/>
    <w:rsid w:val="09675D09"/>
    <w:rsid w:val="0971C515"/>
    <w:rsid w:val="099B9591"/>
    <w:rsid w:val="09B30D83"/>
    <w:rsid w:val="09BF202C"/>
    <w:rsid w:val="09C29D00"/>
    <w:rsid w:val="09D57759"/>
    <w:rsid w:val="09E819B6"/>
    <w:rsid w:val="0A0C7AFA"/>
    <w:rsid w:val="0A0E635E"/>
    <w:rsid w:val="0A1300F7"/>
    <w:rsid w:val="0A16ABAD"/>
    <w:rsid w:val="0A17746B"/>
    <w:rsid w:val="0A24BF3C"/>
    <w:rsid w:val="0A285F1B"/>
    <w:rsid w:val="0A307D70"/>
    <w:rsid w:val="0A3369CE"/>
    <w:rsid w:val="0A337CEB"/>
    <w:rsid w:val="0A373FA5"/>
    <w:rsid w:val="0A3BD8A1"/>
    <w:rsid w:val="0A452569"/>
    <w:rsid w:val="0A499FB7"/>
    <w:rsid w:val="0A4C1514"/>
    <w:rsid w:val="0A525E2E"/>
    <w:rsid w:val="0A5C6AC2"/>
    <w:rsid w:val="0A70EA6D"/>
    <w:rsid w:val="0A86772A"/>
    <w:rsid w:val="0A87BC4C"/>
    <w:rsid w:val="0A8BDAAD"/>
    <w:rsid w:val="0A8FEDAD"/>
    <w:rsid w:val="0A9DD674"/>
    <w:rsid w:val="0AA5896F"/>
    <w:rsid w:val="0AB34D8E"/>
    <w:rsid w:val="0AC447DD"/>
    <w:rsid w:val="0AE1E7DE"/>
    <w:rsid w:val="0AF6E19F"/>
    <w:rsid w:val="0B025DAF"/>
    <w:rsid w:val="0B121390"/>
    <w:rsid w:val="0B1D2E36"/>
    <w:rsid w:val="0B2A4515"/>
    <w:rsid w:val="0B419866"/>
    <w:rsid w:val="0B4D2852"/>
    <w:rsid w:val="0B5A4E76"/>
    <w:rsid w:val="0B6A8EBF"/>
    <w:rsid w:val="0B78B574"/>
    <w:rsid w:val="0B89458F"/>
    <w:rsid w:val="0B9A0968"/>
    <w:rsid w:val="0BA6AD2C"/>
    <w:rsid w:val="0BA84B5B"/>
    <w:rsid w:val="0BAD2433"/>
    <w:rsid w:val="0BCD7571"/>
    <w:rsid w:val="0BD22CCD"/>
    <w:rsid w:val="0BE970CD"/>
    <w:rsid w:val="0BF3E4ED"/>
    <w:rsid w:val="0BF4A9DB"/>
    <w:rsid w:val="0C0DCF7B"/>
    <w:rsid w:val="0C15D6C3"/>
    <w:rsid w:val="0C1CAA5C"/>
    <w:rsid w:val="0C221B66"/>
    <w:rsid w:val="0C25CF76"/>
    <w:rsid w:val="0C2A0CF8"/>
    <w:rsid w:val="0C2E0A73"/>
    <w:rsid w:val="0C3E379F"/>
    <w:rsid w:val="0C407665"/>
    <w:rsid w:val="0C4F1DEF"/>
    <w:rsid w:val="0C4F3988"/>
    <w:rsid w:val="0C7E8824"/>
    <w:rsid w:val="0C82771A"/>
    <w:rsid w:val="0C9082A0"/>
    <w:rsid w:val="0C91E9A5"/>
    <w:rsid w:val="0C97DCE6"/>
    <w:rsid w:val="0CB5A287"/>
    <w:rsid w:val="0CB8FE97"/>
    <w:rsid w:val="0CB9C226"/>
    <w:rsid w:val="0CB9D63B"/>
    <w:rsid w:val="0CC36186"/>
    <w:rsid w:val="0CC803AE"/>
    <w:rsid w:val="0CCAE11F"/>
    <w:rsid w:val="0CCEA545"/>
    <w:rsid w:val="0CDA03FC"/>
    <w:rsid w:val="0CDD0D4E"/>
    <w:rsid w:val="0D009957"/>
    <w:rsid w:val="0D0350E1"/>
    <w:rsid w:val="0D05BDC3"/>
    <w:rsid w:val="0D109D0D"/>
    <w:rsid w:val="0D127336"/>
    <w:rsid w:val="0D1892DB"/>
    <w:rsid w:val="0D1E3A5D"/>
    <w:rsid w:val="0D4B789D"/>
    <w:rsid w:val="0D4DE738"/>
    <w:rsid w:val="0DA0CA0C"/>
    <w:rsid w:val="0DA10C18"/>
    <w:rsid w:val="0DB7A7E4"/>
    <w:rsid w:val="0DB7CA27"/>
    <w:rsid w:val="0DC2F25E"/>
    <w:rsid w:val="0DC4D4B4"/>
    <w:rsid w:val="0DC57109"/>
    <w:rsid w:val="0DEB7389"/>
    <w:rsid w:val="0DEF0277"/>
    <w:rsid w:val="0DF95386"/>
    <w:rsid w:val="0DFF0772"/>
    <w:rsid w:val="0E206BBB"/>
    <w:rsid w:val="0E353C22"/>
    <w:rsid w:val="0E39905A"/>
    <w:rsid w:val="0E5CA558"/>
    <w:rsid w:val="0E608831"/>
    <w:rsid w:val="0E6250FB"/>
    <w:rsid w:val="0E748F1B"/>
    <w:rsid w:val="0E767EEF"/>
    <w:rsid w:val="0E846A7B"/>
    <w:rsid w:val="0E8CD3AD"/>
    <w:rsid w:val="0E91CF78"/>
    <w:rsid w:val="0EA3E7C2"/>
    <w:rsid w:val="0EB1912F"/>
    <w:rsid w:val="0EBD6CE3"/>
    <w:rsid w:val="0EC6EC66"/>
    <w:rsid w:val="0EDFE3AF"/>
    <w:rsid w:val="0EFEECD4"/>
    <w:rsid w:val="0F15AF66"/>
    <w:rsid w:val="0F18E4B7"/>
    <w:rsid w:val="0F24578B"/>
    <w:rsid w:val="0F349379"/>
    <w:rsid w:val="0F3C9F7D"/>
    <w:rsid w:val="0F445E95"/>
    <w:rsid w:val="0F45ACC0"/>
    <w:rsid w:val="0F5CCE8B"/>
    <w:rsid w:val="0F5EC5AE"/>
    <w:rsid w:val="0F6A05B2"/>
    <w:rsid w:val="0F6B1383"/>
    <w:rsid w:val="0F745F71"/>
    <w:rsid w:val="0F7B0547"/>
    <w:rsid w:val="0F8A897B"/>
    <w:rsid w:val="0F973DA1"/>
    <w:rsid w:val="0F9A264B"/>
    <w:rsid w:val="0F9BC718"/>
    <w:rsid w:val="0FA3AADF"/>
    <w:rsid w:val="0FAB9027"/>
    <w:rsid w:val="0FD512F7"/>
    <w:rsid w:val="0FEC13BC"/>
    <w:rsid w:val="0FED458B"/>
    <w:rsid w:val="0FED787B"/>
    <w:rsid w:val="0FF5271E"/>
    <w:rsid w:val="10022BF5"/>
    <w:rsid w:val="100E97AB"/>
    <w:rsid w:val="100EBB9D"/>
    <w:rsid w:val="10123518"/>
    <w:rsid w:val="1013CC47"/>
    <w:rsid w:val="1015DE09"/>
    <w:rsid w:val="10184D56"/>
    <w:rsid w:val="101B6FC3"/>
    <w:rsid w:val="10288431"/>
    <w:rsid w:val="102D0B82"/>
    <w:rsid w:val="1035903D"/>
    <w:rsid w:val="10402091"/>
    <w:rsid w:val="104D3873"/>
    <w:rsid w:val="1062BCC7"/>
    <w:rsid w:val="106DF773"/>
    <w:rsid w:val="107EBFEC"/>
    <w:rsid w:val="108009D3"/>
    <w:rsid w:val="10A671DE"/>
    <w:rsid w:val="10AF9FCD"/>
    <w:rsid w:val="10B6DC6F"/>
    <w:rsid w:val="10BCBC87"/>
    <w:rsid w:val="10D1958A"/>
    <w:rsid w:val="10D41239"/>
    <w:rsid w:val="10E33D18"/>
    <w:rsid w:val="10EC3F54"/>
    <w:rsid w:val="1100AE68"/>
    <w:rsid w:val="11022A08"/>
    <w:rsid w:val="110F3CFC"/>
    <w:rsid w:val="1115CBBE"/>
    <w:rsid w:val="1121C184"/>
    <w:rsid w:val="112B7249"/>
    <w:rsid w:val="113B2D13"/>
    <w:rsid w:val="113CC278"/>
    <w:rsid w:val="114384F9"/>
    <w:rsid w:val="11476088"/>
    <w:rsid w:val="115FFF6F"/>
    <w:rsid w:val="11682CB7"/>
    <w:rsid w:val="116A3A42"/>
    <w:rsid w:val="1172A31C"/>
    <w:rsid w:val="11888758"/>
    <w:rsid w:val="118AFEEB"/>
    <w:rsid w:val="118EF2EA"/>
    <w:rsid w:val="11942719"/>
    <w:rsid w:val="1195533E"/>
    <w:rsid w:val="11A74071"/>
    <w:rsid w:val="11B9D805"/>
    <w:rsid w:val="11BC0B3D"/>
    <w:rsid w:val="11D7476D"/>
    <w:rsid w:val="11DE8BB7"/>
    <w:rsid w:val="11E6A328"/>
    <w:rsid w:val="12015E65"/>
    <w:rsid w:val="1208C588"/>
    <w:rsid w:val="121259A8"/>
    <w:rsid w:val="121E17B7"/>
    <w:rsid w:val="121FB8F1"/>
    <w:rsid w:val="1230C4DF"/>
    <w:rsid w:val="123A46CD"/>
    <w:rsid w:val="123FD9DD"/>
    <w:rsid w:val="12505BE8"/>
    <w:rsid w:val="125E0097"/>
    <w:rsid w:val="12787A79"/>
    <w:rsid w:val="1287BE28"/>
    <w:rsid w:val="128DC055"/>
    <w:rsid w:val="129396D1"/>
    <w:rsid w:val="12A4FA3F"/>
    <w:rsid w:val="12AC8854"/>
    <w:rsid w:val="12AD7442"/>
    <w:rsid w:val="12CFD984"/>
    <w:rsid w:val="12D1199E"/>
    <w:rsid w:val="12E7F46E"/>
    <w:rsid w:val="12EFDA51"/>
    <w:rsid w:val="12F4056B"/>
    <w:rsid w:val="12F8D3BE"/>
    <w:rsid w:val="1305F67B"/>
    <w:rsid w:val="1328401B"/>
    <w:rsid w:val="1331239F"/>
    <w:rsid w:val="13398CD0"/>
    <w:rsid w:val="134C343A"/>
    <w:rsid w:val="13599861"/>
    <w:rsid w:val="135EF8A6"/>
    <w:rsid w:val="138D7BE1"/>
    <w:rsid w:val="1392B740"/>
    <w:rsid w:val="13A2928E"/>
    <w:rsid w:val="13A5D337"/>
    <w:rsid w:val="13ACD3A1"/>
    <w:rsid w:val="13AFFCC9"/>
    <w:rsid w:val="13B8D64B"/>
    <w:rsid w:val="13C483C6"/>
    <w:rsid w:val="13C5C5B8"/>
    <w:rsid w:val="13C962B6"/>
    <w:rsid w:val="13CDB597"/>
    <w:rsid w:val="13FBEEC9"/>
    <w:rsid w:val="1403FBF6"/>
    <w:rsid w:val="14162BBE"/>
    <w:rsid w:val="141727DC"/>
    <w:rsid w:val="1419A55A"/>
    <w:rsid w:val="141FE67E"/>
    <w:rsid w:val="14246351"/>
    <w:rsid w:val="142B4A36"/>
    <w:rsid w:val="142C4571"/>
    <w:rsid w:val="14352FE2"/>
    <w:rsid w:val="144768A0"/>
    <w:rsid w:val="1450C7F5"/>
    <w:rsid w:val="1454CE93"/>
    <w:rsid w:val="145598DB"/>
    <w:rsid w:val="1461CFAC"/>
    <w:rsid w:val="147B25BB"/>
    <w:rsid w:val="147E9A48"/>
    <w:rsid w:val="148620DE"/>
    <w:rsid w:val="14BC5091"/>
    <w:rsid w:val="14C4107C"/>
    <w:rsid w:val="14C9C4F3"/>
    <w:rsid w:val="14CCF400"/>
    <w:rsid w:val="14CEF6D6"/>
    <w:rsid w:val="14CF7BCD"/>
    <w:rsid w:val="14D2E1AF"/>
    <w:rsid w:val="14E430F1"/>
    <w:rsid w:val="14E6B6CA"/>
    <w:rsid w:val="14F3ABFF"/>
    <w:rsid w:val="14FFD351"/>
    <w:rsid w:val="1500EE8A"/>
    <w:rsid w:val="1503D393"/>
    <w:rsid w:val="1506C7F0"/>
    <w:rsid w:val="150BC4DA"/>
    <w:rsid w:val="15171E5E"/>
    <w:rsid w:val="151C6139"/>
    <w:rsid w:val="15240347"/>
    <w:rsid w:val="1528A9ED"/>
    <w:rsid w:val="1534FAA4"/>
    <w:rsid w:val="153512C1"/>
    <w:rsid w:val="1545A622"/>
    <w:rsid w:val="155412C2"/>
    <w:rsid w:val="155DCC6F"/>
    <w:rsid w:val="1563E7B5"/>
    <w:rsid w:val="15656499"/>
    <w:rsid w:val="1576916E"/>
    <w:rsid w:val="1579A8CA"/>
    <w:rsid w:val="15817646"/>
    <w:rsid w:val="15902DAA"/>
    <w:rsid w:val="1591AE31"/>
    <w:rsid w:val="159B9081"/>
    <w:rsid w:val="159BA071"/>
    <w:rsid w:val="15AB2707"/>
    <w:rsid w:val="15BC7443"/>
    <w:rsid w:val="15C34EEC"/>
    <w:rsid w:val="15CC553B"/>
    <w:rsid w:val="15D8D8D4"/>
    <w:rsid w:val="15E16219"/>
    <w:rsid w:val="15EED54A"/>
    <w:rsid w:val="15F5BE8C"/>
    <w:rsid w:val="15FC7F74"/>
    <w:rsid w:val="15FF2576"/>
    <w:rsid w:val="160233ED"/>
    <w:rsid w:val="1606EA03"/>
    <w:rsid w:val="16165EB1"/>
    <w:rsid w:val="1618E3C2"/>
    <w:rsid w:val="1619D8F6"/>
    <w:rsid w:val="161B8DAD"/>
    <w:rsid w:val="161EE316"/>
    <w:rsid w:val="163228AC"/>
    <w:rsid w:val="16419566"/>
    <w:rsid w:val="1642EC92"/>
    <w:rsid w:val="1648A9CD"/>
    <w:rsid w:val="164A2392"/>
    <w:rsid w:val="16552875"/>
    <w:rsid w:val="16554764"/>
    <w:rsid w:val="166A030F"/>
    <w:rsid w:val="166AC737"/>
    <w:rsid w:val="166BD720"/>
    <w:rsid w:val="16895F26"/>
    <w:rsid w:val="16A116E1"/>
    <w:rsid w:val="16AFB341"/>
    <w:rsid w:val="16B18599"/>
    <w:rsid w:val="16B5CC7E"/>
    <w:rsid w:val="16B8484A"/>
    <w:rsid w:val="16D97986"/>
    <w:rsid w:val="16DAD246"/>
    <w:rsid w:val="16E06252"/>
    <w:rsid w:val="16E639A2"/>
    <w:rsid w:val="16F5E6D0"/>
    <w:rsid w:val="16F7111A"/>
    <w:rsid w:val="16FE8ACE"/>
    <w:rsid w:val="17021CC6"/>
    <w:rsid w:val="170B5679"/>
    <w:rsid w:val="17107320"/>
    <w:rsid w:val="1710BCE3"/>
    <w:rsid w:val="17173EEC"/>
    <w:rsid w:val="17254903"/>
    <w:rsid w:val="1742F6D3"/>
    <w:rsid w:val="17446B07"/>
    <w:rsid w:val="17499536"/>
    <w:rsid w:val="1759DC54"/>
    <w:rsid w:val="1762EAAB"/>
    <w:rsid w:val="17802F2A"/>
    <w:rsid w:val="17829C05"/>
    <w:rsid w:val="17871F29"/>
    <w:rsid w:val="178F4702"/>
    <w:rsid w:val="17984FD5"/>
    <w:rsid w:val="17A09AAA"/>
    <w:rsid w:val="17A14B72"/>
    <w:rsid w:val="17AAEA7C"/>
    <w:rsid w:val="17C7768E"/>
    <w:rsid w:val="17CF517E"/>
    <w:rsid w:val="17E935F2"/>
    <w:rsid w:val="17EFD743"/>
    <w:rsid w:val="17FB249B"/>
    <w:rsid w:val="180E851E"/>
    <w:rsid w:val="1812A7DF"/>
    <w:rsid w:val="18235F3B"/>
    <w:rsid w:val="182B4CC1"/>
    <w:rsid w:val="182F3384"/>
    <w:rsid w:val="18306139"/>
    <w:rsid w:val="18370BF8"/>
    <w:rsid w:val="183E68B2"/>
    <w:rsid w:val="1850787D"/>
    <w:rsid w:val="1861FFD1"/>
    <w:rsid w:val="18714DD6"/>
    <w:rsid w:val="1876B4A4"/>
    <w:rsid w:val="187709A8"/>
    <w:rsid w:val="187FB076"/>
    <w:rsid w:val="1888B818"/>
    <w:rsid w:val="18912B72"/>
    <w:rsid w:val="18934275"/>
    <w:rsid w:val="189B33E7"/>
    <w:rsid w:val="18AA43A1"/>
    <w:rsid w:val="18B41089"/>
    <w:rsid w:val="18B967BD"/>
    <w:rsid w:val="18BCEE64"/>
    <w:rsid w:val="18E9E0AF"/>
    <w:rsid w:val="18FA5A8B"/>
    <w:rsid w:val="18FFB694"/>
    <w:rsid w:val="192DD387"/>
    <w:rsid w:val="1933A9D0"/>
    <w:rsid w:val="193B9ADD"/>
    <w:rsid w:val="194A62F8"/>
    <w:rsid w:val="194C8038"/>
    <w:rsid w:val="194CAFAB"/>
    <w:rsid w:val="194E6264"/>
    <w:rsid w:val="194E96DE"/>
    <w:rsid w:val="195DF68A"/>
    <w:rsid w:val="196346EF"/>
    <w:rsid w:val="196B3475"/>
    <w:rsid w:val="196C4044"/>
    <w:rsid w:val="196C7693"/>
    <w:rsid w:val="1991B278"/>
    <w:rsid w:val="1995E992"/>
    <w:rsid w:val="1998A0FC"/>
    <w:rsid w:val="19A0C033"/>
    <w:rsid w:val="19A267F9"/>
    <w:rsid w:val="19BA0F5D"/>
    <w:rsid w:val="19BEA317"/>
    <w:rsid w:val="19C401DB"/>
    <w:rsid w:val="19D47BD1"/>
    <w:rsid w:val="19DF4164"/>
    <w:rsid w:val="19EC8634"/>
    <w:rsid w:val="19EFF231"/>
    <w:rsid w:val="19F39A79"/>
    <w:rsid w:val="19F4CEA6"/>
    <w:rsid w:val="19FB4A4E"/>
    <w:rsid w:val="1A12F74B"/>
    <w:rsid w:val="1A15A7A9"/>
    <w:rsid w:val="1A1B9539"/>
    <w:rsid w:val="1A252443"/>
    <w:rsid w:val="1A279D6F"/>
    <w:rsid w:val="1A27D429"/>
    <w:rsid w:val="1A2BA36B"/>
    <w:rsid w:val="1A360CBA"/>
    <w:rsid w:val="1A3A7DD0"/>
    <w:rsid w:val="1A51FAD4"/>
    <w:rsid w:val="1A6BDA17"/>
    <w:rsid w:val="1A747E8C"/>
    <w:rsid w:val="1A7B182A"/>
    <w:rsid w:val="1A8B2C4F"/>
    <w:rsid w:val="1A9D6CAB"/>
    <w:rsid w:val="1AA47166"/>
    <w:rsid w:val="1AAD52EE"/>
    <w:rsid w:val="1AB7782F"/>
    <w:rsid w:val="1AB83960"/>
    <w:rsid w:val="1AD4F241"/>
    <w:rsid w:val="1ADAD7EF"/>
    <w:rsid w:val="1ADB0269"/>
    <w:rsid w:val="1AEE433A"/>
    <w:rsid w:val="1AFFFE26"/>
    <w:rsid w:val="1B0C1032"/>
    <w:rsid w:val="1B10A50B"/>
    <w:rsid w:val="1B14D50B"/>
    <w:rsid w:val="1B1568EC"/>
    <w:rsid w:val="1B17D0C5"/>
    <w:rsid w:val="1B292EBA"/>
    <w:rsid w:val="1B39B8D8"/>
    <w:rsid w:val="1B3ABA5D"/>
    <w:rsid w:val="1B431C8E"/>
    <w:rsid w:val="1B57EA81"/>
    <w:rsid w:val="1B58FCE4"/>
    <w:rsid w:val="1B6415B8"/>
    <w:rsid w:val="1B65C487"/>
    <w:rsid w:val="1B6BCB52"/>
    <w:rsid w:val="1B6C4C81"/>
    <w:rsid w:val="1B8E59B6"/>
    <w:rsid w:val="1B8EA059"/>
    <w:rsid w:val="1BA0F586"/>
    <w:rsid w:val="1BA4794A"/>
    <w:rsid w:val="1BA7B564"/>
    <w:rsid w:val="1BAE5566"/>
    <w:rsid w:val="1BBBD848"/>
    <w:rsid w:val="1BC308A6"/>
    <w:rsid w:val="1BDDC30D"/>
    <w:rsid w:val="1BDF4753"/>
    <w:rsid w:val="1BE52066"/>
    <w:rsid w:val="1C01402E"/>
    <w:rsid w:val="1C01E9F6"/>
    <w:rsid w:val="1C120729"/>
    <w:rsid w:val="1C158F13"/>
    <w:rsid w:val="1C17C31E"/>
    <w:rsid w:val="1C1A5399"/>
    <w:rsid w:val="1C20F3F7"/>
    <w:rsid w:val="1C2B1509"/>
    <w:rsid w:val="1C2E2B37"/>
    <w:rsid w:val="1C3E2001"/>
    <w:rsid w:val="1C4041C7"/>
    <w:rsid w:val="1C4E0611"/>
    <w:rsid w:val="1C5DBE97"/>
    <w:rsid w:val="1C715ADC"/>
    <w:rsid w:val="1C79E844"/>
    <w:rsid w:val="1C7B3755"/>
    <w:rsid w:val="1C7E67FE"/>
    <w:rsid w:val="1C8A132F"/>
    <w:rsid w:val="1CAFBDB6"/>
    <w:rsid w:val="1CAFC84B"/>
    <w:rsid w:val="1CB0A56C"/>
    <w:rsid w:val="1CB3A126"/>
    <w:rsid w:val="1CC83200"/>
    <w:rsid w:val="1CCCA6B1"/>
    <w:rsid w:val="1CCD8A54"/>
    <w:rsid w:val="1CD8332B"/>
    <w:rsid w:val="1CE1F641"/>
    <w:rsid w:val="1CE1F74A"/>
    <w:rsid w:val="1CF32D65"/>
    <w:rsid w:val="1CFC7E7F"/>
    <w:rsid w:val="1CFDC09C"/>
    <w:rsid w:val="1D01C124"/>
    <w:rsid w:val="1D035C9A"/>
    <w:rsid w:val="1D0CFBAC"/>
    <w:rsid w:val="1D1E55F7"/>
    <w:rsid w:val="1D2186E9"/>
    <w:rsid w:val="1D220028"/>
    <w:rsid w:val="1D4D1C7E"/>
    <w:rsid w:val="1D618779"/>
    <w:rsid w:val="1D62AB99"/>
    <w:rsid w:val="1D642BC2"/>
    <w:rsid w:val="1D67D592"/>
    <w:rsid w:val="1D891BE0"/>
    <w:rsid w:val="1D8B61CA"/>
    <w:rsid w:val="1D915446"/>
    <w:rsid w:val="1D9A6D95"/>
    <w:rsid w:val="1D9B060B"/>
    <w:rsid w:val="1D9EA251"/>
    <w:rsid w:val="1DA37732"/>
    <w:rsid w:val="1DB2F9BE"/>
    <w:rsid w:val="1DCB30BE"/>
    <w:rsid w:val="1DD7C345"/>
    <w:rsid w:val="1DD9B4A1"/>
    <w:rsid w:val="1DDCB45E"/>
    <w:rsid w:val="1DDEAD7F"/>
    <w:rsid w:val="1E08FFA0"/>
    <w:rsid w:val="1E1CE5F1"/>
    <w:rsid w:val="1E255A1A"/>
    <w:rsid w:val="1E276FD2"/>
    <w:rsid w:val="1E2A5EA3"/>
    <w:rsid w:val="1E2FF5E6"/>
    <w:rsid w:val="1E313295"/>
    <w:rsid w:val="1E5096A8"/>
    <w:rsid w:val="1E57D828"/>
    <w:rsid w:val="1E62BF20"/>
    <w:rsid w:val="1E634BDD"/>
    <w:rsid w:val="1E7D6B18"/>
    <w:rsid w:val="1E7DC6A2"/>
    <w:rsid w:val="1E843CEC"/>
    <w:rsid w:val="1E9A8E45"/>
    <w:rsid w:val="1E9ECE62"/>
    <w:rsid w:val="1EA630DC"/>
    <w:rsid w:val="1EA78FA8"/>
    <w:rsid w:val="1EA92D87"/>
    <w:rsid w:val="1EAF7534"/>
    <w:rsid w:val="1EB7358D"/>
    <w:rsid w:val="1EC67F02"/>
    <w:rsid w:val="1ECD6F1E"/>
    <w:rsid w:val="1EEA4A55"/>
    <w:rsid w:val="1EEDC254"/>
    <w:rsid w:val="1EF35EB7"/>
    <w:rsid w:val="1F0222FF"/>
    <w:rsid w:val="1F069131"/>
    <w:rsid w:val="1F095C5C"/>
    <w:rsid w:val="1F1570E5"/>
    <w:rsid w:val="1F1CA872"/>
    <w:rsid w:val="1F1CA8A3"/>
    <w:rsid w:val="1F240595"/>
    <w:rsid w:val="1F24E64F"/>
    <w:rsid w:val="1F262349"/>
    <w:rsid w:val="1F263E80"/>
    <w:rsid w:val="1F2A3BDF"/>
    <w:rsid w:val="1F2F3EDD"/>
    <w:rsid w:val="1F32A6E3"/>
    <w:rsid w:val="1F38E0F0"/>
    <w:rsid w:val="1F47E33C"/>
    <w:rsid w:val="1F4FB63D"/>
    <w:rsid w:val="1F624B69"/>
    <w:rsid w:val="1F76D785"/>
    <w:rsid w:val="1F7A7DE0"/>
    <w:rsid w:val="1F87059D"/>
    <w:rsid w:val="1F962877"/>
    <w:rsid w:val="1FD0F9F4"/>
    <w:rsid w:val="1FDC8A84"/>
    <w:rsid w:val="1FEA3B42"/>
    <w:rsid w:val="1FFB5709"/>
    <w:rsid w:val="1FFD8E9F"/>
    <w:rsid w:val="200536E7"/>
    <w:rsid w:val="2012C653"/>
    <w:rsid w:val="20184800"/>
    <w:rsid w:val="201D9BDE"/>
    <w:rsid w:val="202AD101"/>
    <w:rsid w:val="202EFF37"/>
    <w:rsid w:val="204C7300"/>
    <w:rsid w:val="2056E480"/>
    <w:rsid w:val="205F77A9"/>
    <w:rsid w:val="2065F755"/>
    <w:rsid w:val="20687576"/>
    <w:rsid w:val="206C5159"/>
    <w:rsid w:val="2078FEAB"/>
    <w:rsid w:val="20864DF7"/>
    <w:rsid w:val="2097C435"/>
    <w:rsid w:val="209D9DF2"/>
    <w:rsid w:val="209FE593"/>
    <w:rsid w:val="20A2A530"/>
    <w:rsid w:val="20A442CB"/>
    <w:rsid w:val="20B72D5A"/>
    <w:rsid w:val="20BF1419"/>
    <w:rsid w:val="20CA50AB"/>
    <w:rsid w:val="20CAD9B4"/>
    <w:rsid w:val="20CF153E"/>
    <w:rsid w:val="20CF46AA"/>
    <w:rsid w:val="20D0B711"/>
    <w:rsid w:val="20D2BDD9"/>
    <w:rsid w:val="20D64313"/>
    <w:rsid w:val="20E3B39D"/>
    <w:rsid w:val="20E48736"/>
    <w:rsid w:val="20F5AE6B"/>
    <w:rsid w:val="2105333A"/>
    <w:rsid w:val="210E8B86"/>
    <w:rsid w:val="21164E41"/>
    <w:rsid w:val="21220570"/>
    <w:rsid w:val="212A2199"/>
    <w:rsid w:val="212B1A05"/>
    <w:rsid w:val="213B6A71"/>
    <w:rsid w:val="2141809C"/>
    <w:rsid w:val="214F8C2B"/>
    <w:rsid w:val="2150E7C4"/>
    <w:rsid w:val="2151D921"/>
    <w:rsid w:val="216F3FAA"/>
    <w:rsid w:val="21734E1B"/>
    <w:rsid w:val="217507B4"/>
    <w:rsid w:val="2176465A"/>
    <w:rsid w:val="217C4CD9"/>
    <w:rsid w:val="2188376A"/>
    <w:rsid w:val="2195094C"/>
    <w:rsid w:val="21966A23"/>
    <w:rsid w:val="21B81470"/>
    <w:rsid w:val="21BA2969"/>
    <w:rsid w:val="21C05614"/>
    <w:rsid w:val="21CBA295"/>
    <w:rsid w:val="21D22F07"/>
    <w:rsid w:val="21D435A0"/>
    <w:rsid w:val="21DE7D68"/>
    <w:rsid w:val="21F035A7"/>
    <w:rsid w:val="21F29A74"/>
    <w:rsid w:val="21F4AE18"/>
    <w:rsid w:val="21F50DBB"/>
    <w:rsid w:val="2217C036"/>
    <w:rsid w:val="221C75D2"/>
    <w:rsid w:val="22210A7C"/>
    <w:rsid w:val="2223F07B"/>
    <w:rsid w:val="2226594C"/>
    <w:rsid w:val="22339496"/>
    <w:rsid w:val="223D5C0A"/>
    <w:rsid w:val="224237A7"/>
    <w:rsid w:val="22446120"/>
    <w:rsid w:val="22518C38"/>
    <w:rsid w:val="2256B21C"/>
    <w:rsid w:val="225EBAC9"/>
    <w:rsid w:val="2260BBEF"/>
    <w:rsid w:val="227081B2"/>
    <w:rsid w:val="22721374"/>
    <w:rsid w:val="2274830F"/>
    <w:rsid w:val="22854335"/>
    <w:rsid w:val="228DD930"/>
    <w:rsid w:val="2290555F"/>
    <w:rsid w:val="2296E06E"/>
    <w:rsid w:val="229D7FCA"/>
    <w:rsid w:val="22B35512"/>
    <w:rsid w:val="22B6CC95"/>
    <w:rsid w:val="22C0B2BE"/>
    <w:rsid w:val="22CCAF52"/>
    <w:rsid w:val="22E17D72"/>
    <w:rsid w:val="2317F12D"/>
    <w:rsid w:val="231C43E7"/>
    <w:rsid w:val="2323207E"/>
    <w:rsid w:val="2329A2A8"/>
    <w:rsid w:val="23305300"/>
    <w:rsid w:val="2357AE0F"/>
    <w:rsid w:val="2361FDD2"/>
    <w:rsid w:val="236B66D9"/>
    <w:rsid w:val="236DFF68"/>
    <w:rsid w:val="23700601"/>
    <w:rsid w:val="23889018"/>
    <w:rsid w:val="239A5BCD"/>
    <w:rsid w:val="239D867E"/>
    <w:rsid w:val="239D9817"/>
    <w:rsid w:val="23A50772"/>
    <w:rsid w:val="23AB41DE"/>
    <w:rsid w:val="23B5DB76"/>
    <w:rsid w:val="23C71D0B"/>
    <w:rsid w:val="23CA08B3"/>
    <w:rsid w:val="23CA5696"/>
    <w:rsid w:val="23D0BBCD"/>
    <w:rsid w:val="23D0C8FD"/>
    <w:rsid w:val="23D3C60C"/>
    <w:rsid w:val="23DF9808"/>
    <w:rsid w:val="23ED4EEC"/>
    <w:rsid w:val="23ED5C99"/>
    <w:rsid w:val="23F1F82E"/>
    <w:rsid w:val="23F2827D"/>
    <w:rsid w:val="24134489"/>
    <w:rsid w:val="242CC4D6"/>
    <w:rsid w:val="244593EC"/>
    <w:rsid w:val="244BDF60"/>
    <w:rsid w:val="24535763"/>
    <w:rsid w:val="24593406"/>
    <w:rsid w:val="246A4805"/>
    <w:rsid w:val="24752D82"/>
    <w:rsid w:val="247C2708"/>
    <w:rsid w:val="249B3E17"/>
    <w:rsid w:val="24A6AFCF"/>
    <w:rsid w:val="24B9E16B"/>
    <w:rsid w:val="24BB51C8"/>
    <w:rsid w:val="24BF94DF"/>
    <w:rsid w:val="24C58945"/>
    <w:rsid w:val="24CE3581"/>
    <w:rsid w:val="24E56898"/>
    <w:rsid w:val="24F48E2F"/>
    <w:rsid w:val="25349897"/>
    <w:rsid w:val="253EC5CE"/>
    <w:rsid w:val="255323BB"/>
    <w:rsid w:val="25541694"/>
    <w:rsid w:val="2555F48A"/>
    <w:rsid w:val="2560982A"/>
    <w:rsid w:val="25716483"/>
    <w:rsid w:val="257827BF"/>
    <w:rsid w:val="2579D869"/>
    <w:rsid w:val="257FD8B7"/>
    <w:rsid w:val="258C3362"/>
    <w:rsid w:val="259CABF7"/>
    <w:rsid w:val="25B2609C"/>
    <w:rsid w:val="25B7520C"/>
    <w:rsid w:val="25BDDDA7"/>
    <w:rsid w:val="25D67ED3"/>
    <w:rsid w:val="26115936"/>
    <w:rsid w:val="26127900"/>
    <w:rsid w:val="2615B324"/>
    <w:rsid w:val="2623FBA9"/>
    <w:rsid w:val="2632E533"/>
    <w:rsid w:val="263A45D9"/>
    <w:rsid w:val="263BB044"/>
    <w:rsid w:val="263C8B8A"/>
    <w:rsid w:val="263E4DD2"/>
    <w:rsid w:val="2650A925"/>
    <w:rsid w:val="26510CDE"/>
    <w:rsid w:val="2655B1CC"/>
    <w:rsid w:val="265E022F"/>
    <w:rsid w:val="26636279"/>
    <w:rsid w:val="267B1AE3"/>
    <w:rsid w:val="267CE605"/>
    <w:rsid w:val="2685CF35"/>
    <w:rsid w:val="268BB1E4"/>
    <w:rsid w:val="26A13992"/>
    <w:rsid w:val="26ABA7D6"/>
    <w:rsid w:val="26B72884"/>
    <w:rsid w:val="26CF24F5"/>
    <w:rsid w:val="26D088AC"/>
    <w:rsid w:val="26D29E8B"/>
    <w:rsid w:val="26E3CC16"/>
    <w:rsid w:val="26EB48D6"/>
    <w:rsid w:val="26ED4468"/>
    <w:rsid w:val="26F77BAA"/>
    <w:rsid w:val="27071D1D"/>
    <w:rsid w:val="271CF453"/>
    <w:rsid w:val="2720457A"/>
    <w:rsid w:val="27363C3B"/>
    <w:rsid w:val="274D72AB"/>
    <w:rsid w:val="274E30FD"/>
    <w:rsid w:val="27556B15"/>
    <w:rsid w:val="2756FFCA"/>
    <w:rsid w:val="2759E18A"/>
    <w:rsid w:val="275AEF1A"/>
    <w:rsid w:val="275EBF1A"/>
    <w:rsid w:val="2770F199"/>
    <w:rsid w:val="2781076E"/>
    <w:rsid w:val="2787CFC9"/>
    <w:rsid w:val="27BBC663"/>
    <w:rsid w:val="27D0366D"/>
    <w:rsid w:val="27D85BEB"/>
    <w:rsid w:val="27EDB5EF"/>
    <w:rsid w:val="27F1822D"/>
    <w:rsid w:val="27FCEC5C"/>
    <w:rsid w:val="27FD369C"/>
    <w:rsid w:val="280C6F4C"/>
    <w:rsid w:val="28182364"/>
    <w:rsid w:val="281C2601"/>
    <w:rsid w:val="281E6145"/>
    <w:rsid w:val="2824A8E8"/>
    <w:rsid w:val="28281AE2"/>
    <w:rsid w:val="283262DD"/>
    <w:rsid w:val="28521D49"/>
    <w:rsid w:val="2859D691"/>
    <w:rsid w:val="285D8E94"/>
    <w:rsid w:val="2861134F"/>
    <w:rsid w:val="286CA820"/>
    <w:rsid w:val="288EC077"/>
    <w:rsid w:val="2893A386"/>
    <w:rsid w:val="28C00F9D"/>
    <w:rsid w:val="28CBEE79"/>
    <w:rsid w:val="28CEA70A"/>
    <w:rsid w:val="28D354D9"/>
    <w:rsid w:val="28D67AE7"/>
    <w:rsid w:val="2902DB0D"/>
    <w:rsid w:val="291C0B21"/>
    <w:rsid w:val="292E57B4"/>
    <w:rsid w:val="2942E891"/>
    <w:rsid w:val="29440E14"/>
    <w:rsid w:val="29465AFB"/>
    <w:rsid w:val="294FD5B5"/>
    <w:rsid w:val="295D1EFD"/>
    <w:rsid w:val="295DFF68"/>
    <w:rsid w:val="29682FE2"/>
    <w:rsid w:val="297C2491"/>
    <w:rsid w:val="297D05CE"/>
    <w:rsid w:val="297F53C2"/>
    <w:rsid w:val="298D528E"/>
    <w:rsid w:val="2995A54B"/>
    <w:rsid w:val="29BFD4F8"/>
    <w:rsid w:val="29D2CD95"/>
    <w:rsid w:val="29DA7E22"/>
    <w:rsid w:val="29E60120"/>
    <w:rsid w:val="29EAA1E2"/>
    <w:rsid w:val="29ED91C1"/>
    <w:rsid w:val="29F701DE"/>
    <w:rsid w:val="29FAFCB4"/>
    <w:rsid w:val="29FED5A1"/>
    <w:rsid w:val="2A140E43"/>
    <w:rsid w:val="2A14EA70"/>
    <w:rsid w:val="2A18A11D"/>
    <w:rsid w:val="2A21375D"/>
    <w:rsid w:val="2A325CB5"/>
    <w:rsid w:val="2A62E8C6"/>
    <w:rsid w:val="2A63671A"/>
    <w:rsid w:val="2A6C582C"/>
    <w:rsid w:val="2A6DBE30"/>
    <w:rsid w:val="2AA98544"/>
    <w:rsid w:val="2AB1A14C"/>
    <w:rsid w:val="2AB29C46"/>
    <w:rsid w:val="2ABB67CC"/>
    <w:rsid w:val="2AC43F44"/>
    <w:rsid w:val="2AC7C200"/>
    <w:rsid w:val="2AD84E17"/>
    <w:rsid w:val="2AE7F7B2"/>
    <w:rsid w:val="2AEDF1E7"/>
    <w:rsid w:val="2AF0EA7A"/>
    <w:rsid w:val="2AF8BB67"/>
    <w:rsid w:val="2AFA3C0B"/>
    <w:rsid w:val="2AFD4480"/>
    <w:rsid w:val="2B04802D"/>
    <w:rsid w:val="2B0A9B48"/>
    <w:rsid w:val="2B327041"/>
    <w:rsid w:val="2B347CA4"/>
    <w:rsid w:val="2B513618"/>
    <w:rsid w:val="2B52F407"/>
    <w:rsid w:val="2B562E2D"/>
    <w:rsid w:val="2B5A8D13"/>
    <w:rsid w:val="2B5D894B"/>
    <w:rsid w:val="2B61EF89"/>
    <w:rsid w:val="2B76CD5B"/>
    <w:rsid w:val="2B90FC43"/>
    <w:rsid w:val="2B941AC4"/>
    <w:rsid w:val="2BC32F5C"/>
    <w:rsid w:val="2BC68221"/>
    <w:rsid w:val="2BC77D6C"/>
    <w:rsid w:val="2BD1AB8B"/>
    <w:rsid w:val="2BD54C00"/>
    <w:rsid w:val="2BDC7C5E"/>
    <w:rsid w:val="2BFE165B"/>
    <w:rsid w:val="2C133C0B"/>
    <w:rsid w:val="2C1B9325"/>
    <w:rsid w:val="2C230B04"/>
    <w:rsid w:val="2C28044C"/>
    <w:rsid w:val="2C30E824"/>
    <w:rsid w:val="2C398B14"/>
    <w:rsid w:val="2C447902"/>
    <w:rsid w:val="2C4AA823"/>
    <w:rsid w:val="2C4D238A"/>
    <w:rsid w:val="2C5EA6B9"/>
    <w:rsid w:val="2C74E039"/>
    <w:rsid w:val="2C7A04A4"/>
    <w:rsid w:val="2C83E53B"/>
    <w:rsid w:val="2C90FA74"/>
    <w:rsid w:val="2C93E1FF"/>
    <w:rsid w:val="2C9CD6BE"/>
    <w:rsid w:val="2CA448F0"/>
    <w:rsid w:val="2CA6DE2C"/>
    <w:rsid w:val="2CA8B41A"/>
    <w:rsid w:val="2CB06A4D"/>
    <w:rsid w:val="2CC18093"/>
    <w:rsid w:val="2CCEDDE1"/>
    <w:rsid w:val="2CD04D05"/>
    <w:rsid w:val="2CD1F875"/>
    <w:rsid w:val="2CD4D0EF"/>
    <w:rsid w:val="2CE94C7B"/>
    <w:rsid w:val="2CF02D8E"/>
    <w:rsid w:val="2CF24848"/>
    <w:rsid w:val="2D0B1683"/>
    <w:rsid w:val="2D13CE6B"/>
    <w:rsid w:val="2D16D087"/>
    <w:rsid w:val="2D21101A"/>
    <w:rsid w:val="2D2EA2A0"/>
    <w:rsid w:val="2D309C6E"/>
    <w:rsid w:val="2D33487B"/>
    <w:rsid w:val="2D634E0B"/>
    <w:rsid w:val="2D71AA8E"/>
    <w:rsid w:val="2D7918B9"/>
    <w:rsid w:val="2D79D8DA"/>
    <w:rsid w:val="2D7A74E1"/>
    <w:rsid w:val="2D8522CA"/>
    <w:rsid w:val="2D875D5E"/>
    <w:rsid w:val="2D902FE2"/>
    <w:rsid w:val="2D93F386"/>
    <w:rsid w:val="2D9B85DE"/>
    <w:rsid w:val="2D9CD29F"/>
    <w:rsid w:val="2DBBAFC9"/>
    <w:rsid w:val="2DC242BC"/>
    <w:rsid w:val="2DC3D4AD"/>
    <w:rsid w:val="2DCA309E"/>
    <w:rsid w:val="2DCBF09C"/>
    <w:rsid w:val="2DE52F87"/>
    <w:rsid w:val="2DE8D3AC"/>
    <w:rsid w:val="2DFEBF8B"/>
    <w:rsid w:val="2E08BD9A"/>
    <w:rsid w:val="2E09CA16"/>
    <w:rsid w:val="2E0D81FE"/>
    <w:rsid w:val="2E1013F9"/>
    <w:rsid w:val="2E114747"/>
    <w:rsid w:val="2E1FB800"/>
    <w:rsid w:val="2E20A3DA"/>
    <w:rsid w:val="2E255956"/>
    <w:rsid w:val="2E2A0217"/>
    <w:rsid w:val="2E2FB260"/>
    <w:rsid w:val="2E305F85"/>
    <w:rsid w:val="2E31FE2F"/>
    <w:rsid w:val="2E32A847"/>
    <w:rsid w:val="2E398B5B"/>
    <w:rsid w:val="2E3B7B5C"/>
    <w:rsid w:val="2E3D73DD"/>
    <w:rsid w:val="2E4A61E9"/>
    <w:rsid w:val="2E5A38DC"/>
    <w:rsid w:val="2E6076A5"/>
    <w:rsid w:val="2E6B9F7A"/>
    <w:rsid w:val="2E6D098E"/>
    <w:rsid w:val="2E76820B"/>
    <w:rsid w:val="2E76D999"/>
    <w:rsid w:val="2E781D96"/>
    <w:rsid w:val="2E860350"/>
    <w:rsid w:val="2E92B1FB"/>
    <w:rsid w:val="2EA1F34C"/>
    <w:rsid w:val="2EA60665"/>
    <w:rsid w:val="2EB38B71"/>
    <w:rsid w:val="2EB56921"/>
    <w:rsid w:val="2ECD5AAF"/>
    <w:rsid w:val="2ED6408C"/>
    <w:rsid w:val="2ED64C8A"/>
    <w:rsid w:val="2ED9D8AC"/>
    <w:rsid w:val="2EDBF30E"/>
    <w:rsid w:val="2EF384C4"/>
    <w:rsid w:val="2F0566DD"/>
    <w:rsid w:val="2F122F02"/>
    <w:rsid w:val="2F17777A"/>
    <w:rsid w:val="2F2B575F"/>
    <w:rsid w:val="2F2B66C8"/>
    <w:rsid w:val="2F2B990F"/>
    <w:rsid w:val="2F3E8899"/>
    <w:rsid w:val="2F40A93D"/>
    <w:rsid w:val="2F857F50"/>
    <w:rsid w:val="2F86B4FE"/>
    <w:rsid w:val="2F90611D"/>
    <w:rsid w:val="2F942761"/>
    <w:rsid w:val="2F9CF558"/>
    <w:rsid w:val="2FA24154"/>
    <w:rsid w:val="2FA6ADFB"/>
    <w:rsid w:val="2FCAD310"/>
    <w:rsid w:val="2FD7BF01"/>
    <w:rsid w:val="2FE488C6"/>
    <w:rsid w:val="2FEAEF1B"/>
    <w:rsid w:val="2FF759CC"/>
    <w:rsid w:val="2FFC8233"/>
    <w:rsid w:val="300091FD"/>
    <w:rsid w:val="30296974"/>
    <w:rsid w:val="30299F50"/>
    <w:rsid w:val="30334117"/>
    <w:rsid w:val="3039BFC8"/>
    <w:rsid w:val="3044CB08"/>
    <w:rsid w:val="30513846"/>
    <w:rsid w:val="3059846E"/>
    <w:rsid w:val="305D55B4"/>
    <w:rsid w:val="3065326A"/>
    <w:rsid w:val="30664362"/>
    <w:rsid w:val="3073DC39"/>
    <w:rsid w:val="30773417"/>
    <w:rsid w:val="307CB2C9"/>
    <w:rsid w:val="3080B2DC"/>
    <w:rsid w:val="309EEE9C"/>
    <w:rsid w:val="30A2B485"/>
    <w:rsid w:val="30ADFF63"/>
    <w:rsid w:val="30B1799C"/>
    <w:rsid w:val="30B80C8F"/>
    <w:rsid w:val="30CDFC27"/>
    <w:rsid w:val="30D42694"/>
    <w:rsid w:val="30D5786E"/>
    <w:rsid w:val="30D9EBA7"/>
    <w:rsid w:val="30DFCE1B"/>
    <w:rsid w:val="30E4F6F9"/>
    <w:rsid w:val="312269A1"/>
    <w:rsid w:val="3131D90E"/>
    <w:rsid w:val="31345F91"/>
    <w:rsid w:val="3137C5EA"/>
    <w:rsid w:val="313F37E6"/>
    <w:rsid w:val="3140DBD2"/>
    <w:rsid w:val="314C3C69"/>
    <w:rsid w:val="3155C222"/>
    <w:rsid w:val="315780DE"/>
    <w:rsid w:val="3159A66E"/>
    <w:rsid w:val="315DA12B"/>
    <w:rsid w:val="31699EF1"/>
    <w:rsid w:val="3177BA13"/>
    <w:rsid w:val="318EF58A"/>
    <w:rsid w:val="319DB449"/>
    <w:rsid w:val="31AF1511"/>
    <w:rsid w:val="31C8BE83"/>
    <w:rsid w:val="31CE7B5D"/>
    <w:rsid w:val="31E220BF"/>
    <w:rsid w:val="31F38FE0"/>
    <w:rsid w:val="31F391E7"/>
    <w:rsid w:val="320835F9"/>
    <w:rsid w:val="3219E52B"/>
    <w:rsid w:val="323C0E5E"/>
    <w:rsid w:val="323D826A"/>
    <w:rsid w:val="3249C76E"/>
    <w:rsid w:val="324D49FD"/>
    <w:rsid w:val="324F2938"/>
    <w:rsid w:val="3272A596"/>
    <w:rsid w:val="32730124"/>
    <w:rsid w:val="327568D0"/>
    <w:rsid w:val="327816A8"/>
    <w:rsid w:val="327BDAA6"/>
    <w:rsid w:val="328922D1"/>
    <w:rsid w:val="328DB15B"/>
    <w:rsid w:val="32A2B7AC"/>
    <w:rsid w:val="32B8C18F"/>
    <w:rsid w:val="32C2ED67"/>
    <w:rsid w:val="32C801DF"/>
    <w:rsid w:val="32CBADF9"/>
    <w:rsid w:val="32CE08B5"/>
    <w:rsid w:val="32D5FFE3"/>
    <w:rsid w:val="32DB0847"/>
    <w:rsid w:val="32E5F8A9"/>
    <w:rsid w:val="32E7191A"/>
    <w:rsid w:val="32EACB7A"/>
    <w:rsid w:val="32FAB5A8"/>
    <w:rsid w:val="3310B8C3"/>
    <w:rsid w:val="3313C215"/>
    <w:rsid w:val="3314E78A"/>
    <w:rsid w:val="3316B7E4"/>
    <w:rsid w:val="332B1B5F"/>
    <w:rsid w:val="332E8683"/>
    <w:rsid w:val="334240B0"/>
    <w:rsid w:val="335AD2C8"/>
    <w:rsid w:val="335EE0E7"/>
    <w:rsid w:val="33654D61"/>
    <w:rsid w:val="3369F78E"/>
    <w:rsid w:val="337A48E5"/>
    <w:rsid w:val="337DF120"/>
    <w:rsid w:val="337F081E"/>
    <w:rsid w:val="33A8304D"/>
    <w:rsid w:val="33AC2A45"/>
    <w:rsid w:val="33C4D48F"/>
    <w:rsid w:val="33C664EF"/>
    <w:rsid w:val="33C9DEE9"/>
    <w:rsid w:val="33CEE167"/>
    <w:rsid w:val="33E91A5E"/>
    <w:rsid w:val="33F597A5"/>
    <w:rsid w:val="33F78F8A"/>
    <w:rsid w:val="3404D8CB"/>
    <w:rsid w:val="340EF433"/>
    <w:rsid w:val="341803C0"/>
    <w:rsid w:val="341E904C"/>
    <w:rsid w:val="3444F244"/>
    <w:rsid w:val="344C803F"/>
    <w:rsid w:val="345BA281"/>
    <w:rsid w:val="3461B236"/>
    <w:rsid w:val="34620ACE"/>
    <w:rsid w:val="34656742"/>
    <w:rsid w:val="3476D8A8"/>
    <w:rsid w:val="349391F8"/>
    <w:rsid w:val="34952BA3"/>
    <w:rsid w:val="3497837E"/>
    <w:rsid w:val="34AA38C5"/>
    <w:rsid w:val="34AD2448"/>
    <w:rsid w:val="34B7C888"/>
    <w:rsid w:val="34D61053"/>
    <w:rsid w:val="34DD916C"/>
    <w:rsid w:val="34E14DE1"/>
    <w:rsid w:val="34E340DD"/>
    <w:rsid w:val="34ED11A8"/>
    <w:rsid w:val="34F4D0F6"/>
    <w:rsid w:val="34FA9728"/>
    <w:rsid w:val="351BECD0"/>
    <w:rsid w:val="351C11C9"/>
    <w:rsid w:val="351D47E7"/>
    <w:rsid w:val="352A5C4A"/>
    <w:rsid w:val="352BA333"/>
    <w:rsid w:val="353068B2"/>
    <w:rsid w:val="3532900F"/>
    <w:rsid w:val="35452C7D"/>
    <w:rsid w:val="354D41E1"/>
    <w:rsid w:val="35645D85"/>
    <w:rsid w:val="35779D29"/>
    <w:rsid w:val="35815922"/>
    <w:rsid w:val="3582C85D"/>
    <w:rsid w:val="35A0941A"/>
    <w:rsid w:val="35AC642E"/>
    <w:rsid w:val="35AD0B67"/>
    <w:rsid w:val="35AE025D"/>
    <w:rsid w:val="35B1CA49"/>
    <w:rsid w:val="35BD720E"/>
    <w:rsid w:val="35C437A7"/>
    <w:rsid w:val="35C6712D"/>
    <w:rsid w:val="35C789F2"/>
    <w:rsid w:val="35E4E14F"/>
    <w:rsid w:val="35FA8E29"/>
    <w:rsid w:val="35FC4641"/>
    <w:rsid w:val="3600DB2F"/>
    <w:rsid w:val="363939BF"/>
    <w:rsid w:val="364E2A44"/>
    <w:rsid w:val="36561699"/>
    <w:rsid w:val="365F170B"/>
    <w:rsid w:val="366E6172"/>
    <w:rsid w:val="36801776"/>
    <w:rsid w:val="368CBA21"/>
    <w:rsid w:val="36A99590"/>
    <w:rsid w:val="36C38704"/>
    <w:rsid w:val="36D0E1DE"/>
    <w:rsid w:val="36DCD0FE"/>
    <w:rsid w:val="36E6E63B"/>
    <w:rsid w:val="37136D8A"/>
    <w:rsid w:val="371C9FA0"/>
    <w:rsid w:val="371DD846"/>
    <w:rsid w:val="3731F749"/>
    <w:rsid w:val="3732E73C"/>
    <w:rsid w:val="37385364"/>
    <w:rsid w:val="3749C795"/>
    <w:rsid w:val="374F4F63"/>
    <w:rsid w:val="37526D9F"/>
    <w:rsid w:val="375385F6"/>
    <w:rsid w:val="375D40A8"/>
    <w:rsid w:val="37652AFA"/>
    <w:rsid w:val="3767BCF5"/>
    <w:rsid w:val="376D24EC"/>
    <w:rsid w:val="3779A2E9"/>
    <w:rsid w:val="378262BA"/>
    <w:rsid w:val="37882C36"/>
    <w:rsid w:val="3799358E"/>
    <w:rsid w:val="37AB379F"/>
    <w:rsid w:val="37AD525D"/>
    <w:rsid w:val="37BE7804"/>
    <w:rsid w:val="37C8252C"/>
    <w:rsid w:val="37CDC38E"/>
    <w:rsid w:val="37D06B44"/>
    <w:rsid w:val="37D4A6C4"/>
    <w:rsid w:val="37E6A5E8"/>
    <w:rsid w:val="37EBF2D1"/>
    <w:rsid w:val="37FCD120"/>
    <w:rsid w:val="38076FEB"/>
    <w:rsid w:val="3845BFAC"/>
    <w:rsid w:val="384FC6DF"/>
    <w:rsid w:val="386D6729"/>
    <w:rsid w:val="387A10E6"/>
    <w:rsid w:val="38809411"/>
    <w:rsid w:val="3882BBEE"/>
    <w:rsid w:val="388B19E9"/>
    <w:rsid w:val="3895EB6C"/>
    <w:rsid w:val="38A8D5CD"/>
    <w:rsid w:val="38B1D905"/>
    <w:rsid w:val="38B2FEA6"/>
    <w:rsid w:val="38CBD765"/>
    <w:rsid w:val="38E8374E"/>
    <w:rsid w:val="38F27315"/>
    <w:rsid w:val="38FA1AF5"/>
    <w:rsid w:val="39249280"/>
    <w:rsid w:val="392954F3"/>
    <w:rsid w:val="392F0D42"/>
    <w:rsid w:val="3930421C"/>
    <w:rsid w:val="39322EEB"/>
    <w:rsid w:val="3936678C"/>
    <w:rsid w:val="39379FDA"/>
    <w:rsid w:val="393D370A"/>
    <w:rsid w:val="39473844"/>
    <w:rsid w:val="394A49CB"/>
    <w:rsid w:val="395AFAD5"/>
    <w:rsid w:val="396BEAF8"/>
    <w:rsid w:val="396D4D7E"/>
    <w:rsid w:val="398FAB06"/>
    <w:rsid w:val="399118D4"/>
    <w:rsid w:val="3993FBE6"/>
    <w:rsid w:val="3998A181"/>
    <w:rsid w:val="39B145A9"/>
    <w:rsid w:val="39B18C1C"/>
    <w:rsid w:val="39B97394"/>
    <w:rsid w:val="39B9E993"/>
    <w:rsid w:val="39BEA4AF"/>
    <w:rsid w:val="39CDCA10"/>
    <w:rsid w:val="39D15AF2"/>
    <w:rsid w:val="39ECE5E7"/>
    <w:rsid w:val="39F01ABD"/>
    <w:rsid w:val="3A0219D3"/>
    <w:rsid w:val="3A188FB5"/>
    <w:rsid w:val="3A38D0E2"/>
    <w:rsid w:val="3A48944F"/>
    <w:rsid w:val="3A50E8FC"/>
    <w:rsid w:val="3A7360DC"/>
    <w:rsid w:val="3A853B6C"/>
    <w:rsid w:val="3A86A607"/>
    <w:rsid w:val="3AA3BBF6"/>
    <w:rsid w:val="3AB36C32"/>
    <w:rsid w:val="3AC8489A"/>
    <w:rsid w:val="3ACF01AF"/>
    <w:rsid w:val="3AF473E6"/>
    <w:rsid w:val="3B0417E3"/>
    <w:rsid w:val="3B053F82"/>
    <w:rsid w:val="3B091DDF"/>
    <w:rsid w:val="3B0CC41B"/>
    <w:rsid w:val="3B186EBD"/>
    <w:rsid w:val="3B3A32BC"/>
    <w:rsid w:val="3B3BCF03"/>
    <w:rsid w:val="3B3F0F9E"/>
    <w:rsid w:val="3B488D38"/>
    <w:rsid w:val="3B5345E6"/>
    <w:rsid w:val="3B5C2834"/>
    <w:rsid w:val="3B6CCF83"/>
    <w:rsid w:val="3B8767A1"/>
    <w:rsid w:val="3B923991"/>
    <w:rsid w:val="3B958C96"/>
    <w:rsid w:val="3B9AEB8A"/>
    <w:rsid w:val="3BA8A361"/>
    <w:rsid w:val="3BBB50AD"/>
    <w:rsid w:val="3BCEBB1E"/>
    <w:rsid w:val="3BD2B393"/>
    <w:rsid w:val="3BD68054"/>
    <w:rsid w:val="3BE85A8C"/>
    <w:rsid w:val="3BEA8E29"/>
    <w:rsid w:val="3BEB3BA2"/>
    <w:rsid w:val="3BEC799E"/>
    <w:rsid w:val="3BEFF6DB"/>
    <w:rsid w:val="3C0A1330"/>
    <w:rsid w:val="3C0DE700"/>
    <w:rsid w:val="3C1C482E"/>
    <w:rsid w:val="3C1DDEAD"/>
    <w:rsid w:val="3C203923"/>
    <w:rsid w:val="3C210BCD"/>
    <w:rsid w:val="3C242814"/>
    <w:rsid w:val="3C258929"/>
    <w:rsid w:val="3C3276AA"/>
    <w:rsid w:val="3C411588"/>
    <w:rsid w:val="3C4EBC70"/>
    <w:rsid w:val="3C544DF5"/>
    <w:rsid w:val="3C558BF2"/>
    <w:rsid w:val="3C6CA6B1"/>
    <w:rsid w:val="3C6EAD0A"/>
    <w:rsid w:val="3C72FA0B"/>
    <w:rsid w:val="3C7CC788"/>
    <w:rsid w:val="3C7E9E89"/>
    <w:rsid w:val="3C83645C"/>
    <w:rsid w:val="3C934BEF"/>
    <w:rsid w:val="3C99C026"/>
    <w:rsid w:val="3CA3D28D"/>
    <w:rsid w:val="3CBE52DA"/>
    <w:rsid w:val="3CC1159B"/>
    <w:rsid w:val="3CD4F7D6"/>
    <w:rsid w:val="3CDB1869"/>
    <w:rsid w:val="3D1C1BF5"/>
    <w:rsid w:val="3D22AB5E"/>
    <w:rsid w:val="3D3A6EE7"/>
    <w:rsid w:val="3D3DF654"/>
    <w:rsid w:val="3D446A43"/>
    <w:rsid w:val="3D4CB3F0"/>
    <w:rsid w:val="3D5F8E69"/>
    <w:rsid w:val="3D6069A4"/>
    <w:rsid w:val="3D6390D9"/>
    <w:rsid w:val="3D73D04E"/>
    <w:rsid w:val="3D77260F"/>
    <w:rsid w:val="3D8C826B"/>
    <w:rsid w:val="3D8E9818"/>
    <w:rsid w:val="3D99CF08"/>
    <w:rsid w:val="3DB5B3CB"/>
    <w:rsid w:val="3DD25B79"/>
    <w:rsid w:val="3DD38E46"/>
    <w:rsid w:val="3DD3FE92"/>
    <w:rsid w:val="3DD75F23"/>
    <w:rsid w:val="3DE5CF19"/>
    <w:rsid w:val="3DEA9FDC"/>
    <w:rsid w:val="3DFEE04F"/>
    <w:rsid w:val="3E070A5A"/>
    <w:rsid w:val="3E0C4B9B"/>
    <w:rsid w:val="3E0FEF11"/>
    <w:rsid w:val="3E1A4B43"/>
    <w:rsid w:val="3E21FA56"/>
    <w:rsid w:val="3E2825D9"/>
    <w:rsid w:val="3E38EF31"/>
    <w:rsid w:val="3E44CDB8"/>
    <w:rsid w:val="3E467AB9"/>
    <w:rsid w:val="3E4AD6F8"/>
    <w:rsid w:val="3E4C8662"/>
    <w:rsid w:val="3E64A134"/>
    <w:rsid w:val="3E65AEBF"/>
    <w:rsid w:val="3E67059D"/>
    <w:rsid w:val="3E67828A"/>
    <w:rsid w:val="3E6ECB40"/>
    <w:rsid w:val="3E704D4B"/>
    <w:rsid w:val="3E7B8F3A"/>
    <w:rsid w:val="3E88EAF8"/>
    <w:rsid w:val="3E8E8194"/>
    <w:rsid w:val="3E91352F"/>
    <w:rsid w:val="3E92D68D"/>
    <w:rsid w:val="3E9F3027"/>
    <w:rsid w:val="3EA445E0"/>
    <w:rsid w:val="3EAA46B8"/>
    <w:rsid w:val="3EBF3BA8"/>
    <w:rsid w:val="3F1377F6"/>
    <w:rsid w:val="3F165210"/>
    <w:rsid w:val="3F19FAB6"/>
    <w:rsid w:val="3F1DE08A"/>
    <w:rsid w:val="3F246ECB"/>
    <w:rsid w:val="3F271485"/>
    <w:rsid w:val="3F27A19B"/>
    <w:rsid w:val="3F38F097"/>
    <w:rsid w:val="3F3E5075"/>
    <w:rsid w:val="3F4AC741"/>
    <w:rsid w:val="3F52DD68"/>
    <w:rsid w:val="3F5778D2"/>
    <w:rsid w:val="3F62C99E"/>
    <w:rsid w:val="3F6DDBAB"/>
    <w:rsid w:val="3F6EB713"/>
    <w:rsid w:val="3F7E8E4A"/>
    <w:rsid w:val="3F7F3AF2"/>
    <w:rsid w:val="3F819D48"/>
    <w:rsid w:val="3FB56FEE"/>
    <w:rsid w:val="3FB6A96F"/>
    <w:rsid w:val="3FCF00FE"/>
    <w:rsid w:val="3FDD7FBD"/>
    <w:rsid w:val="3FEBDFE0"/>
    <w:rsid w:val="3FF1DC14"/>
    <w:rsid w:val="3FF3A8AA"/>
    <w:rsid w:val="40002E18"/>
    <w:rsid w:val="4002D5FE"/>
    <w:rsid w:val="4007E305"/>
    <w:rsid w:val="400A9C63"/>
    <w:rsid w:val="401670E2"/>
    <w:rsid w:val="401B4845"/>
    <w:rsid w:val="401F37EE"/>
    <w:rsid w:val="4022B8CD"/>
    <w:rsid w:val="402DFF47"/>
    <w:rsid w:val="403C0EA2"/>
    <w:rsid w:val="403E2675"/>
    <w:rsid w:val="40477AC4"/>
    <w:rsid w:val="404BD3CD"/>
    <w:rsid w:val="4052CC69"/>
    <w:rsid w:val="40557E4D"/>
    <w:rsid w:val="40643C99"/>
    <w:rsid w:val="40809811"/>
    <w:rsid w:val="40A61E95"/>
    <w:rsid w:val="40BDFF4C"/>
    <w:rsid w:val="40C053BA"/>
    <w:rsid w:val="40C24E7D"/>
    <w:rsid w:val="40CB2945"/>
    <w:rsid w:val="40DBC95F"/>
    <w:rsid w:val="40E16951"/>
    <w:rsid w:val="40E44CF5"/>
    <w:rsid w:val="40E7A99C"/>
    <w:rsid w:val="40EE50C2"/>
    <w:rsid w:val="40FFD588"/>
    <w:rsid w:val="41003724"/>
    <w:rsid w:val="41031787"/>
    <w:rsid w:val="4117C37B"/>
    <w:rsid w:val="411AE809"/>
    <w:rsid w:val="4142FBE3"/>
    <w:rsid w:val="414E28FB"/>
    <w:rsid w:val="41508403"/>
    <w:rsid w:val="4153EE6D"/>
    <w:rsid w:val="4187879B"/>
    <w:rsid w:val="41932C4C"/>
    <w:rsid w:val="41A4289F"/>
    <w:rsid w:val="41A8F540"/>
    <w:rsid w:val="41AB98C6"/>
    <w:rsid w:val="41B01FC0"/>
    <w:rsid w:val="41BA2BA1"/>
    <w:rsid w:val="41CEB8B2"/>
    <w:rsid w:val="41D14355"/>
    <w:rsid w:val="41D5F93D"/>
    <w:rsid w:val="41EB12B3"/>
    <w:rsid w:val="41F4AD20"/>
    <w:rsid w:val="42065E3D"/>
    <w:rsid w:val="4215B115"/>
    <w:rsid w:val="422802FA"/>
    <w:rsid w:val="4231A520"/>
    <w:rsid w:val="4240D91F"/>
    <w:rsid w:val="4252D182"/>
    <w:rsid w:val="4261C13A"/>
    <w:rsid w:val="42651F3C"/>
    <w:rsid w:val="4273A952"/>
    <w:rsid w:val="42983AD7"/>
    <w:rsid w:val="429C9CDF"/>
    <w:rsid w:val="429E2391"/>
    <w:rsid w:val="42A3BB8D"/>
    <w:rsid w:val="42AD0347"/>
    <w:rsid w:val="42B3E73E"/>
    <w:rsid w:val="42C15D6F"/>
    <w:rsid w:val="42CAB407"/>
    <w:rsid w:val="42D27B71"/>
    <w:rsid w:val="42D5FC29"/>
    <w:rsid w:val="42D91131"/>
    <w:rsid w:val="42E3D5BB"/>
    <w:rsid w:val="42EAE971"/>
    <w:rsid w:val="42EE4AB1"/>
    <w:rsid w:val="42F87704"/>
    <w:rsid w:val="4307C4E2"/>
    <w:rsid w:val="43239799"/>
    <w:rsid w:val="432F51FA"/>
    <w:rsid w:val="433F4605"/>
    <w:rsid w:val="4340A5EB"/>
    <w:rsid w:val="43476927"/>
    <w:rsid w:val="4360E279"/>
    <w:rsid w:val="436139AA"/>
    <w:rsid w:val="438E6021"/>
    <w:rsid w:val="438FF989"/>
    <w:rsid w:val="439E328F"/>
    <w:rsid w:val="439FCA61"/>
    <w:rsid w:val="43ADE89C"/>
    <w:rsid w:val="43B1F1D1"/>
    <w:rsid w:val="43BE1CA0"/>
    <w:rsid w:val="43C3D35B"/>
    <w:rsid w:val="43C882C3"/>
    <w:rsid w:val="43CE1074"/>
    <w:rsid w:val="43CE9D54"/>
    <w:rsid w:val="43D62218"/>
    <w:rsid w:val="43E4EF04"/>
    <w:rsid w:val="43EE20E4"/>
    <w:rsid w:val="43F64B16"/>
    <w:rsid w:val="44082463"/>
    <w:rsid w:val="440CE7E8"/>
    <w:rsid w:val="4420E13C"/>
    <w:rsid w:val="4424F334"/>
    <w:rsid w:val="442A6D70"/>
    <w:rsid w:val="4431AC04"/>
    <w:rsid w:val="4439F3F2"/>
    <w:rsid w:val="44620063"/>
    <w:rsid w:val="4474E192"/>
    <w:rsid w:val="44872075"/>
    <w:rsid w:val="4489583C"/>
    <w:rsid w:val="448A2825"/>
    <w:rsid w:val="448EA284"/>
    <w:rsid w:val="4491128F"/>
    <w:rsid w:val="44A6447B"/>
    <w:rsid w:val="44B613CD"/>
    <w:rsid w:val="44B6A757"/>
    <w:rsid w:val="44BF5103"/>
    <w:rsid w:val="44C241B3"/>
    <w:rsid w:val="44D771C6"/>
    <w:rsid w:val="44DF80D4"/>
    <w:rsid w:val="44E12731"/>
    <w:rsid w:val="44F70D8D"/>
    <w:rsid w:val="44FA896C"/>
    <w:rsid w:val="45047A06"/>
    <w:rsid w:val="451748F3"/>
    <w:rsid w:val="452263D5"/>
    <w:rsid w:val="4537E17D"/>
    <w:rsid w:val="454BDDEB"/>
    <w:rsid w:val="45654ACD"/>
    <w:rsid w:val="45665C67"/>
    <w:rsid w:val="45786F53"/>
    <w:rsid w:val="457B3F03"/>
    <w:rsid w:val="457F28F4"/>
    <w:rsid w:val="45A23BEE"/>
    <w:rsid w:val="45A4E0ED"/>
    <w:rsid w:val="45A64608"/>
    <w:rsid w:val="45AC20D0"/>
    <w:rsid w:val="45BDF8EA"/>
    <w:rsid w:val="45CDB7B8"/>
    <w:rsid w:val="45D44056"/>
    <w:rsid w:val="45DAC1F3"/>
    <w:rsid w:val="45EAD2BA"/>
    <w:rsid w:val="45F2D1F8"/>
    <w:rsid w:val="4624D69B"/>
    <w:rsid w:val="463F6127"/>
    <w:rsid w:val="464B20F5"/>
    <w:rsid w:val="464F5B54"/>
    <w:rsid w:val="466473BA"/>
    <w:rsid w:val="4665F22F"/>
    <w:rsid w:val="46706BFD"/>
    <w:rsid w:val="4679AA9F"/>
    <w:rsid w:val="467B5135"/>
    <w:rsid w:val="467E7271"/>
    <w:rsid w:val="467F09E9"/>
    <w:rsid w:val="468215DA"/>
    <w:rsid w:val="46861841"/>
    <w:rsid w:val="468B5743"/>
    <w:rsid w:val="4692DDEE"/>
    <w:rsid w:val="469BF8C7"/>
    <w:rsid w:val="469C4F98"/>
    <w:rsid w:val="469F220A"/>
    <w:rsid w:val="46AAC27F"/>
    <w:rsid w:val="46B04543"/>
    <w:rsid w:val="46BEF0E0"/>
    <w:rsid w:val="46CB5BDD"/>
    <w:rsid w:val="46CBB03D"/>
    <w:rsid w:val="46CCB518"/>
    <w:rsid w:val="46DCD3F2"/>
    <w:rsid w:val="46E67A3E"/>
    <w:rsid w:val="46ED0B3A"/>
    <w:rsid w:val="4701E17D"/>
    <w:rsid w:val="4705B136"/>
    <w:rsid w:val="47101788"/>
    <w:rsid w:val="4713D059"/>
    <w:rsid w:val="4725B731"/>
    <w:rsid w:val="473FC525"/>
    <w:rsid w:val="47439789"/>
    <w:rsid w:val="4757B111"/>
    <w:rsid w:val="4760943B"/>
    <w:rsid w:val="47628AB7"/>
    <w:rsid w:val="477AB111"/>
    <w:rsid w:val="477E22C5"/>
    <w:rsid w:val="47ACA00F"/>
    <w:rsid w:val="47B58049"/>
    <w:rsid w:val="47D4F95B"/>
    <w:rsid w:val="47F6F1C5"/>
    <w:rsid w:val="4804595F"/>
    <w:rsid w:val="480B832C"/>
    <w:rsid w:val="4814170E"/>
    <w:rsid w:val="48172196"/>
    <w:rsid w:val="481BC299"/>
    <w:rsid w:val="482D1CA1"/>
    <w:rsid w:val="482EAE4F"/>
    <w:rsid w:val="4839644C"/>
    <w:rsid w:val="4849E77D"/>
    <w:rsid w:val="4852C285"/>
    <w:rsid w:val="4859BA7E"/>
    <w:rsid w:val="485E1585"/>
    <w:rsid w:val="4871A3B2"/>
    <w:rsid w:val="487236FC"/>
    <w:rsid w:val="487DC981"/>
    <w:rsid w:val="4888B4F7"/>
    <w:rsid w:val="49067033"/>
    <w:rsid w:val="4912FF46"/>
    <w:rsid w:val="49357186"/>
    <w:rsid w:val="4937A961"/>
    <w:rsid w:val="4942F35B"/>
    <w:rsid w:val="4944595D"/>
    <w:rsid w:val="4954AFA3"/>
    <w:rsid w:val="495E7E03"/>
    <w:rsid w:val="49675F3D"/>
    <w:rsid w:val="496E3AD0"/>
    <w:rsid w:val="49815CFA"/>
    <w:rsid w:val="49828C47"/>
    <w:rsid w:val="498C3A33"/>
    <w:rsid w:val="4991F3ED"/>
    <w:rsid w:val="49938A37"/>
    <w:rsid w:val="49A07314"/>
    <w:rsid w:val="49A0ECF3"/>
    <w:rsid w:val="49A80E72"/>
    <w:rsid w:val="49A85061"/>
    <w:rsid w:val="49A9C752"/>
    <w:rsid w:val="49B4A008"/>
    <w:rsid w:val="49B5D8E6"/>
    <w:rsid w:val="49B93FC3"/>
    <w:rsid w:val="49D534AD"/>
    <w:rsid w:val="49D87CB4"/>
    <w:rsid w:val="49DBE51B"/>
    <w:rsid w:val="49DCB47E"/>
    <w:rsid w:val="49E052B8"/>
    <w:rsid w:val="49EA05C3"/>
    <w:rsid w:val="4A052264"/>
    <w:rsid w:val="4A103130"/>
    <w:rsid w:val="4A1CB315"/>
    <w:rsid w:val="4A2B30A1"/>
    <w:rsid w:val="4A2F36E2"/>
    <w:rsid w:val="4A38F3FF"/>
    <w:rsid w:val="4A574EA2"/>
    <w:rsid w:val="4A6925CB"/>
    <w:rsid w:val="4A6BDA8F"/>
    <w:rsid w:val="4A883A69"/>
    <w:rsid w:val="4A8A8205"/>
    <w:rsid w:val="4A90D170"/>
    <w:rsid w:val="4A9C4F64"/>
    <w:rsid w:val="4AAE3316"/>
    <w:rsid w:val="4AC16857"/>
    <w:rsid w:val="4AC2C8D2"/>
    <w:rsid w:val="4AC31E5B"/>
    <w:rsid w:val="4ACC3FA7"/>
    <w:rsid w:val="4AE55EB1"/>
    <w:rsid w:val="4AE9A012"/>
    <w:rsid w:val="4AF9CD48"/>
    <w:rsid w:val="4AFBD3A3"/>
    <w:rsid w:val="4AFCD310"/>
    <w:rsid w:val="4B088882"/>
    <w:rsid w:val="4B2819C5"/>
    <w:rsid w:val="4B313D91"/>
    <w:rsid w:val="4B4BBC06"/>
    <w:rsid w:val="4B5FF25B"/>
    <w:rsid w:val="4B7686AC"/>
    <w:rsid w:val="4B7C979F"/>
    <w:rsid w:val="4B92DC59"/>
    <w:rsid w:val="4B934743"/>
    <w:rsid w:val="4B9AF31F"/>
    <w:rsid w:val="4BADBD9A"/>
    <w:rsid w:val="4BB818B7"/>
    <w:rsid w:val="4BED7916"/>
    <w:rsid w:val="4BFE6CC9"/>
    <w:rsid w:val="4C0D0801"/>
    <w:rsid w:val="4C0F050A"/>
    <w:rsid w:val="4C133648"/>
    <w:rsid w:val="4C493F4F"/>
    <w:rsid w:val="4C573031"/>
    <w:rsid w:val="4C782601"/>
    <w:rsid w:val="4C87E917"/>
    <w:rsid w:val="4C890B2B"/>
    <w:rsid w:val="4C8A09C5"/>
    <w:rsid w:val="4C99508B"/>
    <w:rsid w:val="4CA26A74"/>
    <w:rsid w:val="4CB32B33"/>
    <w:rsid w:val="4CC680DE"/>
    <w:rsid w:val="4CC6BB62"/>
    <w:rsid w:val="4CDC58DB"/>
    <w:rsid w:val="4CE0C34F"/>
    <w:rsid w:val="4CE1706A"/>
    <w:rsid w:val="4CEB590E"/>
    <w:rsid w:val="4CEBD475"/>
    <w:rsid w:val="4D0E0241"/>
    <w:rsid w:val="4D0FEC23"/>
    <w:rsid w:val="4D1C1A0A"/>
    <w:rsid w:val="4D36C27A"/>
    <w:rsid w:val="4D395D40"/>
    <w:rsid w:val="4D3E5E0E"/>
    <w:rsid w:val="4D48FAB9"/>
    <w:rsid w:val="4D4E64E6"/>
    <w:rsid w:val="4D4E8C77"/>
    <w:rsid w:val="4D5A8E0D"/>
    <w:rsid w:val="4D6602BF"/>
    <w:rsid w:val="4D824595"/>
    <w:rsid w:val="4D9935ED"/>
    <w:rsid w:val="4D9A3D2A"/>
    <w:rsid w:val="4DA02ACF"/>
    <w:rsid w:val="4DAAD56B"/>
    <w:rsid w:val="4DB9DF19"/>
    <w:rsid w:val="4DBFE599"/>
    <w:rsid w:val="4DC3D5DF"/>
    <w:rsid w:val="4DC591CF"/>
    <w:rsid w:val="4DD1B2D7"/>
    <w:rsid w:val="4DD4CC82"/>
    <w:rsid w:val="4DD63AEF"/>
    <w:rsid w:val="4DD94E54"/>
    <w:rsid w:val="4DDB4B24"/>
    <w:rsid w:val="4DED2B08"/>
    <w:rsid w:val="4DF008C0"/>
    <w:rsid w:val="4DF48152"/>
    <w:rsid w:val="4E07FFAE"/>
    <w:rsid w:val="4E13F662"/>
    <w:rsid w:val="4E1FD8FE"/>
    <w:rsid w:val="4E383474"/>
    <w:rsid w:val="4E4C4B57"/>
    <w:rsid w:val="4E4DF483"/>
    <w:rsid w:val="4E500DC3"/>
    <w:rsid w:val="4E5D3041"/>
    <w:rsid w:val="4E63C522"/>
    <w:rsid w:val="4E686F3C"/>
    <w:rsid w:val="4E68A58B"/>
    <w:rsid w:val="4E7A3D7C"/>
    <w:rsid w:val="4E92EAC6"/>
    <w:rsid w:val="4E9836D4"/>
    <w:rsid w:val="4E9B8190"/>
    <w:rsid w:val="4E9BF4F5"/>
    <w:rsid w:val="4EA8A939"/>
    <w:rsid w:val="4EC5B30F"/>
    <w:rsid w:val="4ECEDDD1"/>
    <w:rsid w:val="4ED34F40"/>
    <w:rsid w:val="4ED5270D"/>
    <w:rsid w:val="4EDD19B3"/>
    <w:rsid w:val="4EDF6C59"/>
    <w:rsid w:val="4F17062F"/>
    <w:rsid w:val="4F1AE054"/>
    <w:rsid w:val="4F1E77E8"/>
    <w:rsid w:val="4F1F2A58"/>
    <w:rsid w:val="4F20619E"/>
    <w:rsid w:val="4F2D9E8B"/>
    <w:rsid w:val="4F2DD31E"/>
    <w:rsid w:val="4F397C60"/>
    <w:rsid w:val="4F4A1D45"/>
    <w:rsid w:val="4F616230"/>
    <w:rsid w:val="4F644293"/>
    <w:rsid w:val="4F6B4AE4"/>
    <w:rsid w:val="4F6FAB41"/>
    <w:rsid w:val="4F709CE3"/>
    <w:rsid w:val="4F75B1B7"/>
    <w:rsid w:val="4F92B8F4"/>
    <w:rsid w:val="4FA40563"/>
    <w:rsid w:val="4FA59BFB"/>
    <w:rsid w:val="4FA8A32F"/>
    <w:rsid w:val="4FC5F6F6"/>
    <w:rsid w:val="4FCEDD32"/>
    <w:rsid w:val="4FCFA1E7"/>
    <w:rsid w:val="4FD8EB81"/>
    <w:rsid w:val="4FE2BBD2"/>
    <w:rsid w:val="4FEF1A6E"/>
    <w:rsid w:val="4FF1F8A0"/>
    <w:rsid w:val="4FFE4764"/>
    <w:rsid w:val="500BA680"/>
    <w:rsid w:val="500BCE02"/>
    <w:rsid w:val="50398900"/>
    <w:rsid w:val="5045C386"/>
    <w:rsid w:val="5053BACC"/>
    <w:rsid w:val="5066B7B2"/>
    <w:rsid w:val="506C463F"/>
    <w:rsid w:val="507281B4"/>
    <w:rsid w:val="508E5653"/>
    <w:rsid w:val="50A9E8BF"/>
    <w:rsid w:val="50ACE182"/>
    <w:rsid w:val="50B95D47"/>
    <w:rsid w:val="50BAC40C"/>
    <w:rsid w:val="50BAFAB9"/>
    <w:rsid w:val="50C5E9E5"/>
    <w:rsid w:val="50E4D60F"/>
    <w:rsid w:val="50F044A0"/>
    <w:rsid w:val="50F78963"/>
    <w:rsid w:val="50FB1702"/>
    <w:rsid w:val="50FDC7EB"/>
    <w:rsid w:val="5101A0F2"/>
    <w:rsid w:val="5114323E"/>
    <w:rsid w:val="5120702C"/>
    <w:rsid w:val="514AAAF9"/>
    <w:rsid w:val="516CC1AE"/>
    <w:rsid w:val="516F0ADE"/>
    <w:rsid w:val="518DC51B"/>
    <w:rsid w:val="51921EF7"/>
    <w:rsid w:val="519423E6"/>
    <w:rsid w:val="5194AD77"/>
    <w:rsid w:val="519EA1BC"/>
    <w:rsid w:val="51A19116"/>
    <w:rsid w:val="51A85DB7"/>
    <w:rsid w:val="51AC619E"/>
    <w:rsid w:val="51B4CA29"/>
    <w:rsid w:val="51B82054"/>
    <w:rsid w:val="51E4EF5D"/>
    <w:rsid w:val="51E6E3D2"/>
    <w:rsid w:val="51EC7954"/>
    <w:rsid w:val="51ED7A08"/>
    <w:rsid w:val="52187D78"/>
    <w:rsid w:val="521DD171"/>
    <w:rsid w:val="52210D7E"/>
    <w:rsid w:val="5231E946"/>
    <w:rsid w:val="5239AF79"/>
    <w:rsid w:val="523E9C6D"/>
    <w:rsid w:val="52439E7C"/>
    <w:rsid w:val="524B09C8"/>
    <w:rsid w:val="525FC5D2"/>
    <w:rsid w:val="52691EB6"/>
    <w:rsid w:val="5281BEA8"/>
    <w:rsid w:val="528A9704"/>
    <w:rsid w:val="5290C8C5"/>
    <w:rsid w:val="5296AD3E"/>
    <w:rsid w:val="5297F455"/>
    <w:rsid w:val="529D81F2"/>
    <w:rsid w:val="52ACABC2"/>
    <w:rsid w:val="52AE5EA1"/>
    <w:rsid w:val="52CE9315"/>
    <w:rsid w:val="52E0D128"/>
    <w:rsid w:val="52EB5331"/>
    <w:rsid w:val="52F11615"/>
    <w:rsid w:val="530522C6"/>
    <w:rsid w:val="530C5127"/>
    <w:rsid w:val="531044FA"/>
    <w:rsid w:val="5311A314"/>
    <w:rsid w:val="532E9516"/>
    <w:rsid w:val="532EA6DC"/>
    <w:rsid w:val="53328C98"/>
    <w:rsid w:val="533CE89A"/>
    <w:rsid w:val="533E592A"/>
    <w:rsid w:val="5340B606"/>
    <w:rsid w:val="53512710"/>
    <w:rsid w:val="53589F74"/>
    <w:rsid w:val="535BBA9A"/>
    <w:rsid w:val="535D7982"/>
    <w:rsid w:val="536DBE57"/>
    <w:rsid w:val="53732663"/>
    <w:rsid w:val="5375FB8F"/>
    <w:rsid w:val="53793B60"/>
    <w:rsid w:val="537AFE44"/>
    <w:rsid w:val="5385AFDC"/>
    <w:rsid w:val="53AB76B6"/>
    <w:rsid w:val="53C8E878"/>
    <w:rsid w:val="53CBD4C1"/>
    <w:rsid w:val="53E83BE0"/>
    <w:rsid w:val="53F4F4E5"/>
    <w:rsid w:val="53FDBA05"/>
    <w:rsid w:val="53FF36FD"/>
    <w:rsid w:val="54049DE0"/>
    <w:rsid w:val="54051FD0"/>
    <w:rsid w:val="540F7889"/>
    <w:rsid w:val="54100FB2"/>
    <w:rsid w:val="5410B5E5"/>
    <w:rsid w:val="542F271D"/>
    <w:rsid w:val="5443FAB8"/>
    <w:rsid w:val="544A8CA8"/>
    <w:rsid w:val="54778B20"/>
    <w:rsid w:val="5478D84B"/>
    <w:rsid w:val="547C1BD9"/>
    <w:rsid w:val="549CA7D5"/>
    <w:rsid w:val="54A2B936"/>
    <w:rsid w:val="54BDBBB0"/>
    <w:rsid w:val="54C40362"/>
    <w:rsid w:val="54CDDC69"/>
    <w:rsid w:val="54D4E4B8"/>
    <w:rsid w:val="54DFFE79"/>
    <w:rsid w:val="54F55AC5"/>
    <w:rsid w:val="550B3C99"/>
    <w:rsid w:val="550EF6C4"/>
    <w:rsid w:val="5510BC51"/>
    <w:rsid w:val="55191426"/>
    <w:rsid w:val="551A7E24"/>
    <w:rsid w:val="551BA855"/>
    <w:rsid w:val="551CE0F1"/>
    <w:rsid w:val="551DBA2B"/>
    <w:rsid w:val="551F3DB7"/>
    <w:rsid w:val="55202961"/>
    <w:rsid w:val="5525E41C"/>
    <w:rsid w:val="552FE6E1"/>
    <w:rsid w:val="55407525"/>
    <w:rsid w:val="555531C2"/>
    <w:rsid w:val="555AB1AF"/>
    <w:rsid w:val="557A868B"/>
    <w:rsid w:val="558B1ED3"/>
    <w:rsid w:val="559C97C8"/>
    <w:rsid w:val="559F5B28"/>
    <w:rsid w:val="55A012C4"/>
    <w:rsid w:val="55A410E8"/>
    <w:rsid w:val="55AC8646"/>
    <w:rsid w:val="55B1E142"/>
    <w:rsid w:val="55B7BB4D"/>
    <w:rsid w:val="55BEAE9D"/>
    <w:rsid w:val="55C7ED33"/>
    <w:rsid w:val="55CBABD4"/>
    <w:rsid w:val="55EB5414"/>
    <w:rsid w:val="55FB28AB"/>
    <w:rsid w:val="55FF5722"/>
    <w:rsid w:val="560416C0"/>
    <w:rsid w:val="560A0F23"/>
    <w:rsid w:val="560FD5E2"/>
    <w:rsid w:val="561A725E"/>
    <w:rsid w:val="56244FEC"/>
    <w:rsid w:val="56359858"/>
    <w:rsid w:val="56439D2E"/>
    <w:rsid w:val="566CD8BD"/>
    <w:rsid w:val="56714BD6"/>
    <w:rsid w:val="568C2D58"/>
    <w:rsid w:val="569028D2"/>
    <w:rsid w:val="56A75E50"/>
    <w:rsid w:val="56B778B6"/>
    <w:rsid w:val="56C24785"/>
    <w:rsid w:val="56C570D6"/>
    <w:rsid w:val="56C9B1FD"/>
    <w:rsid w:val="56CF94E8"/>
    <w:rsid w:val="56D1EB64"/>
    <w:rsid w:val="56DB5644"/>
    <w:rsid w:val="56DE8E2E"/>
    <w:rsid w:val="56F72737"/>
    <w:rsid w:val="57064DB0"/>
    <w:rsid w:val="57070715"/>
    <w:rsid w:val="571AA8D2"/>
    <w:rsid w:val="573498DF"/>
    <w:rsid w:val="5738BDF6"/>
    <w:rsid w:val="5740A399"/>
    <w:rsid w:val="57494C61"/>
    <w:rsid w:val="574FB428"/>
    <w:rsid w:val="57538BAE"/>
    <w:rsid w:val="575404F1"/>
    <w:rsid w:val="5755D58F"/>
    <w:rsid w:val="575EC29E"/>
    <w:rsid w:val="57617184"/>
    <w:rsid w:val="5764DF7B"/>
    <w:rsid w:val="57919A52"/>
    <w:rsid w:val="579D0090"/>
    <w:rsid w:val="57AD8738"/>
    <w:rsid w:val="57B1FCFE"/>
    <w:rsid w:val="57F809E0"/>
    <w:rsid w:val="58028C53"/>
    <w:rsid w:val="5804F773"/>
    <w:rsid w:val="5806F379"/>
    <w:rsid w:val="580CD608"/>
    <w:rsid w:val="581F56F1"/>
    <w:rsid w:val="5829BA4C"/>
    <w:rsid w:val="582C1097"/>
    <w:rsid w:val="582CFB87"/>
    <w:rsid w:val="5830722A"/>
    <w:rsid w:val="5836284C"/>
    <w:rsid w:val="583D0596"/>
    <w:rsid w:val="58491F2A"/>
    <w:rsid w:val="585F26D6"/>
    <w:rsid w:val="586057AB"/>
    <w:rsid w:val="58638848"/>
    <w:rsid w:val="58658013"/>
    <w:rsid w:val="586C13DB"/>
    <w:rsid w:val="586DEA77"/>
    <w:rsid w:val="587726A5"/>
    <w:rsid w:val="58853D8E"/>
    <w:rsid w:val="5889117D"/>
    <w:rsid w:val="58936A9F"/>
    <w:rsid w:val="58969C0C"/>
    <w:rsid w:val="589B77BD"/>
    <w:rsid w:val="58B7D965"/>
    <w:rsid w:val="58BF36EA"/>
    <w:rsid w:val="58BFA064"/>
    <w:rsid w:val="58D4F562"/>
    <w:rsid w:val="58D82ADC"/>
    <w:rsid w:val="58D9174A"/>
    <w:rsid w:val="58EB5F52"/>
    <w:rsid w:val="591DD5A8"/>
    <w:rsid w:val="59239980"/>
    <w:rsid w:val="593D1785"/>
    <w:rsid w:val="59407CAF"/>
    <w:rsid w:val="59469310"/>
    <w:rsid w:val="595012AC"/>
    <w:rsid w:val="595C7B8A"/>
    <w:rsid w:val="596DD27E"/>
    <w:rsid w:val="599226C6"/>
    <w:rsid w:val="59ABB9F7"/>
    <w:rsid w:val="59B4FF00"/>
    <w:rsid w:val="59BCA153"/>
    <w:rsid w:val="59C7C994"/>
    <w:rsid w:val="59D458A8"/>
    <w:rsid w:val="59D54E2A"/>
    <w:rsid w:val="59E7C335"/>
    <w:rsid w:val="59F94D7F"/>
    <w:rsid w:val="59FD602A"/>
    <w:rsid w:val="59FDB139"/>
    <w:rsid w:val="5A028A98"/>
    <w:rsid w:val="5A091223"/>
    <w:rsid w:val="5A0DC73C"/>
    <w:rsid w:val="5A14371F"/>
    <w:rsid w:val="5A1B91AE"/>
    <w:rsid w:val="5A1F34E2"/>
    <w:rsid w:val="5A285B4E"/>
    <w:rsid w:val="5A2BEA4D"/>
    <w:rsid w:val="5A313490"/>
    <w:rsid w:val="5A3D386D"/>
    <w:rsid w:val="5A54EED0"/>
    <w:rsid w:val="5A7085C5"/>
    <w:rsid w:val="5A754665"/>
    <w:rsid w:val="5A7F38B6"/>
    <w:rsid w:val="5A803E83"/>
    <w:rsid w:val="5A838086"/>
    <w:rsid w:val="5A95E73D"/>
    <w:rsid w:val="5A9C803D"/>
    <w:rsid w:val="5AB2F6F9"/>
    <w:rsid w:val="5ACD85D1"/>
    <w:rsid w:val="5ADF1B6A"/>
    <w:rsid w:val="5AE5EA60"/>
    <w:rsid w:val="5AE80414"/>
    <w:rsid w:val="5AEF8E11"/>
    <w:rsid w:val="5B100C65"/>
    <w:rsid w:val="5B15B127"/>
    <w:rsid w:val="5B27D904"/>
    <w:rsid w:val="5B286054"/>
    <w:rsid w:val="5B2EB4B5"/>
    <w:rsid w:val="5B3000BB"/>
    <w:rsid w:val="5B34906E"/>
    <w:rsid w:val="5B456002"/>
    <w:rsid w:val="5B50CF61"/>
    <w:rsid w:val="5B63B159"/>
    <w:rsid w:val="5B649C49"/>
    <w:rsid w:val="5B68A0EE"/>
    <w:rsid w:val="5B6A2605"/>
    <w:rsid w:val="5B85F1AB"/>
    <w:rsid w:val="5B97762E"/>
    <w:rsid w:val="5B98D9B1"/>
    <w:rsid w:val="5BA77DAB"/>
    <w:rsid w:val="5BDC72AA"/>
    <w:rsid w:val="5BE61483"/>
    <w:rsid w:val="5BE7C023"/>
    <w:rsid w:val="5C05E82C"/>
    <w:rsid w:val="5C05FC0B"/>
    <w:rsid w:val="5C0C5626"/>
    <w:rsid w:val="5C0FCB60"/>
    <w:rsid w:val="5C2BD6BA"/>
    <w:rsid w:val="5C3F80B8"/>
    <w:rsid w:val="5C54E36E"/>
    <w:rsid w:val="5C59701E"/>
    <w:rsid w:val="5C69DC38"/>
    <w:rsid w:val="5C6AC1D3"/>
    <w:rsid w:val="5C7AEBCB"/>
    <w:rsid w:val="5C84D4D1"/>
    <w:rsid w:val="5C855FC9"/>
    <w:rsid w:val="5C895FBB"/>
    <w:rsid w:val="5C947FF7"/>
    <w:rsid w:val="5C96AB49"/>
    <w:rsid w:val="5C9C70B0"/>
    <w:rsid w:val="5CB7C5B9"/>
    <w:rsid w:val="5CBF3086"/>
    <w:rsid w:val="5CBFFAFD"/>
    <w:rsid w:val="5CCB742C"/>
    <w:rsid w:val="5CCE97AD"/>
    <w:rsid w:val="5CCF2335"/>
    <w:rsid w:val="5CDFAC4C"/>
    <w:rsid w:val="5CE9D57F"/>
    <w:rsid w:val="5CFE0273"/>
    <w:rsid w:val="5D1076B9"/>
    <w:rsid w:val="5D21C20C"/>
    <w:rsid w:val="5D38EA48"/>
    <w:rsid w:val="5D3C07D9"/>
    <w:rsid w:val="5D426B4C"/>
    <w:rsid w:val="5D45F3DB"/>
    <w:rsid w:val="5D498DD1"/>
    <w:rsid w:val="5D4C74D9"/>
    <w:rsid w:val="5D560058"/>
    <w:rsid w:val="5D58AEB1"/>
    <w:rsid w:val="5D5A21E9"/>
    <w:rsid w:val="5D5C1ABE"/>
    <w:rsid w:val="5D88C6F1"/>
    <w:rsid w:val="5DACB86B"/>
    <w:rsid w:val="5DB71EC9"/>
    <w:rsid w:val="5DC45EB5"/>
    <w:rsid w:val="5DCE0422"/>
    <w:rsid w:val="5DD40388"/>
    <w:rsid w:val="5DD420FF"/>
    <w:rsid w:val="5DD71378"/>
    <w:rsid w:val="5DF6D39A"/>
    <w:rsid w:val="5DF9B585"/>
    <w:rsid w:val="5E029625"/>
    <w:rsid w:val="5E02A640"/>
    <w:rsid w:val="5E1DEA01"/>
    <w:rsid w:val="5E1F19E7"/>
    <w:rsid w:val="5E22B364"/>
    <w:rsid w:val="5E3E3505"/>
    <w:rsid w:val="5E435A8C"/>
    <w:rsid w:val="5E451237"/>
    <w:rsid w:val="5E4EF312"/>
    <w:rsid w:val="5E665577"/>
    <w:rsid w:val="5E68E2A0"/>
    <w:rsid w:val="5E6C60D7"/>
    <w:rsid w:val="5E732514"/>
    <w:rsid w:val="5E777DB0"/>
    <w:rsid w:val="5E7C8FAA"/>
    <w:rsid w:val="5E7F6A74"/>
    <w:rsid w:val="5E9DF3AD"/>
    <w:rsid w:val="5E9F506C"/>
    <w:rsid w:val="5E9FC509"/>
    <w:rsid w:val="5EA4746A"/>
    <w:rsid w:val="5EBD926D"/>
    <w:rsid w:val="5EC04626"/>
    <w:rsid w:val="5ECBEDD4"/>
    <w:rsid w:val="5ECCB13E"/>
    <w:rsid w:val="5EE5F4C8"/>
    <w:rsid w:val="5EF54053"/>
    <w:rsid w:val="5EFEF686"/>
    <w:rsid w:val="5EFF4D28"/>
    <w:rsid w:val="5F097FCF"/>
    <w:rsid w:val="5F1B2D16"/>
    <w:rsid w:val="5F20F046"/>
    <w:rsid w:val="5F249752"/>
    <w:rsid w:val="5F2C58AF"/>
    <w:rsid w:val="5F378265"/>
    <w:rsid w:val="5F3F82D3"/>
    <w:rsid w:val="5F457536"/>
    <w:rsid w:val="5F476C22"/>
    <w:rsid w:val="5F4B75EF"/>
    <w:rsid w:val="5F4BCAF8"/>
    <w:rsid w:val="5F58B17A"/>
    <w:rsid w:val="5F5FDDB3"/>
    <w:rsid w:val="5F69C650"/>
    <w:rsid w:val="5F850F89"/>
    <w:rsid w:val="5F9AFC0A"/>
    <w:rsid w:val="5FB9BA62"/>
    <w:rsid w:val="5FC0A28C"/>
    <w:rsid w:val="5FC28289"/>
    <w:rsid w:val="5FC9E82F"/>
    <w:rsid w:val="5FD1F6FD"/>
    <w:rsid w:val="5FD89B35"/>
    <w:rsid w:val="5FEA7FF6"/>
    <w:rsid w:val="5FEF667B"/>
    <w:rsid w:val="6002160B"/>
    <w:rsid w:val="600BD561"/>
    <w:rsid w:val="6012505B"/>
    <w:rsid w:val="601F4235"/>
    <w:rsid w:val="6028319C"/>
    <w:rsid w:val="60370B18"/>
    <w:rsid w:val="603C8193"/>
    <w:rsid w:val="60425E7F"/>
    <w:rsid w:val="604A1FB6"/>
    <w:rsid w:val="604A694A"/>
    <w:rsid w:val="604DB678"/>
    <w:rsid w:val="6052DCA4"/>
    <w:rsid w:val="605962CE"/>
    <w:rsid w:val="605E6505"/>
    <w:rsid w:val="60687EFC"/>
    <w:rsid w:val="60876FB0"/>
    <w:rsid w:val="608B88DB"/>
    <w:rsid w:val="60906F2A"/>
    <w:rsid w:val="60C067B3"/>
    <w:rsid w:val="60C1AFAD"/>
    <w:rsid w:val="60DC4614"/>
    <w:rsid w:val="60DCA93F"/>
    <w:rsid w:val="60E83717"/>
    <w:rsid w:val="60EE9C86"/>
    <w:rsid w:val="60F1EB6A"/>
    <w:rsid w:val="6116D2F2"/>
    <w:rsid w:val="6122EA7C"/>
    <w:rsid w:val="612CED87"/>
    <w:rsid w:val="6133239A"/>
    <w:rsid w:val="613BD268"/>
    <w:rsid w:val="61470883"/>
    <w:rsid w:val="614BDB85"/>
    <w:rsid w:val="614C499A"/>
    <w:rsid w:val="6171D960"/>
    <w:rsid w:val="6176DA33"/>
    <w:rsid w:val="618B36DC"/>
    <w:rsid w:val="61B42984"/>
    <w:rsid w:val="61BCEE14"/>
    <w:rsid w:val="61D3C1DD"/>
    <w:rsid w:val="61D5946F"/>
    <w:rsid w:val="61D73512"/>
    <w:rsid w:val="61F9771B"/>
    <w:rsid w:val="61FD1351"/>
    <w:rsid w:val="61FE8DBE"/>
    <w:rsid w:val="62034CA0"/>
    <w:rsid w:val="62074E7D"/>
    <w:rsid w:val="620C3024"/>
    <w:rsid w:val="62160C7E"/>
    <w:rsid w:val="62269019"/>
    <w:rsid w:val="622CADED"/>
    <w:rsid w:val="6240AE9F"/>
    <w:rsid w:val="624FECBF"/>
    <w:rsid w:val="6271CF6E"/>
    <w:rsid w:val="6274BEEC"/>
    <w:rsid w:val="6279B375"/>
    <w:rsid w:val="6279C204"/>
    <w:rsid w:val="627DD722"/>
    <w:rsid w:val="627FC0C2"/>
    <w:rsid w:val="628A74F7"/>
    <w:rsid w:val="628C2444"/>
    <w:rsid w:val="628E926B"/>
    <w:rsid w:val="62A58889"/>
    <w:rsid w:val="62B2E7BD"/>
    <w:rsid w:val="62C1F930"/>
    <w:rsid w:val="62C725F1"/>
    <w:rsid w:val="62CB63C9"/>
    <w:rsid w:val="62CD28D3"/>
    <w:rsid w:val="62D66E7C"/>
    <w:rsid w:val="62E4C5BA"/>
    <w:rsid w:val="62F2DC3D"/>
    <w:rsid w:val="62FAF303"/>
    <w:rsid w:val="63027D5B"/>
    <w:rsid w:val="6308547A"/>
    <w:rsid w:val="631719E2"/>
    <w:rsid w:val="631E0029"/>
    <w:rsid w:val="6327073D"/>
    <w:rsid w:val="632B924F"/>
    <w:rsid w:val="633B6C57"/>
    <w:rsid w:val="63447AE8"/>
    <w:rsid w:val="634BCB54"/>
    <w:rsid w:val="6350F9B7"/>
    <w:rsid w:val="63661C8B"/>
    <w:rsid w:val="63723D77"/>
    <w:rsid w:val="6377E58D"/>
    <w:rsid w:val="6381D072"/>
    <w:rsid w:val="6389C152"/>
    <w:rsid w:val="63ACEECB"/>
    <w:rsid w:val="63BD3B5B"/>
    <w:rsid w:val="63D999C9"/>
    <w:rsid w:val="63F1969C"/>
    <w:rsid w:val="63FD2622"/>
    <w:rsid w:val="640D99CA"/>
    <w:rsid w:val="640F16DC"/>
    <w:rsid w:val="6411E4F0"/>
    <w:rsid w:val="6418066E"/>
    <w:rsid w:val="6419A32C"/>
    <w:rsid w:val="642B76EE"/>
    <w:rsid w:val="64306D2D"/>
    <w:rsid w:val="64388D99"/>
    <w:rsid w:val="64419128"/>
    <w:rsid w:val="6445F6B2"/>
    <w:rsid w:val="6446B9A3"/>
    <w:rsid w:val="64518CE7"/>
    <w:rsid w:val="645F7F38"/>
    <w:rsid w:val="64673E12"/>
    <w:rsid w:val="64681505"/>
    <w:rsid w:val="646AC45C"/>
    <w:rsid w:val="64781E56"/>
    <w:rsid w:val="6486338C"/>
    <w:rsid w:val="648C9986"/>
    <w:rsid w:val="64A14936"/>
    <w:rsid w:val="64AA5C5E"/>
    <w:rsid w:val="64BB303F"/>
    <w:rsid w:val="64DCF1A1"/>
    <w:rsid w:val="64E17A50"/>
    <w:rsid w:val="64E76DC3"/>
    <w:rsid w:val="64F4E57B"/>
    <w:rsid w:val="6502B11D"/>
    <w:rsid w:val="650A939F"/>
    <w:rsid w:val="6510A926"/>
    <w:rsid w:val="65117443"/>
    <w:rsid w:val="6511D0EF"/>
    <w:rsid w:val="654933F7"/>
    <w:rsid w:val="654CDCBE"/>
    <w:rsid w:val="654DC142"/>
    <w:rsid w:val="655260E8"/>
    <w:rsid w:val="6554E0E3"/>
    <w:rsid w:val="655E1FA8"/>
    <w:rsid w:val="6566484D"/>
    <w:rsid w:val="6593D8D6"/>
    <w:rsid w:val="65B00DA7"/>
    <w:rsid w:val="65C0F71D"/>
    <w:rsid w:val="65C8DB2D"/>
    <w:rsid w:val="65D21D9F"/>
    <w:rsid w:val="65D95176"/>
    <w:rsid w:val="65DE0BDA"/>
    <w:rsid w:val="65E8AA51"/>
    <w:rsid w:val="65FF2843"/>
    <w:rsid w:val="66027189"/>
    <w:rsid w:val="66154B41"/>
    <w:rsid w:val="661B45CE"/>
    <w:rsid w:val="662A7CFF"/>
    <w:rsid w:val="66329A46"/>
    <w:rsid w:val="66366F11"/>
    <w:rsid w:val="664A5E05"/>
    <w:rsid w:val="6660C751"/>
    <w:rsid w:val="666386E7"/>
    <w:rsid w:val="66656DAC"/>
    <w:rsid w:val="6673EE4B"/>
    <w:rsid w:val="66770613"/>
    <w:rsid w:val="6691AE91"/>
    <w:rsid w:val="669A86BE"/>
    <w:rsid w:val="66AA7099"/>
    <w:rsid w:val="66B1C0F5"/>
    <w:rsid w:val="66C238C4"/>
    <w:rsid w:val="66C2A00C"/>
    <w:rsid w:val="66C3DD98"/>
    <w:rsid w:val="66D31DD5"/>
    <w:rsid w:val="66E2FE19"/>
    <w:rsid w:val="66F7C6C5"/>
    <w:rsid w:val="6702AEBC"/>
    <w:rsid w:val="67065514"/>
    <w:rsid w:val="670C27A2"/>
    <w:rsid w:val="67179A56"/>
    <w:rsid w:val="673514B0"/>
    <w:rsid w:val="6737AAEE"/>
    <w:rsid w:val="673972CD"/>
    <w:rsid w:val="6739B315"/>
    <w:rsid w:val="674DD06A"/>
    <w:rsid w:val="6751C129"/>
    <w:rsid w:val="675E7A71"/>
    <w:rsid w:val="676CAC05"/>
    <w:rsid w:val="676DEE00"/>
    <w:rsid w:val="6793710A"/>
    <w:rsid w:val="679E99E1"/>
    <w:rsid w:val="67A5FCBA"/>
    <w:rsid w:val="67C2887F"/>
    <w:rsid w:val="67CD3D32"/>
    <w:rsid w:val="67D33CE5"/>
    <w:rsid w:val="67E3AD8A"/>
    <w:rsid w:val="67E53D01"/>
    <w:rsid w:val="67F05533"/>
    <w:rsid w:val="680B847A"/>
    <w:rsid w:val="681CCF4D"/>
    <w:rsid w:val="682A8C94"/>
    <w:rsid w:val="682E5795"/>
    <w:rsid w:val="683EE0CA"/>
    <w:rsid w:val="68430361"/>
    <w:rsid w:val="685B73CD"/>
    <w:rsid w:val="685DC7CF"/>
    <w:rsid w:val="68625EA3"/>
    <w:rsid w:val="6869B26C"/>
    <w:rsid w:val="68733C9C"/>
    <w:rsid w:val="68780F21"/>
    <w:rsid w:val="687B962E"/>
    <w:rsid w:val="68856204"/>
    <w:rsid w:val="68A70FB1"/>
    <w:rsid w:val="68A85682"/>
    <w:rsid w:val="68AC20C3"/>
    <w:rsid w:val="68B8814D"/>
    <w:rsid w:val="68B9CFA1"/>
    <w:rsid w:val="68C2C15C"/>
    <w:rsid w:val="68C60DC7"/>
    <w:rsid w:val="68DD9A91"/>
    <w:rsid w:val="68E01D9F"/>
    <w:rsid w:val="68E51E40"/>
    <w:rsid w:val="68EB7683"/>
    <w:rsid w:val="68F2C6B4"/>
    <w:rsid w:val="68F423CA"/>
    <w:rsid w:val="68F5BA47"/>
    <w:rsid w:val="6914F94F"/>
    <w:rsid w:val="6921C49A"/>
    <w:rsid w:val="693111DB"/>
    <w:rsid w:val="69332813"/>
    <w:rsid w:val="694001AB"/>
    <w:rsid w:val="694FEEB1"/>
    <w:rsid w:val="69583763"/>
    <w:rsid w:val="6961D757"/>
    <w:rsid w:val="696638D4"/>
    <w:rsid w:val="69667E77"/>
    <w:rsid w:val="6970A0F4"/>
    <w:rsid w:val="697E3B6E"/>
    <w:rsid w:val="69878392"/>
    <w:rsid w:val="6992442E"/>
    <w:rsid w:val="6992E688"/>
    <w:rsid w:val="6994EB51"/>
    <w:rsid w:val="69D51419"/>
    <w:rsid w:val="69D5E6C4"/>
    <w:rsid w:val="69D96282"/>
    <w:rsid w:val="69E19B2F"/>
    <w:rsid w:val="69E929E7"/>
    <w:rsid w:val="69EE0DC5"/>
    <w:rsid w:val="69F0D422"/>
    <w:rsid w:val="6A026D90"/>
    <w:rsid w:val="6A120601"/>
    <w:rsid w:val="6A2A599A"/>
    <w:rsid w:val="6A2DC875"/>
    <w:rsid w:val="6A56584C"/>
    <w:rsid w:val="6A6750BA"/>
    <w:rsid w:val="6A69F23C"/>
    <w:rsid w:val="6A7FEE4F"/>
    <w:rsid w:val="6A88E907"/>
    <w:rsid w:val="6A961B33"/>
    <w:rsid w:val="6ABD94FB"/>
    <w:rsid w:val="6AC89652"/>
    <w:rsid w:val="6AE28EA2"/>
    <w:rsid w:val="6AE9D394"/>
    <w:rsid w:val="6AFB4E09"/>
    <w:rsid w:val="6B020935"/>
    <w:rsid w:val="6B1B5CAA"/>
    <w:rsid w:val="6B249F65"/>
    <w:rsid w:val="6B2E44BE"/>
    <w:rsid w:val="6B45BCB0"/>
    <w:rsid w:val="6B499F44"/>
    <w:rsid w:val="6B59CA34"/>
    <w:rsid w:val="6B71AB83"/>
    <w:rsid w:val="6B780073"/>
    <w:rsid w:val="6B7BFEA0"/>
    <w:rsid w:val="6B87A272"/>
    <w:rsid w:val="6B8D9017"/>
    <w:rsid w:val="6B913F68"/>
    <w:rsid w:val="6BB897B2"/>
    <w:rsid w:val="6BD8ACF7"/>
    <w:rsid w:val="6BFDA1BC"/>
    <w:rsid w:val="6C0B910B"/>
    <w:rsid w:val="6C168FBF"/>
    <w:rsid w:val="6C1C5B52"/>
    <w:rsid w:val="6C1C96AA"/>
    <w:rsid w:val="6C286FE8"/>
    <w:rsid w:val="6C31EB94"/>
    <w:rsid w:val="6C431777"/>
    <w:rsid w:val="6C480E8F"/>
    <w:rsid w:val="6C5652D8"/>
    <w:rsid w:val="6C57D0FC"/>
    <w:rsid w:val="6C6B0573"/>
    <w:rsid w:val="6C78046D"/>
    <w:rsid w:val="6C98A54B"/>
    <w:rsid w:val="6C9C3F16"/>
    <w:rsid w:val="6C9F7ABF"/>
    <w:rsid w:val="6CAA6AFF"/>
    <w:rsid w:val="6CC87AF0"/>
    <w:rsid w:val="6CEDFFF1"/>
    <w:rsid w:val="6CF825E8"/>
    <w:rsid w:val="6D000A7E"/>
    <w:rsid w:val="6D114669"/>
    <w:rsid w:val="6D1A1A30"/>
    <w:rsid w:val="6D1E4A2A"/>
    <w:rsid w:val="6D22F221"/>
    <w:rsid w:val="6D44673A"/>
    <w:rsid w:val="6D53D587"/>
    <w:rsid w:val="6D64F674"/>
    <w:rsid w:val="6D7F3359"/>
    <w:rsid w:val="6DA00931"/>
    <w:rsid w:val="6DA45634"/>
    <w:rsid w:val="6DB6DBC7"/>
    <w:rsid w:val="6DC0B9D0"/>
    <w:rsid w:val="6DD5A97B"/>
    <w:rsid w:val="6DDD2F84"/>
    <w:rsid w:val="6DE37EEF"/>
    <w:rsid w:val="6DE3DEF0"/>
    <w:rsid w:val="6E0755E7"/>
    <w:rsid w:val="6E2A9857"/>
    <w:rsid w:val="6E2E5700"/>
    <w:rsid w:val="6E39C641"/>
    <w:rsid w:val="6E45406D"/>
    <w:rsid w:val="6E7527AC"/>
    <w:rsid w:val="6E90793C"/>
    <w:rsid w:val="6E910163"/>
    <w:rsid w:val="6EA48563"/>
    <w:rsid w:val="6EA76645"/>
    <w:rsid w:val="6EBEC282"/>
    <w:rsid w:val="6EC0A3A2"/>
    <w:rsid w:val="6EC0D300"/>
    <w:rsid w:val="6ECCBB1F"/>
    <w:rsid w:val="6ECCC55C"/>
    <w:rsid w:val="6ED3A726"/>
    <w:rsid w:val="6ED3EA5A"/>
    <w:rsid w:val="6EDC0081"/>
    <w:rsid w:val="6EDCE9E8"/>
    <w:rsid w:val="6EEF0E54"/>
    <w:rsid w:val="6F04093F"/>
    <w:rsid w:val="6F0D5204"/>
    <w:rsid w:val="6F162281"/>
    <w:rsid w:val="6F1A48FA"/>
    <w:rsid w:val="6F1F17B1"/>
    <w:rsid w:val="6F20624D"/>
    <w:rsid w:val="6F2A9388"/>
    <w:rsid w:val="6F354E11"/>
    <w:rsid w:val="6F3F51B4"/>
    <w:rsid w:val="6F405DE2"/>
    <w:rsid w:val="6F4280DF"/>
    <w:rsid w:val="6F4331CD"/>
    <w:rsid w:val="6F463DB3"/>
    <w:rsid w:val="6F549E8D"/>
    <w:rsid w:val="6F7179DC"/>
    <w:rsid w:val="6F731F3B"/>
    <w:rsid w:val="6F824289"/>
    <w:rsid w:val="6F8CFB6B"/>
    <w:rsid w:val="6F922842"/>
    <w:rsid w:val="6F9BDC44"/>
    <w:rsid w:val="6FBABD87"/>
    <w:rsid w:val="6FBF9295"/>
    <w:rsid w:val="6FC04B55"/>
    <w:rsid w:val="6FC8C681"/>
    <w:rsid w:val="6FCB8B56"/>
    <w:rsid w:val="6FD815CB"/>
    <w:rsid w:val="6FE91161"/>
    <w:rsid w:val="6FEEBF6F"/>
    <w:rsid w:val="6FEFB4E6"/>
    <w:rsid w:val="6FF47E05"/>
    <w:rsid w:val="701F92CB"/>
    <w:rsid w:val="7025A0B3"/>
    <w:rsid w:val="702CE5A6"/>
    <w:rsid w:val="70592554"/>
    <w:rsid w:val="70826D11"/>
    <w:rsid w:val="709A857E"/>
    <w:rsid w:val="709CF3A5"/>
    <w:rsid w:val="70A049DA"/>
    <w:rsid w:val="70A2230A"/>
    <w:rsid w:val="70A64B0A"/>
    <w:rsid w:val="70B6195B"/>
    <w:rsid w:val="70D11E72"/>
    <w:rsid w:val="70E29484"/>
    <w:rsid w:val="70EAD295"/>
    <w:rsid w:val="710E5EC1"/>
    <w:rsid w:val="7114FF80"/>
    <w:rsid w:val="7118BB13"/>
    <w:rsid w:val="711A8552"/>
    <w:rsid w:val="711F12A6"/>
    <w:rsid w:val="71221D41"/>
    <w:rsid w:val="71322872"/>
    <w:rsid w:val="7151D026"/>
    <w:rsid w:val="715B1512"/>
    <w:rsid w:val="7165C8FC"/>
    <w:rsid w:val="716E0D52"/>
    <w:rsid w:val="7170932A"/>
    <w:rsid w:val="717E10C7"/>
    <w:rsid w:val="718B35C9"/>
    <w:rsid w:val="718BC609"/>
    <w:rsid w:val="71AD22AD"/>
    <w:rsid w:val="71BF0439"/>
    <w:rsid w:val="71C90172"/>
    <w:rsid w:val="71C9C636"/>
    <w:rsid w:val="71D69BA2"/>
    <w:rsid w:val="71E1349B"/>
    <w:rsid w:val="71F8879B"/>
    <w:rsid w:val="71FB892B"/>
    <w:rsid w:val="72003C3F"/>
    <w:rsid w:val="7204A7D7"/>
    <w:rsid w:val="7205098D"/>
    <w:rsid w:val="720B8B1C"/>
    <w:rsid w:val="721607B6"/>
    <w:rsid w:val="721E0697"/>
    <w:rsid w:val="7234F6EA"/>
    <w:rsid w:val="7239E0CE"/>
    <w:rsid w:val="724527DE"/>
    <w:rsid w:val="72741CB1"/>
    <w:rsid w:val="72C8381C"/>
    <w:rsid w:val="72CF788B"/>
    <w:rsid w:val="72D3DA0E"/>
    <w:rsid w:val="72E5BBAD"/>
    <w:rsid w:val="72EF0CAC"/>
    <w:rsid w:val="72FB915C"/>
    <w:rsid w:val="730EAC56"/>
    <w:rsid w:val="73149678"/>
    <w:rsid w:val="731546E8"/>
    <w:rsid w:val="7319E128"/>
    <w:rsid w:val="73341A7E"/>
    <w:rsid w:val="7339CB50"/>
    <w:rsid w:val="733C9CEE"/>
    <w:rsid w:val="734AC015"/>
    <w:rsid w:val="73540C5F"/>
    <w:rsid w:val="7357338D"/>
    <w:rsid w:val="735C2DB1"/>
    <w:rsid w:val="736C3F1C"/>
    <w:rsid w:val="739116C3"/>
    <w:rsid w:val="73A50C8B"/>
    <w:rsid w:val="73A614D7"/>
    <w:rsid w:val="73A75B7D"/>
    <w:rsid w:val="73AC6E8E"/>
    <w:rsid w:val="73BD6E2F"/>
    <w:rsid w:val="73C0925B"/>
    <w:rsid w:val="73CEA00F"/>
    <w:rsid w:val="73DEA339"/>
    <w:rsid w:val="73E08222"/>
    <w:rsid w:val="73EE066C"/>
    <w:rsid w:val="7405DA12"/>
    <w:rsid w:val="74094801"/>
    <w:rsid w:val="740FD4BE"/>
    <w:rsid w:val="742DDE51"/>
    <w:rsid w:val="74333D43"/>
    <w:rsid w:val="74357CD9"/>
    <w:rsid w:val="7447A5E3"/>
    <w:rsid w:val="7461CD53"/>
    <w:rsid w:val="746EB9B0"/>
    <w:rsid w:val="748FE8F9"/>
    <w:rsid w:val="74A40E63"/>
    <w:rsid w:val="74ADCF96"/>
    <w:rsid w:val="74C32609"/>
    <w:rsid w:val="74C37341"/>
    <w:rsid w:val="74D5876C"/>
    <w:rsid w:val="74E02D05"/>
    <w:rsid w:val="74E2A29E"/>
    <w:rsid w:val="74FEC907"/>
    <w:rsid w:val="75018F5B"/>
    <w:rsid w:val="75117CB0"/>
    <w:rsid w:val="75155757"/>
    <w:rsid w:val="751901DB"/>
    <w:rsid w:val="752B1F9E"/>
    <w:rsid w:val="753C2613"/>
    <w:rsid w:val="7546D3FC"/>
    <w:rsid w:val="7563E50C"/>
    <w:rsid w:val="756C7D78"/>
    <w:rsid w:val="757FA92D"/>
    <w:rsid w:val="75956ADB"/>
    <w:rsid w:val="759E398D"/>
    <w:rsid w:val="75A87FEA"/>
    <w:rsid w:val="75AB9B44"/>
    <w:rsid w:val="75BB34F1"/>
    <w:rsid w:val="75BC79A4"/>
    <w:rsid w:val="75E84169"/>
    <w:rsid w:val="75EBB48E"/>
    <w:rsid w:val="75FB3A9B"/>
    <w:rsid w:val="75FB76B2"/>
    <w:rsid w:val="76084DDF"/>
    <w:rsid w:val="761337AA"/>
    <w:rsid w:val="762FB569"/>
    <w:rsid w:val="7648C80B"/>
    <w:rsid w:val="7653AFB4"/>
    <w:rsid w:val="76554037"/>
    <w:rsid w:val="765D0408"/>
    <w:rsid w:val="765D72A4"/>
    <w:rsid w:val="7662F3AF"/>
    <w:rsid w:val="76758DA3"/>
    <w:rsid w:val="7675A803"/>
    <w:rsid w:val="767CD8AA"/>
    <w:rsid w:val="76854EB5"/>
    <w:rsid w:val="76958CE7"/>
    <w:rsid w:val="769F2701"/>
    <w:rsid w:val="76A06FA1"/>
    <w:rsid w:val="76A4722C"/>
    <w:rsid w:val="76A5B2DF"/>
    <w:rsid w:val="76AD6124"/>
    <w:rsid w:val="76D8A3AD"/>
    <w:rsid w:val="76F388C7"/>
    <w:rsid w:val="76F5CB74"/>
    <w:rsid w:val="76F9BD0F"/>
    <w:rsid w:val="76FFB56D"/>
    <w:rsid w:val="7700987C"/>
    <w:rsid w:val="7718DBAF"/>
    <w:rsid w:val="773BEBFD"/>
    <w:rsid w:val="775AE8DD"/>
    <w:rsid w:val="776A0A55"/>
    <w:rsid w:val="776DC804"/>
    <w:rsid w:val="77812BFB"/>
    <w:rsid w:val="77828367"/>
    <w:rsid w:val="77AE615E"/>
    <w:rsid w:val="77CAE735"/>
    <w:rsid w:val="77D1CC00"/>
    <w:rsid w:val="77DAD559"/>
    <w:rsid w:val="77DC6DAC"/>
    <w:rsid w:val="77E39E0A"/>
    <w:rsid w:val="77EFA866"/>
    <w:rsid w:val="77F717A6"/>
    <w:rsid w:val="77FD5668"/>
    <w:rsid w:val="7801EA46"/>
    <w:rsid w:val="78051241"/>
    <w:rsid w:val="78067C3A"/>
    <w:rsid w:val="780BDA55"/>
    <w:rsid w:val="781EA1D2"/>
    <w:rsid w:val="782B1E9E"/>
    <w:rsid w:val="782BEFDE"/>
    <w:rsid w:val="78383296"/>
    <w:rsid w:val="783F5B4B"/>
    <w:rsid w:val="783FE8A1"/>
    <w:rsid w:val="78444836"/>
    <w:rsid w:val="786114B1"/>
    <w:rsid w:val="786854B8"/>
    <w:rsid w:val="7898028F"/>
    <w:rsid w:val="789C1991"/>
    <w:rsid w:val="78A12B01"/>
    <w:rsid w:val="78AEA0C4"/>
    <w:rsid w:val="78B84D71"/>
    <w:rsid w:val="78C9A858"/>
    <w:rsid w:val="78CDE5FF"/>
    <w:rsid w:val="78D726B3"/>
    <w:rsid w:val="78E376D7"/>
    <w:rsid w:val="78E3D606"/>
    <w:rsid w:val="78ECC2E0"/>
    <w:rsid w:val="78F11098"/>
    <w:rsid w:val="78FC6AED"/>
    <w:rsid w:val="7906AD0A"/>
    <w:rsid w:val="792707D7"/>
    <w:rsid w:val="792C0B6F"/>
    <w:rsid w:val="793C1510"/>
    <w:rsid w:val="794BAC33"/>
    <w:rsid w:val="794E7574"/>
    <w:rsid w:val="79634C84"/>
    <w:rsid w:val="7968C652"/>
    <w:rsid w:val="797796DB"/>
    <w:rsid w:val="799AB0E2"/>
    <w:rsid w:val="79A0AE83"/>
    <w:rsid w:val="79A30F9B"/>
    <w:rsid w:val="79A966D0"/>
    <w:rsid w:val="79AF3D17"/>
    <w:rsid w:val="79B35A9C"/>
    <w:rsid w:val="79D215D4"/>
    <w:rsid w:val="79D6B0FE"/>
    <w:rsid w:val="79E07D4A"/>
    <w:rsid w:val="79E38514"/>
    <w:rsid w:val="79F3E2B4"/>
    <w:rsid w:val="7A1167F0"/>
    <w:rsid w:val="7A12D8B6"/>
    <w:rsid w:val="7A57CAD4"/>
    <w:rsid w:val="7A6001CA"/>
    <w:rsid w:val="7A6901D0"/>
    <w:rsid w:val="7A6CA5BB"/>
    <w:rsid w:val="7A758720"/>
    <w:rsid w:val="7A8E0473"/>
    <w:rsid w:val="7A97BC6D"/>
    <w:rsid w:val="7A9BFE18"/>
    <w:rsid w:val="7AA7733B"/>
    <w:rsid w:val="7AAE057B"/>
    <w:rsid w:val="7AAFBD82"/>
    <w:rsid w:val="7AB59AC5"/>
    <w:rsid w:val="7AC78ADF"/>
    <w:rsid w:val="7ACEABBE"/>
    <w:rsid w:val="7AD7E571"/>
    <w:rsid w:val="7AF46F62"/>
    <w:rsid w:val="7B0ABDD5"/>
    <w:rsid w:val="7B0C6077"/>
    <w:rsid w:val="7B2BECDB"/>
    <w:rsid w:val="7B360ECA"/>
    <w:rsid w:val="7B438263"/>
    <w:rsid w:val="7B4BF4D4"/>
    <w:rsid w:val="7B4BFD21"/>
    <w:rsid w:val="7B580859"/>
    <w:rsid w:val="7B5ED498"/>
    <w:rsid w:val="7B69E17F"/>
    <w:rsid w:val="7B7F20E2"/>
    <w:rsid w:val="7B86FC41"/>
    <w:rsid w:val="7B8905C6"/>
    <w:rsid w:val="7B927D02"/>
    <w:rsid w:val="7B9807C0"/>
    <w:rsid w:val="7B9A8805"/>
    <w:rsid w:val="7BAB238B"/>
    <w:rsid w:val="7BB3604C"/>
    <w:rsid w:val="7BCFA351"/>
    <w:rsid w:val="7BD26268"/>
    <w:rsid w:val="7BD8259D"/>
    <w:rsid w:val="7C0E3171"/>
    <w:rsid w:val="7C108D6B"/>
    <w:rsid w:val="7C19100F"/>
    <w:rsid w:val="7C21E7A6"/>
    <w:rsid w:val="7C2AE9C3"/>
    <w:rsid w:val="7C3C5AB0"/>
    <w:rsid w:val="7C3FDFE2"/>
    <w:rsid w:val="7C488871"/>
    <w:rsid w:val="7C5153C2"/>
    <w:rsid w:val="7C53D838"/>
    <w:rsid w:val="7C56726C"/>
    <w:rsid w:val="7C574301"/>
    <w:rsid w:val="7C644EDF"/>
    <w:rsid w:val="7C68BC3D"/>
    <w:rsid w:val="7C6A9383"/>
    <w:rsid w:val="7C6B4998"/>
    <w:rsid w:val="7C76360E"/>
    <w:rsid w:val="7C81D281"/>
    <w:rsid w:val="7C8F7480"/>
    <w:rsid w:val="7C9096FE"/>
    <w:rsid w:val="7C9C7053"/>
    <w:rsid w:val="7CABC8F5"/>
    <w:rsid w:val="7CADC126"/>
    <w:rsid w:val="7CC8AA77"/>
    <w:rsid w:val="7CDE7E5E"/>
    <w:rsid w:val="7D0B58D6"/>
    <w:rsid w:val="7D118EDB"/>
    <w:rsid w:val="7D1FED8E"/>
    <w:rsid w:val="7D28D64C"/>
    <w:rsid w:val="7D2C409A"/>
    <w:rsid w:val="7D2FD5E7"/>
    <w:rsid w:val="7D3DB9C6"/>
    <w:rsid w:val="7D62716D"/>
    <w:rsid w:val="7D6463E3"/>
    <w:rsid w:val="7D739DE6"/>
    <w:rsid w:val="7D751AE4"/>
    <w:rsid w:val="7D7FD8C2"/>
    <w:rsid w:val="7D8FE9A9"/>
    <w:rsid w:val="7D9882BA"/>
    <w:rsid w:val="7DA7DC9D"/>
    <w:rsid w:val="7DA97A5C"/>
    <w:rsid w:val="7DC17F41"/>
    <w:rsid w:val="7DCFDDB0"/>
    <w:rsid w:val="7DDF13FD"/>
    <w:rsid w:val="7DEBC926"/>
    <w:rsid w:val="7DED9A92"/>
    <w:rsid w:val="7DF119EC"/>
    <w:rsid w:val="7DFBFAF8"/>
    <w:rsid w:val="7E0010A2"/>
    <w:rsid w:val="7E3246D6"/>
    <w:rsid w:val="7E36D36C"/>
    <w:rsid w:val="7E3840B4"/>
    <w:rsid w:val="7E492B05"/>
    <w:rsid w:val="7E57DC4C"/>
    <w:rsid w:val="7E6E1C99"/>
    <w:rsid w:val="7E71005E"/>
    <w:rsid w:val="7E710D0E"/>
    <w:rsid w:val="7E7680BE"/>
    <w:rsid w:val="7E844D28"/>
    <w:rsid w:val="7E8B33B9"/>
    <w:rsid w:val="7E8CC412"/>
    <w:rsid w:val="7E94C6C8"/>
    <w:rsid w:val="7EA2E6AD"/>
    <w:rsid w:val="7EACCD4F"/>
    <w:rsid w:val="7EADA699"/>
    <w:rsid w:val="7EB033A7"/>
    <w:rsid w:val="7EC4670E"/>
    <w:rsid w:val="7EC613A4"/>
    <w:rsid w:val="7EC79DFE"/>
    <w:rsid w:val="7ED05635"/>
    <w:rsid w:val="7EEE2DE3"/>
    <w:rsid w:val="7EF9BFFC"/>
    <w:rsid w:val="7F07C165"/>
    <w:rsid w:val="7F08B015"/>
    <w:rsid w:val="7F1EF1DA"/>
    <w:rsid w:val="7F2F385F"/>
    <w:rsid w:val="7F2F8B6C"/>
    <w:rsid w:val="7F3A8246"/>
    <w:rsid w:val="7F467B37"/>
    <w:rsid w:val="7F491955"/>
    <w:rsid w:val="7F505517"/>
    <w:rsid w:val="7F537A0E"/>
    <w:rsid w:val="7F5895AB"/>
    <w:rsid w:val="7F61431D"/>
    <w:rsid w:val="7F63A9A7"/>
    <w:rsid w:val="7F6538EB"/>
    <w:rsid w:val="7F700E76"/>
    <w:rsid w:val="7F802933"/>
    <w:rsid w:val="7F9DC0A1"/>
    <w:rsid w:val="7F9E5416"/>
    <w:rsid w:val="7FA0FE4F"/>
    <w:rsid w:val="7FA19AF2"/>
    <w:rsid w:val="7FD90027"/>
    <w:rsid w:val="7FF56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79AD"/>
  <w15:docId w15:val="{3EE6152C-33DC-48B1-939D-5BAB06DE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paragraph" w:styleId="Ttulo1">
    <w:name w:val="heading 1"/>
    <w:basedOn w:val="Normal"/>
    <w:next w:val="Normal"/>
    <w:link w:val="Ttulo1Car"/>
    <w:uiPriority w:val="9"/>
    <w:qFormat/>
    <w:rsid w:val="008708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iPriority w:val="99"/>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iPriority w:val="99"/>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uiPriority w:val="99"/>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iPriority w:val="99"/>
    <w:unhideWhenUsed/>
    <w:rsid w:val="004A0C30"/>
  </w:style>
  <w:style w:type="character" w:customStyle="1" w:styleId="TextocomentarioCar">
    <w:name w:val="Texto comentario Car"/>
    <w:basedOn w:val="Fuentedeprrafopredeter"/>
    <w:link w:val="Textocomentario"/>
    <w:uiPriority w:val="99"/>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B43CEF"/>
    <w:pPr>
      <w:ind w:left="720"/>
      <w:contextualSpacing/>
    </w:pPr>
  </w:style>
  <w:style w:type="character" w:customStyle="1" w:styleId="normaltextrun">
    <w:name w:val="normaltextrun"/>
    <w:basedOn w:val="Fuentedeprrafopredeter"/>
    <w:rsid w:val="004C3F0B"/>
  </w:style>
  <w:style w:type="paragraph" w:customStyle="1" w:styleId="paragraph">
    <w:name w:val="paragraph"/>
    <w:basedOn w:val="Normal"/>
    <w:rsid w:val="00846915"/>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846915"/>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8708F1"/>
    <w:rPr>
      <w:rFonts w:asciiTheme="majorHAnsi" w:eastAsiaTheme="majorEastAsia" w:hAnsiTheme="majorHAnsi" w:cstheme="majorBidi"/>
      <w:color w:val="2F5496" w:themeColor="accent1" w:themeShade="BF"/>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315">
      <w:bodyDiv w:val="1"/>
      <w:marLeft w:val="0"/>
      <w:marRight w:val="0"/>
      <w:marTop w:val="0"/>
      <w:marBottom w:val="0"/>
      <w:divBdr>
        <w:top w:val="none" w:sz="0" w:space="0" w:color="auto"/>
        <w:left w:val="none" w:sz="0" w:space="0" w:color="auto"/>
        <w:bottom w:val="none" w:sz="0" w:space="0" w:color="auto"/>
        <w:right w:val="none" w:sz="0" w:space="0" w:color="auto"/>
      </w:divBdr>
    </w:div>
    <w:div w:id="96020322">
      <w:bodyDiv w:val="1"/>
      <w:marLeft w:val="0"/>
      <w:marRight w:val="0"/>
      <w:marTop w:val="0"/>
      <w:marBottom w:val="0"/>
      <w:divBdr>
        <w:top w:val="none" w:sz="0" w:space="0" w:color="auto"/>
        <w:left w:val="none" w:sz="0" w:space="0" w:color="auto"/>
        <w:bottom w:val="none" w:sz="0" w:space="0" w:color="auto"/>
        <w:right w:val="none" w:sz="0" w:space="0" w:color="auto"/>
      </w:divBdr>
      <w:divsChild>
        <w:div w:id="800196111">
          <w:marLeft w:val="0"/>
          <w:marRight w:val="0"/>
          <w:marTop w:val="0"/>
          <w:marBottom w:val="0"/>
          <w:divBdr>
            <w:top w:val="none" w:sz="0" w:space="0" w:color="auto"/>
            <w:left w:val="none" w:sz="0" w:space="0" w:color="auto"/>
            <w:bottom w:val="none" w:sz="0" w:space="0" w:color="auto"/>
            <w:right w:val="none" w:sz="0" w:space="0" w:color="auto"/>
          </w:divBdr>
        </w:div>
        <w:div w:id="1908571480">
          <w:marLeft w:val="0"/>
          <w:marRight w:val="0"/>
          <w:marTop w:val="0"/>
          <w:marBottom w:val="0"/>
          <w:divBdr>
            <w:top w:val="none" w:sz="0" w:space="0" w:color="auto"/>
            <w:left w:val="none" w:sz="0" w:space="0" w:color="auto"/>
            <w:bottom w:val="none" w:sz="0" w:space="0" w:color="auto"/>
            <w:right w:val="none" w:sz="0" w:space="0" w:color="auto"/>
          </w:divBdr>
        </w:div>
        <w:div w:id="1340229472">
          <w:marLeft w:val="0"/>
          <w:marRight w:val="0"/>
          <w:marTop w:val="0"/>
          <w:marBottom w:val="0"/>
          <w:divBdr>
            <w:top w:val="none" w:sz="0" w:space="0" w:color="auto"/>
            <w:left w:val="none" w:sz="0" w:space="0" w:color="auto"/>
            <w:bottom w:val="none" w:sz="0" w:space="0" w:color="auto"/>
            <w:right w:val="none" w:sz="0" w:space="0" w:color="auto"/>
          </w:divBdr>
        </w:div>
        <w:div w:id="1135830806">
          <w:marLeft w:val="0"/>
          <w:marRight w:val="0"/>
          <w:marTop w:val="0"/>
          <w:marBottom w:val="0"/>
          <w:divBdr>
            <w:top w:val="none" w:sz="0" w:space="0" w:color="auto"/>
            <w:left w:val="none" w:sz="0" w:space="0" w:color="auto"/>
            <w:bottom w:val="none" w:sz="0" w:space="0" w:color="auto"/>
            <w:right w:val="none" w:sz="0" w:space="0" w:color="auto"/>
          </w:divBdr>
        </w:div>
        <w:div w:id="1755782336">
          <w:marLeft w:val="0"/>
          <w:marRight w:val="0"/>
          <w:marTop w:val="0"/>
          <w:marBottom w:val="0"/>
          <w:divBdr>
            <w:top w:val="none" w:sz="0" w:space="0" w:color="auto"/>
            <w:left w:val="none" w:sz="0" w:space="0" w:color="auto"/>
            <w:bottom w:val="none" w:sz="0" w:space="0" w:color="auto"/>
            <w:right w:val="none" w:sz="0" w:space="0" w:color="auto"/>
          </w:divBdr>
        </w:div>
        <w:div w:id="299043955">
          <w:marLeft w:val="0"/>
          <w:marRight w:val="0"/>
          <w:marTop w:val="0"/>
          <w:marBottom w:val="0"/>
          <w:divBdr>
            <w:top w:val="none" w:sz="0" w:space="0" w:color="auto"/>
            <w:left w:val="none" w:sz="0" w:space="0" w:color="auto"/>
            <w:bottom w:val="none" w:sz="0" w:space="0" w:color="auto"/>
            <w:right w:val="none" w:sz="0" w:space="0" w:color="auto"/>
          </w:divBdr>
        </w:div>
        <w:div w:id="794568322">
          <w:marLeft w:val="0"/>
          <w:marRight w:val="0"/>
          <w:marTop w:val="0"/>
          <w:marBottom w:val="0"/>
          <w:divBdr>
            <w:top w:val="none" w:sz="0" w:space="0" w:color="auto"/>
            <w:left w:val="none" w:sz="0" w:space="0" w:color="auto"/>
            <w:bottom w:val="none" w:sz="0" w:space="0" w:color="auto"/>
            <w:right w:val="none" w:sz="0" w:space="0" w:color="auto"/>
          </w:divBdr>
        </w:div>
        <w:div w:id="1396318212">
          <w:marLeft w:val="0"/>
          <w:marRight w:val="0"/>
          <w:marTop w:val="0"/>
          <w:marBottom w:val="0"/>
          <w:divBdr>
            <w:top w:val="none" w:sz="0" w:space="0" w:color="auto"/>
            <w:left w:val="none" w:sz="0" w:space="0" w:color="auto"/>
            <w:bottom w:val="none" w:sz="0" w:space="0" w:color="auto"/>
            <w:right w:val="none" w:sz="0" w:space="0" w:color="auto"/>
          </w:divBdr>
        </w:div>
        <w:div w:id="1216628224">
          <w:marLeft w:val="0"/>
          <w:marRight w:val="0"/>
          <w:marTop w:val="0"/>
          <w:marBottom w:val="0"/>
          <w:divBdr>
            <w:top w:val="none" w:sz="0" w:space="0" w:color="auto"/>
            <w:left w:val="none" w:sz="0" w:space="0" w:color="auto"/>
            <w:bottom w:val="none" w:sz="0" w:space="0" w:color="auto"/>
            <w:right w:val="none" w:sz="0" w:space="0" w:color="auto"/>
          </w:divBdr>
        </w:div>
      </w:divsChild>
    </w:div>
    <w:div w:id="154153581">
      <w:bodyDiv w:val="1"/>
      <w:marLeft w:val="0"/>
      <w:marRight w:val="0"/>
      <w:marTop w:val="0"/>
      <w:marBottom w:val="0"/>
      <w:divBdr>
        <w:top w:val="none" w:sz="0" w:space="0" w:color="auto"/>
        <w:left w:val="none" w:sz="0" w:space="0" w:color="auto"/>
        <w:bottom w:val="none" w:sz="0" w:space="0" w:color="auto"/>
        <w:right w:val="none" w:sz="0" w:space="0" w:color="auto"/>
      </w:divBdr>
      <w:divsChild>
        <w:div w:id="2080856554">
          <w:marLeft w:val="0"/>
          <w:marRight w:val="30"/>
          <w:marTop w:val="0"/>
          <w:marBottom w:val="0"/>
          <w:divBdr>
            <w:top w:val="none" w:sz="0" w:space="0" w:color="auto"/>
            <w:left w:val="none" w:sz="0" w:space="0" w:color="auto"/>
            <w:bottom w:val="none" w:sz="0" w:space="0" w:color="auto"/>
            <w:right w:val="none" w:sz="0" w:space="0" w:color="auto"/>
          </w:divBdr>
        </w:div>
      </w:divsChild>
    </w:div>
    <w:div w:id="163785792">
      <w:bodyDiv w:val="1"/>
      <w:marLeft w:val="0"/>
      <w:marRight w:val="0"/>
      <w:marTop w:val="0"/>
      <w:marBottom w:val="0"/>
      <w:divBdr>
        <w:top w:val="none" w:sz="0" w:space="0" w:color="auto"/>
        <w:left w:val="none" w:sz="0" w:space="0" w:color="auto"/>
        <w:bottom w:val="none" w:sz="0" w:space="0" w:color="auto"/>
        <w:right w:val="none" w:sz="0" w:space="0" w:color="auto"/>
      </w:divBdr>
      <w:divsChild>
        <w:div w:id="1148478705">
          <w:marLeft w:val="0"/>
          <w:marRight w:val="30"/>
          <w:marTop w:val="0"/>
          <w:marBottom w:val="0"/>
          <w:divBdr>
            <w:top w:val="none" w:sz="0" w:space="0" w:color="auto"/>
            <w:left w:val="none" w:sz="0" w:space="0" w:color="auto"/>
            <w:bottom w:val="none" w:sz="0" w:space="0" w:color="auto"/>
            <w:right w:val="none" w:sz="0" w:space="0" w:color="auto"/>
          </w:divBdr>
        </w:div>
      </w:divsChild>
    </w:div>
    <w:div w:id="436298052">
      <w:bodyDiv w:val="1"/>
      <w:marLeft w:val="0"/>
      <w:marRight w:val="0"/>
      <w:marTop w:val="0"/>
      <w:marBottom w:val="0"/>
      <w:divBdr>
        <w:top w:val="none" w:sz="0" w:space="0" w:color="auto"/>
        <w:left w:val="none" w:sz="0" w:space="0" w:color="auto"/>
        <w:bottom w:val="none" w:sz="0" w:space="0" w:color="auto"/>
        <w:right w:val="none" w:sz="0" w:space="0" w:color="auto"/>
      </w:divBdr>
      <w:divsChild>
        <w:div w:id="250432979">
          <w:marLeft w:val="0"/>
          <w:marRight w:val="0"/>
          <w:marTop w:val="0"/>
          <w:marBottom w:val="0"/>
          <w:divBdr>
            <w:top w:val="none" w:sz="0" w:space="0" w:color="auto"/>
            <w:left w:val="none" w:sz="0" w:space="0" w:color="auto"/>
            <w:bottom w:val="none" w:sz="0" w:space="0" w:color="auto"/>
            <w:right w:val="none" w:sz="0" w:space="0" w:color="auto"/>
          </w:divBdr>
        </w:div>
        <w:div w:id="692997890">
          <w:marLeft w:val="0"/>
          <w:marRight w:val="0"/>
          <w:marTop w:val="0"/>
          <w:marBottom w:val="0"/>
          <w:divBdr>
            <w:top w:val="none" w:sz="0" w:space="0" w:color="auto"/>
            <w:left w:val="none" w:sz="0" w:space="0" w:color="auto"/>
            <w:bottom w:val="none" w:sz="0" w:space="0" w:color="auto"/>
            <w:right w:val="none" w:sz="0" w:space="0" w:color="auto"/>
          </w:divBdr>
        </w:div>
      </w:divsChild>
    </w:div>
    <w:div w:id="757403399">
      <w:bodyDiv w:val="1"/>
      <w:marLeft w:val="0"/>
      <w:marRight w:val="0"/>
      <w:marTop w:val="0"/>
      <w:marBottom w:val="0"/>
      <w:divBdr>
        <w:top w:val="none" w:sz="0" w:space="0" w:color="auto"/>
        <w:left w:val="none" w:sz="0" w:space="0" w:color="auto"/>
        <w:bottom w:val="none" w:sz="0" w:space="0" w:color="auto"/>
        <w:right w:val="none" w:sz="0" w:space="0" w:color="auto"/>
      </w:divBdr>
      <w:divsChild>
        <w:div w:id="1024674018">
          <w:marLeft w:val="0"/>
          <w:marRight w:val="0"/>
          <w:marTop w:val="0"/>
          <w:marBottom w:val="0"/>
          <w:divBdr>
            <w:top w:val="none" w:sz="0" w:space="0" w:color="auto"/>
            <w:left w:val="none" w:sz="0" w:space="0" w:color="auto"/>
            <w:bottom w:val="none" w:sz="0" w:space="0" w:color="auto"/>
            <w:right w:val="none" w:sz="0" w:space="0" w:color="auto"/>
          </w:divBdr>
        </w:div>
      </w:divsChild>
    </w:div>
    <w:div w:id="799228466">
      <w:bodyDiv w:val="1"/>
      <w:marLeft w:val="0"/>
      <w:marRight w:val="0"/>
      <w:marTop w:val="0"/>
      <w:marBottom w:val="0"/>
      <w:divBdr>
        <w:top w:val="none" w:sz="0" w:space="0" w:color="auto"/>
        <w:left w:val="none" w:sz="0" w:space="0" w:color="auto"/>
        <w:bottom w:val="none" w:sz="0" w:space="0" w:color="auto"/>
        <w:right w:val="none" w:sz="0" w:space="0" w:color="auto"/>
      </w:divBdr>
      <w:divsChild>
        <w:div w:id="1634216547">
          <w:marLeft w:val="0"/>
          <w:marRight w:val="0"/>
          <w:marTop w:val="0"/>
          <w:marBottom w:val="0"/>
          <w:divBdr>
            <w:top w:val="none" w:sz="0" w:space="0" w:color="auto"/>
            <w:left w:val="none" w:sz="0" w:space="0" w:color="auto"/>
            <w:bottom w:val="none" w:sz="0" w:space="0" w:color="auto"/>
            <w:right w:val="none" w:sz="0" w:space="0" w:color="auto"/>
          </w:divBdr>
        </w:div>
        <w:div w:id="1068570879">
          <w:marLeft w:val="0"/>
          <w:marRight w:val="0"/>
          <w:marTop w:val="0"/>
          <w:marBottom w:val="0"/>
          <w:divBdr>
            <w:top w:val="none" w:sz="0" w:space="0" w:color="auto"/>
            <w:left w:val="none" w:sz="0" w:space="0" w:color="auto"/>
            <w:bottom w:val="none" w:sz="0" w:space="0" w:color="auto"/>
            <w:right w:val="none" w:sz="0" w:space="0" w:color="auto"/>
          </w:divBdr>
        </w:div>
        <w:div w:id="52627865">
          <w:marLeft w:val="0"/>
          <w:marRight w:val="0"/>
          <w:marTop w:val="0"/>
          <w:marBottom w:val="0"/>
          <w:divBdr>
            <w:top w:val="none" w:sz="0" w:space="0" w:color="auto"/>
            <w:left w:val="none" w:sz="0" w:space="0" w:color="auto"/>
            <w:bottom w:val="none" w:sz="0" w:space="0" w:color="auto"/>
            <w:right w:val="none" w:sz="0" w:space="0" w:color="auto"/>
          </w:divBdr>
        </w:div>
        <w:div w:id="1134953380">
          <w:marLeft w:val="0"/>
          <w:marRight w:val="0"/>
          <w:marTop w:val="0"/>
          <w:marBottom w:val="0"/>
          <w:divBdr>
            <w:top w:val="none" w:sz="0" w:space="0" w:color="auto"/>
            <w:left w:val="none" w:sz="0" w:space="0" w:color="auto"/>
            <w:bottom w:val="none" w:sz="0" w:space="0" w:color="auto"/>
            <w:right w:val="none" w:sz="0" w:space="0" w:color="auto"/>
          </w:divBdr>
        </w:div>
        <w:div w:id="929656666">
          <w:marLeft w:val="0"/>
          <w:marRight w:val="0"/>
          <w:marTop w:val="0"/>
          <w:marBottom w:val="0"/>
          <w:divBdr>
            <w:top w:val="none" w:sz="0" w:space="0" w:color="auto"/>
            <w:left w:val="none" w:sz="0" w:space="0" w:color="auto"/>
            <w:bottom w:val="none" w:sz="0" w:space="0" w:color="auto"/>
            <w:right w:val="none" w:sz="0" w:space="0" w:color="auto"/>
          </w:divBdr>
        </w:div>
        <w:div w:id="157618759">
          <w:marLeft w:val="0"/>
          <w:marRight w:val="0"/>
          <w:marTop w:val="0"/>
          <w:marBottom w:val="0"/>
          <w:divBdr>
            <w:top w:val="none" w:sz="0" w:space="0" w:color="auto"/>
            <w:left w:val="none" w:sz="0" w:space="0" w:color="auto"/>
            <w:bottom w:val="none" w:sz="0" w:space="0" w:color="auto"/>
            <w:right w:val="none" w:sz="0" w:space="0" w:color="auto"/>
          </w:divBdr>
        </w:div>
        <w:div w:id="823278868">
          <w:marLeft w:val="0"/>
          <w:marRight w:val="0"/>
          <w:marTop w:val="0"/>
          <w:marBottom w:val="0"/>
          <w:divBdr>
            <w:top w:val="none" w:sz="0" w:space="0" w:color="auto"/>
            <w:left w:val="none" w:sz="0" w:space="0" w:color="auto"/>
            <w:bottom w:val="none" w:sz="0" w:space="0" w:color="auto"/>
            <w:right w:val="none" w:sz="0" w:space="0" w:color="auto"/>
          </w:divBdr>
        </w:div>
        <w:div w:id="867910863">
          <w:marLeft w:val="0"/>
          <w:marRight w:val="0"/>
          <w:marTop w:val="0"/>
          <w:marBottom w:val="0"/>
          <w:divBdr>
            <w:top w:val="none" w:sz="0" w:space="0" w:color="auto"/>
            <w:left w:val="none" w:sz="0" w:space="0" w:color="auto"/>
            <w:bottom w:val="none" w:sz="0" w:space="0" w:color="auto"/>
            <w:right w:val="none" w:sz="0" w:space="0" w:color="auto"/>
          </w:divBdr>
        </w:div>
        <w:div w:id="1357072447">
          <w:marLeft w:val="0"/>
          <w:marRight w:val="0"/>
          <w:marTop w:val="0"/>
          <w:marBottom w:val="0"/>
          <w:divBdr>
            <w:top w:val="none" w:sz="0" w:space="0" w:color="auto"/>
            <w:left w:val="none" w:sz="0" w:space="0" w:color="auto"/>
            <w:bottom w:val="none" w:sz="0" w:space="0" w:color="auto"/>
            <w:right w:val="none" w:sz="0" w:space="0" w:color="auto"/>
          </w:divBdr>
        </w:div>
        <w:div w:id="1004667935">
          <w:marLeft w:val="0"/>
          <w:marRight w:val="0"/>
          <w:marTop w:val="0"/>
          <w:marBottom w:val="0"/>
          <w:divBdr>
            <w:top w:val="none" w:sz="0" w:space="0" w:color="auto"/>
            <w:left w:val="none" w:sz="0" w:space="0" w:color="auto"/>
            <w:bottom w:val="none" w:sz="0" w:space="0" w:color="auto"/>
            <w:right w:val="none" w:sz="0" w:space="0" w:color="auto"/>
          </w:divBdr>
        </w:div>
        <w:div w:id="269553383">
          <w:marLeft w:val="0"/>
          <w:marRight w:val="0"/>
          <w:marTop w:val="0"/>
          <w:marBottom w:val="0"/>
          <w:divBdr>
            <w:top w:val="none" w:sz="0" w:space="0" w:color="auto"/>
            <w:left w:val="none" w:sz="0" w:space="0" w:color="auto"/>
            <w:bottom w:val="none" w:sz="0" w:space="0" w:color="auto"/>
            <w:right w:val="none" w:sz="0" w:space="0" w:color="auto"/>
          </w:divBdr>
        </w:div>
      </w:divsChild>
    </w:div>
    <w:div w:id="990402037">
      <w:bodyDiv w:val="1"/>
      <w:marLeft w:val="0"/>
      <w:marRight w:val="0"/>
      <w:marTop w:val="0"/>
      <w:marBottom w:val="0"/>
      <w:divBdr>
        <w:top w:val="none" w:sz="0" w:space="0" w:color="auto"/>
        <w:left w:val="none" w:sz="0" w:space="0" w:color="auto"/>
        <w:bottom w:val="none" w:sz="0" w:space="0" w:color="auto"/>
        <w:right w:val="none" w:sz="0" w:space="0" w:color="auto"/>
      </w:divBdr>
    </w:div>
    <w:div w:id="1124695207">
      <w:bodyDiv w:val="1"/>
      <w:marLeft w:val="0"/>
      <w:marRight w:val="0"/>
      <w:marTop w:val="0"/>
      <w:marBottom w:val="0"/>
      <w:divBdr>
        <w:top w:val="none" w:sz="0" w:space="0" w:color="auto"/>
        <w:left w:val="none" w:sz="0" w:space="0" w:color="auto"/>
        <w:bottom w:val="none" w:sz="0" w:space="0" w:color="auto"/>
        <w:right w:val="none" w:sz="0" w:space="0" w:color="auto"/>
      </w:divBdr>
    </w:div>
    <w:div w:id="1164668233">
      <w:bodyDiv w:val="1"/>
      <w:marLeft w:val="0"/>
      <w:marRight w:val="0"/>
      <w:marTop w:val="0"/>
      <w:marBottom w:val="0"/>
      <w:divBdr>
        <w:top w:val="none" w:sz="0" w:space="0" w:color="auto"/>
        <w:left w:val="none" w:sz="0" w:space="0" w:color="auto"/>
        <w:bottom w:val="none" w:sz="0" w:space="0" w:color="auto"/>
        <w:right w:val="none" w:sz="0" w:space="0" w:color="auto"/>
      </w:divBdr>
      <w:divsChild>
        <w:div w:id="1374690216">
          <w:marLeft w:val="0"/>
          <w:marRight w:val="0"/>
          <w:marTop w:val="0"/>
          <w:marBottom w:val="0"/>
          <w:divBdr>
            <w:top w:val="none" w:sz="0" w:space="0" w:color="auto"/>
            <w:left w:val="none" w:sz="0" w:space="0" w:color="auto"/>
            <w:bottom w:val="none" w:sz="0" w:space="0" w:color="auto"/>
            <w:right w:val="none" w:sz="0" w:space="0" w:color="auto"/>
          </w:divBdr>
        </w:div>
        <w:div w:id="269287876">
          <w:marLeft w:val="0"/>
          <w:marRight w:val="0"/>
          <w:marTop w:val="0"/>
          <w:marBottom w:val="0"/>
          <w:divBdr>
            <w:top w:val="none" w:sz="0" w:space="0" w:color="auto"/>
            <w:left w:val="none" w:sz="0" w:space="0" w:color="auto"/>
            <w:bottom w:val="none" w:sz="0" w:space="0" w:color="auto"/>
            <w:right w:val="none" w:sz="0" w:space="0" w:color="auto"/>
          </w:divBdr>
        </w:div>
      </w:divsChild>
    </w:div>
    <w:div w:id="1196195021">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319724147">
      <w:bodyDiv w:val="1"/>
      <w:marLeft w:val="0"/>
      <w:marRight w:val="0"/>
      <w:marTop w:val="0"/>
      <w:marBottom w:val="0"/>
      <w:divBdr>
        <w:top w:val="none" w:sz="0" w:space="0" w:color="auto"/>
        <w:left w:val="none" w:sz="0" w:space="0" w:color="auto"/>
        <w:bottom w:val="none" w:sz="0" w:space="0" w:color="auto"/>
        <w:right w:val="none" w:sz="0" w:space="0" w:color="auto"/>
      </w:divBdr>
      <w:divsChild>
        <w:div w:id="155534409">
          <w:marLeft w:val="0"/>
          <w:marRight w:val="0"/>
          <w:marTop w:val="0"/>
          <w:marBottom w:val="0"/>
          <w:divBdr>
            <w:top w:val="none" w:sz="0" w:space="0" w:color="auto"/>
            <w:left w:val="none" w:sz="0" w:space="0" w:color="auto"/>
            <w:bottom w:val="none" w:sz="0" w:space="0" w:color="auto"/>
            <w:right w:val="none" w:sz="0" w:space="0" w:color="auto"/>
          </w:divBdr>
        </w:div>
        <w:div w:id="817261584">
          <w:marLeft w:val="0"/>
          <w:marRight w:val="0"/>
          <w:marTop w:val="0"/>
          <w:marBottom w:val="0"/>
          <w:divBdr>
            <w:top w:val="none" w:sz="0" w:space="0" w:color="auto"/>
            <w:left w:val="none" w:sz="0" w:space="0" w:color="auto"/>
            <w:bottom w:val="none" w:sz="0" w:space="0" w:color="auto"/>
            <w:right w:val="none" w:sz="0" w:space="0" w:color="auto"/>
          </w:divBdr>
        </w:div>
      </w:divsChild>
    </w:div>
    <w:div w:id="1484470571">
      <w:bodyDiv w:val="1"/>
      <w:marLeft w:val="0"/>
      <w:marRight w:val="0"/>
      <w:marTop w:val="0"/>
      <w:marBottom w:val="0"/>
      <w:divBdr>
        <w:top w:val="none" w:sz="0" w:space="0" w:color="auto"/>
        <w:left w:val="none" w:sz="0" w:space="0" w:color="auto"/>
        <w:bottom w:val="none" w:sz="0" w:space="0" w:color="auto"/>
        <w:right w:val="none" w:sz="0" w:space="0" w:color="auto"/>
      </w:divBdr>
      <w:divsChild>
        <w:div w:id="145439327">
          <w:marLeft w:val="0"/>
          <w:marRight w:val="30"/>
          <w:marTop w:val="0"/>
          <w:marBottom w:val="0"/>
          <w:divBdr>
            <w:top w:val="none" w:sz="0" w:space="0" w:color="auto"/>
            <w:left w:val="none" w:sz="0" w:space="0" w:color="auto"/>
            <w:bottom w:val="none" w:sz="0" w:space="0" w:color="auto"/>
            <w:right w:val="none" w:sz="0" w:space="0" w:color="auto"/>
          </w:divBdr>
        </w:div>
      </w:divsChild>
    </w:div>
    <w:div w:id="1557888278">
      <w:bodyDiv w:val="1"/>
      <w:marLeft w:val="0"/>
      <w:marRight w:val="0"/>
      <w:marTop w:val="0"/>
      <w:marBottom w:val="0"/>
      <w:divBdr>
        <w:top w:val="none" w:sz="0" w:space="0" w:color="auto"/>
        <w:left w:val="none" w:sz="0" w:space="0" w:color="auto"/>
        <w:bottom w:val="none" w:sz="0" w:space="0" w:color="auto"/>
        <w:right w:val="none" w:sz="0" w:space="0" w:color="auto"/>
      </w:divBdr>
      <w:divsChild>
        <w:div w:id="1822384495">
          <w:marLeft w:val="0"/>
          <w:marRight w:val="0"/>
          <w:marTop w:val="0"/>
          <w:marBottom w:val="0"/>
          <w:divBdr>
            <w:top w:val="none" w:sz="0" w:space="0" w:color="auto"/>
            <w:left w:val="none" w:sz="0" w:space="0" w:color="auto"/>
            <w:bottom w:val="none" w:sz="0" w:space="0" w:color="auto"/>
            <w:right w:val="none" w:sz="0" w:space="0" w:color="auto"/>
          </w:divBdr>
        </w:div>
        <w:div w:id="1977105234">
          <w:marLeft w:val="0"/>
          <w:marRight w:val="0"/>
          <w:marTop w:val="0"/>
          <w:marBottom w:val="0"/>
          <w:divBdr>
            <w:top w:val="none" w:sz="0" w:space="0" w:color="auto"/>
            <w:left w:val="none" w:sz="0" w:space="0" w:color="auto"/>
            <w:bottom w:val="none" w:sz="0" w:space="0" w:color="auto"/>
            <w:right w:val="none" w:sz="0" w:space="0" w:color="auto"/>
          </w:divBdr>
        </w:div>
        <w:div w:id="1311324846">
          <w:marLeft w:val="0"/>
          <w:marRight w:val="0"/>
          <w:marTop w:val="0"/>
          <w:marBottom w:val="0"/>
          <w:divBdr>
            <w:top w:val="none" w:sz="0" w:space="0" w:color="auto"/>
            <w:left w:val="none" w:sz="0" w:space="0" w:color="auto"/>
            <w:bottom w:val="none" w:sz="0" w:space="0" w:color="auto"/>
            <w:right w:val="none" w:sz="0" w:space="0" w:color="auto"/>
          </w:divBdr>
        </w:div>
        <w:div w:id="1114985076">
          <w:marLeft w:val="0"/>
          <w:marRight w:val="0"/>
          <w:marTop w:val="0"/>
          <w:marBottom w:val="0"/>
          <w:divBdr>
            <w:top w:val="none" w:sz="0" w:space="0" w:color="auto"/>
            <w:left w:val="none" w:sz="0" w:space="0" w:color="auto"/>
            <w:bottom w:val="none" w:sz="0" w:space="0" w:color="auto"/>
            <w:right w:val="none" w:sz="0" w:space="0" w:color="auto"/>
          </w:divBdr>
        </w:div>
        <w:div w:id="1499077734">
          <w:marLeft w:val="0"/>
          <w:marRight w:val="0"/>
          <w:marTop w:val="0"/>
          <w:marBottom w:val="0"/>
          <w:divBdr>
            <w:top w:val="none" w:sz="0" w:space="0" w:color="auto"/>
            <w:left w:val="none" w:sz="0" w:space="0" w:color="auto"/>
            <w:bottom w:val="none" w:sz="0" w:space="0" w:color="auto"/>
            <w:right w:val="none" w:sz="0" w:space="0" w:color="auto"/>
          </w:divBdr>
        </w:div>
        <w:div w:id="1977947036">
          <w:marLeft w:val="0"/>
          <w:marRight w:val="0"/>
          <w:marTop w:val="0"/>
          <w:marBottom w:val="0"/>
          <w:divBdr>
            <w:top w:val="none" w:sz="0" w:space="0" w:color="auto"/>
            <w:left w:val="none" w:sz="0" w:space="0" w:color="auto"/>
            <w:bottom w:val="none" w:sz="0" w:space="0" w:color="auto"/>
            <w:right w:val="none" w:sz="0" w:space="0" w:color="auto"/>
          </w:divBdr>
        </w:div>
        <w:div w:id="1698235097">
          <w:marLeft w:val="0"/>
          <w:marRight w:val="0"/>
          <w:marTop w:val="0"/>
          <w:marBottom w:val="0"/>
          <w:divBdr>
            <w:top w:val="none" w:sz="0" w:space="0" w:color="auto"/>
            <w:left w:val="none" w:sz="0" w:space="0" w:color="auto"/>
            <w:bottom w:val="none" w:sz="0" w:space="0" w:color="auto"/>
            <w:right w:val="none" w:sz="0" w:space="0" w:color="auto"/>
          </w:divBdr>
        </w:div>
        <w:div w:id="1181166216">
          <w:marLeft w:val="0"/>
          <w:marRight w:val="0"/>
          <w:marTop w:val="0"/>
          <w:marBottom w:val="0"/>
          <w:divBdr>
            <w:top w:val="none" w:sz="0" w:space="0" w:color="auto"/>
            <w:left w:val="none" w:sz="0" w:space="0" w:color="auto"/>
            <w:bottom w:val="none" w:sz="0" w:space="0" w:color="auto"/>
            <w:right w:val="none" w:sz="0" w:space="0" w:color="auto"/>
          </w:divBdr>
        </w:div>
        <w:div w:id="1143812709">
          <w:marLeft w:val="0"/>
          <w:marRight w:val="0"/>
          <w:marTop w:val="0"/>
          <w:marBottom w:val="0"/>
          <w:divBdr>
            <w:top w:val="none" w:sz="0" w:space="0" w:color="auto"/>
            <w:left w:val="none" w:sz="0" w:space="0" w:color="auto"/>
            <w:bottom w:val="none" w:sz="0" w:space="0" w:color="auto"/>
            <w:right w:val="none" w:sz="0" w:space="0" w:color="auto"/>
          </w:divBdr>
        </w:div>
      </w:divsChild>
    </w:div>
    <w:div w:id="1748185623">
      <w:bodyDiv w:val="1"/>
      <w:marLeft w:val="0"/>
      <w:marRight w:val="0"/>
      <w:marTop w:val="0"/>
      <w:marBottom w:val="0"/>
      <w:divBdr>
        <w:top w:val="none" w:sz="0" w:space="0" w:color="auto"/>
        <w:left w:val="none" w:sz="0" w:space="0" w:color="auto"/>
        <w:bottom w:val="none" w:sz="0" w:space="0" w:color="auto"/>
        <w:right w:val="none" w:sz="0" w:space="0" w:color="auto"/>
      </w:divBdr>
      <w:divsChild>
        <w:div w:id="1010913475">
          <w:marLeft w:val="0"/>
          <w:marRight w:val="0"/>
          <w:marTop w:val="0"/>
          <w:marBottom w:val="0"/>
          <w:divBdr>
            <w:top w:val="none" w:sz="0" w:space="0" w:color="auto"/>
            <w:left w:val="none" w:sz="0" w:space="0" w:color="auto"/>
            <w:bottom w:val="none" w:sz="0" w:space="0" w:color="auto"/>
            <w:right w:val="none" w:sz="0" w:space="0" w:color="auto"/>
          </w:divBdr>
        </w:div>
        <w:div w:id="1590701573">
          <w:marLeft w:val="0"/>
          <w:marRight w:val="0"/>
          <w:marTop w:val="0"/>
          <w:marBottom w:val="0"/>
          <w:divBdr>
            <w:top w:val="none" w:sz="0" w:space="0" w:color="auto"/>
            <w:left w:val="none" w:sz="0" w:space="0" w:color="auto"/>
            <w:bottom w:val="none" w:sz="0" w:space="0" w:color="auto"/>
            <w:right w:val="none" w:sz="0" w:space="0" w:color="auto"/>
          </w:divBdr>
        </w:div>
        <w:div w:id="420758662">
          <w:marLeft w:val="0"/>
          <w:marRight w:val="0"/>
          <w:marTop w:val="0"/>
          <w:marBottom w:val="0"/>
          <w:divBdr>
            <w:top w:val="none" w:sz="0" w:space="0" w:color="auto"/>
            <w:left w:val="none" w:sz="0" w:space="0" w:color="auto"/>
            <w:bottom w:val="none" w:sz="0" w:space="0" w:color="auto"/>
            <w:right w:val="none" w:sz="0" w:space="0" w:color="auto"/>
          </w:divBdr>
        </w:div>
      </w:divsChild>
    </w:div>
    <w:div w:id="2019304427">
      <w:bodyDiv w:val="1"/>
      <w:marLeft w:val="0"/>
      <w:marRight w:val="0"/>
      <w:marTop w:val="0"/>
      <w:marBottom w:val="0"/>
      <w:divBdr>
        <w:top w:val="none" w:sz="0" w:space="0" w:color="auto"/>
        <w:left w:val="none" w:sz="0" w:space="0" w:color="auto"/>
        <w:bottom w:val="none" w:sz="0" w:space="0" w:color="auto"/>
        <w:right w:val="none" w:sz="0" w:space="0" w:color="auto"/>
      </w:divBdr>
      <w:divsChild>
        <w:div w:id="611480764">
          <w:marLeft w:val="0"/>
          <w:marRight w:val="30"/>
          <w:marTop w:val="0"/>
          <w:marBottom w:val="0"/>
          <w:divBdr>
            <w:top w:val="none" w:sz="0" w:space="0" w:color="auto"/>
            <w:left w:val="none" w:sz="0" w:space="0" w:color="auto"/>
            <w:bottom w:val="none" w:sz="0" w:space="0" w:color="auto"/>
            <w:right w:val="none" w:sz="0" w:space="0" w:color="auto"/>
          </w:divBdr>
        </w:div>
      </w:divsChild>
    </w:div>
    <w:div w:id="2057586049">
      <w:bodyDiv w:val="1"/>
      <w:marLeft w:val="0"/>
      <w:marRight w:val="0"/>
      <w:marTop w:val="0"/>
      <w:marBottom w:val="0"/>
      <w:divBdr>
        <w:top w:val="none" w:sz="0" w:space="0" w:color="auto"/>
        <w:left w:val="none" w:sz="0" w:space="0" w:color="auto"/>
        <w:bottom w:val="none" w:sz="0" w:space="0" w:color="auto"/>
        <w:right w:val="none" w:sz="0" w:space="0" w:color="auto"/>
      </w:divBdr>
      <w:divsChild>
        <w:div w:id="1527595035">
          <w:marLeft w:val="0"/>
          <w:marRight w:val="0"/>
          <w:marTop w:val="0"/>
          <w:marBottom w:val="0"/>
          <w:divBdr>
            <w:top w:val="none" w:sz="0" w:space="0" w:color="auto"/>
            <w:left w:val="none" w:sz="0" w:space="0" w:color="auto"/>
            <w:bottom w:val="none" w:sz="0" w:space="0" w:color="auto"/>
            <w:right w:val="none" w:sz="0" w:space="0" w:color="auto"/>
          </w:divBdr>
        </w:div>
        <w:div w:id="1930307751">
          <w:marLeft w:val="0"/>
          <w:marRight w:val="0"/>
          <w:marTop w:val="0"/>
          <w:marBottom w:val="0"/>
          <w:divBdr>
            <w:top w:val="none" w:sz="0" w:space="0" w:color="auto"/>
            <w:left w:val="none" w:sz="0" w:space="0" w:color="auto"/>
            <w:bottom w:val="none" w:sz="0" w:space="0" w:color="auto"/>
            <w:right w:val="none" w:sz="0" w:space="0" w:color="auto"/>
          </w:divBdr>
        </w:div>
        <w:div w:id="302663291">
          <w:marLeft w:val="0"/>
          <w:marRight w:val="0"/>
          <w:marTop w:val="0"/>
          <w:marBottom w:val="0"/>
          <w:divBdr>
            <w:top w:val="none" w:sz="0" w:space="0" w:color="auto"/>
            <w:left w:val="none" w:sz="0" w:space="0" w:color="auto"/>
            <w:bottom w:val="none" w:sz="0" w:space="0" w:color="auto"/>
            <w:right w:val="none" w:sz="0" w:space="0" w:color="auto"/>
          </w:divBdr>
        </w:div>
      </w:divsChild>
    </w:div>
    <w:div w:id="2089302819">
      <w:bodyDiv w:val="1"/>
      <w:marLeft w:val="0"/>
      <w:marRight w:val="0"/>
      <w:marTop w:val="0"/>
      <w:marBottom w:val="0"/>
      <w:divBdr>
        <w:top w:val="none" w:sz="0" w:space="0" w:color="auto"/>
        <w:left w:val="none" w:sz="0" w:space="0" w:color="auto"/>
        <w:bottom w:val="none" w:sz="0" w:space="0" w:color="auto"/>
        <w:right w:val="none" w:sz="0" w:space="0" w:color="auto"/>
      </w:divBdr>
      <w:divsChild>
        <w:div w:id="389772537">
          <w:marLeft w:val="0"/>
          <w:marRight w:val="0"/>
          <w:marTop w:val="0"/>
          <w:marBottom w:val="0"/>
          <w:divBdr>
            <w:top w:val="none" w:sz="0" w:space="0" w:color="auto"/>
            <w:left w:val="none" w:sz="0" w:space="0" w:color="auto"/>
            <w:bottom w:val="none" w:sz="0" w:space="0" w:color="auto"/>
            <w:right w:val="none" w:sz="0" w:space="0" w:color="auto"/>
          </w:divBdr>
        </w:div>
        <w:div w:id="572081409">
          <w:marLeft w:val="0"/>
          <w:marRight w:val="0"/>
          <w:marTop w:val="0"/>
          <w:marBottom w:val="0"/>
          <w:divBdr>
            <w:top w:val="none" w:sz="0" w:space="0" w:color="auto"/>
            <w:left w:val="none" w:sz="0" w:space="0" w:color="auto"/>
            <w:bottom w:val="none" w:sz="0" w:space="0" w:color="auto"/>
            <w:right w:val="none" w:sz="0" w:space="0" w:color="auto"/>
          </w:divBdr>
        </w:div>
        <w:div w:id="1522355298">
          <w:marLeft w:val="0"/>
          <w:marRight w:val="0"/>
          <w:marTop w:val="0"/>
          <w:marBottom w:val="0"/>
          <w:divBdr>
            <w:top w:val="none" w:sz="0" w:space="0" w:color="auto"/>
            <w:left w:val="none" w:sz="0" w:space="0" w:color="auto"/>
            <w:bottom w:val="none" w:sz="0" w:space="0" w:color="auto"/>
            <w:right w:val="none" w:sz="0" w:space="0" w:color="auto"/>
          </w:divBdr>
        </w:div>
        <w:div w:id="1485390278">
          <w:marLeft w:val="0"/>
          <w:marRight w:val="0"/>
          <w:marTop w:val="0"/>
          <w:marBottom w:val="0"/>
          <w:divBdr>
            <w:top w:val="none" w:sz="0" w:space="0" w:color="auto"/>
            <w:left w:val="none" w:sz="0" w:space="0" w:color="auto"/>
            <w:bottom w:val="none" w:sz="0" w:space="0" w:color="auto"/>
            <w:right w:val="none" w:sz="0" w:space="0" w:color="auto"/>
          </w:divBdr>
        </w:div>
        <w:div w:id="1987777548">
          <w:marLeft w:val="0"/>
          <w:marRight w:val="0"/>
          <w:marTop w:val="0"/>
          <w:marBottom w:val="0"/>
          <w:divBdr>
            <w:top w:val="none" w:sz="0" w:space="0" w:color="auto"/>
            <w:left w:val="none" w:sz="0" w:space="0" w:color="auto"/>
            <w:bottom w:val="none" w:sz="0" w:space="0" w:color="auto"/>
            <w:right w:val="none" w:sz="0" w:space="0" w:color="auto"/>
          </w:divBdr>
        </w:div>
        <w:div w:id="683480092">
          <w:marLeft w:val="0"/>
          <w:marRight w:val="0"/>
          <w:marTop w:val="0"/>
          <w:marBottom w:val="0"/>
          <w:divBdr>
            <w:top w:val="none" w:sz="0" w:space="0" w:color="auto"/>
            <w:left w:val="none" w:sz="0" w:space="0" w:color="auto"/>
            <w:bottom w:val="none" w:sz="0" w:space="0" w:color="auto"/>
            <w:right w:val="none" w:sz="0" w:space="0" w:color="auto"/>
          </w:divBdr>
        </w:div>
        <w:div w:id="337852193">
          <w:marLeft w:val="0"/>
          <w:marRight w:val="0"/>
          <w:marTop w:val="0"/>
          <w:marBottom w:val="0"/>
          <w:divBdr>
            <w:top w:val="none" w:sz="0" w:space="0" w:color="auto"/>
            <w:left w:val="none" w:sz="0" w:space="0" w:color="auto"/>
            <w:bottom w:val="none" w:sz="0" w:space="0" w:color="auto"/>
            <w:right w:val="none" w:sz="0" w:space="0" w:color="auto"/>
          </w:divBdr>
        </w:div>
        <w:div w:id="57171267">
          <w:marLeft w:val="0"/>
          <w:marRight w:val="0"/>
          <w:marTop w:val="0"/>
          <w:marBottom w:val="0"/>
          <w:divBdr>
            <w:top w:val="none" w:sz="0" w:space="0" w:color="auto"/>
            <w:left w:val="none" w:sz="0" w:space="0" w:color="auto"/>
            <w:bottom w:val="none" w:sz="0" w:space="0" w:color="auto"/>
            <w:right w:val="none" w:sz="0" w:space="0" w:color="auto"/>
          </w:divBdr>
        </w:div>
        <w:div w:id="2128157954">
          <w:marLeft w:val="0"/>
          <w:marRight w:val="0"/>
          <w:marTop w:val="0"/>
          <w:marBottom w:val="0"/>
          <w:divBdr>
            <w:top w:val="none" w:sz="0" w:space="0" w:color="auto"/>
            <w:left w:val="none" w:sz="0" w:space="0" w:color="auto"/>
            <w:bottom w:val="none" w:sz="0" w:space="0" w:color="auto"/>
            <w:right w:val="none" w:sz="0" w:space="0" w:color="auto"/>
          </w:divBdr>
        </w:div>
        <w:div w:id="1901360861">
          <w:marLeft w:val="0"/>
          <w:marRight w:val="0"/>
          <w:marTop w:val="0"/>
          <w:marBottom w:val="0"/>
          <w:divBdr>
            <w:top w:val="none" w:sz="0" w:space="0" w:color="auto"/>
            <w:left w:val="none" w:sz="0" w:space="0" w:color="auto"/>
            <w:bottom w:val="none" w:sz="0" w:space="0" w:color="auto"/>
            <w:right w:val="none" w:sz="0" w:space="0" w:color="auto"/>
          </w:divBdr>
        </w:div>
        <w:div w:id="851380555">
          <w:marLeft w:val="0"/>
          <w:marRight w:val="0"/>
          <w:marTop w:val="0"/>
          <w:marBottom w:val="0"/>
          <w:divBdr>
            <w:top w:val="none" w:sz="0" w:space="0" w:color="auto"/>
            <w:left w:val="none" w:sz="0" w:space="0" w:color="auto"/>
            <w:bottom w:val="none" w:sz="0" w:space="0" w:color="auto"/>
            <w:right w:val="none" w:sz="0" w:space="0" w:color="auto"/>
          </w:divBdr>
        </w:div>
      </w:divsChild>
    </w:div>
    <w:div w:id="2115904498">
      <w:bodyDiv w:val="1"/>
      <w:marLeft w:val="0"/>
      <w:marRight w:val="0"/>
      <w:marTop w:val="0"/>
      <w:marBottom w:val="0"/>
      <w:divBdr>
        <w:top w:val="none" w:sz="0" w:space="0" w:color="auto"/>
        <w:left w:val="none" w:sz="0" w:space="0" w:color="auto"/>
        <w:bottom w:val="none" w:sz="0" w:space="0" w:color="auto"/>
        <w:right w:val="none" w:sz="0" w:space="0" w:color="auto"/>
      </w:divBdr>
      <w:divsChild>
        <w:div w:id="296381150">
          <w:marLeft w:val="0"/>
          <w:marRight w:val="0"/>
          <w:marTop w:val="0"/>
          <w:marBottom w:val="0"/>
          <w:divBdr>
            <w:top w:val="none" w:sz="0" w:space="0" w:color="auto"/>
            <w:left w:val="none" w:sz="0" w:space="0" w:color="auto"/>
            <w:bottom w:val="none" w:sz="0" w:space="0" w:color="auto"/>
            <w:right w:val="none" w:sz="0" w:space="0" w:color="auto"/>
          </w:divBdr>
        </w:div>
        <w:div w:id="1662852825">
          <w:marLeft w:val="0"/>
          <w:marRight w:val="0"/>
          <w:marTop w:val="0"/>
          <w:marBottom w:val="0"/>
          <w:divBdr>
            <w:top w:val="none" w:sz="0" w:space="0" w:color="auto"/>
            <w:left w:val="none" w:sz="0" w:space="0" w:color="auto"/>
            <w:bottom w:val="none" w:sz="0" w:space="0" w:color="auto"/>
            <w:right w:val="none" w:sz="0" w:space="0" w:color="auto"/>
          </w:divBdr>
        </w:div>
        <w:div w:id="2134322873">
          <w:marLeft w:val="0"/>
          <w:marRight w:val="0"/>
          <w:marTop w:val="0"/>
          <w:marBottom w:val="0"/>
          <w:divBdr>
            <w:top w:val="none" w:sz="0" w:space="0" w:color="auto"/>
            <w:left w:val="none" w:sz="0" w:space="0" w:color="auto"/>
            <w:bottom w:val="none" w:sz="0" w:space="0" w:color="auto"/>
            <w:right w:val="none" w:sz="0" w:space="0" w:color="auto"/>
          </w:divBdr>
        </w:div>
        <w:div w:id="2146577310">
          <w:marLeft w:val="0"/>
          <w:marRight w:val="0"/>
          <w:marTop w:val="0"/>
          <w:marBottom w:val="0"/>
          <w:divBdr>
            <w:top w:val="none" w:sz="0" w:space="0" w:color="auto"/>
            <w:left w:val="none" w:sz="0" w:space="0" w:color="auto"/>
            <w:bottom w:val="none" w:sz="0" w:space="0" w:color="auto"/>
            <w:right w:val="none" w:sz="0" w:space="0" w:color="auto"/>
          </w:divBdr>
        </w:div>
        <w:div w:id="1810515086">
          <w:marLeft w:val="0"/>
          <w:marRight w:val="0"/>
          <w:marTop w:val="0"/>
          <w:marBottom w:val="0"/>
          <w:divBdr>
            <w:top w:val="none" w:sz="0" w:space="0" w:color="auto"/>
            <w:left w:val="none" w:sz="0" w:space="0" w:color="auto"/>
            <w:bottom w:val="none" w:sz="0" w:space="0" w:color="auto"/>
            <w:right w:val="none" w:sz="0" w:space="0" w:color="auto"/>
          </w:divBdr>
        </w:div>
        <w:div w:id="195387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3.xml><?xml version="1.0" encoding="utf-8"?>
<ds:datastoreItem xmlns:ds="http://schemas.openxmlformats.org/officeDocument/2006/customXml" ds:itemID="{1BFC215B-5B24-44FA-BFD3-CA881E207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7ABF5-254B-4DA8-907C-B391BE84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3135</Words>
  <Characters>17872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39</cp:revision>
  <dcterms:created xsi:type="dcterms:W3CDTF">2023-09-15T12:51:00Z</dcterms:created>
  <dcterms:modified xsi:type="dcterms:W3CDTF">2023-10-24T18:44:00Z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y fmtid="{D5CDD505-2E9C-101B-9397-08002B2CF9AE}" pid="4" name="Order">
    <vt:r8>1208600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