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31F5F" w14:textId="4B3D0481" w:rsidR="00715E65" w:rsidRPr="00B229F2" w:rsidRDefault="00B229F2" w:rsidP="0073142D">
      <w:pPr>
        <w:suppressAutoHyphens/>
        <w:overflowPunct/>
        <w:autoSpaceDE/>
        <w:autoSpaceDN/>
        <w:adjustRightInd/>
        <w:jc w:val="both"/>
        <w:rPr>
          <w:rFonts w:ascii="Arial" w:eastAsia="Times New Roman" w:hAnsi="Arial" w:cs="Arial"/>
          <w:b/>
          <w:lang w:val="es-ES" w:eastAsia="en-US"/>
        </w:rPr>
      </w:pPr>
      <w:r w:rsidRPr="00B229F2">
        <w:rPr>
          <w:rFonts w:ascii="Arial" w:eastAsia="Times New Roman" w:hAnsi="Arial" w:cs="Arial"/>
          <w:b/>
          <w:lang w:val="es-ES" w:eastAsia="en-US"/>
        </w:rPr>
        <w:t>DEBIDO PROCESO / ORDEN DE DESALOJO</w:t>
      </w:r>
    </w:p>
    <w:p w14:paraId="5BB751A2" w14:textId="7F3FADE8" w:rsidR="00715E65" w:rsidRPr="00715E65" w:rsidRDefault="00B229F2" w:rsidP="0073142D">
      <w:pPr>
        <w:suppressAutoHyphens/>
        <w:overflowPunct/>
        <w:autoSpaceDE/>
        <w:autoSpaceDN/>
        <w:adjustRightInd/>
        <w:jc w:val="both"/>
        <w:rPr>
          <w:rFonts w:ascii="Arial" w:eastAsia="Times New Roman" w:hAnsi="Arial" w:cs="Arial"/>
          <w:lang w:val="es-ES" w:eastAsia="en-US"/>
        </w:rPr>
      </w:pPr>
      <w:r>
        <w:rPr>
          <w:rFonts w:ascii="Arial" w:eastAsia="Times New Roman" w:hAnsi="Arial" w:cs="Arial"/>
          <w:lang w:val="es-ES" w:eastAsia="en-US"/>
        </w:rPr>
        <w:t xml:space="preserve">… </w:t>
      </w:r>
      <w:r w:rsidRPr="00B229F2">
        <w:rPr>
          <w:rFonts w:ascii="Arial" w:eastAsia="Times New Roman" w:hAnsi="Arial" w:cs="Arial"/>
          <w:lang w:val="es-ES" w:eastAsia="en-US"/>
        </w:rPr>
        <w:t>se promueve acción de tutela</w:t>
      </w:r>
      <w:r>
        <w:rPr>
          <w:rFonts w:ascii="Arial" w:eastAsia="Times New Roman" w:hAnsi="Arial" w:cs="Arial"/>
          <w:lang w:val="es-ES" w:eastAsia="en-US"/>
        </w:rPr>
        <w:t>…</w:t>
      </w:r>
      <w:r w:rsidRPr="00B229F2">
        <w:rPr>
          <w:rFonts w:ascii="Arial" w:eastAsia="Times New Roman" w:hAnsi="Arial" w:cs="Arial"/>
          <w:lang w:val="es-ES" w:eastAsia="en-US"/>
        </w:rPr>
        <w:t xml:space="preserve"> para alegar una supuesta lesión a los derechos de los demandantes, por cuenta del trámite administrativo que derivó en la orden de desalojo del bien que dicen poseer, calidad que surge a partir de que el inmueble no tiene la connotación de espacio público, pese, además, de la existencia de procesos civiles y contencioso administrativos</w:t>
      </w:r>
      <w:r>
        <w:rPr>
          <w:rFonts w:ascii="Arial" w:eastAsia="Times New Roman" w:hAnsi="Arial" w:cs="Arial"/>
          <w:lang w:val="es-ES" w:eastAsia="en-US"/>
        </w:rPr>
        <w:t xml:space="preserve">… </w:t>
      </w:r>
      <w:r w:rsidRPr="00B229F2">
        <w:rPr>
          <w:rFonts w:ascii="Arial" w:eastAsia="Times New Roman" w:hAnsi="Arial" w:cs="Arial"/>
          <w:lang w:val="es-ES" w:eastAsia="en-US"/>
        </w:rPr>
        <w:t>La primera instancia concluyó que el amparo es improcedente porque al margen de las resultas de esos procesos ordinarios, el predio sigue estando sometido a protección ambiental. Mientras que la parte actora alega que, contrario a lo decidido por el juzgado de conocimiento, la actuación administrativa se adelantó bajo las normas de la protección de derechos posesorios</w:t>
      </w:r>
      <w:r>
        <w:rPr>
          <w:rFonts w:ascii="Arial" w:eastAsia="Times New Roman" w:hAnsi="Arial" w:cs="Arial"/>
          <w:lang w:val="es-ES" w:eastAsia="en-US"/>
        </w:rPr>
        <w:t>…</w:t>
      </w:r>
    </w:p>
    <w:p w14:paraId="22C390B1"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12D00793" w14:textId="335BBE54" w:rsidR="00B229F2" w:rsidRPr="00B229F2" w:rsidRDefault="009815CD" w:rsidP="00B229F2">
      <w:pPr>
        <w:suppressAutoHyphens/>
        <w:overflowPunct/>
        <w:autoSpaceDE/>
        <w:autoSpaceDN/>
        <w:adjustRightInd/>
        <w:jc w:val="both"/>
        <w:rPr>
          <w:rFonts w:ascii="Arial" w:eastAsia="Times New Roman" w:hAnsi="Arial" w:cs="Arial"/>
          <w:b/>
          <w:lang w:val="es-ES" w:eastAsia="en-US"/>
        </w:rPr>
      </w:pPr>
      <w:r w:rsidRPr="00B229F2">
        <w:rPr>
          <w:rFonts w:ascii="Arial" w:eastAsia="Times New Roman" w:hAnsi="Arial" w:cs="Arial"/>
          <w:b/>
          <w:lang w:val="es-ES" w:eastAsia="en-US"/>
        </w:rPr>
        <w:t xml:space="preserve">DEBIDO PROCESO / </w:t>
      </w:r>
      <w:r>
        <w:rPr>
          <w:rFonts w:ascii="Arial" w:eastAsia="Times New Roman" w:hAnsi="Arial" w:cs="Arial"/>
          <w:b/>
          <w:lang w:val="es-ES" w:eastAsia="en-US"/>
        </w:rPr>
        <w:t>COSA JUZGADA / NO SE PRESENTA</w:t>
      </w:r>
    </w:p>
    <w:p w14:paraId="43928BCD" w14:textId="77325BA2" w:rsidR="00715E65" w:rsidRPr="00715E65" w:rsidRDefault="009815CD" w:rsidP="009815CD">
      <w:pPr>
        <w:suppressAutoHyphens/>
        <w:overflowPunct/>
        <w:autoSpaceDE/>
        <w:autoSpaceDN/>
        <w:adjustRightInd/>
        <w:jc w:val="both"/>
        <w:rPr>
          <w:rFonts w:ascii="Arial" w:eastAsia="Times New Roman" w:hAnsi="Arial" w:cs="Arial"/>
          <w:lang w:val="es-ES" w:eastAsia="en-US"/>
        </w:rPr>
      </w:pPr>
      <w:r>
        <w:rPr>
          <w:rFonts w:ascii="Arial" w:eastAsia="Times New Roman" w:hAnsi="Arial" w:cs="Arial"/>
          <w:lang w:val="es-ES" w:eastAsia="en-US"/>
        </w:rPr>
        <w:t xml:space="preserve">… </w:t>
      </w:r>
      <w:r w:rsidRPr="009815CD">
        <w:rPr>
          <w:rFonts w:ascii="Arial" w:eastAsia="Times New Roman" w:hAnsi="Arial" w:cs="Arial"/>
          <w:lang w:val="es-ES" w:eastAsia="en-US"/>
        </w:rPr>
        <w:t>es pertinente señalar que en este caso no se evidencia la configuración de cosa juzgada, ni mucho menos de temeridad, por las razones que enseguida se expresan.</w:t>
      </w:r>
      <w:r>
        <w:rPr>
          <w:rFonts w:ascii="Arial" w:eastAsia="Times New Roman" w:hAnsi="Arial" w:cs="Arial"/>
          <w:lang w:val="es-ES" w:eastAsia="en-US"/>
        </w:rPr>
        <w:t xml:space="preserve"> </w:t>
      </w:r>
      <w:r w:rsidRPr="009815CD">
        <w:rPr>
          <w:rFonts w:ascii="Arial" w:eastAsia="Times New Roman" w:hAnsi="Arial" w:cs="Arial"/>
          <w:lang w:val="es-ES" w:eastAsia="en-US"/>
        </w:rPr>
        <w:t>De la revisión de las acciones de tutela que preceden a la actual, cuyas copias fueron aportadas a la actuación, se evidencia que allí, en general, se ventilaron debates sobre el trámite que derivó en la emisión de las Resoluciones No. 042 de 2022 y 1960 de 2022 y respecto del procedimiento de desalojo correspondiente</w:t>
      </w:r>
      <w:r>
        <w:rPr>
          <w:rFonts w:ascii="Arial" w:eastAsia="Times New Roman" w:hAnsi="Arial" w:cs="Arial"/>
          <w:lang w:val="es-ES" w:eastAsia="en-US"/>
        </w:rPr>
        <w:t>…</w:t>
      </w:r>
    </w:p>
    <w:p w14:paraId="680A0579"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3EB820E4" w14:textId="672A3EF9" w:rsidR="009815CD" w:rsidRPr="00B229F2" w:rsidRDefault="009815CD" w:rsidP="009815CD">
      <w:pPr>
        <w:suppressAutoHyphens/>
        <w:overflowPunct/>
        <w:autoSpaceDE/>
        <w:autoSpaceDN/>
        <w:adjustRightInd/>
        <w:jc w:val="both"/>
        <w:rPr>
          <w:rFonts w:ascii="Arial" w:eastAsia="Times New Roman" w:hAnsi="Arial" w:cs="Arial"/>
          <w:b/>
          <w:lang w:val="es-ES" w:eastAsia="en-US"/>
        </w:rPr>
      </w:pPr>
      <w:r w:rsidRPr="00B229F2">
        <w:rPr>
          <w:rFonts w:ascii="Arial" w:eastAsia="Times New Roman" w:hAnsi="Arial" w:cs="Arial"/>
          <w:b/>
          <w:lang w:val="es-ES" w:eastAsia="en-US"/>
        </w:rPr>
        <w:t xml:space="preserve">DEBIDO PROCESO / </w:t>
      </w:r>
      <w:r>
        <w:rPr>
          <w:rFonts w:ascii="Arial" w:eastAsia="Times New Roman" w:hAnsi="Arial" w:cs="Arial"/>
          <w:b/>
          <w:lang w:val="es-ES" w:eastAsia="en-US"/>
        </w:rPr>
        <w:t>HECHO SOBREVINIENTE / EFECTOS SOBRE LA TUTELA</w:t>
      </w:r>
    </w:p>
    <w:p w14:paraId="6380D02A" w14:textId="1171760D" w:rsidR="00715E65" w:rsidRPr="009815CD" w:rsidRDefault="009815CD" w:rsidP="009815CD">
      <w:pPr>
        <w:suppressAutoHyphens/>
        <w:overflowPunct/>
        <w:autoSpaceDE/>
        <w:autoSpaceDN/>
        <w:adjustRightInd/>
        <w:jc w:val="both"/>
        <w:rPr>
          <w:rFonts w:ascii="Arial" w:eastAsia="Times New Roman" w:hAnsi="Arial" w:cs="Arial"/>
          <w:lang w:val="es-ES" w:eastAsia="en-US"/>
        </w:rPr>
      </w:pPr>
      <w:r>
        <w:rPr>
          <w:rFonts w:ascii="Arial" w:eastAsia="Times New Roman" w:hAnsi="Arial" w:cs="Arial"/>
          <w:lang w:val="es-ES" w:eastAsia="en-US"/>
        </w:rPr>
        <w:t xml:space="preserve">… </w:t>
      </w:r>
      <w:r w:rsidRPr="009815CD">
        <w:rPr>
          <w:rFonts w:ascii="Arial" w:eastAsia="Times New Roman" w:hAnsi="Arial" w:cs="Arial"/>
          <w:lang w:val="es-ES" w:eastAsia="en-US"/>
        </w:rPr>
        <w:t>sería del caso proceder a analizar el fondo del asunto de no ser porque surgió una situación sobreviniente que hace inane un e</w:t>
      </w:r>
      <w:r>
        <w:rPr>
          <w:rFonts w:ascii="Arial" w:eastAsia="Times New Roman" w:hAnsi="Arial" w:cs="Arial"/>
          <w:lang w:val="es-ES" w:eastAsia="en-US"/>
        </w:rPr>
        <w:t xml:space="preserve">studio de esas características.  </w:t>
      </w:r>
      <w:r w:rsidRPr="009815CD">
        <w:rPr>
          <w:rFonts w:ascii="Arial" w:eastAsia="Times New Roman" w:hAnsi="Arial" w:cs="Arial"/>
          <w:lang w:val="es-ES" w:eastAsia="en-US"/>
        </w:rPr>
        <w:t>En efecto, de la lectura de la sentencia de tutela del 15 de agosto de este año, dictada por la Sala Laboral de este Tribunal y que fue aportada con la impugnación, se establece que allí se dispuso “DEJAR SIN EFECTO las resoluciones 042 del 2 de diciembre de 2022 y No. 1960 del 18 de diciembre de 2022 adoptadas en el proceso policivo objeto de revisión</w:t>
      </w:r>
      <w:r>
        <w:rPr>
          <w:rFonts w:ascii="Arial" w:eastAsia="Times New Roman" w:hAnsi="Arial" w:cs="Arial"/>
          <w:lang w:val="es-ES" w:eastAsia="en-US"/>
        </w:rPr>
        <w:t>…</w:t>
      </w:r>
    </w:p>
    <w:p w14:paraId="5FBED9F6"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2E6887A4" w14:textId="7E121D43" w:rsidR="009815CD" w:rsidRPr="00B229F2" w:rsidRDefault="009815CD" w:rsidP="009815CD">
      <w:pPr>
        <w:suppressAutoHyphens/>
        <w:overflowPunct/>
        <w:autoSpaceDE/>
        <w:autoSpaceDN/>
        <w:adjustRightInd/>
        <w:jc w:val="both"/>
        <w:rPr>
          <w:rFonts w:ascii="Arial" w:eastAsia="Times New Roman" w:hAnsi="Arial" w:cs="Arial"/>
          <w:b/>
          <w:lang w:val="es-ES" w:eastAsia="en-US"/>
        </w:rPr>
      </w:pPr>
      <w:r w:rsidRPr="00B229F2">
        <w:rPr>
          <w:rFonts w:ascii="Arial" w:eastAsia="Times New Roman" w:hAnsi="Arial" w:cs="Arial"/>
          <w:b/>
          <w:lang w:val="es-ES" w:eastAsia="en-US"/>
        </w:rPr>
        <w:t xml:space="preserve">DEBIDO PROCESO / </w:t>
      </w:r>
      <w:r>
        <w:rPr>
          <w:rFonts w:ascii="Arial" w:eastAsia="Times New Roman" w:hAnsi="Arial" w:cs="Arial"/>
          <w:b/>
          <w:lang w:val="es-ES" w:eastAsia="en-US"/>
        </w:rPr>
        <w:t>CARENCIA ACTUAL DE OBJETO POR HECHO SOBREVINIENTE</w:t>
      </w:r>
    </w:p>
    <w:p w14:paraId="63E4CE81" w14:textId="35B6F174" w:rsidR="009815CD" w:rsidRPr="009815CD" w:rsidRDefault="009815CD" w:rsidP="009815CD">
      <w:pPr>
        <w:jc w:val="both"/>
        <w:rPr>
          <w:rFonts w:ascii="Arial" w:eastAsia="Times New Roman" w:hAnsi="Arial" w:cs="Arial"/>
          <w:lang w:val="es-ES" w:eastAsia="en-US"/>
        </w:rPr>
      </w:pPr>
      <w:r w:rsidRPr="009815CD">
        <w:rPr>
          <w:rFonts w:ascii="Arial" w:eastAsia="Times New Roman" w:hAnsi="Arial" w:cs="Arial"/>
          <w:lang w:val="es-ES" w:eastAsia="en-US"/>
        </w:rPr>
        <w:t>En virtud de lo anterior la pretensión de la presente demanda, que precisamente se dirigía a dejar sin efecto los citados actos administrativos, pero por circunstancias diversas, decae en la práctica, por hecho sobreviniente.</w:t>
      </w:r>
      <w:r>
        <w:rPr>
          <w:rFonts w:ascii="Arial" w:eastAsia="Times New Roman" w:hAnsi="Arial" w:cs="Arial"/>
          <w:lang w:val="es-ES" w:eastAsia="en-US"/>
        </w:rPr>
        <w:t xml:space="preserve"> </w:t>
      </w:r>
      <w:r w:rsidRPr="009815CD">
        <w:rPr>
          <w:rFonts w:ascii="Arial" w:eastAsia="Times New Roman" w:hAnsi="Arial" w:cs="Arial"/>
          <w:lang w:val="es-ES" w:eastAsia="en-US"/>
        </w:rPr>
        <w:t>Respecto de esa figura procesal la Cort</w:t>
      </w:r>
      <w:r>
        <w:rPr>
          <w:rFonts w:ascii="Arial" w:eastAsia="Times New Roman" w:hAnsi="Arial" w:cs="Arial"/>
          <w:lang w:val="es-ES" w:eastAsia="en-US"/>
        </w:rPr>
        <w:t xml:space="preserve">e Constitucional ha explicado: </w:t>
      </w:r>
      <w:r w:rsidRPr="009815CD">
        <w:rPr>
          <w:rFonts w:ascii="Arial" w:eastAsia="Times New Roman" w:hAnsi="Arial" w:cs="Arial"/>
          <w:lang w:val="es-ES" w:eastAsia="en-US"/>
        </w:rPr>
        <w:t>“En esta materia la Corte ha sostenido que cuando hechos sobrevinientes a la instauración de la acción de tutela alteran de manera significativa el supuesto fáctico sobre el que se estructuró el reclamo constitucional, al punto que desaparece todo o parte principal de su fundamento empírico, decae la necesidad de protección actual e inmediata que subyace a la esencia del amparo.”</w:t>
      </w:r>
    </w:p>
    <w:p w14:paraId="78A770D9"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4AA120A7"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226E8F32" w14:textId="77777777" w:rsidR="00715E65" w:rsidRPr="00715E65" w:rsidRDefault="00715E65" w:rsidP="0073142D">
      <w:pPr>
        <w:suppressAutoHyphens/>
        <w:overflowPunct/>
        <w:autoSpaceDE/>
        <w:autoSpaceDN/>
        <w:adjustRightInd/>
        <w:jc w:val="both"/>
        <w:rPr>
          <w:rFonts w:ascii="Arial" w:eastAsia="Times New Roman" w:hAnsi="Arial" w:cs="Arial"/>
          <w:lang w:val="es-ES" w:eastAsia="en-US"/>
        </w:rPr>
      </w:pPr>
    </w:p>
    <w:p w14:paraId="0678338E" w14:textId="77777777" w:rsidR="00715E65" w:rsidRPr="00715E65" w:rsidRDefault="00715E65" w:rsidP="00715E65">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715E65">
        <w:rPr>
          <w:rFonts w:ascii="Georgia" w:eastAsia="Times New Roman" w:hAnsi="Georgia" w:cs="Times New Roman"/>
          <w:b/>
          <w:sz w:val="24"/>
          <w:szCs w:val="24"/>
          <w:lang w:val="es-ES" w:eastAsia="en-US"/>
        </w:rPr>
        <w:t>REPÚBLICA DE COLOMBIA</w:t>
      </w:r>
    </w:p>
    <w:p w14:paraId="4C5E7F84" w14:textId="77777777" w:rsidR="00715E65" w:rsidRPr="00715E65" w:rsidRDefault="00715E65" w:rsidP="00715E65">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715E65">
        <w:rPr>
          <w:rFonts w:ascii="Georgia" w:eastAsia="Times New Roman" w:hAnsi="Georgia" w:cs="Times New Roman"/>
          <w:b/>
          <w:noProof/>
          <w:sz w:val="24"/>
          <w:szCs w:val="24"/>
          <w:lang w:val="en-US" w:eastAsia="en-US"/>
        </w:rPr>
        <w:drawing>
          <wp:inline distT="0" distB="0" distL="0" distR="0" wp14:anchorId="6449368E" wp14:editId="67BED155">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04EB5E1" w14:textId="77777777" w:rsidR="00715E65" w:rsidRPr="00715E65" w:rsidRDefault="00715E65" w:rsidP="00715E65">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715E65">
        <w:rPr>
          <w:rFonts w:ascii="Georgia" w:eastAsia="Times New Roman" w:hAnsi="Georgia" w:cs="Times New Roman"/>
          <w:b/>
          <w:sz w:val="24"/>
          <w:szCs w:val="24"/>
          <w:lang w:val="es-ES" w:eastAsia="en-US"/>
        </w:rPr>
        <w:t>TRIBUNAL SUPERIOR DE PEREIRA - RISARALDA</w:t>
      </w:r>
    </w:p>
    <w:p w14:paraId="46A46B27" w14:textId="77777777" w:rsidR="00715E65" w:rsidRPr="00715E65" w:rsidRDefault="00715E65" w:rsidP="00715E65">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715E65">
        <w:rPr>
          <w:rFonts w:ascii="Georgia" w:eastAsia="Times New Roman" w:hAnsi="Georgia" w:cs="Times New Roman"/>
          <w:b/>
          <w:sz w:val="24"/>
          <w:szCs w:val="24"/>
          <w:lang w:val="es-ES" w:eastAsia="en-US"/>
        </w:rPr>
        <w:t>SALA CIVIL – FAMILIA</w:t>
      </w:r>
    </w:p>
    <w:p w14:paraId="2CAF9F05" w14:textId="77777777" w:rsidR="00715E65" w:rsidRPr="00715E65" w:rsidRDefault="00715E65" w:rsidP="00715E65">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68745336" w14:textId="77777777" w:rsidR="00715E65" w:rsidRPr="00715E65" w:rsidRDefault="00715E65" w:rsidP="00715E65">
      <w:pPr>
        <w:overflowPunct/>
        <w:autoSpaceDE/>
        <w:autoSpaceDN/>
        <w:adjustRightInd/>
        <w:spacing w:line="276" w:lineRule="auto"/>
        <w:jc w:val="center"/>
        <w:rPr>
          <w:rFonts w:ascii="Georgia" w:eastAsia="Georgia" w:hAnsi="Georgia" w:cs="Georgia"/>
          <w:b/>
          <w:color w:val="000000"/>
          <w:sz w:val="24"/>
          <w:szCs w:val="24"/>
          <w:lang w:val="es-CO" w:eastAsia="en-US"/>
        </w:rPr>
      </w:pPr>
      <w:r w:rsidRPr="00715E65">
        <w:rPr>
          <w:rFonts w:ascii="Georgia" w:eastAsia="Georgia" w:hAnsi="Georgia" w:cs="Georgia"/>
          <w:color w:val="000000"/>
          <w:sz w:val="24"/>
          <w:szCs w:val="24"/>
          <w:lang w:val="es-CO" w:eastAsia="en-US"/>
        </w:rPr>
        <w:t>Magistrado Ponente:</w:t>
      </w:r>
      <w:r w:rsidRPr="00715E65">
        <w:rPr>
          <w:rFonts w:ascii="Georgia" w:eastAsia="Georgia" w:hAnsi="Georgia" w:cs="Georgia"/>
          <w:b/>
          <w:color w:val="000000"/>
          <w:sz w:val="24"/>
          <w:szCs w:val="24"/>
          <w:lang w:val="es-CO" w:eastAsia="en-US"/>
        </w:rPr>
        <w:t xml:space="preserve"> CARLOS MAURICIO GARCÍA BARAJAS</w:t>
      </w:r>
    </w:p>
    <w:p w14:paraId="51A93AFF" w14:textId="77777777" w:rsidR="00715E65" w:rsidRPr="00715E65" w:rsidRDefault="00715E65" w:rsidP="00715E65">
      <w:pPr>
        <w:widowControl w:val="0"/>
        <w:overflowPunct/>
        <w:spacing w:line="276" w:lineRule="auto"/>
        <w:jc w:val="center"/>
        <w:rPr>
          <w:rFonts w:ascii="Georgia" w:eastAsia="Times New Roman" w:hAnsi="Georgia" w:cs="Times New Roman"/>
          <w:bCs/>
          <w:sz w:val="24"/>
          <w:szCs w:val="24"/>
          <w:lang w:val="es-ES"/>
        </w:rPr>
      </w:pPr>
    </w:p>
    <w:p w14:paraId="535BE5CA" w14:textId="4E4A4472" w:rsidR="00895192" w:rsidRDefault="00895192" w:rsidP="17A14B72">
      <w:pPr>
        <w:pStyle w:val="Sinespaciado"/>
        <w:spacing w:line="360" w:lineRule="auto"/>
        <w:jc w:val="center"/>
        <w:rPr>
          <w:rFonts w:ascii="Georgia" w:eastAsia="Georgia" w:hAnsi="Georgia" w:cs="Georgia"/>
          <w:b/>
          <w:bCs/>
          <w:color w:val="000000" w:themeColor="text1"/>
          <w:sz w:val="28"/>
          <w:szCs w:val="28"/>
          <w:lang w:val="pt-BR"/>
        </w:rPr>
      </w:pPr>
      <w:r w:rsidRPr="17A14B72">
        <w:rPr>
          <w:rFonts w:ascii="Georgia" w:eastAsia="Georgia" w:hAnsi="Georgia" w:cs="Georgia"/>
          <w:b/>
          <w:bCs/>
          <w:color w:val="000000" w:themeColor="text1"/>
          <w:sz w:val="28"/>
          <w:szCs w:val="28"/>
          <w:lang w:val="pt-BR"/>
        </w:rPr>
        <w:t xml:space="preserve">Sentencia: </w:t>
      </w:r>
      <w:proofErr w:type="spellStart"/>
      <w:r w:rsidR="007C7687" w:rsidRPr="007C7687">
        <w:rPr>
          <w:rFonts w:ascii="Georgia" w:eastAsia="Georgia" w:hAnsi="Georgia" w:cs="Georgia"/>
          <w:b/>
          <w:bCs/>
          <w:color w:val="000000" w:themeColor="text1"/>
          <w:sz w:val="28"/>
          <w:szCs w:val="28"/>
          <w:lang w:val="pt-BR"/>
        </w:rPr>
        <w:t>ST2</w:t>
      </w:r>
      <w:proofErr w:type="spellEnd"/>
      <w:r w:rsidR="007C7687" w:rsidRPr="007C7687">
        <w:rPr>
          <w:rFonts w:ascii="Georgia" w:eastAsia="Georgia" w:hAnsi="Georgia" w:cs="Georgia"/>
          <w:b/>
          <w:bCs/>
          <w:color w:val="000000" w:themeColor="text1"/>
          <w:sz w:val="28"/>
          <w:szCs w:val="28"/>
          <w:lang w:val="pt-BR"/>
        </w:rPr>
        <w:t>-0409</w:t>
      </w:r>
      <w:r w:rsidR="007C7687">
        <w:rPr>
          <w:rFonts w:ascii="Georgia" w:eastAsia="Georgia" w:hAnsi="Georgia" w:cs="Georgia"/>
          <w:b/>
          <w:bCs/>
          <w:color w:val="000000" w:themeColor="text1"/>
          <w:sz w:val="28"/>
          <w:szCs w:val="28"/>
          <w:lang w:val="pt-BR"/>
        </w:rPr>
        <w:t>-</w:t>
      </w:r>
      <w:r w:rsidR="482EAE4F" w:rsidRPr="17A14B72">
        <w:rPr>
          <w:rFonts w:ascii="Georgia" w:eastAsia="Georgia" w:hAnsi="Georgia" w:cs="Georgia"/>
          <w:b/>
          <w:bCs/>
          <w:color w:val="000000" w:themeColor="text1"/>
          <w:sz w:val="28"/>
          <w:szCs w:val="28"/>
          <w:lang w:val="pt-BR"/>
        </w:rPr>
        <w:t>2023</w:t>
      </w:r>
    </w:p>
    <w:p w14:paraId="078B5F23" w14:textId="77777777" w:rsidR="00895192" w:rsidRDefault="00895192" w:rsidP="00895192">
      <w:pPr>
        <w:spacing w:line="360" w:lineRule="auto"/>
        <w:jc w:val="center"/>
        <w:rPr>
          <w:rFonts w:ascii="Georgia" w:eastAsia="Georgia" w:hAnsi="Georgia" w:cs="Georgia"/>
          <w:color w:val="000000" w:themeColor="text1"/>
          <w:sz w:val="28"/>
          <w:szCs w:val="28"/>
          <w:lang w:val="es-ES"/>
        </w:rPr>
      </w:pPr>
    </w:p>
    <w:tbl>
      <w:tblPr>
        <w:tblW w:w="0" w:type="auto"/>
        <w:tblLayout w:type="fixed"/>
        <w:tblLook w:val="04A0" w:firstRow="1" w:lastRow="0" w:firstColumn="1" w:lastColumn="0" w:noHBand="0" w:noVBand="1"/>
      </w:tblPr>
      <w:tblGrid>
        <w:gridCol w:w="2535"/>
        <w:gridCol w:w="5687"/>
      </w:tblGrid>
      <w:tr w:rsidR="00895192" w:rsidRPr="00077BE1" w14:paraId="2DDFAD11" w14:textId="77777777" w:rsidTr="005411A9">
        <w:trPr>
          <w:trHeight w:val="300"/>
        </w:trPr>
        <w:tc>
          <w:tcPr>
            <w:tcW w:w="2535" w:type="dxa"/>
          </w:tcPr>
          <w:p w14:paraId="08CD72A6" w14:textId="77777777" w:rsidR="00895192" w:rsidRPr="00840DBA" w:rsidRDefault="00895192" w:rsidP="008B69AF">
            <w:pPr>
              <w:rPr>
                <w:rFonts w:ascii="Georgia" w:eastAsia="Georgia" w:hAnsi="Georgia" w:cs="Georgia"/>
                <w:spacing w:val="-6"/>
                <w:sz w:val="22"/>
                <w:szCs w:val="24"/>
              </w:rPr>
            </w:pPr>
            <w:r w:rsidRPr="00840DBA">
              <w:rPr>
                <w:rFonts w:ascii="Georgia" w:eastAsia="Georgia" w:hAnsi="Georgia" w:cs="Georgia"/>
                <w:spacing w:val="-6"/>
                <w:sz w:val="22"/>
                <w:szCs w:val="24"/>
                <w:lang w:val="es-ES"/>
              </w:rPr>
              <w:t>Asunto</w:t>
            </w:r>
          </w:p>
        </w:tc>
        <w:tc>
          <w:tcPr>
            <w:tcW w:w="5687" w:type="dxa"/>
          </w:tcPr>
          <w:p w14:paraId="4CB3EEDF" w14:textId="1E0664B9" w:rsidR="00895192" w:rsidRPr="00840DBA" w:rsidRDefault="00895192" w:rsidP="008B69AF">
            <w:pPr>
              <w:rPr>
                <w:rFonts w:ascii="Georgia" w:eastAsia="Georgia" w:hAnsi="Georgia" w:cs="Georgia"/>
                <w:spacing w:val="-6"/>
                <w:sz w:val="22"/>
                <w:szCs w:val="24"/>
              </w:rPr>
            </w:pPr>
            <w:r w:rsidRPr="00840DBA">
              <w:rPr>
                <w:rFonts w:ascii="Georgia" w:eastAsia="Georgia" w:hAnsi="Georgia" w:cs="Georgia"/>
                <w:spacing w:val="-6"/>
                <w:sz w:val="22"/>
                <w:szCs w:val="24"/>
                <w:lang w:val="es-ES"/>
              </w:rPr>
              <w:t xml:space="preserve">Acción de tutela – </w:t>
            </w:r>
            <w:r w:rsidR="78A12B01" w:rsidRPr="00840DBA">
              <w:rPr>
                <w:rFonts w:ascii="Georgia" w:eastAsia="Georgia" w:hAnsi="Georgia" w:cs="Georgia"/>
                <w:spacing w:val="-6"/>
                <w:sz w:val="22"/>
                <w:szCs w:val="24"/>
                <w:lang w:val="es-ES"/>
              </w:rPr>
              <w:t>Segunda</w:t>
            </w:r>
            <w:r w:rsidRPr="00840DBA">
              <w:rPr>
                <w:rFonts w:ascii="Georgia" w:eastAsia="Georgia" w:hAnsi="Georgia" w:cs="Georgia"/>
                <w:spacing w:val="-6"/>
                <w:sz w:val="22"/>
                <w:szCs w:val="24"/>
                <w:lang w:val="es-ES"/>
              </w:rPr>
              <w:t xml:space="preserve"> instancia</w:t>
            </w:r>
          </w:p>
        </w:tc>
      </w:tr>
      <w:tr w:rsidR="00895192" w:rsidRPr="00077BE1" w14:paraId="605A8C9F" w14:textId="77777777" w:rsidTr="005411A9">
        <w:trPr>
          <w:trHeight w:val="300"/>
        </w:trPr>
        <w:tc>
          <w:tcPr>
            <w:tcW w:w="2535" w:type="dxa"/>
          </w:tcPr>
          <w:p w14:paraId="78FF26A9" w14:textId="77777777" w:rsidR="00895192" w:rsidRPr="00840DBA" w:rsidRDefault="00895192" w:rsidP="008B69AF">
            <w:pPr>
              <w:rPr>
                <w:rFonts w:ascii="Georgia" w:eastAsia="Georgia" w:hAnsi="Georgia" w:cs="Georgia"/>
                <w:spacing w:val="-6"/>
                <w:sz w:val="22"/>
                <w:szCs w:val="24"/>
              </w:rPr>
            </w:pPr>
            <w:r w:rsidRPr="00840DBA">
              <w:rPr>
                <w:rFonts w:ascii="Georgia" w:eastAsia="Georgia" w:hAnsi="Georgia" w:cs="Georgia"/>
                <w:spacing w:val="-6"/>
                <w:sz w:val="22"/>
                <w:szCs w:val="24"/>
                <w:lang w:val="es-ES"/>
              </w:rPr>
              <w:t>Accionante </w:t>
            </w:r>
          </w:p>
        </w:tc>
        <w:tc>
          <w:tcPr>
            <w:tcW w:w="5687" w:type="dxa"/>
          </w:tcPr>
          <w:p w14:paraId="6F7B1827" w14:textId="647C2AE7" w:rsidR="00895192" w:rsidRPr="00840DBA" w:rsidRDefault="009B3259" w:rsidP="000D2B03">
            <w:pPr>
              <w:jc w:val="both"/>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 xml:space="preserve">Víctor Manuel </w:t>
            </w:r>
            <w:proofErr w:type="spellStart"/>
            <w:r w:rsidRPr="00840DBA">
              <w:rPr>
                <w:rFonts w:ascii="Georgia" w:eastAsia="Georgia" w:hAnsi="Georgia" w:cs="Georgia"/>
                <w:spacing w:val="-6"/>
                <w:sz w:val="22"/>
                <w:szCs w:val="24"/>
                <w:lang w:val="es-ES"/>
              </w:rPr>
              <w:t>Diaz</w:t>
            </w:r>
            <w:proofErr w:type="spellEnd"/>
            <w:r w:rsidRPr="00840DBA">
              <w:rPr>
                <w:rFonts w:ascii="Georgia" w:eastAsia="Georgia" w:hAnsi="Georgia" w:cs="Georgia"/>
                <w:spacing w:val="-6"/>
                <w:sz w:val="22"/>
                <w:szCs w:val="24"/>
                <w:lang w:val="es-ES"/>
              </w:rPr>
              <w:t xml:space="preserve"> Trujillo, María </w:t>
            </w:r>
            <w:proofErr w:type="spellStart"/>
            <w:r w:rsidRPr="00840DBA">
              <w:rPr>
                <w:rFonts w:ascii="Georgia" w:eastAsia="Georgia" w:hAnsi="Georgia" w:cs="Georgia"/>
                <w:spacing w:val="-6"/>
                <w:sz w:val="22"/>
                <w:szCs w:val="24"/>
                <w:lang w:val="es-ES"/>
              </w:rPr>
              <w:t>Cenelia</w:t>
            </w:r>
            <w:proofErr w:type="spellEnd"/>
            <w:r w:rsidR="000D2B03" w:rsidRPr="00840DBA">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Rincón Ocampo, Olga Roció Rincón Ocampo, Víctor Hernán Escobar Bedoya, María</w:t>
            </w:r>
            <w:r w:rsidR="000D2B03" w:rsidRPr="00840DBA">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 xml:space="preserve">Yamileth </w:t>
            </w:r>
            <w:proofErr w:type="spellStart"/>
            <w:r w:rsidRPr="00840DBA">
              <w:rPr>
                <w:rFonts w:ascii="Georgia" w:eastAsia="Georgia" w:hAnsi="Georgia" w:cs="Georgia"/>
                <w:spacing w:val="-6"/>
                <w:sz w:val="22"/>
                <w:szCs w:val="24"/>
                <w:lang w:val="es-ES"/>
              </w:rPr>
              <w:t>Bañol</w:t>
            </w:r>
            <w:proofErr w:type="spellEnd"/>
            <w:r w:rsidRPr="00840DBA">
              <w:rPr>
                <w:rFonts w:ascii="Georgia" w:eastAsia="Georgia" w:hAnsi="Georgia" w:cs="Georgia"/>
                <w:spacing w:val="-6"/>
                <w:sz w:val="22"/>
                <w:szCs w:val="24"/>
                <w:lang w:val="es-ES"/>
              </w:rPr>
              <w:t xml:space="preserve"> Bueno, Milena García Sarmiento, Emma Lucia Valencia Cifuentes, </w:t>
            </w:r>
            <w:proofErr w:type="spellStart"/>
            <w:r w:rsidRPr="00840DBA">
              <w:rPr>
                <w:rFonts w:ascii="Georgia" w:eastAsia="Georgia" w:hAnsi="Georgia" w:cs="Georgia"/>
                <w:spacing w:val="-6"/>
                <w:sz w:val="22"/>
                <w:szCs w:val="24"/>
                <w:lang w:val="es-ES"/>
              </w:rPr>
              <w:t>Aracelly</w:t>
            </w:r>
            <w:proofErr w:type="spellEnd"/>
            <w:r w:rsidR="000D2B03" w:rsidRPr="00840DBA">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 xml:space="preserve">Rincón Castaño, Karen Elisa Castaño Rojas, Johana Valencia </w:t>
            </w:r>
            <w:proofErr w:type="spellStart"/>
            <w:r w:rsidRPr="00840DBA">
              <w:rPr>
                <w:rFonts w:ascii="Georgia" w:eastAsia="Georgia" w:hAnsi="Georgia" w:cs="Georgia"/>
                <w:spacing w:val="-6"/>
                <w:sz w:val="22"/>
                <w:szCs w:val="24"/>
                <w:lang w:val="es-ES"/>
              </w:rPr>
              <w:t>Tangarife</w:t>
            </w:r>
            <w:proofErr w:type="spellEnd"/>
            <w:r w:rsidRPr="00840DBA">
              <w:rPr>
                <w:rFonts w:ascii="Georgia" w:eastAsia="Georgia" w:hAnsi="Georgia" w:cs="Georgia"/>
                <w:spacing w:val="-6"/>
                <w:sz w:val="22"/>
                <w:szCs w:val="24"/>
                <w:lang w:val="es-ES"/>
              </w:rPr>
              <w:t>, José Antonio</w:t>
            </w:r>
            <w:r w:rsidR="00F503C4" w:rsidRPr="00840DBA">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Buitrago Villa, Luz Adriana Jaramillo Buitrago y Heriberto Rincón Ocampo</w:t>
            </w:r>
          </w:p>
        </w:tc>
      </w:tr>
      <w:tr w:rsidR="00895192" w:rsidRPr="00077BE1" w14:paraId="34680535" w14:textId="77777777" w:rsidTr="005411A9">
        <w:trPr>
          <w:trHeight w:val="300"/>
        </w:trPr>
        <w:tc>
          <w:tcPr>
            <w:tcW w:w="2535" w:type="dxa"/>
          </w:tcPr>
          <w:p w14:paraId="0CD1A4BA" w14:textId="197B41F1" w:rsidR="00895192" w:rsidRPr="00840DBA" w:rsidRDefault="00895192" w:rsidP="008B69AF">
            <w:pPr>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Accionado</w:t>
            </w:r>
            <w:r w:rsidR="00B50DA4" w:rsidRPr="00840DBA">
              <w:rPr>
                <w:rFonts w:ascii="Georgia" w:eastAsia="Georgia" w:hAnsi="Georgia" w:cs="Georgia"/>
                <w:spacing w:val="-6"/>
                <w:sz w:val="22"/>
                <w:szCs w:val="24"/>
                <w:lang w:val="es-ES"/>
              </w:rPr>
              <w:t>s</w:t>
            </w:r>
          </w:p>
        </w:tc>
        <w:tc>
          <w:tcPr>
            <w:tcW w:w="5687" w:type="dxa"/>
          </w:tcPr>
          <w:p w14:paraId="61A93BCD" w14:textId="49456E35" w:rsidR="00895192" w:rsidRPr="00840DBA" w:rsidRDefault="00C0570B" w:rsidP="00BE0863">
            <w:pPr>
              <w:jc w:val="both"/>
              <w:rPr>
                <w:rFonts w:ascii="Georgia" w:eastAsia="Georgia" w:hAnsi="Georgia" w:cs="Georgia"/>
                <w:spacing w:val="-6"/>
                <w:sz w:val="22"/>
                <w:szCs w:val="28"/>
                <w:lang w:val="es-ES"/>
              </w:rPr>
            </w:pPr>
            <w:r w:rsidRPr="00840DBA">
              <w:rPr>
                <w:rFonts w:ascii="Georgia" w:eastAsia="Georgia" w:hAnsi="Georgia" w:cs="Georgia"/>
                <w:spacing w:val="-6"/>
                <w:sz w:val="22"/>
                <w:szCs w:val="24"/>
                <w:lang w:val="es-ES"/>
              </w:rPr>
              <w:t>Defensoría Regional del Pueblo de Risaralda</w:t>
            </w:r>
            <w:r>
              <w:rPr>
                <w:rFonts w:ascii="Georgia" w:eastAsia="Georgia" w:hAnsi="Georgia" w:cs="Georgia"/>
                <w:spacing w:val="-6"/>
                <w:sz w:val="22"/>
                <w:szCs w:val="24"/>
                <w:lang w:val="es-ES"/>
              </w:rPr>
              <w:t>,</w:t>
            </w:r>
            <w:r w:rsidRPr="00840DBA">
              <w:rPr>
                <w:rFonts w:ascii="Georgia" w:eastAsia="Georgia" w:hAnsi="Georgia" w:cs="Georgia"/>
                <w:spacing w:val="-6"/>
                <w:sz w:val="22"/>
                <w:szCs w:val="24"/>
                <w:lang w:val="es-ES"/>
              </w:rPr>
              <w:t xml:space="preserve"> </w:t>
            </w:r>
            <w:r w:rsidR="00F503C4" w:rsidRPr="00840DBA">
              <w:rPr>
                <w:rFonts w:ascii="Georgia" w:eastAsia="Georgia" w:hAnsi="Georgia" w:cs="Georgia"/>
                <w:spacing w:val="-6"/>
                <w:sz w:val="22"/>
                <w:szCs w:val="24"/>
                <w:lang w:val="es-ES"/>
              </w:rPr>
              <w:t>Policía Nacional</w:t>
            </w:r>
            <w:r>
              <w:rPr>
                <w:rFonts w:ascii="Georgia" w:eastAsia="Georgia" w:hAnsi="Georgia" w:cs="Georgia"/>
                <w:spacing w:val="-6"/>
                <w:sz w:val="22"/>
                <w:szCs w:val="24"/>
                <w:lang w:val="es-ES"/>
              </w:rPr>
              <w:t xml:space="preserve"> y </w:t>
            </w:r>
            <w:r w:rsidR="00FB4ECC" w:rsidRPr="00840DBA">
              <w:rPr>
                <w:rFonts w:ascii="Georgia" w:eastAsia="Georgia" w:hAnsi="Georgia" w:cs="Georgia"/>
                <w:spacing w:val="-6"/>
                <w:sz w:val="22"/>
                <w:szCs w:val="24"/>
                <w:lang w:val="es-ES"/>
              </w:rPr>
              <w:t>Policía</w:t>
            </w:r>
            <w:r w:rsidR="00F503C4" w:rsidRPr="00840DBA">
              <w:rPr>
                <w:rFonts w:ascii="Georgia" w:eastAsia="Georgia" w:hAnsi="Georgia" w:cs="Georgia"/>
                <w:spacing w:val="-6"/>
                <w:sz w:val="22"/>
                <w:szCs w:val="24"/>
                <w:lang w:val="es-ES"/>
              </w:rPr>
              <w:t xml:space="preserve"> </w:t>
            </w:r>
            <w:r w:rsidR="00FB4ECC" w:rsidRPr="00840DBA">
              <w:rPr>
                <w:rFonts w:ascii="Georgia" w:eastAsia="Georgia" w:hAnsi="Georgia" w:cs="Georgia"/>
                <w:spacing w:val="-6"/>
                <w:sz w:val="22"/>
                <w:szCs w:val="24"/>
                <w:lang w:val="es-ES"/>
              </w:rPr>
              <w:t>Metropolitana de Pereira</w:t>
            </w:r>
            <w:r>
              <w:rPr>
                <w:rFonts w:ascii="Georgia" w:eastAsia="Georgia" w:hAnsi="Georgia" w:cs="Georgia"/>
                <w:spacing w:val="-6"/>
                <w:sz w:val="22"/>
                <w:szCs w:val="24"/>
                <w:lang w:val="es-ES"/>
              </w:rPr>
              <w:t>;</w:t>
            </w:r>
            <w:r w:rsidR="00FB4ECC" w:rsidRPr="00840DBA">
              <w:rPr>
                <w:rFonts w:ascii="Georgia" w:eastAsia="Georgia" w:hAnsi="Georgia" w:cs="Georgia"/>
                <w:spacing w:val="-6"/>
                <w:sz w:val="22"/>
                <w:szCs w:val="24"/>
                <w:lang w:val="es-ES"/>
              </w:rPr>
              <w:t xml:space="preserve"> Inspección Segunda de Policía</w:t>
            </w:r>
            <w:r>
              <w:rPr>
                <w:rFonts w:ascii="Georgia" w:eastAsia="Georgia" w:hAnsi="Georgia" w:cs="Georgia"/>
                <w:spacing w:val="-6"/>
                <w:sz w:val="22"/>
                <w:szCs w:val="24"/>
                <w:lang w:val="es-ES"/>
              </w:rPr>
              <w:t xml:space="preserve">, </w:t>
            </w:r>
            <w:r w:rsidR="00FB4ECC" w:rsidRPr="00840DBA">
              <w:rPr>
                <w:rFonts w:ascii="Georgia" w:eastAsia="Georgia" w:hAnsi="Georgia" w:cs="Georgia"/>
                <w:spacing w:val="-6"/>
                <w:sz w:val="22"/>
                <w:szCs w:val="24"/>
                <w:lang w:val="es-ES"/>
              </w:rPr>
              <w:t>Secretar</w:t>
            </w:r>
            <w:r w:rsidR="00F503C4" w:rsidRPr="00840DBA">
              <w:rPr>
                <w:rFonts w:ascii="Georgia" w:eastAsia="Georgia" w:hAnsi="Georgia" w:cs="Georgia"/>
                <w:spacing w:val="-6"/>
                <w:sz w:val="22"/>
                <w:szCs w:val="24"/>
                <w:lang w:val="es-ES"/>
              </w:rPr>
              <w:t>í</w:t>
            </w:r>
            <w:r w:rsidR="00FB4ECC" w:rsidRPr="00840DBA">
              <w:rPr>
                <w:rFonts w:ascii="Georgia" w:eastAsia="Georgia" w:hAnsi="Georgia" w:cs="Georgia"/>
                <w:spacing w:val="-6"/>
                <w:sz w:val="22"/>
                <w:szCs w:val="24"/>
                <w:lang w:val="es-ES"/>
              </w:rPr>
              <w:t>a de Gobierno</w:t>
            </w:r>
            <w:r>
              <w:rPr>
                <w:rFonts w:ascii="Georgia" w:eastAsia="Georgia" w:hAnsi="Georgia" w:cs="Georgia"/>
                <w:spacing w:val="-6"/>
                <w:sz w:val="22"/>
                <w:szCs w:val="24"/>
                <w:lang w:val="es-ES"/>
              </w:rPr>
              <w:t>,</w:t>
            </w:r>
            <w:r w:rsidR="00FB4ECC" w:rsidRPr="00840DBA">
              <w:rPr>
                <w:rFonts w:ascii="Georgia" w:eastAsia="Georgia" w:hAnsi="Georgia" w:cs="Georgia"/>
                <w:spacing w:val="-6"/>
                <w:sz w:val="22"/>
                <w:szCs w:val="24"/>
                <w:lang w:val="es-ES"/>
              </w:rPr>
              <w:t xml:space="preserve"> </w:t>
            </w:r>
            <w:r w:rsidR="00006F36" w:rsidRPr="00840DBA">
              <w:rPr>
                <w:rFonts w:ascii="Georgia" w:eastAsia="Georgia" w:hAnsi="Georgia" w:cs="Georgia"/>
                <w:spacing w:val="-6"/>
                <w:sz w:val="22"/>
                <w:szCs w:val="24"/>
                <w:lang w:val="es-ES"/>
              </w:rPr>
              <w:t xml:space="preserve">Alcaldía y </w:t>
            </w:r>
            <w:r w:rsidR="00FB4ECC" w:rsidRPr="00840DBA">
              <w:rPr>
                <w:rFonts w:ascii="Georgia" w:eastAsia="Georgia" w:hAnsi="Georgia" w:cs="Georgia"/>
                <w:spacing w:val="-6"/>
                <w:sz w:val="22"/>
                <w:szCs w:val="24"/>
                <w:lang w:val="es-ES"/>
              </w:rPr>
              <w:t>Personería Municipal de Dosquebradas</w:t>
            </w:r>
            <w:r>
              <w:rPr>
                <w:rFonts w:ascii="Georgia" w:eastAsia="Georgia" w:hAnsi="Georgia" w:cs="Georgia"/>
                <w:spacing w:val="-6"/>
                <w:sz w:val="22"/>
                <w:szCs w:val="24"/>
                <w:lang w:val="es-ES"/>
              </w:rPr>
              <w:t>.</w:t>
            </w:r>
          </w:p>
        </w:tc>
      </w:tr>
      <w:tr w:rsidR="00895192" w:rsidRPr="00077BE1" w14:paraId="18CA9902" w14:textId="77777777" w:rsidTr="005411A9">
        <w:trPr>
          <w:trHeight w:val="300"/>
        </w:trPr>
        <w:tc>
          <w:tcPr>
            <w:tcW w:w="2535" w:type="dxa"/>
          </w:tcPr>
          <w:p w14:paraId="144703E3" w14:textId="70ED34BE" w:rsidR="00895192" w:rsidRPr="00840DBA" w:rsidRDefault="3B3BCF03" w:rsidP="008B69AF">
            <w:pPr>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lastRenderedPageBreak/>
              <w:t>Vinculad</w:t>
            </w:r>
            <w:r w:rsidR="3FB56FEE" w:rsidRPr="00840DBA">
              <w:rPr>
                <w:rFonts w:ascii="Georgia" w:eastAsia="Georgia" w:hAnsi="Georgia" w:cs="Georgia"/>
                <w:spacing w:val="-6"/>
                <w:sz w:val="22"/>
                <w:szCs w:val="24"/>
                <w:lang w:val="es-ES"/>
              </w:rPr>
              <w:t>os</w:t>
            </w:r>
          </w:p>
          <w:p w14:paraId="2FC75557" w14:textId="1B995E02" w:rsidR="00895192" w:rsidRPr="00840DBA" w:rsidRDefault="00895192" w:rsidP="008B69AF">
            <w:pPr>
              <w:rPr>
                <w:rFonts w:ascii="Georgia" w:eastAsia="Georgia" w:hAnsi="Georgia" w:cs="Georgia"/>
                <w:spacing w:val="-6"/>
                <w:sz w:val="22"/>
                <w:szCs w:val="24"/>
                <w:lang w:val="es-ES"/>
              </w:rPr>
            </w:pPr>
          </w:p>
          <w:p w14:paraId="29B7DCB4" w14:textId="77777777" w:rsidR="00087B73" w:rsidRPr="00840DBA" w:rsidRDefault="00087B73" w:rsidP="008B69AF">
            <w:pPr>
              <w:rPr>
                <w:rFonts w:ascii="Georgia" w:eastAsia="Georgia" w:hAnsi="Georgia" w:cs="Georgia"/>
                <w:spacing w:val="-6"/>
                <w:sz w:val="22"/>
                <w:szCs w:val="24"/>
                <w:lang w:val="es-ES"/>
              </w:rPr>
            </w:pPr>
          </w:p>
          <w:p w14:paraId="460D851B" w14:textId="77777777" w:rsidR="008B69AF" w:rsidRPr="00840DBA" w:rsidRDefault="008B69AF" w:rsidP="008B69AF">
            <w:pPr>
              <w:rPr>
                <w:rFonts w:ascii="Georgia" w:eastAsia="Georgia" w:hAnsi="Georgia" w:cs="Georgia"/>
                <w:spacing w:val="-6"/>
                <w:sz w:val="22"/>
                <w:szCs w:val="24"/>
                <w:lang w:val="es-ES"/>
              </w:rPr>
            </w:pPr>
          </w:p>
          <w:p w14:paraId="0C25D0EB" w14:textId="77777777" w:rsidR="00840DBA" w:rsidRPr="00840DBA" w:rsidRDefault="00840DBA" w:rsidP="008B69AF">
            <w:pPr>
              <w:rPr>
                <w:rFonts w:ascii="Georgia" w:eastAsia="Georgia" w:hAnsi="Georgia" w:cs="Georgia"/>
                <w:spacing w:val="-6"/>
                <w:sz w:val="22"/>
                <w:szCs w:val="24"/>
                <w:lang w:val="es-ES"/>
              </w:rPr>
            </w:pPr>
          </w:p>
          <w:p w14:paraId="3B471761" w14:textId="77777777" w:rsidR="00840DBA" w:rsidRPr="00840DBA" w:rsidRDefault="00840DBA" w:rsidP="008B69AF">
            <w:pPr>
              <w:rPr>
                <w:rFonts w:ascii="Georgia" w:eastAsia="Georgia" w:hAnsi="Georgia" w:cs="Georgia"/>
                <w:spacing w:val="-6"/>
                <w:sz w:val="22"/>
                <w:szCs w:val="24"/>
                <w:lang w:val="es-ES"/>
              </w:rPr>
            </w:pPr>
          </w:p>
          <w:p w14:paraId="30B82286" w14:textId="77777777" w:rsidR="00840DBA" w:rsidRPr="00840DBA" w:rsidRDefault="00840DBA" w:rsidP="008B69AF">
            <w:pPr>
              <w:rPr>
                <w:rFonts w:ascii="Georgia" w:eastAsia="Georgia" w:hAnsi="Georgia" w:cs="Georgia"/>
                <w:spacing w:val="-6"/>
                <w:sz w:val="22"/>
                <w:szCs w:val="24"/>
                <w:lang w:val="es-ES"/>
              </w:rPr>
            </w:pPr>
          </w:p>
          <w:p w14:paraId="646EFDA8" w14:textId="77777777" w:rsidR="00840DBA" w:rsidRPr="00840DBA" w:rsidRDefault="00840DBA" w:rsidP="008B69AF">
            <w:pPr>
              <w:rPr>
                <w:rFonts w:ascii="Georgia" w:eastAsia="Georgia" w:hAnsi="Georgia" w:cs="Georgia"/>
                <w:spacing w:val="-6"/>
                <w:sz w:val="22"/>
                <w:szCs w:val="24"/>
                <w:lang w:val="es-ES"/>
              </w:rPr>
            </w:pPr>
          </w:p>
          <w:p w14:paraId="2F148A0D" w14:textId="77777777" w:rsidR="00840DBA" w:rsidRPr="00840DBA" w:rsidRDefault="00840DBA" w:rsidP="008B69AF">
            <w:pPr>
              <w:rPr>
                <w:rFonts w:ascii="Georgia" w:eastAsia="Georgia" w:hAnsi="Georgia" w:cs="Georgia"/>
                <w:spacing w:val="-6"/>
                <w:sz w:val="22"/>
                <w:szCs w:val="24"/>
                <w:lang w:val="es-ES"/>
              </w:rPr>
            </w:pPr>
          </w:p>
          <w:p w14:paraId="373D4DF6" w14:textId="77777777" w:rsidR="00840DBA" w:rsidRPr="00840DBA" w:rsidRDefault="00840DBA" w:rsidP="008B69AF">
            <w:pPr>
              <w:rPr>
                <w:rFonts w:ascii="Georgia" w:eastAsia="Georgia" w:hAnsi="Georgia" w:cs="Georgia"/>
                <w:spacing w:val="-6"/>
                <w:sz w:val="22"/>
                <w:szCs w:val="24"/>
                <w:lang w:val="es-ES"/>
              </w:rPr>
            </w:pPr>
          </w:p>
          <w:p w14:paraId="70D2D83A" w14:textId="77777777" w:rsidR="00840DBA" w:rsidRPr="00840DBA" w:rsidRDefault="00840DBA" w:rsidP="008B69AF">
            <w:pPr>
              <w:rPr>
                <w:rFonts w:ascii="Georgia" w:eastAsia="Georgia" w:hAnsi="Georgia" w:cs="Georgia"/>
                <w:spacing w:val="-6"/>
                <w:sz w:val="22"/>
                <w:szCs w:val="24"/>
                <w:lang w:val="es-ES"/>
              </w:rPr>
            </w:pPr>
          </w:p>
          <w:p w14:paraId="6AC2911C" w14:textId="63BE11F8" w:rsidR="00895192" w:rsidRPr="00840DBA" w:rsidRDefault="1230C4DF" w:rsidP="008B69AF">
            <w:pPr>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Procedencia</w:t>
            </w:r>
          </w:p>
          <w:p w14:paraId="159CA503" w14:textId="62634B10" w:rsidR="00895192" w:rsidRPr="00840DBA" w:rsidRDefault="1230C4DF" w:rsidP="008B69AF">
            <w:pPr>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Radicación</w:t>
            </w:r>
          </w:p>
        </w:tc>
        <w:tc>
          <w:tcPr>
            <w:tcW w:w="5687" w:type="dxa"/>
          </w:tcPr>
          <w:p w14:paraId="3432C19B" w14:textId="23F3E106" w:rsidR="009B3259" w:rsidRPr="00840DBA" w:rsidRDefault="00FB4ECC" w:rsidP="000D2B03">
            <w:pPr>
              <w:jc w:val="both"/>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Dirección Operativa de Gobierno</w:t>
            </w:r>
            <w:r w:rsidR="00C0570B">
              <w:rPr>
                <w:rFonts w:ascii="Georgia" w:eastAsia="Georgia" w:hAnsi="Georgia" w:cs="Georgia"/>
                <w:spacing w:val="-6"/>
                <w:sz w:val="22"/>
                <w:szCs w:val="24"/>
                <w:lang w:val="es-ES"/>
              </w:rPr>
              <w:t xml:space="preserve"> y</w:t>
            </w:r>
            <w:r w:rsidRPr="00840DBA">
              <w:rPr>
                <w:rFonts w:ascii="Georgia" w:eastAsia="Georgia" w:hAnsi="Georgia" w:cs="Georgia"/>
                <w:spacing w:val="-6"/>
                <w:sz w:val="22"/>
                <w:szCs w:val="24"/>
                <w:lang w:val="es-ES"/>
              </w:rPr>
              <w:t xml:space="preserve"> Secretar</w:t>
            </w:r>
            <w:r w:rsidR="005A250D" w:rsidRPr="00840DBA">
              <w:rPr>
                <w:rFonts w:ascii="Georgia" w:eastAsia="Georgia" w:hAnsi="Georgia" w:cs="Georgia"/>
                <w:spacing w:val="-6"/>
                <w:sz w:val="22"/>
                <w:szCs w:val="24"/>
                <w:lang w:val="es-ES"/>
              </w:rPr>
              <w:t>í</w:t>
            </w:r>
            <w:r w:rsidRPr="00840DBA">
              <w:rPr>
                <w:rFonts w:ascii="Georgia" w:eastAsia="Georgia" w:hAnsi="Georgia" w:cs="Georgia"/>
                <w:spacing w:val="-6"/>
                <w:sz w:val="22"/>
                <w:szCs w:val="24"/>
                <w:lang w:val="es-ES"/>
              </w:rPr>
              <w:t>a de</w:t>
            </w:r>
            <w:r w:rsidR="005A250D" w:rsidRPr="00840DBA">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 xml:space="preserve">Salud y Seguridad Social de Dosquebradas, Central </w:t>
            </w:r>
            <w:r w:rsidR="0043065B" w:rsidRPr="00840DBA">
              <w:rPr>
                <w:rFonts w:ascii="Georgia" w:eastAsia="Georgia" w:hAnsi="Georgia" w:cs="Georgia"/>
                <w:spacing w:val="-6"/>
                <w:sz w:val="22"/>
                <w:szCs w:val="24"/>
                <w:lang w:val="es-ES"/>
              </w:rPr>
              <w:t>Hidroeléctrica</w:t>
            </w:r>
            <w:r w:rsidRPr="00840DBA">
              <w:rPr>
                <w:rFonts w:ascii="Georgia" w:eastAsia="Georgia" w:hAnsi="Georgia" w:cs="Georgia"/>
                <w:spacing w:val="-6"/>
                <w:sz w:val="22"/>
                <w:szCs w:val="24"/>
                <w:lang w:val="es-ES"/>
              </w:rPr>
              <w:t xml:space="preserve"> de Caldas </w:t>
            </w:r>
            <w:r w:rsidR="0043065B" w:rsidRPr="00840DBA">
              <w:rPr>
                <w:rFonts w:ascii="Georgia" w:eastAsia="Georgia" w:hAnsi="Georgia" w:cs="Georgia"/>
                <w:spacing w:val="-6"/>
                <w:sz w:val="22"/>
                <w:szCs w:val="24"/>
                <w:lang w:val="es-ES"/>
              </w:rPr>
              <w:t>-</w:t>
            </w:r>
            <w:proofErr w:type="spellStart"/>
            <w:r w:rsidRPr="00840DBA">
              <w:rPr>
                <w:rFonts w:ascii="Georgia" w:eastAsia="Georgia" w:hAnsi="Georgia" w:cs="Georgia"/>
                <w:spacing w:val="-6"/>
                <w:sz w:val="22"/>
                <w:szCs w:val="24"/>
                <w:lang w:val="es-ES"/>
              </w:rPr>
              <w:t>CHEC</w:t>
            </w:r>
            <w:proofErr w:type="spellEnd"/>
            <w:r w:rsidR="0043065B" w:rsidRPr="00840DBA">
              <w:rPr>
                <w:rFonts w:ascii="Georgia" w:eastAsia="Georgia" w:hAnsi="Georgia" w:cs="Georgia"/>
                <w:spacing w:val="-6"/>
                <w:sz w:val="22"/>
                <w:szCs w:val="24"/>
                <w:lang w:val="es-ES"/>
              </w:rPr>
              <w:t xml:space="preserve">-, </w:t>
            </w:r>
            <w:r w:rsidR="00167475" w:rsidRPr="00840DBA">
              <w:rPr>
                <w:rFonts w:ascii="Georgia" w:eastAsia="Georgia" w:hAnsi="Georgia" w:cs="Georgia"/>
                <w:spacing w:val="-6"/>
                <w:sz w:val="22"/>
                <w:szCs w:val="24"/>
                <w:lang w:val="es-ES"/>
              </w:rPr>
              <w:t>Instituto</w:t>
            </w:r>
            <w:r w:rsidRPr="00840DBA">
              <w:rPr>
                <w:rFonts w:ascii="Georgia" w:eastAsia="Georgia" w:hAnsi="Georgia" w:cs="Georgia"/>
                <w:spacing w:val="-6"/>
                <w:sz w:val="22"/>
                <w:szCs w:val="24"/>
                <w:lang w:val="es-ES"/>
              </w:rPr>
              <w:t xml:space="preserve"> Colombiano de Bienestar Familiar</w:t>
            </w:r>
            <w:r w:rsidR="0043065B" w:rsidRPr="00840DBA">
              <w:rPr>
                <w:rFonts w:ascii="Georgia" w:eastAsia="Georgia" w:hAnsi="Georgia" w:cs="Georgia"/>
                <w:spacing w:val="-6"/>
                <w:sz w:val="22"/>
                <w:szCs w:val="24"/>
                <w:lang w:val="es-ES"/>
              </w:rPr>
              <w:t xml:space="preserve"> -</w:t>
            </w:r>
            <w:proofErr w:type="spellStart"/>
            <w:r w:rsidR="0043065B" w:rsidRPr="00840DBA">
              <w:rPr>
                <w:rFonts w:ascii="Georgia" w:eastAsia="Georgia" w:hAnsi="Georgia" w:cs="Georgia"/>
                <w:spacing w:val="-6"/>
                <w:sz w:val="22"/>
                <w:szCs w:val="24"/>
                <w:lang w:val="es-ES"/>
              </w:rPr>
              <w:t>ICBF</w:t>
            </w:r>
            <w:proofErr w:type="spellEnd"/>
            <w:r w:rsidR="0043065B" w:rsidRPr="00840DBA">
              <w:rPr>
                <w:rFonts w:ascii="Georgia" w:eastAsia="Georgia" w:hAnsi="Georgia" w:cs="Georgia"/>
                <w:spacing w:val="-6"/>
                <w:sz w:val="22"/>
                <w:szCs w:val="24"/>
                <w:lang w:val="es-ES"/>
              </w:rPr>
              <w:t>-</w:t>
            </w:r>
            <w:r w:rsidRPr="00840DBA">
              <w:rPr>
                <w:rFonts w:ascii="Georgia" w:eastAsia="Georgia" w:hAnsi="Georgia" w:cs="Georgia"/>
                <w:spacing w:val="-6"/>
                <w:sz w:val="22"/>
                <w:szCs w:val="24"/>
                <w:lang w:val="es-ES"/>
              </w:rPr>
              <w:t>, Cruz Roja, Cuerpo de Bomberos</w:t>
            </w:r>
            <w:r w:rsidR="00167475">
              <w:rPr>
                <w:rFonts w:ascii="Georgia" w:eastAsia="Georgia" w:hAnsi="Georgia" w:cs="Georgia"/>
                <w:spacing w:val="-6"/>
                <w:sz w:val="22"/>
                <w:szCs w:val="24"/>
                <w:lang w:val="es-ES"/>
              </w:rPr>
              <w:t>,</w:t>
            </w:r>
            <w:r w:rsidRPr="00840DBA">
              <w:rPr>
                <w:rFonts w:ascii="Georgia" w:eastAsia="Georgia" w:hAnsi="Georgia" w:cs="Georgia"/>
                <w:spacing w:val="-6"/>
                <w:sz w:val="22"/>
                <w:szCs w:val="24"/>
                <w:lang w:val="es-ES"/>
              </w:rPr>
              <w:t xml:space="preserve"> </w:t>
            </w:r>
            <w:r w:rsidR="0043065B" w:rsidRPr="00840DBA">
              <w:rPr>
                <w:rFonts w:ascii="Georgia" w:eastAsia="Georgia" w:hAnsi="Georgia" w:cs="Georgia"/>
                <w:spacing w:val="-6"/>
                <w:sz w:val="22"/>
                <w:szCs w:val="24"/>
                <w:lang w:val="es-ES"/>
              </w:rPr>
              <w:t>Obras Públicas</w:t>
            </w:r>
            <w:r w:rsidR="00167475">
              <w:rPr>
                <w:rFonts w:ascii="Georgia" w:eastAsia="Georgia" w:hAnsi="Georgia" w:cs="Georgia"/>
                <w:spacing w:val="-6"/>
                <w:sz w:val="22"/>
                <w:szCs w:val="24"/>
                <w:lang w:val="es-ES"/>
              </w:rPr>
              <w:t xml:space="preserve">, </w:t>
            </w:r>
            <w:r w:rsidRPr="00840DBA">
              <w:rPr>
                <w:rFonts w:ascii="Georgia" w:eastAsia="Georgia" w:hAnsi="Georgia" w:cs="Georgia"/>
                <w:spacing w:val="-6"/>
                <w:sz w:val="22"/>
                <w:szCs w:val="24"/>
                <w:lang w:val="es-ES"/>
              </w:rPr>
              <w:t xml:space="preserve">Defensa Civil, </w:t>
            </w:r>
            <w:proofErr w:type="spellStart"/>
            <w:r w:rsidRPr="00840DBA">
              <w:rPr>
                <w:rFonts w:ascii="Georgia" w:eastAsia="Georgia" w:hAnsi="Georgia" w:cs="Georgia"/>
                <w:spacing w:val="-6"/>
                <w:sz w:val="22"/>
                <w:szCs w:val="24"/>
                <w:lang w:val="es-ES"/>
              </w:rPr>
              <w:t>Serviciudad</w:t>
            </w:r>
            <w:proofErr w:type="spellEnd"/>
            <w:r w:rsidRPr="00840DBA">
              <w:rPr>
                <w:rFonts w:ascii="Georgia" w:eastAsia="Georgia" w:hAnsi="Georgia" w:cs="Georgia"/>
                <w:spacing w:val="-6"/>
                <w:sz w:val="22"/>
                <w:szCs w:val="24"/>
                <w:lang w:val="es-ES"/>
              </w:rPr>
              <w:t xml:space="preserve">, </w:t>
            </w:r>
            <w:proofErr w:type="spellStart"/>
            <w:r w:rsidRPr="00840DBA">
              <w:rPr>
                <w:rFonts w:ascii="Georgia" w:eastAsia="Georgia" w:hAnsi="Georgia" w:cs="Georgia"/>
                <w:spacing w:val="-6"/>
                <w:sz w:val="22"/>
                <w:szCs w:val="24"/>
                <w:lang w:val="es-ES"/>
              </w:rPr>
              <w:t>Carder</w:t>
            </w:r>
            <w:proofErr w:type="spellEnd"/>
            <w:r w:rsidR="0043065B" w:rsidRPr="00840DBA">
              <w:rPr>
                <w:rFonts w:ascii="Georgia" w:eastAsia="Georgia" w:hAnsi="Georgia" w:cs="Georgia"/>
                <w:spacing w:val="-6"/>
                <w:sz w:val="22"/>
                <w:szCs w:val="24"/>
                <w:lang w:val="es-ES"/>
              </w:rPr>
              <w:t>,</w:t>
            </w:r>
            <w:r w:rsidR="009B3259" w:rsidRPr="00840DBA">
              <w:rPr>
                <w:rFonts w:ascii="Georgia" w:eastAsia="Georgia" w:hAnsi="Georgia" w:cs="Georgia"/>
                <w:spacing w:val="-6"/>
                <w:sz w:val="22"/>
                <w:szCs w:val="24"/>
                <w:lang w:val="es-ES"/>
              </w:rPr>
              <w:t xml:space="preserve"> sociedad Alianza </w:t>
            </w:r>
            <w:proofErr w:type="spellStart"/>
            <w:r w:rsidR="009B3259" w:rsidRPr="00840DBA">
              <w:rPr>
                <w:rFonts w:ascii="Georgia" w:eastAsia="Georgia" w:hAnsi="Georgia" w:cs="Georgia"/>
                <w:spacing w:val="-6"/>
                <w:sz w:val="22"/>
                <w:szCs w:val="24"/>
                <w:lang w:val="es-ES"/>
              </w:rPr>
              <w:t>Fiduaciaria</w:t>
            </w:r>
            <w:proofErr w:type="spellEnd"/>
            <w:r w:rsidR="009B3259" w:rsidRPr="00840DBA">
              <w:rPr>
                <w:rFonts w:ascii="Georgia" w:eastAsia="Georgia" w:hAnsi="Georgia" w:cs="Georgia"/>
                <w:spacing w:val="-6"/>
                <w:sz w:val="22"/>
                <w:szCs w:val="24"/>
                <w:lang w:val="es-ES"/>
              </w:rPr>
              <w:t xml:space="preserve"> S.A.</w:t>
            </w:r>
            <w:r w:rsidR="0043065B" w:rsidRPr="00840DBA">
              <w:rPr>
                <w:rFonts w:ascii="Georgia" w:eastAsia="Georgia" w:hAnsi="Georgia" w:cs="Georgia"/>
                <w:spacing w:val="-6"/>
                <w:sz w:val="22"/>
                <w:szCs w:val="24"/>
                <w:lang w:val="es-ES"/>
              </w:rPr>
              <w:t>,</w:t>
            </w:r>
            <w:r w:rsidR="00DF62EC" w:rsidRPr="00840DBA">
              <w:rPr>
                <w:rFonts w:ascii="Georgia" w:eastAsia="Georgia" w:hAnsi="Georgia" w:cs="Georgia"/>
                <w:spacing w:val="-6"/>
                <w:sz w:val="22"/>
                <w:szCs w:val="24"/>
                <w:lang w:val="es-ES"/>
              </w:rPr>
              <w:t xml:space="preserve"> </w:t>
            </w:r>
            <w:proofErr w:type="spellStart"/>
            <w:r w:rsidR="009B3259" w:rsidRPr="00840DBA">
              <w:rPr>
                <w:rFonts w:ascii="Georgia" w:eastAsia="Georgia" w:hAnsi="Georgia" w:cs="Georgia"/>
                <w:spacing w:val="-6"/>
                <w:sz w:val="22"/>
                <w:szCs w:val="24"/>
                <w:lang w:val="es-ES"/>
              </w:rPr>
              <w:t>Elisama</w:t>
            </w:r>
            <w:proofErr w:type="spellEnd"/>
            <w:r w:rsidR="009B3259" w:rsidRPr="00840DBA">
              <w:rPr>
                <w:rFonts w:ascii="Georgia" w:eastAsia="Georgia" w:hAnsi="Georgia" w:cs="Georgia"/>
                <w:spacing w:val="-6"/>
                <w:sz w:val="22"/>
                <w:szCs w:val="24"/>
                <w:lang w:val="es-ES"/>
              </w:rPr>
              <w:t xml:space="preserve"> Castaño Rojas, Jesús David Acero Acosta, Serafín Zapata</w:t>
            </w:r>
            <w:r w:rsidR="00840DBA" w:rsidRPr="00840DBA">
              <w:rPr>
                <w:rFonts w:ascii="Georgia" w:eastAsia="Georgia" w:hAnsi="Georgia" w:cs="Georgia"/>
                <w:spacing w:val="-6"/>
                <w:sz w:val="22"/>
                <w:szCs w:val="24"/>
                <w:lang w:val="es-ES"/>
              </w:rPr>
              <w:t xml:space="preserve"> </w:t>
            </w:r>
            <w:r w:rsidR="009B3259" w:rsidRPr="00840DBA">
              <w:rPr>
                <w:rFonts w:ascii="Georgia" w:eastAsia="Georgia" w:hAnsi="Georgia" w:cs="Georgia"/>
                <w:spacing w:val="-6"/>
                <w:sz w:val="22"/>
                <w:szCs w:val="24"/>
                <w:lang w:val="es-ES"/>
              </w:rPr>
              <w:t xml:space="preserve">Vallejo, Luisa Fernanda Valencia, </w:t>
            </w:r>
            <w:proofErr w:type="spellStart"/>
            <w:r w:rsidR="009B3259" w:rsidRPr="00840DBA">
              <w:rPr>
                <w:rFonts w:ascii="Georgia" w:eastAsia="Georgia" w:hAnsi="Georgia" w:cs="Georgia"/>
                <w:spacing w:val="-6"/>
                <w:sz w:val="22"/>
                <w:szCs w:val="24"/>
                <w:lang w:val="es-ES"/>
              </w:rPr>
              <w:t>Maryeline</w:t>
            </w:r>
            <w:proofErr w:type="spellEnd"/>
            <w:r w:rsidR="009B3259" w:rsidRPr="00840DBA">
              <w:rPr>
                <w:rFonts w:ascii="Georgia" w:eastAsia="Georgia" w:hAnsi="Georgia" w:cs="Georgia"/>
                <w:spacing w:val="-6"/>
                <w:sz w:val="22"/>
                <w:szCs w:val="24"/>
                <w:lang w:val="es-ES"/>
              </w:rPr>
              <w:t xml:space="preserve"> Duarte Montoya, María</w:t>
            </w:r>
            <w:r w:rsidR="00840DBA" w:rsidRPr="00840DBA">
              <w:rPr>
                <w:rFonts w:ascii="Georgia" w:eastAsia="Georgia" w:hAnsi="Georgia" w:cs="Georgia"/>
                <w:spacing w:val="-6"/>
                <w:sz w:val="22"/>
                <w:szCs w:val="24"/>
                <w:lang w:val="es-ES"/>
              </w:rPr>
              <w:t xml:space="preserve"> </w:t>
            </w:r>
            <w:proofErr w:type="spellStart"/>
            <w:r w:rsidR="009B3259" w:rsidRPr="00840DBA">
              <w:rPr>
                <w:rFonts w:ascii="Georgia" w:eastAsia="Georgia" w:hAnsi="Georgia" w:cs="Georgia"/>
                <w:spacing w:val="-6"/>
                <w:sz w:val="22"/>
                <w:szCs w:val="24"/>
                <w:lang w:val="es-ES"/>
              </w:rPr>
              <w:t>Isnedy</w:t>
            </w:r>
            <w:proofErr w:type="spellEnd"/>
            <w:r w:rsidR="009B3259" w:rsidRPr="00840DBA">
              <w:rPr>
                <w:rFonts w:ascii="Georgia" w:eastAsia="Georgia" w:hAnsi="Georgia" w:cs="Georgia"/>
                <w:spacing w:val="-6"/>
                <w:sz w:val="22"/>
                <w:szCs w:val="24"/>
                <w:lang w:val="es-ES"/>
              </w:rPr>
              <w:t xml:space="preserve"> Londoño Gómez, Víctor Adolfo Londoño Ospina, Miriam del</w:t>
            </w:r>
            <w:r w:rsidR="00840DBA" w:rsidRPr="00840DBA">
              <w:rPr>
                <w:rFonts w:ascii="Georgia" w:eastAsia="Georgia" w:hAnsi="Georgia" w:cs="Georgia"/>
                <w:spacing w:val="-6"/>
                <w:sz w:val="22"/>
                <w:szCs w:val="24"/>
                <w:lang w:val="es-ES"/>
              </w:rPr>
              <w:t xml:space="preserve"> </w:t>
            </w:r>
            <w:r w:rsidR="009B3259" w:rsidRPr="00840DBA">
              <w:rPr>
                <w:rFonts w:ascii="Georgia" w:eastAsia="Georgia" w:hAnsi="Georgia" w:cs="Georgia"/>
                <w:spacing w:val="-6"/>
                <w:sz w:val="22"/>
                <w:szCs w:val="24"/>
                <w:lang w:val="es-ES"/>
              </w:rPr>
              <w:t>Carmen Rojas Londoño, Juan Ernesto Jaramillo Ramírez y Joaquín</w:t>
            </w:r>
            <w:r w:rsidR="00840DBA" w:rsidRPr="00840DBA">
              <w:rPr>
                <w:rFonts w:ascii="Georgia" w:eastAsia="Georgia" w:hAnsi="Georgia" w:cs="Georgia"/>
                <w:spacing w:val="-6"/>
                <w:sz w:val="22"/>
                <w:szCs w:val="24"/>
                <w:lang w:val="es-ES"/>
              </w:rPr>
              <w:t xml:space="preserve"> </w:t>
            </w:r>
            <w:r w:rsidR="009B3259" w:rsidRPr="00840DBA">
              <w:rPr>
                <w:rFonts w:ascii="Georgia" w:eastAsia="Georgia" w:hAnsi="Georgia" w:cs="Georgia"/>
                <w:spacing w:val="-6"/>
                <w:sz w:val="22"/>
                <w:szCs w:val="24"/>
                <w:lang w:val="es-ES"/>
              </w:rPr>
              <w:t>Ernesto Jaramillo Buitrago</w:t>
            </w:r>
          </w:p>
          <w:p w14:paraId="791F233C" w14:textId="0E4259A7" w:rsidR="001777DF" w:rsidRPr="00840DBA" w:rsidRDefault="001777DF" w:rsidP="000D2B03">
            <w:pPr>
              <w:jc w:val="both"/>
              <w:rPr>
                <w:rFonts w:ascii="Georgia" w:eastAsia="Georgia" w:hAnsi="Georgia" w:cs="Georgia"/>
                <w:spacing w:val="-6"/>
                <w:sz w:val="22"/>
                <w:szCs w:val="24"/>
                <w:lang w:val="es-ES"/>
              </w:rPr>
            </w:pPr>
            <w:r w:rsidRPr="00840DBA">
              <w:rPr>
                <w:rFonts w:ascii="Georgia" w:eastAsia="Georgia" w:hAnsi="Georgia" w:cs="Georgia"/>
                <w:spacing w:val="-6"/>
                <w:sz w:val="22"/>
                <w:szCs w:val="24"/>
                <w:lang w:val="es-ES"/>
              </w:rPr>
              <w:t xml:space="preserve">Juzgado Civil del Circuito </w:t>
            </w:r>
            <w:r w:rsidR="00840DBA" w:rsidRPr="00840DBA">
              <w:rPr>
                <w:rFonts w:ascii="Georgia" w:eastAsia="Georgia" w:hAnsi="Georgia" w:cs="Georgia"/>
                <w:spacing w:val="-6"/>
                <w:sz w:val="22"/>
                <w:szCs w:val="24"/>
                <w:lang w:val="es-ES"/>
              </w:rPr>
              <w:t>de Dosquebradas</w:t>
            </w:r>
          </w:p>
          <w:p w14:paraId="7614D8B5" w14:textId="474BC619" w:rsidR="009F7ADC" w:rsidRPr="00840DBA" w:rsidRDefault="009815CD" w:rsidP="009815CD">
            <w:pPr>
              <w:jc w:val="both"/>
              <w:rPr>
                <w:rFonts w:ascii="Georgia" w:eastAsia="Georgia" w:hAnsi="Georgia" w:cs="Georgia"/>
                <w:spacing w:val="-6"/>
                <w:sz w:val="22"/>
                <w:szCs w:val="28"/>
                <w:lang w:val="es-ES"/>
              </w:rPr>
            </w:pPr>
            <w:r>
              <w:rPr>
                <w:rFonts w:ascii="Georgia" w:eastAsia="Georgia" w:hAnsi="Georgia" w:cs="Georgia"/>
                <w:spacing w:val="-6"/>
                <w:sz w:val="22"/>
                <w:szCs w:val="24"/>
                <w:lang w:val="es-ES"/>
              </w:rPr>
              <w:t>66170310300120230013402</w:t>
            </w:r>
          </w:p>
        </w:tc>
      </w:tr>
      <w:tr w:rsidR="00895192" w:rsidRPr="00077BE1" w14:paraId="64EA73FB" w14:textId="77777777" w:rsidTr="005411A9">
        <w:trPr>
          <w:trHeight w:val="300"/>
        </w:trPr>
        <w:tc>
          <w:tcPr>
            <w:tcW w:w="2535" w:type="dxa"/>
          </w:tcPr>
          <w:p w14:paraId="32160816" w14:textId="77777777" w:rsidR="00895192" w:rsidRPr="00840DBA" w:rsidRDefault="00895192" w:rsidP="008B69AF">
            <w:pPr>
              <w:rPr>
                <w:rFonts w:ascii="Georgia" w:eastAsia="Georgia" w:hAnsi="Georgia" w:cs="Georgia"/>
                <w:spacing w:val="-6"/>
                <w:sz w:val="22"/>
                <w:szCs w:val="24"/>
              </w:rPr>
            </w:pPr>
            <w:r w:rsidRPr="008D691C">
              <w:rPr>
                <w:rFonts w:ascii="Georgia" w:eastAsia="Georgia" w:hAnsi="Georgia" w:cs="Georgia"/>
                <w:spacing w:val="-6"/>
                <w:sz w:val="22"/>
                <w:szCs w:val="24"/>
                <w:lang w:val="es-ES"/>
              </w:rPr>
              <w:t>Temas</w:t>
            </w:r>
            <w:r w:rsidRPr="00840DBA">
              <w:rPr>
                <w:rFonts w:ascii="Georgia" w:eastAsia="Georgia" w:hAnsi="Georgia" w:cs="Georgia"/>
                <w:spacing w:val="-6"/>
                <w:sz w:val="22"/>
                <w:szCs w:val="24"/>
                <w:lang w:val="es-ES"/>
              </w:rPr>
              <w:t> </w:t>
            </w:r>
          </w:p>
        </w:tc>
        <w:tc>
          <w:tcPr>
            <w:tcW w:w="5687" w:type="dxa"/>
          </w:tcPr>
          <w:p w14:paraId="12410F08" w14:textId="03D5A195" w:rsidR="00895192" w:rsidRPr="00840DBA" w:rsidRDefault="008D691C" w:rsidP="008B69AF">
            <w:pPr>
              <w:jc w:val="both"/>
              <w:rPr>
                <w:rFonts w:ascii="Georgia" w:eastAsia="Georgia" w:hAnsi="Georgia" w:cs="Georgia"/>
                <w:spacing w:val="-6"/>
                <w:sz w:val="22"/>
                <w:szCs w:val="24"/>
                <w:lang w:val="es-CO"/>
              </w:rPr>
            </w:pPr>
            <w:r>
              <w:rPr>
                <w:rFonts w:ascii="Georgia" w:eastAsia="Georgia" w:hAnsi="Georgia" w:cs="Georgia"/>
                <w:spacing w:val="-6"/>
                <w:sz w:val="22"/>
                <w:szCs w:val="24"/>
                <w:lang w:val="es-CO"/>
              </w:rPr>
              <w:t xml:space="preserve">Improcedencia por falta de </w:t>
            </w:r>
            <w:r w:rsidR="008F2FC2">
              <w:rPr>
                <w:rFonts w:ascii="Georgia" w:eastAsia="Georgia" w:hAnsi="Georgia" w:cs="Georgia"/>
                <w:spacing w:val="-6"/>
                <w:sz w:val="22"/>
                <w:szCs w:val="24"/>
                <w:lang w:val="es-CO"/>
              </w:rPr>
              <w:t>representación</w:t>
            </w:r>
            <w:r>
              <w:rPr>
                <w:rFonts w:ascii="Georgia" w:eastAsia="Georgia" w:hAnsi="Georgia" w:cs="Georgia"/>
                <w:spacing w:val="-6"/>
                <w:sz w:val="22"/>
                <w:szCs w:val="24"/>
                <w:lang w:val="es-CO"/>
              </w:rPr>
              <w:t xml:space="preserve"> </w:t>
            </w:r>
          </w:p>
        </w:tc>
      </w:tr>
      <w:tr w:rsidR="00D978E9" w:rsidRPr="00077BE1" w14:paraId="4464D95B" w14:textId="77777777" w:rsidTr="005411A9">
        <w:tblPrEx>
          <w:jc w:val="center"/>
        </w:tblPrEx>
        <w:trPr>
          <w:trHeight w:val="60"/>
          <w:jc w:val="center"/>
        </w:trPr>
        <w:tc>
          <w:tcPr>
            <w:tcW w:w="2535" w:type="dxa"/>
            <w:hideMark/>
          </w:tcPr>
          <w:p w14:paraId="78DEA439" w14:textId="77777777" w:rsidR="00D978E9" w:rsidRPr="00840DBA" w:rsidRDefault="00D978E9" w:rsidP="008B69AF">
            <w:pPr>
              <w:rPr>
                <w:rFonts w:ascii="Georgia" w:eastAsia="Georgia" w:hAnsi="Georgia" w:cs="Georgia"/>
                <w:spacing w:val="-6"/>
                <w:sz w:val="22"/>
                <w:szCs w:val="24"/>
              </w:rPr>
            </w:pPr>
            <w:r w:rsidRPr="00840DBA">
              <w:rPr>
                <w:rFonts w:ascii="Georgia" w:eastAsia="Georgia" w:hAnsi="Georgia" w:cs="Georgia"/>
                <w:spacing w:val="-6"/>
                <w:sz w:val="22"/>
                <w:szCs w:val="24"/>
                <w:lang w:val="es-ES"/>
              </w:rPr>
              <w:t>Acta número</w:t>
            </w:r>
          </w:p>
        </w:tc>
        <w:tc>
          <w:tcPr>
            <w:tcW w:w="5687" w:type="dxa"/>
            <w:hideMark/>
          </w:tcPr>
          <w:p w14:paraId="0C15E7E7" w14:textId="77777777" w:rsidR="00D978E9" w:rsidRDefault="00F461DC" w:rsidP="008B69AF">
            <w:pPr>
              <w:rPr>
                <w:rFonts w:ascii="Georgia" w:hAnsi="Georgia"/>
                <w:spacing w:val="-6"/>
                <w:sz w:val="22"/>
                <w:szCs w:val="24"/>
              </w:rPr>
            </w:pPr>
            <w:r w:rsidRPr="00F461DC">
              <w:rPr>
                <w:rFonts w:ascii="Georgia" w:hAnsi="Georgia"/>
                <w:spacing w:val="-6"/>
                <w:sz w:val="22"/>
                <w:szCs w:val="24"/>
              </w:rPr>
              <w:t>515</w:t>
            </w:r>
            <w:r w:rsidR="00FF14CF" w:rsidRPr="00840DBA">
              <w:rPr>
                <w:rFonts w:ascii="Georgia" w:hAnsi="Georgia"/>
                <w:spacing w:val="-6"/>
                <w:sz w:val="22"/>
                <w:szCs w:val="24"/>
              </w:rPr>
              <w:t xml:space="preserve"> de </w:t>
            </w:r>
            <w:r>
              <w:rPr>
                <w:rFonts w:ascii="Georgia" w:hAnsi="Georgia"/>
                <w:spacing w:val="-6"/>
                <w:sz w:val="22"/>
                <w:szCs w:val="24"/>
              </w:rPr>
              <w:t>27</w:t>
            </w:r>
            <w:r w:rsidR="00FF14CF" w:rsidRPr="00840DBA">
              <w:rPr>
                <w:rFonts w:ascii="Georgia" w:hAnsi="Georgia"/>
                <w:spacing w:val="-6"/>
                <w:sz w:val="22"/>
                <w:szCs w:val="24"/>
              </w:rPr>
              <w:t>-09-2023</w:t>
            </w:r>
          </w:p>
          <w:p w14:paraId="104F11A6" w14:textId="3006B336" w:rsidR="00F461DC" w:rsidRPr="00840DBA" w:rsidRDefault="00F461DC" w:rsidP="008B69AF">
            <w:pPr>
              <w:rPr>
                <w:rFonts w:ascii="Georgia" w:eastAsia="Georgia" w:hAnsi="Georgia" w:cs="Georgia"/>
                <w:spacing w:val="-6"/>
                <w:sz w:val="22"/>
                <w:szCs w:val="24"/>
                <w:lang w:val="es-ES"/>
              </w:rPr>
            </w:pPr>
          </w:p>
        </w:tc>
      </w:tr>
    </w:tbl>
    <w:p w14:paraId="63685FF0" w14:textId="56F7FA78" w:rsidR="00FF14CF" w:rsidRPr="00715E65" w:rsidRDefault="00FF14CF" w:rsidP="00715E65">
      <w:pPr>
        <w:pStyle w:val="Sinespaciado"/>
        <w:spacing w:line="276" w:lineRule="auto"/>
        <w:jc w:val="center"/>
        <w:rPr>
          <w:rFonts w:ascii="Georgia" w:eastAsia="Georgia" w:hAnsi="Georgia" w:cs="Georgia"/>
          <w:b/>
          <w:bCs/>
          <w:color w:val="000000" w:themeColor="text1"/>
          <w:sz w:val="24"/>
          <w:szCs w:val="24"/>
        </w:rPr>
      </w:pPr>
    </w:p>
    <w:p w14:paraId="751BCC04" w14:textId="71E486FA" w:rsidR="00F252E7" w:rsidRPr="00715E65" w:rsidRDefault="00FF14CF" w:rsidP="00715E65">
      <w:pPr>
        <w:pStyle w:val="Sinespaciado"/>
        <w:spacing w:line="276" w:lineRule="auto"/>
        <w:jc w:val="center"/>
        <w:rPr>
          <w:rFonts w:ascii="Georgia" w:eastAsia="Georgia" w:hAnsi="Georgia" w:cs="Georgia"/>
          <w:b/>
          <w:bCs/>
          <w:color w:val="000000" w:themeColor="text1"/>
          <w:sz w:val="24"/>
          <w:szCs w:val="24"/>
        </w:rPr>
      </w:pPr>
      <w:r w:rsidRPr="00715E65">
        <w:rPr>
          <w:rFonts w:ascii="Georgia" w:eastAsia="Georgia" w:hAnsi="Georgia" w:cs="Georgia"/>
          <w:b/>
          <w:bCs/>
          <w:color w:val="000000" w:themeColor="text1"/>
          <w:sz w:val="24"/>
          <w:szCs w:val="24"/>
        </w:rPr>
        <w:t xml:space="preserve">Pereira, </w:t>
      </w:r>
      <w:r w:rsidR="00F461DC" w:rsidRPr="00715E65">
        <w:rPr>
          <w:rFonts w:ascii="Georgia" w:eastAsia="Georgia" w:hAnsi="Georgia" w:cs="Georgia"/>
          <w:b/>
          <w:bCs/>
          <w:color w:val="000000" w:themeColor="text1"/>
          <w:sz w:val="24"/>
          <w:szCs w:val="24"/>
        </w:rPr>
        <w:t>veintisiete</w:t>
      </w:r>
      <w:r w:rsidRPr="00715E65">
        <w:rPr>
          <w:rFonts w:ascii="Georgia" w:eastAsia="Georgia" w:hAnsi="Georgia" w:cs="Georgia"/>
          <w:b/>
          <w:bCs/>
          <w:color w:val="000000" w:themeColor="text1"/>
          <w:sz w:val="24"/>
          <w:szCs w:val="24"/>
        </w:rPr>
        <w:t xml:space="preserve"> (</w:t>
      </w:r>
      <w:r w:rsidR="00F461DC" w:rsidRPr="00715E65">
        <w:rPr>
          <w:rFonts w:ascii="Georgia" w:eastAsia="Georgia" w:hAnsi="Georgia" w:cs="Georgia"/>
          <w:b/>
          <w:bCs/>
          <w:color w:val="000000" w:themeColor="text1"/>
          <w:sz w:val="24"/>
          <w:szCs w:val="24"/>
        </w:rPr>
        <w:t>27</w:t>
      </w:r>
      <w:r w:rsidRPr="00715E65">
        <w:rPr>
          <w:rFonts w:ascii="Georgia" w:eastAsia="Georgia" w:hAnsi="Georgia" w:cs="Georgia"/>
          <w:b/>
          <w:bCs/>
          <w:color w:val="000000" w:themeColor="text1"/>
          <w:sz w:val="24"/>
          <w:szCs w:val="24"/>
        </w:rPr>
        <w:t>) de septiembre de dos mil veintitrés (2023)</w:t>
      </w:r>
    </w:p>
    <w:p w14:paraId="7A2A2DD6" w14:textId="3E3708E4" w:rsidR="555531C2" w:rsidRDefault="555531C2" w:rsidP="009815CD">
      <w:pPr>
        <w:spacing w:line="276" w:lineRule="auto"/>
        <w:rPr>
          <w:rFonts w:ascii="Georgia" w:hAnsi="Georgia"/>
          <w:b/>
          <w:bCs/>
          <w:sz w:val="24"/>
          <w:szCs w:val="24"/>
          <w:u w:val="single"/>
        </w:rPr>
      </w:pPr>
    </w:p>
    <w:p w14:paraId="605CF582" w14:textId="77777777" w:rsidR="009815CD" w:rsidRPr="00715E65" w:rsidRDefault="009815CD" w:rsidP="009815CD">
      <w:pPr>
        <w:spacing w:line="276" w:lineRule="auto"/>
        <w:rPr>
          <w:rFonts w:ascii="Georgia" w:hAnsi="Georgia"/>
          <w:b/>
          <w:bCs/>
          <w:sz w:val="24"/>
          <w:szCs w:val="24"/>
          <w:u w:val="single"/>
        </w:rPr>
      </w:pPr>
    </w:p>
    <w:p w14:paraId="198A3D48" w14:textId="77777777" w:rsidR="00AA072B" w:rsidRPr="00715E65" w:rsidRDefault="2CA8B41A" w:rsidP="00715E65">
      <w:pPr>
        <w:pStyle w:val="Sinespaciado"/>
        <w:spacing w:line="276" w:lineRule="auto"/>
        <w:jc w:val="center"/>
        <w:rPr>
          <w:rFonts w:ascii="Georgia" w:eastAsia="Georgia" w:hAnsi="Georgia" w:cs="Georgia"/>
          <w:sz w:val="24"/>
          <w:szCs w:val="24"/>
        </w:rPr>
      </w:pPr>
      <w:r w:rsidRPr="00715E65">
        <w:rPr>
          <w:rFonts w:ascii="Georgia" w:eastAsia="Georgia" w:hAnsi="Georgia" w:cs="Georgia"/>
          <w:b/>
          <w:bCs/>
          <w:sz w:val="24"/>
          <w:szCs w:val="24"/>
        </w:rPr>
        <w:t>ASUNTO</w:t>
      </w:r>
    </w:p>
    <w:p w14:paraId="3DC7D51A" w14:textId="77777777" w:rsidR="00FD3B1B" w:rsidRPr="00715E65" w:rsidRDefault="00FD3B1B" w:rsidP="00715E65">
      <w:pPr>
        <w:pStyle w:val="Sinespaciado"/>
        <w:spacing w:line="276" w:lineRule="auto"/>
        <w:jc w:val="both"/>
        <w:rPr>
          <w:rFonts w:ascii="Georgia" w:eastAsia="Georgia" w:hAnsi="Georgia" w:cs="Georgia"/>
          <w:sz w:val="24"/>
          <w:szCs w:val="24"/>
        </w:rPr>
      </w:pPr>
    </w:p>
    <w:p w14:paraId="5F99B1A4" w14:textId="619B30B7" w:rsidR="5830722A" w:rsidRPr="00715E65" w:rsidRDefault="5830722A" w:rsidP="00715E65">
      <w:pPr>
        <w:pStyle w:val="Sinespaciado"/>
        <w:tabs>
          <w:tab w:val="left" w:pos="1750"/>
        </w:tabs>
        <w:spacing w:line="276" w:lineRule="auto"/>
        <w:jc w:val="both"/>
        <w:rPr>
          <w:rFonts w:ascii="Georgia" w:eastAsia="Georgia" w:hAnsi="Georgia" w:cs="Georgia"/>
          <w:sz w:val="24"/>
          <w:szCs w:val="24"/>
          <w:lang w:val="es-CO"/>
        </w:rPr>
      </w:pPr>
      <w:r w:rsidRPr="00715E65">
        <w:rPr>
          <w:rFonts w:ascii="Georgia" w:eastAsia="Georgia" w:hAnsi="Georgia" w:cs="Georgia"/>
          <w:sz w:val="24"/>
          <w:szCs w:val="24"/>
        </w:rPr>
        <w:t xml:space="preserve">Procede la Sala a resolver </w:t>
      </w:r>
      <w:r w:rsidRPr="00715E65">
        <w:rPr>
          <w:rFonts w:ascii="Georgia" w:eastAsia="Georgia" w:hAnsi="Georgia" w:cs="Georgia"/>
          <w:sz w:val="24"/>
          <w:szCs w:val="24"/>
          <w:lang w:val="es-CO"/>
        </w:rPr>
        <w:t xml:space="preserve">la impugnación formulada </w:t>
      </w:r>
      <w:r w:rsidR="00F97007" w:rsidRPr="00715E65">
        <w:rPr>
          <w:rFonts w:ascii="Georgia" w:eastAsia="Georgia" w:hAnsi="Georgia" w:cs="Georgia"/>
          <w:sz w:val="24"/>
          <w:szCs w:val="24"/>
          <w:lang w:val="es-CO"/>
        </w:rPr>
        <w:t xml:space="preserve">por </w:t>
      </w:r>
      <w:r w:rsidR="00820AB3" w:rsidRPr="00715E65">
        <w:rPr>
          <w:rFonts w:ascii="Georgia" w:eastAsia="Georgia" w:hAnsi="Georgia" w:cs="Georgia"/>
          <w:sz w:val="24"/>
          <w:szCs w:val="24"/>
          <w:lang w:val="es-CO"/>
        </w:rPr>
        <w:t xml:space="preserve">la </w:t>
      </w:r>
      <w:r w:rsidR="00E01968" w:rsidRPr="00715E65">
        <w:rPr>
          <w:rFonts w:ascii="Georgia" w:eastAsia="Georgia" w:hAnsi="Georgia" w:cs="Georgia"/>
          <w:sz w:val="24"/>
          <w:szCs w:val="24"/>
          <w:lang w:val="es-CO"/>
        </w:rPr>
        <w:t>parte actora</w:t>
      </w:r>
      <w:r w:rsidR="00F97007" w:rsidRPr="00715E65">
        <w:rPr>
          <w:rFonts w:ascii="Georgia" w:eastAsia="Georgia" w:hAnsi="Georgia" w:cs="Georgia"/>
          <w:sz w:val="24"/>
          <w:szCs w:val="24"/>
          <w:lang w:val="es-CO"/>
        </w:rPr>
        <w:t xml:space="preserve"> </w:t>
      </w:r>
      <w:r w:rsidR="00160C55" w:rsidRPr="00715E65">
        <w:rPr>
          <w:rFonts w:ascii="Georgia" w:eastAsia="Georgia" w:hAnsi="Georgia" w:cs="Georgia"/>
          <w:sz w:val="24"/>
          <w:szCs w:val="24"/>
          <w:lang w:val="es-CO"/>
        </w:rPr>
        <w:t>contra la sentencia proferida</w:t>
      </w:r>
      <w:r w:rsidR="178F4702" w:rsidRPr="00715E65">
        <w:rPr>
          <w:rFonts w:ascii="Georgia" w:eastAsia="Georgia" w:hAnsi="Georgia" w:cs="Georgia"/>
          <w:sz w:val="24"/>
          <w:szCs w:val="24"/>
          <w:lang w:val="es-CO"/>
        </w:rPr>
        <w:t xml:space="preserve"> el</w:t>
      </w:r>
      <w:r w:rsidR="1115CBBE" w:rsidRPr="00715E65">
        <w:rPr>
          <w:rFonts w:ascii="Georgia" w:eastAsia="Georgia" w:hAnsi="Georgia" w:cs="Georgia"/>
          <w:sz w:val="24"/>
          <w:szCs w:val="24"/>
          <w:lang w:val="es-CO"/>
        </w:rPr>
        <w:t xml:space="preserve"> </w:t>
      </w:r>
      <w:r w:rsidR="00E01968" w:rsidRPr="00715E65">
        <w:rPr>
          <w:rFonts w:ascii="Georgia" w:eastAsia="Georgia" w:hAnsi="Georgia" w:cs="Georgia"/>
          <w:sz w:val="24"/>
          <w:szCs w:val="24"/>
          <w:lang w:val="es-CO"/>
        </w:rPr>
        <w:t>10</w:t>
      </w:r>
      <w:r w:rsidR="4491128F" w:rsidRPr="00715E65">
        <w:rPr>
          <w:rFonts w:ascii="Georgia" w:eastAsia="Georgia" w:hAnsi="Georgia" w:cs="Georgia"/>
          <w:sz w:val="24"/>
          <w:szCs w:val="24"/>
          <w:lang w:val="es-CO"/>
        </w:rPr>
        <w:t xml:space="preserve"> </w:t>
      </w:r>
      <w:r w:rsidR="00DD2D92" w:rsidRPr="00715E65">
        <w:rPr>
          <w:rFonts w:ascii="Georgia" w:eastAsia="Georgia" w:hAnsi="Georgia" w:cs="Georgia"/>
          <w:sz w:val="24"/>
          <w:szCs w:val="24"/>
          <w:lang w:val="es-CO"/>
        </w:rPr>
        <w:t xml:space="preserve">de </w:t>
      </w:r>
      <w:r w:rsidR="00820AB3" w:rsidRPr="00715E65">
        <w:rPr>
          <w:rFonts w:ascii="Georgia" w:eastAsia="Georgia" w:hAnsi="Georgia" w:cs="Georgia"/>
          <w:sz w:val="24"/>
          <w:szCs w:val="24"/>
          <w:lang w:val="es-CO"/>
        </w:rPr>
        <w:t>agosto</w:t>
      </w:r>
      <w:r w:rsidR="6B8D9017" w:rsidRPr="00715E65">
        <w:rPr>
          <w:rFonts w:ascii="Georgia" w:eastAsia="Georgia" w:hAnsi="Georgia" w:cs="Georgia"/>
          <w:sz w:val="24"/>
          <w:szCs w:val="24"/>
          <w:lang w:val="es-CO"/>
        </w:rPr>
        <w:t xml:space="preserve"> pasado</w:t>
      </w:r>
      <w:r w:rsidR="4E92EAC6" w:rsidRPr="00715E65">
        <w:rPr>
          <w:rFonts w:ascii="Georgia" w:eastAsia="Georgia" w:hAnsi="Georgia" w:cs="Georgia"/>
          <w:sz w:val="24"/>
          <w:szCs w:val="24"/>
          <w:lang w:val="es-CO"/>
        </w:rPr>
        <w:t>,</w:t>
      </w:r>
      <w:r w:rsidR="1115CBBE" w:rsidRPr="00715E65">
        <w:rPr>
          <w:rFonts w:ascii="Georgia" w:eastAsia="Georgia" w:hAnsi="Georgia" w:cs="Georgia"/>
          <w:sz w:val="24"/>
          <w:szCs w:val="24"/>
          <w:lang w:val="es-CO"/>
        </w:rPr>
        <w:t xml:space="preserve"> </w:t>
      </w:r>
      <w:r w:rsidR="318EF58A" w:rsidRPr="00715E65">
        <w:rPr>
          <w:rFonts w:ascii="Georgia" w:eastAsia="Georgia" w:hAnsi="Georgia" w:cs="Georgia"/>
          <w:sz w:val="24"/>
          <w:szCs w:val="24"/>
          <w:lang w:val="es-CO"/>
        </w:rPr>
        <w:t>dentro de la acción de</w:t>
      </w:r>
      <w:r w:rsidR="00160C55" w:rsidRPr="00715E65">
        <w:rPr>
          <w:rFonts w:ascii="Georgia" w:eastAsia="Georgia" w:hAnsi="Georgia" w:cs="Georgia"/>
          <w:sz w:val="24"/>
          <w:szCs w:val="24"/>
          <w:lang w:val="es-CO"/>
        </w:rPr>
        <w:t xml:space="preserve"> tutela de la referencia.</w:t>
      </w:r>
    </w:p>
    <w:p w14:paraId="5D798E2F" w14:textId="6DE6F3C9" w:rsidR="7DED9A92" w:rsidRPr="00715E65" w:rsidRDefault="7DED9A92" w:rsidP="00715E65">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715E65" w:rsidRDefault="5830722A" w:rsidP="00715E65">
      <w:pPr>
        <w:pStyle w:val="Sinespaciado"/>
        <w:spacing w:line="276" w:lineRule="auto"/>
        <w:jc w:val="center"/>
        <w:rPr>
          <w:rFonts w:ascii="Georgia" w:eastAsia="Georgia" w:hAnsi="Georgia" w:cs="Georgia"/>
          <w:sz w:val="24"/>
          <w:szCs w:val="24"/>
        </w:rPr>
      </w:pPr>
      <w:r w:rsidRPr="00715E65">
        <w:rPr>
          <w:rFonts w:ascii="Georgia" w:eastAsia="Georgia" w:hAnsi="Georgia" w:cs="Georgia"/>
          <w:b/>
          <w:bCs/>
          <w:sz w:val="24"/>
          <w:szCs w:val="24"/>
        </w:rPr>
        <w:t>ANTECEDENTES</w:t>
      </w:r>
    </w:p>
    <w:p w14:paraId="0E27B00A" w14:textId="77777777" w:rsidR="00663FF6" w:rsidRPr="00715E65" w:rsidRDefault="00663FF6" w:rsidP="00715E65">
      <w:pPr>
        <w:pStyle w:val="Sinespaciado"/>
        <w:spacing w:line="276" w:lineRule="auto"/>
        <w:jc w:val="both"/>
        <w:rPr>
          <w:rFonts w:ascii="Georgia" w:eastAsia="Georgia" w:hAnsi="Georgia" w:cs="Georgia"/>
          <w:sz w:val="24"/>
          <w:szCs w:val="24"/>
        </w:rPr>
      </w:pPr>
    </w:p>
    <w:p w14:paraId="16AFBC22" w14:textId="310E8FE3" w:rsidR="00E01968"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b/>
          <w:sz w:val="24"/>
          <w:szCs w:val="24"/>
        </w:rPr>
        <w:t>1.</w:t>
      </w:r>
      <w:r w:rsidRPr="00715E65">
        <w:rPr>
          <w:rFonts w:ascii="Georgia" w:eastAsia="Georgia" w:hAnsi="Georgia" w:cs="Georgia"/>
          <w:sz w:val="24"/>
          <w:szCs w:val="24"/>
        </w:rPr>
        <w:t xml:space="preserve"> </w:t>
      </w:r>
      <w:r w:rsidR="003661FF" w:rsidRPr="00715E65">
        <w:rPr>
          <w:rFonts w:ascii="Georgia" w:eastAsia="Georgia" w:hAnsi="Georgia" w:cs="Georgia"/>
          <w:sz w:val="24"/>
          <w:szCs w:val="24"/>
        </w:rPr>
        <w:t>Se describió en la demanda</w:t>
      </w:r>
      <w:r w:rsidRPr="00715E65">
        <w:rPr>
          <w:rFonts w:ascii="Georgia" w:eastAsia="Georgia" w:hAnsi="Georgia" w:cs="Georgia"/>
          <w:sz w:val="24"/>
          <w:szCs w:val="24"/>
        </w:rPr>
        <w:t xml:space="preserve"> que</w:t>
      </w:r>
      <w:r w:rsidR="00C9167F" w:rsidRPr="00715E65">
        <w:rPr>
          <w:rFonts w:ascii="Georgia" w:eastAsia="Georgia" w:hAnsi="Georgia" w:cs="Georgia"/>
          <w:sz w:val="24"/>
          <w:szCs w:val="24"/>
        </w:rPr>
        <w:t xml:space="preserve"> los accionantes</w:t>
      </w:r>
      <w:r w:rsidR="00EB75C6" w:rsidRPr="00715E65">
        <w:rPr>
          <w:rFonts w:ascii="Georgia" w:eastAsia="Georgia" w:hAnsi="Georgia" w:cs="Georgia"/>
          <w:sz w:val="24"/>
          <w:szCs w:val="24"/>
        </w:rPr>
        <w:t xml:space="preserve"> y sus familias, </w:t>
      </w:r>
      <w:r w:rsidR="008F2FC2" w:rsidRPr="00715E65">
        <w:rPr>
          <w:rFonts w:ascii="Georgia" w:eastAsia="Georgia" w:hAnsi="Georgia" w:cs="Georgia"/>
          <w:sz w:val="24"/>
          <w:szCs w:val="24"/>
        </w:rPr>
        <w:t>integradas</w:t>
      </w:r>
      <w:r w:rsidR="00EB75C6" w:rsidRPr="00715E65">
        <w:rPr>
          <w:rFonts w:ascii="Georgia" w:eastAsia="Georgia" w:hAnsi="Georgia" w:cs="Georgia"/>
          <w:sz w:val="24"/>
          <w:szCs w:val="24"/>
        </w:rPr>
        <w:t xml:space="preserve"> algunas </w:t>
      </w:r>
      <w:r w:rsidR="00B114A9" w:rsidRPr="00715E65">
        <w:rPr>
          <w:rFonts w:ascii="Georgia" w:eastAsia="Georgia" w:hAnsi="Georgia" w:cs="Georgia"/>
          <w:sz w:val="24"/>
          <w:szCs w:val="24"/>
        </w:rPr>
        <w:t>con</w:t>
      </w:r>
      <w:r w:rsidR="00EB75C6" w:rsidRPr="00715E65">
        <w:rPr>
          <w:rFonts w:ascii="Georgia" w:eastAsia="Georgia" w:hAnsi="Georgia" w:cs="Georgia"/>
          <w:sz w:val="24"/>
          <w:szCs w:val="24"/>
        </w:rPr>
        <w:t xml:space="preserve"> menores de edad y personas en situación de discapacidad, </w:t>
      </w:r>
      <w:r w:rsidR="00E01968" w:rsidRPr="00715E65">
        <w:rPr>
          <w:rFonts w:ascii="Georgia" w:eastAsia="Georgia" w:hAnsi="Georgia" w:cs="Georgia"/>
          <w:sz w:val="24"/>
          <w:szCs w:val="24"/>
        </w:rPr>
        <w:t>constituyeron</w:t>
      </w:r>
      <w:r w:rsidR="009F0D57" w:rsidRPr="00715E65">
        <w:rPr>
          <w:rFonts w:ascii="Georgia" w:eastAsia="Georgia" w:hAnsi="Georgia" w:cs="Georgia"/>
          <w:sz w:val="24"/>
          <w:szCs w:val="24"/>
        </w:rPr>
        <w:t xml:space="preserve"> </w:t>
      </w:r>
      <w:r w:rsidR="00137A50" w:rsidRPr="00715E65">
        <w:rPr>
          <w:rFonts w:ascii="Georgia" w:eastAsia="Georgia" w:hAnsi="Georgia" w:cs="Georgia"/>
          <w:sz w:val="24"/>
          <w:szCs w:val="24"/>
        </w:rPr>
        <w:t>en el bien</w:t>
      </w:r>
      <w:r w:rsidR="00C15446" w:rsidRPr="00715E65">
        <w:rPr>
          <w:rFonts w:ascii="Georgia" w:eastAsia="Georgia" w:hAnsi="Georgia" w:cs="Georgia"/>
          <w:sz w:val="24"/>
          <w:szCs w:val="24"/>
        </w:rPr>
        <w:t xml:space="preserve"> de mayor extensión</w:t>
      </w:r>
      <w:r w:rsidR="00137A50" w:rsidRPr="00715E65">
        <w:rPr>
          <w:rFonts w:ascii="Georgia" w:eastAsia="Georgia" w:hAnsi="Georgia" w:cs="Georgia"/>
          <w:sz w:val="24"/>
          <w:szCs w:val="24"/>
        </w:rPr>
        <w:t xml:space="preserve"> </w:t>
      </w:r>
      <w:r w:rsidR="009F0D57" w:rsidRPr="00715E65">
        <w:rPr>
          <w:rFonts w:ascii="Georgia" w:eastAsia="Georgia" w:hAnsi="Georgia" w:cs="Georgia"/>
          <w:sz w:val="24"/>
          <w:szCs w:val="24"/>
        </w:rPr>
        <w:t>identificado</w:t>
      </w:r>
      <w:r w:rsidR="00137A50" w:rsidRPr="00715E65">
        <w:rPr>
          <w:rFonts w:ascii="Georgia" w:eastAsia="Georgia" w:hAnsi="Georgia" w:cs="Georgia"/>
          <w:sz w:val="24"/>
          <w:szCs w:val="24"/>
        </w:rPr>
        <w:t xml:space="preserve"> con matrícula inmobiliaria</w:t>
      </w:r>
      <w:r w:rsidR="009F0D57" w:rsidRPr="00715E65">
        <w:rPr>
          <w:rFonts w:ascii="Georgia" w:eastAsia="Georgia" w:hAnsi="Georgia" w:cs="Georgia"/>
          <w:sz w:val="24"/>
          <w:szCs w:val="24"/>
        </w:rPr>
        <w:t xml:space="preserve"> </w:t>
      </w:r>
      <w:r w:rsidR="00137A50" w:rsidRPr="00715E65">
        <w:rPr>
          <w:rFonts w:ascii="Georgia" w:eastAsia="Georgia" w:hAnsi="Georgia" w:cs="Georgia"/>
          <w:sz w:val="24"/>
          <w:szCs w:val="24"/>
        </w:rPr>
        <w:t>294-87429</w:t>
      </w:r>
      <w:r w:rsidR="009F0D57" w:rsidRPr="00715E65">
        <w:rPr>
          <w:rFonts w:ascii="Georgia" w:eastAsia="Georgia" w:hAnsi="Georgia" w:cs="Georgia"/>
          <w:sz w:val="24"/>
          <w:szCs w:val="24"/>
        </w:rPr>
        <w:t xml:space="preserve"> de Dosquebradas</w:t>
      </w:r>
      <w:r w:rsidR="007D18BB" w:rsidRPr="00715E65">
        <w:rPr>
          <w:rFonts w:ascii="Georgia" w:eastAsia="Georgia" w:hAnsi="Georgia" w:cs="Georgia"/>
          <w:sz w:val="24"/>
          <w:szCs w:val="24"/>
        </w:rPr>
        <w:t>,</w:t>
      </w:r>
      <w:r w:rsidR="00E01968" w:rsidRPr="00715E65">
        <w:rPr>
          <w:rFonts w:ascii="Georgia" w:eastAsia="Georgia" w:hAnsi="Georgia" w:cs="Georgia"/>
          <w:sz w:val="24"/>
          <w:szCs w:val="24"/>
        </w:rPr>
        <w:t xml:space="preserve"> </w:t>
      </w:r>
      <w:r w:rsidR="00930C10" w:rsidRPr="00715E65">
        <w:rPr>
          <w:rFonts w:ascii="Georgia" w:eastAsia="Georgia" w:hAnsi="Georgia" w:cs="Georgia"/>
          <w:i/>
          <w:sz w:val="24"/>
          <w:szCs w:val="24"/>
        </w:rPr>
        <w:t>“a</w:t>
      </w:r>
      <w:r w:rsidR="00E01968" w:rsidRPr="00715E65">
        <w:rPr>
          <w:rFonts w:ascii="Georgia" w:eastAsia="Georgia" w:hAnsi="Georgia" w:cs="Georgia"/>
          <w:i/>
          <w:sz w:val="24"/>
          <w:szCs w:val="24"/>
        </w:rPr>
        <w:t>sentamiento humano</w:t>
      </w:r>
      <w:r w:rsidR="00930C10" w:rsidRPr="00715E65">
        <w:rPr>
          <w:rFonts w:ascii="Georgia" w:eastAsia="Georgia" w:hAnsi="Georgia" w:cs="Georgia"/>
          <w:i/>
          <w:sz w:val="24"/>
          <w:szCs w:val="24"/>
        </w:rPr>
        <w:t>”</w:t>
      </w:r>
      <w:r w:rsidR="006452C8" w:rsidRPr="00715E65">
        <w:rPr>
          <w:rFonts w:ascii="Georgia" w:eastAsia="Georgia" w:hAnsi="Georgia" w:cs="Georgia"/>
          <w:i/>
          <w:sz w:val="24"/>
          <w:szCs w:val="24"/>
        </w:rPr>
        <w:t>,</w:t>
      </w:r>
      <w:r w:rsidR="00E01968" w:rsidRPr="00715E65">
        <w:rPr>
          <w:rFonts w:ascii="Georgia" w:eastAsia="Georgia" w:hAnsi="Georgia" w:cs="Georgia"/>
          <w:sz w:val="24"/>
          <w:szCs w:val="24"/>
        </w:rPr>
        <w:t xml:space="preserve"> desde hace más de </w:t>
      </w:r>
      <w:r w:rsidR="00137A50" w:rsidRPr="00715E65">
        <w:rPr>
          <w:rFonts w:ascii="Georgia" w:eastAsia="Georgia" w:hAnsi="Georgia" w:cs="Georgia"/>
          <w:sz w:val="24"/>
          <w:szCs w:val="24"/>
        </w:rPr>
        <w:t>veinte</w:t>
      </w:r>
      <w:r w:rsidR="00E01968" w:rsidRPr="00715E65">
        <w:rPr>
          <w:rFonts w:ascii="Georgia" w:eastAsia="Georgia" w:hAnsi="Georgia" w:cs="Georgia"/>
          <w:sz w:val="24"/>
          <w:szCs w:val="24"/>
        </w:rPr>
        <w:t xml:space="preserve"> años</w:t>
      </w:r>
      <w:r w:rsidR="00CB6FD6" w:rsidRPr="00715E65">
        <w:rPr>
          <w:rFonts w:ascii="Georgia" w:eastAsia="Georgia" w:hAnsi="Georgia" w:cs="Georgia"/>
          <w:sz w:val="24"/>
          <w:szCs w:val="24"/>
        </w:rPr>
        <w:t>.</w:t>
      </w:r>
      <w:r w:rsidR="005116C8" w:rsidRPr="00715E65">
        <w:rPr>
          <w:rFonts w:ascii="Georgia" w:eastAsia="Georgia" w:hAnsi="Georgia" w:cs="Georgia"/>
          <w:sz w:val="24"/>
          <w:szCs w:val="24"/>
        </w:rPr>
        <w:t xml:space="preserve"> Allí </w:t>
      </w:r>
      <w:r w:rsidR="004C6156" w:rsidRPr="00715E65">
        <w:rPr>
          <w:rFonts w:ascii="Georgia" w:eastAsia="Georgia" w:hAnsi="Georgia" w:cs="Georgia"/>
          <w:sz w:val="24"/>
          <w:szCs w:val="24"/>
        </w:rPr>
        <w:t xml:space="preserve">han levantado construcciones que han sido reconocidas </w:t>
      </w:r>
      <w:r w:rsidR="004C6156" w:rsidRPr="00715E65">
        <w:rPr>
          <w:rFonts w:ascii="Georgia" w:eastAsia="Georgia" w:hAnsi="Georgia" w:cs="Georgia"/>
          <w:i/>
          <w:sz w:val="24"/>
          <w:szCs w:val="24"/>
        </w:rPr>
        <w:t>“</w:t>
      </w:r>
      <w:r w:rsidR="00E01968" w:rsidRPr="00715E65">
        <w:rPr>
          <w:rFonts w:ascii="Georgia" w:eastAsia="Georgia" w:hAnsi="Georgia" w:cs="Georgia"/>
          <w:i/>
          <w:sz w:val="24"/>
          <w:szCs w:val="24"/>
        </w:rPr>
        <w:t>como legítimas</w:t>
      </w:r>
      <w:r w:rsidR="004C6156" w:rsidRPr="00715E65">
        <w:rPr>
          <w:rFonts w:ascii="Georgia" w:eastAsia="Georgia" w:hAnsi="Georgia" w:cs="Georgia"/>
          <w:i/>
          <w:sz w:val="24"/>
          <w:szCs w:val="24"/>
        </w:rPr>
        <w:t>”</w:t>
      </w:r>
      <w:r w:rsidR="004D446F" w:rsidRPr="00715E65">
        <w:rPr>
          <w:rFonts w:ascii="Georgia" w:eastAsia="Georgia" w:hAnsi="Georgia" w:cs="Georgia"/>
          <w:i/>
          <w:sz w:val="24"/>
          <w:szCs w:val="24"/>
        </w:rPr>
        <w:t>,</w:t>
      </w:r>
      <w:r w:rsidR="004D446F" w:rsidRPr="00715E65">
        <w:rPr>
          <w:rFonts w:ascii="Georgia" w:eastAsia="Georgia" w:hAnsi="Georgia" w:cs="Georgia"/>
          <w:sz w:val="24"/>
          <w:szCs w:val="24"/>
        </w:rPr>
        <w:t xml:space="preserve"> al punto de que pagan servicios públicos domiciliarios, así como </w:t>
      </w:r>
      <w:r w:rsidR="00E01968" w:rsidRPr="00715E65">
        <w:rPr>
          <w:rFonts w:ascii="Georgia" w:eastAsia="Georgia" w:hAnsi="Georgia" w:cs="Georgia"/>
          <w:sz w:val="24"/>
          <w:szCs w:val="24"/>
        </w:rPr>
        <w:t>impuesto predial</w:t>
      </w:r>
      <w:r w:rsidR="004D446F" w:rsidRPr="00715E65">
        <w:rPr>
          <w:rFonts w:ascii="Georgia" w:eastAsia="Georgia" w:hAnsi="Georgia" w:cs="Georgia"/>
          <w:sz w:val="24"/>
          <w:szCs w:val="24"/>
        </w:rPr>
        <w:t>.</w:t>
      </w:r>
    </w:p>
    <w:p w14:paraId="75887494" w14:textId="77777777" w:rsidR="004D446F" w:rsidRPr="00715E65" w:rsidRDefault="004D446F" w:rsidP="00715E65">
      <w:pPr>
        <w:pStyle w:val="Sinespaciado"/>
        <w:spacing w:line="276" w:lineRule="auto"/>
        <w:jc w:val="both"/>
        <w:rPr>
          <w:rFonts w:ascii="Georgia" w:eastAsia="Georgia" w:hAnsi="Georgia" w:cs="Georgia"/>
          <w:sz w:val="24"/>
          <w:szCs w:val="24"/>
        </w:rPr>
      </w:pPr>
    </w:p>
    <w:p w14:paraId="2F876D65" w14:textId="770D0A58" w:rsidR="00E01968" w:rsidRPr="00715E65" w:rsidRDefault="08061BB7"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La </w:t>
      </w:r>
      <w:r w:rsidR="08F6972D" w:rsidRPr="00715E65">
        <w:rPr>
          <w:rFonts w:ascii="Georgia" w:eastAsia="Georgia" w:hAnsi="Georgia" w:cs="Georgia"/>
          <w:sz w:val="24"/>
          <w:szCs w:val="24"/>
        </w:rPr>
        <w:t xml:space="preserve">Inspección Segunda Municipal </w:t>
      </w:r>
      <w:r w:rsidR="1401648F" w:rsidRPr="00715E65">
        <w:rPr>
          <w:rFonts w:ascii="Georgia" w:eastAsia="Georgia" w:hAnsi="Georgia" w:cs="Georgia"/>
          <w:sz w:val="24"/>
          <w:szCs w:val="24"/>
        </w:rPr>
        <w:t>d</w:t>
      </w:r>
      <w:r w:rsidR="08F6972D" w:rsidRPr="00715E65">
        <w:rPr>
          <w:rFonts w:ascii="Georgia" w:eastAsia="Georgia" w:hAnsi="Georgia" w:cs="Georgia"/>
          <w:sz w:val="24"/>
          <w:szCs w:val="24"/>
        </w:rPr>
        <w:t xml:space="preserve">e Policía </w:t>
      </w:r>
      <w:r w:rsidR="1401648F" w:rsidRPr="00715E65">
        <w:rPr>
          <w:rFonts w:ascii="Georgia" w:eastAsia="Georgia" w:hAnsi="Georgia" w:cs="Georgia"/>
          <w:sz w:val="24"/>
          <w:szCs w:val="24"/>
        </w:rPr>
        <w:t>d</w:t>
      </w:r>
      <w:r w:rsidR="08F6972D" w:rsidRPr="00715E65">
        <w:rPr>
          <w:rFonts w:ascii="Georgia" w:eastAsia="Georgia" w:hAnsi="Georgia" w:cs="Georgia"/>
          <w:sz w:val="24"/>
          <w:szCs w:val="24"/>
        </w:rPr>
        <w:t>e Dosquebradas</w:t>
      </w:r>
      <w:r w:rsidR="0139F887" w:rsidRPr="00715E65">
        <w:rPr>
          <w:rFonts w:ascii="Georgia" w:eastAsia="Georgia" w:hAnsi="Georgia" w:cs="Georgia"/>
          <w:sz w:val="24"/>
          <w:szCs w:val="24"/>
        </w:rPr>
        <w:t xml:space="preserve"> dio inicio a trámite administrativo </w:t>
      </w:r>
      <w:r w:rsidR="66ED5E23" w:rsidRPr="00715E65">
        <w:rPr>
          <w:rFonts w:ascii="Georgia" w:eastAsia="Georgia" w:hAnsi="Georgia" w:cs="Georgia"/>
          <w:sz w:val="24"/>
          <w:szCs w:val="24"/>
        </w:rPr>
        <w:t xml:space="preserve">por </w:t>
      </w:r>
      <w:r w:rsidRPr="00715E65">
        <w:rPr>
          <w:rFonts w:ascii="Georgia" w:eastAsia="Georgia" w:hAnsi="Georgia" w:cs="Georgia"/>
          <w:sz w:val="24"/>
          <w:szCs w:val="24"/>
        </w:rPr>
        <w:t xml:space="preserve">ocupación ilegal </w:t>
      </w:r>
      <w:r w:rsidR="66ED5E23" w:rsidRPr="00715E65">
        <w:rPr>
          <w:rFonts w:ascii="Georgia" w:eastAsia="Georgia" w:hAnsi="Georgia" w:cs="Georgia"/>
          <w:sz w:val="24"/>
          <w:szCs w:val="24"/>
        </w:rPr>
        <w:t xml:space="preserve">del predio, al tratarse de un bien de </w:t>
      </w:r>
      <w:r w:rsidR="42C43472" w:rsidRPr="00715E65">
        <w:rPr>
          <w:rFonts w:ascii="Georgia" w:eastAsia="Georgia" w:hAnsi="Georgia" w:cs="Georgia"/>
          <w:sz w:val="24"/>
          <w:szCs w:val="24"/>
        </w:rPr>
        <w:t>espacio público</w:t>
      </w:r>
      <w:r w:rsidR="12C58098" w:rsidRPr="00715E65">
        <w:rPr>
          <w:rFonts w:ascii="Georgia" w:eastAsia="Georgia" w:hAnsi="Georgia" w:cs="Georgia"/>
          <w:sz w:val="24"/>
          <w:szCs w:val="24"/>
        </w:rPr>
        <w:t xml:space="preserve">, en contradicción </w:t>
      </w:r>
      <w:r w:rsidR="306789CB" w:rsidRPr="00715E65">
        <w:rPr>
          <w:rFonts w:ascii="Georgia" w:eastAsia="Georgia" w:hAnsi="Georgia" w:cs="Georgia"/>
          <w:sz w:val="24"/>
          <w:szCs w:val="24"/>
        </w:rPr>
        <w:t>a</w:t>
      </w:r>
      <w:r w:rsidR="12C58098" w:rsidRPr="00715E65">
        <w:rPr>
          <w:rFonts w:ascii="Georgia" w:eastAsia="Georgia" w:hAnsi="Georgia" w:cs="Georgia"/>
          <w:sz w:val="24"/>
          <w:szCs w:val="24"/>
        </w:rPr>
        <w:t xml:space="preserve"> lo determinado por</w:t>
      </w:r>
      <w:r w:rsidR="42C43472" w:rsidRPr="00715E65">
        <w:rPr>
          <w:rFonts w:ascii="Georgia" w:eastAsia="Georgia" w:hAnsi="Georgia" w:cs="Georgia"/>
          <w:sz w:val="24"/>
          <w:szCs w:val="24"/>
        </w:rPr>
        <w:t xml:space="preserve"> la </w:t>
      </w:r>
      <w:proofErr w:type="spellStart"/>
      <w:r w:rsidRPr="00715E65">
        <w:rPr>
          <w:rFonts w:ascii="Georgia" w:eastAsia="Georgia" w:hAnsi="Georgia" w:cs="Georgia"/>
          <w:sz w:val="24"/>
          <w:szCs w:val="24"/>
        </w:rPr>
        <w:t>CARDER</w:t>
      </w:r>
      <w:proofErr w:type="spellEnd"/>
      <w:r w:rsidRPr="00715E65">
        <w:rPr>
          <w:rFonts w:ascii="Georgia" w:eastAsia="Georgia" w:hAnsi="Georgia" w:cs="Georgia"/>
          <w:sz w:val="24"/>
          <w:szCs w:val="24"/>
        </w:rPr>
        <w:t xml:space="preserve"> </w:t>
      </w:r>
      <w:r w:rsidR="306789CB" w:rsidRPr="00715E65">
        <w:rPr>
          <w:rFonts w:ascii="Georgia" w:eastAsia="Georgia" w:hAnsi="Georgia" w:cs="Georgia"/>
          <w:sz w:val="24"/>
          <w:szCs w:val="24"/>
        </w:rPr>
        <w:t>acerca de</w:t>
      </w:r>
      <w:r w:rsidR="12C58098" w:rsidRPr="00715E65">
        <w:rPr>
          <w:rFonts w:ascii="Georgia" w:eastAsia="Georgia" w:hAnsi="Georgia" w:cs="Georgia"/>
          <w:sz w:val="24"/>
          <w:szCs w:val="24"/>
        </w:rPr>
        <w:t xml:space="preserve"> que ese inmueble es de carácter privado</w:t>
      </w:r>
      <w:r w:rsidR="13F20F8E" w:rsidRPr="00715E65">
        <w:rPr>
          <w:rFonts w:ascii="Georgia" w:eastAsia="Georgia" w:hAnsi="Georgia" w:cs="Georgia"/>
          <w:sz w:val="24"/>
          <w:szCs w:val="24"/>
        </w:rPr>
        <w:t xml:space="preserve">, de ahí que sí pueda ser susceptible de prescripción adquisitiva de dominio. Con sustento en ello los actores alegaron tener </w:t>
      </w:r>
      <w:r w:rsidR="007C7687" w:rsidRPr="00715E65">
        <w:rPr>
          <w:rFonts w:ascii="Georgia" w:eastAsia="Georgia" w:hAnsi="Georgia" w:cs="Georgia"/>
          <w:sz w:val="24"/>
          <w:szCs w:val="24"/>
          <w:shd w:val="clear" w:color="auto" w:fill="FFFFFF" w:themeFill="background1"/>
        </w:rPr>
        <w:t>“</w:t>
      </w:r>
      <w:r w:rsidRPr="00715E65">
        <w:rPr>
          <w:rFonts w:ascii="Georgia" w:eastAsia="Georgia" w:hAnsi="Georgia" w:cs="Georgia"/>
          <w:sz w:val="24"/>
          <w:szCs w:val="24"/>
          <w:shd w:val="clear" w:color="auto" w:fill="FFFFFF" w:themeFill="background1"/>
        </w:rPr>
        <w:t>derechos</w:t>
      </w:r>
      <w:r w:rsidR="13F20F8E" w:rsidRPr="00715E65">
        <w:rPr>
          <w:rFonts w:ascii="Georgia" w:eastAsia="Georgia" w:hAnsi="Georgia" w:cs="Georgia"/>
          <w:sz w:val="24"/>
          <w:szCs w:val="24"/>
          <w:shd w:val="clear" w:color="auto" w:fill="FFFFFF" w:themeFill="background1"/>
        </w:rPr>
        <w:t xml:space="preserve"> </w:t>
      </w:r>
      <w:r w:rsidRPr="00715E65">
        <w:rPr>
          <w:rFonts w:ascii="Georgia" w:eastAsia="Georgia" w:hAnsi="Georgia" w:cs="Georgia"/>
          <w:sz w:val="24"/>
          <w:szCs w:val="24"/>
          <w:shd w:val="clear" w:color="auto" w:fill="FFFFFF" w:themeFill="background1"/>
        </w:rPr>
        <w:t>posesorios</w:t>
      </w:r>
      <w:r w:rsidR="007C7687" w:rsidRPr="00715E65">
        <w:rPr>
          <w:rFonts w:ascii="Georgia" w:eastAsia="Georgia" w:hAnsi="Georgia" w:cs="Georgia"/>
          <w:sz w:val="24"/>
          <w:szCs w:val="24"/>
          <w:shd w:val="clear" w:color="auto" w:fill="FFFFFF" w:themeFill="background1"/>
        </w:rPr>
        <w:t>”</w:t>
      </w:r>
      <w:r w:rsidRPr="00715E65">
        <w:rPr>
          <w:rFonts w:ascii="Georgia" w:eastAsia="Georgia" w:hAnsi="Georgia" w:cs="Georgia"/>
          <w:sz w:val="24"/>
          <w:szCs w:val="24"/>
        </w:rPr>
        <w:t xml:space="preserve"> sobre los lotes ocupados</w:t>
      </w:r>
      <w:r w:rsidR="4EE59E59" w:rsidRPr="00715E65">
        <w:rPr>
          <w:rFonts w:ascii="Georgia" w:eastAsia="Georgia" w:hAnsi="Georgia" w:cs="Georgia"/>
          <w:sz w:val="24"/>
          <w:szCs w:val="24"/>
        </w:rPr>
        <w:t xml:space="preserve">, empero tales argumentos fueron despachados desfavorablemente por la citada Inspección y en consecuencia se ordenó el desalojo del bien. </w:t>
      </w:r>
    </w:p>
    <w:p w14:paraId="65819A37" w14:textId="38061955" w:rsidR="00CF4E01" w:rsidRPr="00715E65" w:rsidRDefault="00CF4E01" w:rsidP="00715E65">
      <w:pPr>
        <w:pStyle w:val="Sinespaciado"/>
        <w:spacing w:line="276" w:lineRule="auto"/>
        <w:jc w:val="both"/>
        <w:rPr>
          <w:rFonts w:ascii="Georgia" w:eastAsia="Georgia" w:hAnsi="Georgia" w:cs="Georgia"/>
          <w:sz w:val="24"/>
          <w:szCs w:val="24"/>
        </w:rPr>
      </w:pPr>
    </w:p>
    <w:p w14:paraId="62CAD9D6" w14:textId="77777777" w:rsidR="0023499E" w:rsidRPr="00715E65" w:rsidRDefault="00CF4E01"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Producto de esa orden hubo traslado de maquinaria destinada a la demolición de las edificaciones, </w:t>
      </w:r>
      <w:r w:rsidR="00E01968" w:rsidRPr="00715E65">
        <w:rPr>
          <w:rFonts w:ascii="Georgia" w:eastAsia="Georgia" w:hAnsi="Georgia" w:cs="Georgia"/>
          <w:sz w:val="24"/>
          <w:szCs w:val="24"/>
        </w:rPr>
        <w:t>acompañamiento de</w:t>
      </w:r>
      <w:r w:rsidR="00297CCD" w:rsidRPr="00715E65">
        <w:rPr>
          <w:rFonts w:ascii="Georgia" w:eastAsia="Georgia" w:hAnsi="Georgia" w:cs="Georgia"/>
          <w:sz w:val="24"/>
          <w:szCs w:val="24"/>
        </w:rPr>
        <w:t xml:space="preserve"> numerosos</w:t>
      </w:r>
      <w:r w:rsidR="00E01968" w:rsidRPr="00715E65">
        <w:rPr>
          <w:rFonts w:ascii="Georgia" w:eastAsia="Georgia" w:hAnsi="Georgia" w:cs="Georgia"/>
          <w:sz w:val="24"/>
          <w:szCs w:val="24"/>
        </w:rPr>
        <w:t xml:space="preserve"> miembros de la Policía Metropolitana de</w:t>
      </w:r>
      <w:r w:rsidR="00297CCD" w:rsidRPr="00715E65">
        <w:rPr>
          <w:rFonts w:ascii="Georgia" w:eastAsia="Georgia" w:hAnsi="Georgia" w:cs="Georgia"/>
          <w:sz w:val="24"/>
          <w:szCs w:val="24"/>
        </w:rPr>
        <w:t xml:space="preserve"> </w:t>
      </w:r>
      <w:r w:rsidR="00E01968" w:rsidRPr="00715E65">
        <w:rPr>
          <w:rFonts w:ascii="Georgia" w:eastAsia="Georgia" w:hAnsi="Georgia" w:cs="Georgia"/>
          <w:sz w:val="24"/>
          <w:szCs w:val="24"/>
        </w:rPr>
        <w:t xml:space="preserve">Risaralda, quienes </w:t>
      </w:r>
      <w:r w:rsidR="00297CCD" w:rsidRPr="00715E65">
        <w:rPr>
          <w:rFonts w:ascii="Georgia" w:eastAsia="Georgia" w:hAnsi="Georgia" w:cs="Georgia"/>
          <w:sz w:val="24"/>
          <w:szCs w:val="24"/>
        </w:rPr>
        <w:t xml:space="preserve">violentaron a los accionantes y sus familias, lo que llevó a que juez constitucional ordenara la suspensión de esa diligencia. </w:t>
      </w:r>
    </w:p>
    <w:p w14:paraId="62764747" w14:textId="77777777" w:rsidR="0023499E" w:rsidRPr="00715E65" w:rsidRDefault="0023499E" w:rsidP="00715E65">
      <w:pPr>
        <w:pStyle w:val="Sinespaciado"/>
        <w:spacing w:line="276" w:lineRule="auto"/>
        <w:jc w:val="both"/>
        <w:rPr>
          <w:rFonts w:ascii="Georgia" w:eastAsia="Georgia" w:hAnsi="Georgia" w:cs="Georgia"/>
          <w:sz w:val="24"/>
          <w:szCs w:val="24"/>
        </w:rPr>
      </w:pPr>
    </w:p>
    <w:p w14:paraId="593FADA6" w14:textId="77B999D4" w:rsidR="00E01968" w:rsidRPr="00715E65" w:rsidRDefault="00E01968"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Con el propósito de defender </w:t>
      </w:r>
      <w:r w:rsidR="00A73A0D" w:rsidRPr="00715E65">
        <w:rPr>
          <w:rFonts w:ascii="Georgia" w:eastAsia="Georgia" w:hAnsi="Georgia" w:cs="Georgia"/>
          <w:sz w:val="24"/>
          <w:szCs w:val="24"/>
        </w:rPr>
        <w:t xml:space="preserve">sus derechos, los demandantes han emprendido acciones </w:t>
      </w:r>
      <w:r w:rsidR="0086721F" w:rsidRPr="00715E65">
        <w:rPr>
          <w:rFonts w:ascii="Georgia" w:eastAsia="Georgia" w:hAnsi="Georgia" w:cs="Georgia"/>
          <w:sz w:val="24"/>
          <w:szCs w:val="24"/>
        </w:rPr>
        <w:t xml:space="preserve">judiciales </w:t>
      </w:r>
      <w:r w:rsidR="00444201" w:rsidRPr="00715E65">
        <w:rPr>
          <w:rFonts w:ascii="Georgia" w:eastAsia="Georgia" w:hAnsi="Georgia" w:cs="Georgia"/>
          <w:sz w:val="24"/>
          <w:szCs w:val="24"/>
        </w:rPr>
        <w:t xml:space="preserve">de pertenencia y </w:t>
      </w:r>
      <w:r w:rsidR="0086721F" w:rsidRPr="00715E65">
        <w:rPr>
          <w:rFonts w:ascii="Georgia" w:eastAsia="Georgia" w:hAnsi="Georgia" w:cs="Georgia"/>
          <w:sz w:val="24"/>
          <w:szCs w:val="24"/>
        </w:rPr>
        <w:t>de nulidad y restablecimiento del derecho</w:t>
      </w:r>
      <w:r w:rsidR="00444201" w:rsidRPr="00715E65">
        <w:rPr>
          <w:rFonts w:ascii="Georgia" w:eastAsia="Georgia" w:hAnsi="Georgia" w:cs="Georgia"/>
          <w:sz w:val="24"/>
          <w:szCs w:val="24"/>
        </w:rPr>
        <w:t>,</w:t>
      </w:r>
      <w:r w:rsidR="0086721F" w:rsidRPr="00715E65">
        <w:rPr>
          <w:rFonts w:ascii="Georgia" w:eastAsia="Georgia" w:hAnsi="Georgia" w:cs="Georgia"/>
          <w:sz w:val="24"/>
          <w:szCs w:val="24"/>
        </w:rPr>
        <w:t xml:space="preserve"> y pese que </w:t>
      </w:r>
      <w:r w:rsidR="00444201" w:rsidRPr="00715E65">
        <w:rPr>
          <w:rFonts w:ascii="Georgia" w:eastAsia="Georgia" w:hAnsi="Georgia" w:cs="Georgia"/>
          <w:sz w:val="24"/>
          <w:szCs w:val="24"/>
        </w:rPr>
        <w:t>este último</w:t>
      </w:r>
      <w:r w:rsidR="0086721F" w:rsidRPr="00715E65">
        <w:rPr>
          <w:rFonts w:ascii="Georgia" w:eastAsia="Georgia" w:hAnsi="Georgia" w:cs="Georgia"/>
          <w:sz w:val="24"/>
          <w:szCs w:val="24"/>
        </w:rPr>
        <w:t xml:space="preserve"> medio de control </w:t>
      </w:r>
      <w:r w:rsidR="00897961" w:rsidRPr="00715E65">
        <w:rPr>
          <w:rFonts w:ascii="Georgia" w:eastAsia="Georgia" w:hAnsi="Georgia" w:cs="Georgia"/>
          <w:sz w:val="24"/>
          <w:szCs w:val="24"/>
        </w:rPr>
        <w:t xml:space="preserve">tiene pendiente la resolución de medidas </w:t>
      </w:r>
      <w:r w:rsidR="00897961" w:rsidRPr="00715E65">
        <w:rPr>
          <w:rFonts w:ascii="Georgia" w:eastAsia="Georgia" w:hAnsi="Georgia" w:cs="Georgia"/>
          <w:sz w:val="24"/>
          <w:szCs w:val="24"/>
        </w:rPr>
        <w:lastRenderedPageBreak/>
        <w:t>cautelares</w:t>
      </w:r>
      <w:r w:rsidR="0038297A" w:rsidRPr="00715E65">
        <w:rPr>
          <w:rFonts w:ascii="Georgia" w:eastAsia="Georgia" w:hAnsi="Georgia" w:cs="Georgia"/>
          <w:sz w:val="24"/>
          <w:szCs w:val="24"/>
        </w:rPr>
        <w:t>,</w:t>
      </w:r>
      <w:r w:rsidR="00897961" w:rsidRPr="00715E65">
        <w:rPr>
          <w:rFonts w:ascii="Georgia" w:eastAsia="Georgia" w:hAnsi="Georgia" w:cs="Georgia"/>
          <w:sz w:val="24"/>
          <w:szCs w:val="24"/>
        </w:rPr>
        <w:t xml:space="preserve"> la Inspección Segunda Municipal de Policía de Dosquebradas</w:t>
      </w:r>
      <w:r w:rsidR="0038297A" w:rsidRPr="00715E65">
        <w:rPr>
          <w:rFonts w:ascii="Georgia" w:eastAsia="Georgia" w:hAnsi="Georgia" w:cs="Georgia"/>
          <w:sz w:val="24"/>
          <w:szCs w:val="24"/>
        </w:rPr>
        <w:t>,</w:t>
      </w:r>
      <w:r w:rsidR="00897961" w:rsidRPr="00715E65">
        <w:rPr>
          <w:rFonts w:ascii="Georgia" w:eastAsia="Georgia" w:hAnsi="Georgia" w:cs="Georgia"/>
          <w:sz w:val="24"/>
          <w:szCs w:val="24"/>
        </w:rPr>
        <w:t xml:space="preserve"> abruptamente</w:t>
      </w:r>
      <w:r w:rsidR="0038297A" w:rsidRPr="00715E65">
        <w:rPr>
          <w:rFonts w:ascii="Georgia" w:eastAsia="Georgia" w:hAnsi="Georgia" w:cs="Georgia"/>
          <w:sz w:val="24"/>
          <w:szCs w:val="24"/>
        </w:rPr>
        <w:t>,</w:t>
      </w:r>
      <w:r w:rsidR="00897961" w:rsidRPr="00715E65">
        <w:rPr>
          <w:rFonts w:ascii="Georgia" w:eastAsia="Georgia" w:hAnsi="Georgia" w:cs="Georgia"/>
          <w:sz w:val="24"/>
          <w:szCs w:val="24"/>
        </w:rPr>
        <w:t xml:space="preserve"> decidió continuar con el desalojo</w:t>
      </w:r>
      <w:r w:rsidR="00444201" w:rsidRPr="00715E65">
        <w:rPr>
          <w:rFonts w:ascii="Georgia" w:eastAsia="Georgia" w:hAnsi="Georgia" w:cs="Georgia"/>
          <w:sz w:val="24"/>
          <w:szCs w:val="24"/>
        </w:rPr>
        <w:t>.</w:t>
      </w:r>
    </w:p>
    <w:p w14:paraId="3BC6CFB7" w14:textId="77777777" w:rsidR="0038297A" w:rsidRPr="00715E65" w:rsidRDefault="0038297A" w:rsidP="00715E65">
      <w:pPr>
        <w:pStyle w:val="Sinespaciado"/>
        <w:spacing w:line="276" w:lineRule="auto"/>
        <w:jc w:val="both"/>
        <w:rPr>
          <w:rFonts w:ascii="Georgia" w:eastAsia="Georgia" w:hAnsi="Georgia" w:cs="Georgia"/>
          <w:sz w:val="24"/>
          <w:szCs w:val="24"/>
        </w:rPr>
      </w:pPr>
    </w:p>
    <w:p w14:paraId="1B14CDD4" w14:textId="6898A6E1" w:rsidR="00F601C5" w:rsidRPr="00715E65" w:rsidRDefault="00B74D18"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Pretenden</w:t>
      </w:r>
      <w:r w:rsidR="00286A1E" w:rsidRPr="00715E65">
        <w:rPr>
          <w:rFonts w:ascii="Georgia" w:eastAsia="Georgia" w:hAnsi="Georgia" w:cs="Georgia"/>
          <w:sz w:val="24"/>
          <w:szCs w:val="24"/>
        </w:rPr>
        <w:t xml:space="preserve"> los actores,</w:t>
      </w:r>
      <w:r w:rsidRPr="00715E65">
        <w:rPr>
          <w:rFonts w:ascii="Georgia" w:eastAsia="Georgia" w:hAnsi="Georgia" w:cs="Georgia"/>
          <w:sz w:val="24"/>
          <w:szCs w:val="24"/>
        </w:rPr>
        <w:t xml:space="preserve"> se ordene a las entidades accionadas suspender provisionalmente </w:t>
      </w:r>
      <w:r w:rsidR="00E01968" w:rsidRPr="00715E65">
        <w:rPr>
          <w:rFonts w:ascii="Georgia" w:eastAsia="Georgia" w:hAnsi="Georgia" w:cs="Georgia"/>
          <w:sz w:val="24"/>
          <w:szCs w:val="24"/>
        </w:rPr>
        <w:t>las</w:t>
      </w:r>
      <w:r w:rsidRPr="00715E65">
        <w:rPr>
          <w:rFonts w:ascii="Georgia" w:eastAsia="Georgia" w:hAnsi="Georgia" w:cs="Georgia"/>
          <w:sz w:val="24"/>
          <w:szCs w:val="24"/>
        </w:rPr>
        <w:t xml:space="preserve"> R</w:t>
      </w:r>
      <w:r w:rsidR="00E01968" w:rsidRPr="00715E65">
        <w:rPr>
          <w:rFonts w:ascii="Georgia" w:eastAsia="Georgia" w:hAnsi="Georgia" w:cs="Georgia"/>
          <w:sz w:val="24"/>
          <w:szCs w:val="24"/>
        </w:rPr>
        <w:t>esoluciones No. 042 de 2022 y 1960 de 2022 proferidas</w:t>
      </w:r>
      <w:r w:rsidR="00651AB1" w:rsidRPr="00715E65">
        <w:rPr>
          <w:rFonts w:ascii="Georgia" w:eastAsia="Georgia" w:hAnsi="Georgia" w:cs="Georgia"/>
          <w:sz w:val="24"/>
          <w:szCs w:val="24"/>
        </w:rPr>
        <w:t xml:space="preserve"> en el marco </w:t>
      </w:r>
      <w:r w:rsidR="00CE10C6" w:rsidRPr="00715E65">
        <w:rPr>
          <w:rFonts w:ascii="Georgia" w:eastAsia="Georgia" w:hAnsi="Georgia" w:cs="Georgia"/>
          <w:sz w:val="24"/>
          <w:szCs w:val="24"/>
        </w:rPr>
        <w:t>de aquel trámite administrativo</w:t>
      </w:r>
      <w:r w:rsidR="00306971" w:rsidRPr="00715E65">
        <w:rPr>
          <w:rFonts w:ascii="Georgia" w:eastAsia="Georgia" w:hAnsi="Georgia" w:cs="Georgia"/>
          <w:sz w:val="24"/>
          <w:szCs w:val="24"/>
        </w:rPr>
        <w:t xml:space="preserve">, </w:t>
      </w:r>
      <w:r w:rsidR="00E01968" w:rsidRPr="00715E65">
        <w:rPr>
          <w:rFonts w:ascii="Georgia" w:eastAsia="Georgia" w:hAnsi="Georgia" w:cs="Georgia"/>
          <w:sz w:val="24"/>
          <w:szCs w:val="24"/>
        </w:rPr>
        <w:t xml:space="preserve">hasta tanto </w:t>
      </w:r>
      <w:r w:rsidR="00D4580A" w:rsidRPr="00715E65">
        <w:rPr>
          <w:rFonts w:ascii="Georgia" w:eastAsia="Georgia" w:hAnsi="Georgia" w:cs="Georgia"/>
          <w:sz w:val="24"/>
          <w:szCs w:val="24"/>
        </w:rPr>
        <w:t xml:space="preserve">los juzgados </w:t>
      </w:r>
      <w:r w:rsidR="00D60005" w:rsidRPr="00715E65">
        <w:rPr>
          <w:rFonts w:ascii="Georgia" w:eastAsia="Georgia" w:hAnsi="Georgia" w:cs="Georgia"/>
          <w:sz w:val="24"/>
          <w:szCs w:val="24"/>
        </w:rPr>
        <w:t>competentes</w:t>
      </w:r>
      <w:r w:rsidR="00306971" w:rsidRPr="00715E65">
        <w:rPr>
          <w:rFonts w:ascii="Georgia" w:eastAsia="Georgia" w:hAnsi="Georgia" w:cs="Georgia"/>
          <w:sz w:val="24"/>
          <w:szCs w:val="24"/>
        </w:rPr>
        <w:t xml:space="preserve"> se pronuncie</w:t>
      </w:r>
      <w:r w:rsidR="00D4580A" w:rsidRPr="00715E65">
        <w:rPr>
          <w:rFonts w:ascii="Georgia" w:eastAsia="Georgia" w:hAnsi="Georgia" w:cs="Georgia"/>
          <w:sz w:val="24"/>
          <w:szCs w:val="24"/>
        </w:rPr>
        <w:t>n</w:t>
      </w:r>
      <w:r w:rsidR="00306971" w:rsidRPr="00715E65">
        <w:rPr>
          <w:rFonts w:ascii="Georgia" w:eastAsia="Georgia" w:hAnsi="Georgia" w:cs="Georgia"/>
          <w:sz w:val="24"/>
          <w:szCs w:val="24"/>
        </w:rPr>
        <w:t xml:space="preserve"> sobre</w:t>
      </w:r>
      <w:r w:rsidR="00E01968" w:rsidRPr="00715E65">
        <w:rPr>
          <w:rFonts w:ascii="Georgia" w:eastAsia="Georgia" w:hAnsi="Georgia" w:cs="Georgia"/>
          <w:sz w:val="24"/>
          <w:szCs w:val="24"/>
        </w:rPr>
        <w:t xml:space="preserve"> la admisibilidad de</w:t>
      </w:r>
      <w:r w:rsidR="00FC7D63" w:rsidRPr="00715E65">
        <w:rPr>
          <w:rFonts w:ascii="Georgia" w:eastAsia="Georgia" w:hAnsi="Georgia" w:cs="Georgia"/>
          <w:sz w:val="24"/>
          <w:szCs w:val="24"/>
        </w:rPr>
        <w:t xml:space="preserve"> los citados procesos de pertenencia y</w:t>
      </w:r>
      <w:r w:rsidR="00306971" w:rsidRPr="00715E65">
        <w:rPr>
          <w:rFonts w:ascii="Georgia" w:eastAsia="Georgia" w:hAnsi="Georgia" w:cs="Georgia"/>
          <w:sz w:val="24"/>
          <w:szCs w:val="24"/>
        </w:rPr>
        <w:t xml:space="preserve"> de </w:t>
      </w:r>
      <w:r w:rsidR="00E01968" w:rsidRPr="00715E65">
        <w:rPr>
          <w:rFonts w:ascii="Georgia" w:eastAsia="Georgia" w:hAnsi="Georgia" w:cs="Georgia"/>
          <w:sz w:val="24"/>
          <w:szCs w:val="24"/>
        </w:rPr>
        <w:t>nulidad y restablecimiento del derecho</w:t>
      </w:r>
      <w:r w:rsidR="00F601C5" w:rsidRPr="00715E65">
        <w:rPr>
          <w:rStyle w:val="Refdenotaalpie"/>
          <w:rFonts w:ascii="Georgia" w:eastAsia="Georgia" w:hAnsi="Georgia" w:cs="Georgia"/>
          <w:sz w:val="24"/>
          <w:szCs w:val="24"/>
        </w:rPr>
        <w:footnoteReference w:id="2"/>
      </w:r>
      <w:r w:rsidR="00F601C5" w:rsidRPr="00715E65">
        <w:rPr>
          <w:rFonts w:ascii="Georgia" w:eastAsia="Georgia" w:hAnsi="Georgia" w:cs="Georgia"/>
          <w:sz w:val="24"/>
          <w:szCs w:val="24"/>
        </w:rPr>
        <w:t xml:space="preserve">. </w:t>
      </w:r>
    </w:p>
    <w:p w14:paraId="082908F3" w14:textId="77777777" w:rsidR="00F601C5" w:rsidRPr="00715E65" w:rsidRDefault="00F601C5" w:rsidP="00715E65">
      <w:pPr>
        <w:pStyle w:val="Sinespaciado"/>
        <w:spacing w:line="276" w:lineRule="auto"/>
        <w:jc w:val="both"/>
        <w:rPr>
          <w:rFonts w:ascii="Georgia" w:eastAsia="Georgia" w:hAnsi="Georgia" w:cs="Georgia"/>
          <w:b/>
          <w:bCs/>
          <w:sz w:val="24"/>
          <w:szCs w:val="24"/>
        </w:rPr>
      </w:pPr>
    </w:p>
    <w:p w14:paraId="29490378" w14:textId="4B07D325" w:rsidR="00F601C5"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b/>
          <w:bCs/>
          <w:sz w:val="24"/>
          <w:szCs w:val="24"/>
        </w:rPr>
        <w:t xml:space="preserve">2. Trámite: </w:t>
      </w:r>
      <w:r w:rsidRPr="00715E65">
        <w:rPr>
          <w:rFonts w:ascii="Georgia" w:eastAsia="Georgia" w:hAnsi="Georgia" w:cs="Georgia"/>
          <w:sz w:val="24"/>
          <w:szCs w:val="24"/>
        </w:rPr>
        <w:t xml:space="preserve">Por auto del </w:t>
      </w:r>
      <w:r w:rsidR="00166DCA" w:rsidRPr="00715E65">
        <w:rPr>
          <w:rFonts w:ascii="Georgia" w:eastAsia="Georgia" w:hAnsi="Georgia" w:cs="Georgia"/>
          <w:sz w:val="24"/>
          <w:szCs w:val="24"/>
        </w:rPr>
        <w:t>17</w:t>
      </w:r>
      <w:r w:rsidRPr="00715E65">
        <w:rPr>
          <w:rFonts w:ascii="Georgia" w:eastAsia="Georgia" w:hAnsi="Georgia" w:cs="Georgia"/>
          <w:sz w:val="24"/>
          <w:szCs w:val="24"/>
        </w:rPr>
        <w:t xml:space="preserve"> de </w:t>
      </w:r>
      <w:r w:rsidR="00166DCA" w:rsidRPr="00715E65">
        <w:rPr>
          <w:rFonts w:ascii="Georgia" w:eastAsia="Georgia" w:hAnsi="Georgia" w:cs="Georgia"/>
          <w:sz w:val="24"/>
          <w:szCs w:val="24"/>
        </w:rPr>
        <w:t>mayo</w:t>
      </w:r>
      <w:r w:rsidRPr="00715E65">
        <w:rPr>
          <w:rFonts w:ascii="Georgia" w:eastAsia="Georgia" w:hAnsi="Georgia" w:cs="Georgia"/>
          <w:sz w:val="24"/>
          <w:szCs w:val="24"/>
        </w:rPr>
        <w:t xml:space="preserve"> de esta anualidad el juzgado de primera instancia admitió la acción constitucional.</w:t>
      </w:r>
      <w:r w:rsidR="00203559" w:rsidRPr="00715E65">
        <w:rPr>
          <w:rFonts w:ascii="Georgia" w:eastAsia="Georgia" w:hAnsi="Georgia" w:cs="Georgia"/>
          <w:sz w:val="24"/>
          <w:szCs w:val="24"/>
        </w:rPr>
        <w:t xml:space="preserve"> </w:t>
      </w:r>
    </w:p>
    <w:p w14:paraId="7116E2BA" w14:textId="77777777" w:rsidR="00F601C5" w:rsidRPr="00715E65" w:rsidRDefault="00F601C5" w:rsidP="00715E65">
      <w:pPr>
        <w:pStyle w:val="Sinespaciado"/>
        <w:spacing w:line="276" w:lineRule="auto"/>
        <w:jc w:val="both"/>
        <w:rPr>
          <w:rFonts w:ascii="Georgia" w:eastAsia="Georgia" w:hAnsi="Georgia" w:cs="Georgia"/>
          <w:sz w:val="24"/>
          <w:szCs w:val="24"/>
        </w:rPr>
      </w:pPr>
    </w:p>
    <w:p w14:paraId="48DB15E3" w14:textId="7C6C4388" w:rsidR="00166DCA" w:rsidRPr="00715E65" w:rsidRDefault="00166DCA"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La Defensoría del Pueblo Regional Risaralda,</w:t>
      </w:r>
      <w:r w:rsidR="00DC610E" w:rsidRPr="00715E65">
        <w:rPr>
          <w:rFonts w:ascii="Georgia" w:eastAsia="Georgia" w:hAnsi="Georgia" w:cs="Georgia"/>
          <w:sz w:val="24"/>
          <w:szCs w:val="24"/>
        </w:rPr>
        <w:t xml:space="preserve"> la Policía Metropolitana de Pereira</w:t>
      </w:r>
      <w:r w:rsidR="006128A2" w:rsidRPr="00715E65">
        <w:rPr>
          <w:rFonts w:ascii="Georgia" w:eastAsia="Georgia" w:hAnsi="Georgia" w:cs="Georgia"/>
          <w:sz w:val="24"/>
          <w:szCs w:val="24"/>
        </w:rPr>
        <w:t xml:space="preserve">, la </w:t>
      </w:r>
      <w:proofErr w:type="spellStart"/>
      <w:r w:rsidR="006128A2" w:rsidRPr="00715E65">
        <w:rPr>
          <w:rFonts w:ascii="Georgia" w:eastAsia="Georgia" w:hAnsi="Georgia" w:cs="Georgia"/>
          <w:sz w:val="24"/>
          <w:szCs w:val="24"/>
        </w:rPr>
        <w:t>CHEC</w:t>
      </w:r>
      <w:proofErr w:type="spellEnd"/>
      <w:r w:rsidR="004931C6" w:rsidRPr="00715E65">
        <w:rPr>
          <w:rFonts w:ascii="Georgia" w:eastAsia="Georgia" w:hAnsi="Georgia" w:cs="Georgia"/>
          <w:sz w:val="24"/>
          <w:szCs w:val="24"/>
        </w:rPr>
        <w:t>,</w:t>
      </w:r>
      <w:r w:rsidRPr="00715E65">
        <w:rPr>
          <w:rFonts w:ascii="Georgia" w:eastAsia="Georgia" w:hAnsi="Georgia" w:cs="Georgia"/>
          <w:sz w:val="24"/>
          <w:szCs w:val="24"/>
        </w:rPr>
        <w:t xml:space="preserve"> </w:t>
      </w:r>
      <w:r w:rsidR="006128A2" w:rsidRPr="00715E65">
        <w:rPr>
          <w:rFonts w:ascii="Georgia" w:eastAsia="Georgia" w:hAnsi="Georgia" w:cs="Georgia"/>
          <w:sz w:val="24"/>
          <w:szCs w:val="24"/>
        </w:rPr>
        <w:t xml:space="preserve">la </w:t>
      </w:r>
      <w:proofErr w:type="spellStart"/>
      <w:r w:rsidR="006128A2" w:rsidRPr="00715E65">
        <w:rPr>
          <w:rFonts w:ascii="Georgia" w:eastAsia="Georgia" w:hAnsi="Georgia" w:cs="Georgia"/>
          <w:sz w:val="24"/>
          <w:szCs w:val="24"/>
        </w:rPr>
        <w:t>Carder</w:t>
      </w:r>
      <w:proofErr w:type="spellEnd"/>
      <w:r w:rsidR="004931C6" w:rsidRPr="00715E65">
        <w:rPr>
          <w:rFonts w:ascii="Georgia" w:eastAsia="Georgia" w:hAnsi="Georgia" w:cs="Georgia"/>
          <w:sz w:val="24"/>
          <w:szCs w:val="24"/>
        </w:rPr>
        <w:t xml:space="preserve"> y el </w:t>
      </w:r>
      <w:proofErr w:type="spellStart"/>
      <w:r w:rsidR="004931C6" w:rsidRPr="00715E65">
        <w:rPr>
          <w:rFonts w:ascii="Georgia" w:eastAsia="Georgia" w:hAnsi="Georgia" w:cs="Georgia"/>
          <w:sz w:val="24"/>
          <w:szCs w:val="24"/>
        </w:rPr>
        <w:t>ICBF</w:t>
      </w:r>
      <w:proofErr w:type="spellEnd"/>
      <w:r w:rsidR="006128A2" w:rsidRPr="00715E65">
        <w:rPr>
          <w:rFonts w:ascii="Georgia" w:eastAsia="Georgia" w:hAnsi="Georgia" w:cs="Georgia"/>
          <w:sz w:val="24"/>
          <w:szCs w:val="24"/>
        </w:rPr>
        <w:t xml:space="preserve"> </w:t>
      </w:r>
      <w:r w:rsidRPr="00715E65">
        <w:rPr>
          <w:rFonts w:ascii="Georgia" w:eastAsia="Georgia" w:hAnsi="Georgia" w:cs="Georgia"/>
          <w:sz w:val="24"/>
          <w:szCs w:val="24"/>
        </w:rPr>
        <w:t>solicitaron la desvinculación del trámite al no haber dado lugar a la supuesta lesión de derechos en este caso. Además</w:t>
      </w:r>
      <w:r w:rsidR="00DC610E" w:rsidRPr="00715E65">
        <w:rPr>
          <w:rFonts w:ascii="Georgia" w:eastAsia="Georgia" w:hAnsi="Georgia" w:cs="Georgia"/>
          <w:sz w:val="24"/>
          <w:szCs w:val="24"/>
        </w:rPr>
        <w:t>, la primera de esas entidades dio</w:t>
      </w:r>
      <w:r w:rsidRPr="00715E65">
        <w:rPr>
          <w:rFonts w:ascii="Georgia" w:eastAsia="Georgia" w:hAnsi="Georgia" w:cs="Georgia"/>
          <w:sz w:val="24"/>
          <w:szCs w:val="24"/>
        </w:rPr>
        <w:t xml:space="preserve"> a conocer las distintas medidas de acompañamiento que ha brindado</w:t>
      </w:r>
      <w:r w:rsidR="00863CD1" w:rsidRPr="00715E65">
        <w:rPr>
          <w:rFonts w:ascii="Georgia" w:eastAsia="Georgia" w:hAnsi="Georgia" w:cs="Georgia"/>
          <w:sz w:val="24"/>
          <w:szCs w:val="24"/>
        </w:rPr>
        <w:t xml:space="preserve"> a los ocupantes del aludido predio, respecto del correspondiente trámite</w:t>
      </w:r>
      <w:r w:rsidRPr="00715E65">
        <w:rPr>
          <w:rFonts w:ascii="Georgia" w:eastAsia="Georgia" w:hAnsi="Georgia" w:cs="Georgia"/>
          <w:sz w:val="24"/>
          <w:szCs w:val="24"/>
        </w:rPr>
        <w:t xml:space="preserve"> de desalojo</w:t>
      </w:r>
      <w:r w:rsidR="00DC610E" w:rsidRPr="00715E65">
        <w:rPr>
          <w:rStyle w:val="Refdenotaalpie"/>
          <w:rFonts w:ascii="Georgia" w:eastAsia="Georgia" w:hAnsi="Georgia" w:cs="Georgia"/>
          <w:sz w:val="24"/>
          <w:szCs w:val="24"/>
        </w:rPr>
        <w:footnoteReference w:id="3"/>
      </w:r>
      <w:r w:rsidR="00DC610E" w:rsidRPr="00715E65">
        <w:rPr>
          <w:rFonts w:ascii="Georgia" w:eastAsia="Georgia" w:hAnsi="Georgia" w:cs="Georgia"/>
          <w:sz w:val="24"/>
          <w:szCs w:val="24"/>
        </w:rPr>
        <w:t>.</w:t>
      </w:r>
    </w:p>
    <w:p w14:paraId="0FC26C0D" w14:textId="77777777" w:rsidR="00166DCA" w:rsidRPr="00715E65" w:rsidRDefault="00166DCA" w:rsidP="00715E65">
      <w:pPr>
        <w:pStyle w:val="Sinespaciado"/>
        <w:spacing w:line="276" w:lineRule="auto"/>
        <w:jc w:val="both"/>
        <w:rPr>
          <w:rFonts w:ascii="Georgia" w:eastAsia="Georgia" w:hAnsi="Georgia" w:cs="Georgia"/>
          <w:sz w:val="24"/>
          <w:szCs w:val="24"/>
        </w:rPr>
      </w:pPr>
    </w:p>
    <w:p w14:paraId="1CBD4F51" w14:textId="7F64C6AF" w:rsidR="00F601C5" w:rsidRPr="00715E65" w:rsidRDefault="00E10AA8"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El Inspector Segundo Municipal de Policía de Dosquebradas señaló</w:t>
      </w:r>
      <w:r w:rsidR="001C419B" w:rsidRPr="00715E65">
        <w:rPr>
          <w:rFonts w:ascii="Georgia" w:eastAsia="Georgia" w:hAnsi="Georgia" w:cs="Georgia"/>
          <w:sz w:val="24"/>
          <w:szCs w:val="24"/>
        </w:rPr>
        <w:t xml:space="preserve"> que: (i)</w:t>
      </w:r>
      <w:r w:rsidRPr="00715E65">
        <w:rPr>
          <w:rFonts w:ascii="Georgia" w:eastAsia="Georgia" w:hAnsi="Georgia" w:cs="Georgia"/>
          <w:sz w:val="24"/>
          <w:szCs w:val="24"/>
        </w:rPr>
        <w:t xml:space="preserve"> el predio ocupado, conforme a lo establecido en la Resolución 042 del </w:t>
      </w:r>
      <w:r w:rsidR="00A67D55" w:rsidRPr="00715E65">
        <w:rPr>
          <w:rFonts w:ascii="Georgia" w:eastAsia="Georgia" w:hAnsi="Georgia" w:cs="Georgia"/>
          <w:sz w:val="24"/>
          <w:szCs w:val="24"/>
        </w:rPr>
        <w:t>0</w:t>
      </w:r>
      <w:r w:rsidRPr="00715E65">
        <w:rPr>
          <w:rFonts w:ascii="Georgia" w:eastAsia="Georgia" w:hAnsi="Georgia" w:cs="Georgia"/>
          <w:sz w:val="24"/>
          <w:szCs w:val="24"/>
        </w:rPr>
        <w:t>2 de diciembre de 2022, pertenece a franja forestal y a zona</w:t>
      </w:r>
      <w:r w:rsidR="00006A7B" w:rsidRPr="00715E65">
        <w:rPr>
          <w:rFonts w:ascii="Georgia" w:eastAsia="Georgia" w:hAnsi="Georgia" w:cs="Georgia"/>
          <w:sz w:val="24"/>
          <w:szCs w:val="24"/>
        </w:rPr>
        <w:t xml:space="preserve"> </w:t>
      </w:r>
      <w:r w:rsidRPr="00715E65">
        <w:rPr>
          <w:rFonts w:ascii="Georgia" w:eastAsia="Georgia" w:hAnsi="Georgia" w:cs="Georgia"/>
          <w:sz w:val="24"/>
          <w:szCs w:val="24"/>
        </w:rPr>
        <w:t>afectada a plan vial</w:t>
      </w:r>
      <w:r w:rsidR="00006A7B" w:rsidRPr="00715E65">
        <w:rPr>
          <w:rFonts w:ascii="Georgia" w:eastAsia="Georgia" w:hAnsi="Georgia" w:cs="Georgia"/>
          <w:sz w:val="24"/>
          <w:szCs w:val="24"/>
        </w:rPr>
        <w:t>, situación que constituye impedimento para el levantar construcciones en el lugar</w:t>
      </w:r>
      <w:r w:rsidR="00316389" w:rsidRPr="00715E65">
        <w:rPr>
          <w:rFonts w:ascii="Georgia" w:eastAsia="Georgia" w:hAnsi="Georgia" w:cs="Georgia"/>
          <w:sz w:val="24"/>
          <w:szCs w:val="24"/>
        </w:rPr>
        <w:t xml:space="preserve">; (ii) </w:t>
      </w:r>
      <w:r w:rsidR="00316389" w:rsidRPr="00715E65">
        <w:rPr>
          <w:rFonts w:ascii="Georgia" w:eastAsia="Georgia" w:hAnsi="Georgia" w:cs="Georgia"/>
          <w:i/>
          <w:sz w:val="24"/>
          <w:szCs w:val="24"/>
        </w:rPr>
        <w:t>“</w:t>
      </w:r>
      <w:r w:rsidR="00316389" w:rsidRPr="00715E65">
        <w:rPr>
          <w:rFonts w:ascii="Georgia" w:eastAsia="Georgia" w:hAnsi="Georgia" w:cs="Georgia"/>
          <w:i/>
          <w:szCs w:val="24"/>
        </w:rPr>
        <w:t>e</w:t>
      </w:r>
      <w:r w:rsidR="001C419B" w:rsidRPr="00715E65">
        <w:rPr>
          <w:rFonts w:ascii="Georgia" w:eastAsia="Georgia" w:hAnsi="Georgia" w:cs="Georgia"/>
          <w:i/>
          <w:szCs w:val="24"/>
        </w:rPr>
        <w:t>l procedimiento adelantado por medio de las Resoluciones No. 042 y 1960, no</w:t>
      </w:r>
      <w:r w:rsidR="00316389" w:rsidRPr="00715E65">
        <w:rPr>
          <w:rFonts w:ascii="Georgia" w:eastAsia="Georgia" w:hAnsi="Georgia" w:cs="Georgia"/>
          <w:i/>
          <w:szCs w:val="24"/>
        </w:rPr>
        <w:t xml:space="preserve"> </w:t>
      </w:r>
      <w:r w:rsidR="001C419B" w:rsidRPr="00715E65">
        <w:rPr>
          <w:rFonts w:ascii="Georgia" w:eastAsia="Georgia" w:hAnsi="Georgia" w:cs="Georgia"/>
          <w:i/>
          <w:szCs w:val="24"/>
        </w:rPr>
        <w:t>fueron declarados ilegales ni se les encontró vicios de forma que afectaran el debido</w:t>
      </w:r>
      <w:r w:rsidR="00316389" w:rsidRPr="00715E65">
        <w:rPr>
          <w:rFonts w:ascii="Georgia" w:eastAsia="Georgia" w:hAnsi="Georgia" w:cs="Georgia"/>
          <w:i/>
          <w:szCs w:val="24"/>
        </w:rPr>
        <w:t xml:space="preserve"> </w:t>
      </w:r>
      <w:r w:rsidR="001C419B" w:rsidRPr="00715E65">
        <w:rPr>
          <w:rFonts w:ascii="Georgia" w:eastAsia="Georgia" w:hAnsi="Georgia" w:cs="Georgia"/>
          <w:i/>
          <w:szCs w:val="24"/>
        </w:rPr>
        <w:t>proceso de los declarados infractores. Se reconocieron unos derechos y garantías de</w:t>
      </w:r>
      <w:r w:rsidR="00316389" w:rsidRPr="00715E65">
        <w:rPr>
          <w:rFonts w:ascii="Georgia" w:eastAsia="Georgia" w:hAnsi="Georgia" w:cs="Georgia"/>
          <w:i/>
          <w:szCs w:val="24"/>
        </w:rPr>
        <w:t xml:space="preserve"> </w:t>
      </w:r>
      <w:r w:rsidR="001C419B" w:rsidRPr="00715E65">
        <w:rPr>
          <w:rFonts w:ascii="Georgia" w:eastAsia="Georgia" w:hAnsi="Georgia" w:cs="Georgia"/>
          <w:i/>
          <w:szCs w:val="24"/>
        </w:rPr>
        <w:t>los declarados infractores con miras a garantizar una transición menos traumática en</w:t>
      </w:r>
      <w:r w:rsidR="00316389" w:rsidRPr="00715E65">
        <w:rPr>
          <w:rFonts w:ascii="Georgia" w:eastAsia="Georgia" w:hAnsi="Georgia" w:cs="Georgia"/>
          <w:i/>
          <w:szCs w:val="24"/>
        </w:rPr>
        <w:t xml:space="preserve"> </w:t>
      </w:r>
      <w:r w:rsidR="001C419B" w:rsidRPr="00715E65">
        <w:rPr>
          <w:rFonts w:ascii="Georgia" w:eastAsia="Georgia" w:hAnsi="Georgia" w:cs="Georgia"/>
          <w:i/>
          <w:szCs w:val="24"/>
        </w:rPr>
        <w:t>el proceso de desalojo de los predios</w:t>
      </w:r>
      <w:r w:rsidR="00316389" w:rsidRPr="00715E65">
        <w:rPr>
          <w:rFonts w:ascii="Georgia" w:eastAsia="Georgia" w:hAnsi="Georgia" w:cs="Georgia"/>
          <w:i/>
          <w:sz w:val="24"/>
          <w:szCs w:val="24"/>
        </w:rPr>
        <w:t xml:space="preserve">”; </w:t>
      </w:r>
      <w:r w:rsidR="00316389" w:rsidRPr="00715E65">
        <w:rPr>
          <w:rFonts w:ascii="Georgia" w:eastAsia="Georgia" w:hAnsi="Georgia" w:cs="Georgia"/>
          <w:sz w:val="24"/>
          <w:szCs w:val="24"/>
        </w:rPr>
        <w:t>(iii)</w:t>
      </w:r>
      <w:r w:rsidR="00A966C8" w:rsidRPr="00715E65">
        <w:rPr>
          <w:rFonts w:ascii="Georgia" w:eastAsia="Georgia" w:hAnsi="Georgia" w:cs="Georgia"/>
          <w:sz w:val="24"/>
          <w:szCs w:val="24"/>
        </w:rPr>
        <w:t xml:space="preserve"> esa Inspección no ha sido notificada de proceso alguno </w:t>
      </w:r>
      <w:r w:rsidR="00C71966" w:rsidRPr="00715E65">
        <w:rPr>
          <w:rFonts w:ascii="Georgia" w:eastAsia="Georgia" w:hAnsi="Georgia" w:cs="Georgia"/>
          <w:sz w:val="24"/>
          <w:szCs w:val="24"/>
        </w:rPr>
        <w:t xml:space="preserve">en el que se </w:t>
      </w:r>
      <w:r w:rsidR="00A966C8" w:rsidRPr="00715E65">
        <w:rPr>
          <w:rFonts w:ascii="Georgia" w:eastAsia="Georgia" w:hAnsi="Georgia" w:cs="Georgia"/>
          <w:sz w:val="24"/>
          <w:szCs w:val="24"/>
        </w:rPr>
        <w:t xml:space="preserve">impidiera adelantar </w:t>
      </w:r>
      <w:r w:rsidR="00C71966" w:rsidRPr="00715E65">
        <w:rPr>
          <w:rFonts w:ascii="Georgia" w:eastAsia="Georgia" w:hAnsi="Georgia" w:cs="Georgia"/>
          <w:sz w:val="24"/>
          <w:szCs w:val="24"/>
        </w:rPr>
        <w:t xml:space="preserve">el desalojo, </w:t>
      </w:r>
      <w:r w:rsidR="00A67D55" w:rsidRPr="00715E65">
        <w:rPr>
          <w:rFonts w:ascii="Georgia" w:eastAsia="Georgia" w:hAnsi="Georgia" w:cs="Georgia"/>
          <w:sz w:val="24"/>
          <w:szCs w:val="24"/>
        </w:rPr>
        <w:t>diligencia ordenada</w:t>
      </w:r>
      <w:r w:rsidR="00C71966" w:rsidRPr="00715E65">
        <w:rPr>
          <w:rFonts w:ascii="Georgia" w:eastAsia="Georgia" w:hAnsi="Georgia" w:cs="Georgia"/>
          <w:sz w:val="24"/>
          <w:szCs w:val="24"/>
        </w:rPr>
        <w:t>, aclaró,</w:t>
      </w:r>
      <w:r w:rsidR="00A966C8" w:rsidRPr="00715E65">
        <w:rPr>
          <w:rFonts w:ascii="Georgia" w:eastAsia="Georgia" w:hAnsi="Georgia" w:cs="Georgia"/>
          <w:sz w:val="24"/>
          <w:szCs w:val="24"/>
        </w:rPr>
        <w:t xml:space="preserve"> una vez feneci</w:t>
      </w:r>
      <w:r w:rsidR="00C71966" w:rsidRPr="00715E65">
        <w:rPr>
          <w:rFonts w:ascii="Georgia" w:eastAsia="Georgia" w:hAnsi="Georgia" w:cs="Georgia"/>
          <w:sz w:val="24"/>
          <w:szCs w:val="24"/>
        </w:rPr>
        <w:t>eron</w:t>
      </w:r>
      <w:r w:rsidR="00A966C8" w:rsidRPr="00715E65">
        <w:rPr>
          <w:rFonts w:ascii="Georgia" w:eastAsia="Georgia" w:hAnsi="Georgia" w:cs="Georgia"/>
          <w:sz w:val="24"/>
          <w:szCs w:val="24"/>
        </w:rPr>
        <w:t xml:space="preserve"> las medidas provisionales </w:t>
      </w:r>
      <w:r w:rsidR="00C71966" w:rsidRPr="00715E65">
        <w:rPr>
          <w:rFonts w:ascii="Georgia" w:eastAsia="Georgia" w:hAnsi="Georgia" w:cs="Georgia"/>
          <w:sz w:val="24"/>
          <w:szCs w:val="24"/>
        </w:rPr>
        <w:t>decretada en</w:t>
      </w:r>
      <w:r w:rsidR="00A966C8" w:rsidRPr="00715E65">
        <w:rPr>
          <w:rFonts w:ascii="Georgia" w:eastAsia="Georgia" w:hAnsi="Georgia" w:cs="Georgia"/>
          <w:sz w:val="24"/>
          <w:szCs w:val="24"/>
        </w:rPr>
        <w:t xml:space="preserve"> acciones de tutela</w:t>
      </w:r>
      <w:r w:rsidR="00C71966" w:rsidRPr="00715E65">
        <w:rPr>
          <w:rFonts w:ascii="Georgia" w:eastAsia="Georgia" w:hAnsi="Georgia" w:cs="Georgia"/>
          <w:sz w:val="24"/>
          <w:szCs w:val="24"/>
        </w:rPr>
        <w:t>; (iv) no se ha causado lesión alguna a derechos fundamentales</w:t>
      </w:r>
      <w:r w:rsidR="00927F9A" w:rsidRPr="00715E65">
        <w:rPr>
          <w:rFonts w:ascii="Georgia" w:eastAsia="Georgia" w:hAnsi="Georgia" w:cs="Georgia"/>
          <w:sz w:val="24"/>
          <w:szCs w:val="24"/>
        </w:rPr>
        <w:t xml:space="preserve"> y </w:t>
      </w:r>
      <w:r w:rsidR="00C71966" w:rsidRPr="00715E65">
        <w:rPr>
          <w:rFonts w:ascii="Georgia" w:eastAsia="Georgia" w:hAnsi="Georgia" w:cs="Georgia"/>
          <w:sz w:val="24"/>
          <w:szCs w:val="24"/>
        </w:rPr>
        <w:t xml:space="preserve">(v) </w:t>
      </w:r>
      <w:r w:rsidR="00927F9A" w:rsidRPr="00715E65">
        <w:rPr>
          <w:rFonts w:ascii="Georgia" w:eastAsia="Georgia" w:hAnsi="Georgia" w:cs="Georgia"/>
          <w:sz w:val="24"/>
          <w:szCs w:val="24"/>
        </w:rPr>
        <w:t>se configura cosa juzgada, incluso temeridad, porque el debate aquí planteado ya ha sido resuelto en sede de tutela</w:t>
      </w:r>
      <w:r w:rsidR="00F601C5" w:rsidRPr="00715E65">
        <w:rPr>
          <w:rStyle w:val="Refdenotaalpie"/>
          <w:rFonts w:ascii="Georgia" w:eastAsia="Georgia" w:hAnsi="Georgia" w:cs="Georgia"/>
          <w:sz w:val="24"/>
          <w:szCs w:val="24"/>
        </w:rPr>
        <w:footnoteReference w:id="4"/>
      </w:r>
      <w:r w:rsidR="00F601C5" w:rsidRPr="00715E65">
        <w:rPr>
          <w:rFonts w:ascii="Georgia" w:eastAsia="Georgia" w:hAnsi="Georgia" w:cs="Georgia"/>
          <w:sz w:val="24"/>
          <w:szCs w:val="24"/>
        </w:rPr>
        <w:t>.</w:t>
      </w:r>
    </w:p>
    <w:p w14:paraId="55A0EC08" w14:textId="287087CF" w:rsidR="00026852" w:rsidRPr="00715E65" w:rsidRDefault="00026852" w:rsidP="00715E65">
      <w:pPr>
        <w:pStyle w:val="Sinespaciado"/>
        <w:spacing w:line="276" w:lineRule="auto"/>
        <w:jc w:val="both"/>
        <w:rPr>
          <w:rFonts w:ascii="Georgia" w:eastAsia="Georgia" w:hAnsi="Georgia" w:cs="Georgia"/>
          <w:sz w:val="24"/>
          <w:szCs w:val="24"/>
        </w:rPr>
      </w:pPr>
    </w:p>
    <w:p w14:paraId="232B12DA" w14:textId="5C58AEAC" w:rsidR="00026852" w:rsidRPr="00715E65" w:rsidRDefault="006371BC"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La Secretaría de Gobierno de Dosquebradas manifestó que: (i) se han respetado los derechos fundamentales de </w:t>
      </w:r>
      <w:r w:rsidR="00A73C87" w:rsidRPr="00715E65">
        <w:rPr>
          <w:rFonts w:ascii="Georgia" w:eastAsia="Georgia" w:hAnsi="Georgia" w:cs="Georgia"/>
          <w:sz w:val="24"/>
          <w:szCs w:val="24"/>
        </w:rPr>
        <w:t>los ocupantes</w:t>
      </w:r>
      <w:r w:rsidRPr="00715E65">
        <w:rPr>
          <w:rFonts w:ascii="Georgia" w:eastAsia="Georgia" w:hAnsi="Georgia" w:cs="Georgia"/>
          <w:sz w:val="24"/>
          <w:szCs w:val="24"/>
        </w:rPr>
        <w:t xml:space="preserve"> de aquel predio</w:t>
      </w:r>
      <w:r w:rsidR="00A73C87" w:rsidRPr="00715E65">
        <w:rPr>
          <w:rFonts w:ascii="Georgia" w:eastAsia="Georgia" w:hAnsi="Georgia" w:cs="Georgia"/>
          <w:sz w:val="24"/>
          <w:szCs w:val="24"/>
        </w:rPr>
        <w:t xml:space="preserve">, </w:t>
      </w:r>
      <w:r w:rsidR="00A672CE" w:rsidRPr="00715E65">
        <w:rPr>
          <w:rFonts w:ascii="Georgia" w:eastAsia="Georgia" w:hAnsi="Georgia" w:cs="Georgia"/>
          <w:sz w:val="24"/>
          <w:szCs w:val="24"/>
        </w:rPr>
        <w:t xml:space="preserve">tanto </w:t>
      </w:r>
      <w:r w:rsidR="00A73C87" w:rsidRPr="00715E65">
        <w:rPr>
          <w:rFonts w:ascii="Georgia" w:eastAsia="Georgia" w:hAnsi="Georgia" w:cs="Georgia"/>
          <w:sz w:val="24"/>
          <w:szCs w:val="24"/>
        </w:rPr>
        <w:t>en el trámite administrativo</w:t>
      </w:r>
      <w:r w:rsidR="00A672CE" w:rsidRPr="00715E65">
        <w:rPr>
          <w:rFonts w:ascii="Georgia" w:eastAsia="Georgia" w:hAnsi="Georgia" w:cs="Georgia"/>
          <w:sz w:val="24"/>
          <w:szCs w:val="24"/>
        </w:rPr>
        <w:t>, como</w:t>
      </w:r>
      <w:r w:rsidR="00A73C87" w:rsidRPr="00715E65">
        <w:rPr>
          <w:rFonts w:ascii="Georgia" w:eastAsia="Georgia" w:hAnsi="Georgia" w:cs="Georgia"/>
          <w:sz w:val="24"/>
          <w:szCs w:val="24"/>
        </w:rPr>
        <w:t xml:space="preserve"> en la </w:t>
      </w:r>
      <w:r w:rsidR="00A672CE" w:rsidRPr="00715E65">
        <w:rPr>
          <w:rFonts w:ascii="Georgia" w:eastAsia="Georgia" w:hAnsi="Georgia" w:cs="Georgia"/>
          <w:sz w:val="24"/>
          <w:szCs w:val="24"/>
        </w:rPr>
        <w:t xml:space="preserve">respectiva </w:t>
      </w:r>
      <w:r w:rsidR="00A73C87" w:rsidRPr="00715E65">
        <w:rPr>
          <w:rFonts w:ascii="Georgia" w:eastAsia="Georgia" w:hAnsi="Georgia" w:cs="Georgia"/>
          <w:sz w:val="24"/>
          <w:szCs w:val="24"/>
        </w:rPr>
        <w:t>diligencia de desalojo</w:t>
      </w:r>
      <w:r w:rsidR="000C7864" w:rsidRPr="00715E65">
        <w:rPr>
          <w:rFonts w:ascii="Georgia" w:eastAsia="Georgia" w:hAnsi="Georgia" w:cs="Georgia"/>
          <w:sz w:val="24"/>
          <w:szCs w:val="24"/>
        </w:rPr>
        <w:t>; (ii)</w:t>
      </w:r>
      <w:r w:rsidR="00A73C87" w:rsidRPr="00715E65">
        <w:rPr>
          <w:rFonts w:ascii="Georgia" w:eastAsia="Georgia" w:hAnsi="Georgia" w:cs="Georgia"/>
          <w:sz w:val="24"/>
          <w:szCs w:val="24"/>
        </w:rPr>
        <w:t xml:space="preserve"> </w:t>
      </w:r>
      <w:r w:rsidR="00D821DE" w:rsidRPr="00715E65">
        <w:rPr>
          <w:rFonts w:ascii="Georgia" w:eastAsia="Georgia" w:hAnsi="Georgia" w:cs="Georgia"/>
          <w:sz w:val="24"/>
          <w:szCs w:val="24"/>
        </w:rPr>
        <w:t>los demandantes incurren en abuso del derecho pues han promovido más de diez acciones de tutela con sustento en similares hecho</w:t>
      </w:r>
      <w:r w:rsidR="00AC0043" w:rsidRPr="00715E65">
        <w:rPr>
          <w:rFonts w:ascii="Georgia" w:eastAsia="Georgia" w:hAnsi="Georgia" w:cs="Georgia"/>
          <w:sz w:val="24"/>
          <w:szCs w:val="24"/>
        </w:rPr>
        <w:t>s y</w:t>
      </w:r>
      <w:r w:rsidR="00D821DE" w:rsidRPr="00715E65">
        <w:rPr>
          <w:rFonts w:ascii="Georgia" w:eastAsia="Georgia" w:hAnsi="Georgia" w:cs="Georgia"/>
          <w:sz w:val="24"/>
          <w:szCs w:val="24"/>
        </w:rPr>
        <w:t xml:space="preserve"> (iii) la presente tutela es improcedente al existir otras vías judiciales para dirimir la controversia</w:t>
      </w:r>
      <w:r w:rsidR="00AC0043" w:rsidRPr="00715E65">
        <w:rPr>
          <w:rFonts w:ascii="Georgia" w:eastAsia="Georgia" w:hAnsi="Georgia" w:cs="Georgia"/>
          <w:sz w:val="24"/>
          <w:szCs w:val="24"/>
        </w:rPr>
        <w:t xml:space="preserve"> y no haberse acreditado un perjuicio irremediable</w:t>
      </w:r>
      <w:r w:rsidR="00193EED" w:rsidRPr="00715E65">
        <w:rPr>
          <w:rStyle w:val="Refdenotaalpie"/>
          <w:rFonts w:ascii="Georgia" w:eastAsia="Georgia" w:hAnsi="Georgia" w:cs="Georgia"/>
          <w:sz w:val="24"/>
          <w:szCs w:val="24"/>
        </w:rPr>
        <w:footnoteReference w:id="5"/>
      </w:r>
      <w:r w:rsidR="00193EED" w:rsidRPr="00715E65">
        <w:rPr>
          <w:rFonts w:ascii="Georgia" w:eastAsia="Georgia" w:hAnsi="Georgia" w:cs="Georgia"/>
          <w:sz w:val="24"/>
          <w:szCs w:val="24"/>
        </w:rPr>
        <w:t xml:space="preserve">. </w:t>
      </w:r>
    </w:p>
    <w:p w14:paraId="61328495" w14:textId="6A15215E" w:rsidR="00F63399" w:rsidRPr="00715E65" w:rsidRDefault="00F63399" w:rsidP="00715E65">
      <w:pPr>
        <w:pStyle w:val="Sinespaciado"/>
        <w:spacing w:line="276" w:lineRule="auto"/>
        <w:jc w:val="both"/>
        <w:rPr>
          <w:rFonts w:ascii="Georgia" w:eastAsia="Georgia" w:hAnsi="Georgia" w:cs="Georgia"/>
          <w:sz w:val="24"/>
          <w:szCs w:val="24"/>
        </w:rPr>
      </w:pPr>
    </w:p>
    <w:p w14:paraId="08286627" w14:textId="071CBA05" w:rsidR="009D5463" w:rsidRPr="00715E65" w:rsidRDefault="00F63399"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La sentencia proferida el </w:t>
      </w:r>
      <w:r w:rsidR="00F87BFB" w:rsidRPr="00715E65">
        <w:rPr>
          <w:rFonts w:ascii="Georgia" w:eastAsia="Georgia" w:hAnsi="Georgia" w:cs="Georgia"/>
          <w:sz w:val="24"/>
          <w:szCs w:val="24"/>
        </w:rPr>
        <w:t>31 de mayo de 2023, fue anulada por esta Sala, por falta de int</w:t>
      </w:r>
      <w:r w:rsidR="009D5463" w:rsidRPr="00715E65">
        <w:rPr>
          <w:rFonts w:ascii="Georgia" w:eastAsia="Georgia" w:hAnsi="Georgia" w:cs="Georgia"/>
          <w:sz w:val="24"/>
          <w:szCs w:val="24"/>
        </w:rPr>
        <w:t>egración del contradictorio, alegada por una de las directas interesadas en las resultas del proceso</w:t>
      </w:r>
      <w:r w:rsidR="009D5463" w:rsidRPr="00715E65">
        <w:rPr>
          <w:rStyle w:val="Refdenotaalpie"/>
          <w:rFonts w:ascii="Georgia" w:eastAsia="Georgia" w:hAnsi="Georgia" w:cs="Georgia"/>
          <w:sz w:val="24"/>
          <w:szCs w:val="24"/>
        </w:rPr>
        <w:footnoteReference w:id="6"/>
      </w:r>
      <w:r w:rsidR="009D5463" w:rsidRPr="00715E65">
        <w:rPr>
          <w:rFonts w:ascii="Georgia" w:eastAsia="Georgia" w:hAnsi="Georgia" w:cs="Georgia"/>
          <w:sz w:val="24"/>
          <w:szCs w:val="24"/>
        </w:rPr>
        <w:t>.</w:t>
      </w:r>
    </w:p>
    <w:p w14:paraId="5F566990" w14:textId="111C9E52" w:rsidR="00F63399" w:rsidRPr="00715E65" w:rsidRDefault="00F63399" w:rsidP="00715E65">
      <w:pPr>
        <w:pStyle w:val="Sinespaciado"/>
        <w:spacing w:line="276" w:lineRule="auto"/>
        <w:jc w:val="both"/>
        <w:rPr>
          <w:rFonts w:ascii="Georgia" w:eastAsia="Georgia" w:hAnsi="Georgia" w:cs="Georgia"/>
          <w:sz w:val="24"/>
          <w:szCs w:val="24"/>
        </w:rPr>
      </w:pPr>
    </w:p>
    <w:p w14:paraId="11F25D93" w14:textId="703C7DE8" w:rsidR="00F63399" w:rsidRPr="00715E65" w:rsidRDefault="00F63399"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Rehecha la actuación se pronunció la señora </w:t>
      </w:r>
      <w:proofErr w:type="spellStart"/>
      <w:r w:rsidR="001E4FEC" w:rsidRPr="00715E65">
        <w:rPr>
          <w:rFonts w:ascii="Georgia" w:eastAsia="Georgia" w:hAnsi="Georgia" w:cs="Georgia"/>
          <w:sz w:val="24"/>
          <w:szCs w:val="24"/>
        </w:rPr>
        <w:t>Elisama</w:t>
      </w:r>
      <w:proofErr w:type="spellEnd"/>
      <w:r w:rsidR="001E4FEC" w:rsidRPr="00715E65">
        <w:rPr>
          <w:rFonts w:ascii="Georgia" w:eastAsia="Georgia" w:hAnsi="Georgia" w:cs="Georgia"/>
          <w:sz w:val="24"/>
          <w:szCs w:val="24"/>
        </w:rPr>
        <w:t xml:space="preserve"> Castaño Rojas</w:t>
      </w:r>
      <w:r w:rsidR="00A672CE" w:rsidRPr="00715E65">
        <w:rPr>
          <w:rFonts w:ascii="Georgia" w:eastAsia="Georgia" w:hAnsi="Georgia" w:cs="Georgia"/>
          <w:sz w:val="24"/>
          <w:szCs w:val="24"/>
        </w:rPr>
        <w:t xml:space="preserve"> para coadyuvar</w:t>
      </w:r>
      <w:r w:rsidR="001E4FEC" w:rsidRPr="00715E65">
        <w:rPr>
          <w:rFonts w:ascii="Georgia" w:eastAsia="Georgia" w:hAnsi="Georgia" w:cs="Georgia"/>
          <w:sz w:val="24"/>
          <w:szCs w:val="24"/>
        </w:rPr>
        <w:t xml:space="preserve"> las pretensiones de la demanda.</w:t>
      </w:r>
    </w:p>
    <w:p w14:paraId="2598AADF" w14:textId="77777777" w:rsidR="00F601C5" w:rsidRPr="00715E65" w:rsidRDefault="00F601C5" w:rsidP="00715E65">
      <w:pPr>
        <w:spacing w:line="276" w:lineRule="auto"/>
        <w:jc w:val="both"/>
        <w:rPr>
          <w:rFonts w:ascii="Georgia" w:eastAsia="Georgia" w:hAnsi="Georgia" w:cs="Georgia"/>
          <w:sz w:val="24"/>
          <w:szCs w:val="24"/>
          <w:lang w:val="es-ES"/>
        </w:rPr>
      </w:pPr>
    </w:p>
    <w:p w14:paraId="70E4AC95" w14:textId="2144CF05" w:rsidR="00F601C5"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b/>
          <w:bCs/>
          <w:sz w:val="24"/>
          <w:szCs w:val="24"/>
        </w:rPr>
        <w:t xml:space="preserve">3. Sentencia impugnada: </w:t>
      </w:r>
      <w:r w:rsidR="0026258C" w:rsidRPr="00715E65">
        <w:rPr>
          <w:rFonts w:ascii="Georgia" w:eastAsia="Georgia" w:hAnsi="Georgia" w:cs="Georgia"/>
          <w:sz w:val="24"/>
          <w:szCs w:val="24"/>
        </w:rPr>
        <w:t>La primera instancia</w:t>
      </w:r>
      <w:r w:rsidRPr="00715E65">
        <w:rPr>
          <w:rFonts w:ascii="Georgia" w:eastAsia="Georgia" w:hAnsi="Georgia" w:cs="Georgia"/>
          <w:sz w:val="24"/>
          <w:szCs w:val="24"/>
        </w:rPr>
        <w:t xml:space="preserve"> </w:t>
      </w:r>
      <w:r w:rsidR="00D67788" w:rsidRPr="00715E65">
        <w:rPr>
          <w:rFonts w:ascii="Georgia" w:eastAsia="Georgia" w:hAnsi="Georgia" w:cs="Georgia"/>
          <w:sz w:val="24"/>
          <w:szCs w:val="24"/>
        </w:rPr>
        <w:t>declaró la improcedencia del amparo invocado tras considerar que</w:t>
      </w:r>
      <w:r w:rsidR="00C306E2" w:rsidRPr="00715E65">
        <w:rPr>
          <w:rFonts w:ascii="Georgia" w:eastAsia="Georgia" w:hAnsi="Georgia" w:cs="Georgia"/>
          <w:sz w:val="24"/>
          <w:szCs w:val="24"/>
        </w:rPr>
        <w:t xml:space="preserve"> los actos administrativos atacados no </w:t>
      </w:r>
      <w:r w:rsidR="0050694A" w:rsidRPr="00715E65">
        <w:rPr>
          <w:rFonts w:ascii="Georgia" w:eastAsia="Georgia" w:hAnsi="Georgia" w:cs="Georgia"/>
          <w:sz w:val="24"/>
          <w:szCs w:val="24"/>
        </w:rPr>
        <w:t xml:space="preserve">guardan relación con el </w:t>
      </w:r>
      <w:r w:rsidR="00C306E2" w:rsidRPr="00715E65">
        <w:rPr>
          <w:rFonts w:ascii="Georgia" w:eastAsia="Georgia" w:hAnsi="Georgia" w:cs="Georgia"/>
          <w:sz w:val="24"/>
          <w:szCs w:val="24"/>
        </w:rPr>
        <w:t>derecho real de posesión, sino que</w:t>
      </w:r>
      <w:r w:rsidR="0050694A" w:rsidRPr="00715E65">
        <w:rPr>
          <w:rFonts w:ascii="Georgia" w:eastAsia="Georgia" w:hAnsi="Georgia" w:cs="Georgia"/>
          <w:sz w:val="24"/>
          <w:szCs w:val="24"/>
        </w:rPr>
        <w:t xml:space="preserve">, en aplicación </w:t>
      </w:r>
      <w:r w:rsidR="00C306E2" w:rsidRPr="00715E65">
        <w:rPr>
          <w:rFonts w:ascii="Georgia" w:eastAsia="Georgia" w:hAnsi="Georgia" w:cs="Georgia"/>
          <w:sz w:val="24"/>
          <w:szCs w:val="24"/>
        </w:rPr>
        <w:t>del Código Nacional de Seguridad y</w:t>
      </w:r>
      <w:r w:rsidR="0050694A" w:rsidRPr="00715E65">
        <w:rPr>
          <w:rFonts w:ascii="Georgia" w:eastAsia="Georgia" w:hAnsi="Georgia" w:cs="Georgia"/>
          <w:sz w:val="24"/>
          <w:szCs w:val="24"/>
        </w:rPr>
        <w:t xml:space="preserve"> </w:t>
      </w:r>
      <w:r w:rsidR="00C306E2" w:rsidRPr="00715E65">
        <w:rPr>
          <w:rFonts w:ascii="Georgia" w:eastAsia="Georgia" w:hAnsi="Georgia" w:cs="Georgia"/>
          <w:sz w:val="24"/>
          <w:szCs w:val="24"/>
        </w:rPr>
        <w:t xml:space="preserve">Convivencia Ciudadana, </w:t>
      </w:r>
      <w:r w:rsidR="0050694A" w:rsidRPr="00715E65">
        <w:rPr>
          <w:rFonts w:ascii="Georgia" w:eastAsia="Georgia" w:hAnsi="Georgia" w:cs="Georgia"/>
          <w:sz w:val="24"/>
          <w:szCs w:val="24"/>
        </w:rPr>
        <w:t xml:space="preserve">se refieren a </w:t>
      </w:r>
      <w:r w:rsidR="00C306E2" w:rsidRPr="00715E65">
        <w:rPr>
          <w:rFonts w:ascii="Georgia" w:eastAsia="Georgia" w:hAnsi="Georgia" w:cs="Georgia"/>
          <w:sz w:val="24"/>
          <w:szCs w:val="24"/>
        </w:rPr>
        <w:t>la protección ambiental</w:t>
      </w:r>
      <w:r w:rsidR="00EB78E9" w:rsidRPr="00715E65">
        <w:rPr>
          <w:rFonts w:ascii="Georgia" w:eastAsia="Georgia" w:hAnsi="Georgia" w:cs="Georgia"/>
          <w:sz w:val="24"/>
          <w:szCs w:val="24"/>
        </w:rPr>
        <w:t xml:space="preserve"> del sector que impide </w:t>
      </w:r>
      <w:r w:rsidR="00C306E2" w:rsidRPr="00715E65">
        <w:rPr>
          <w:rFonts w:ascii="Georgia" w:eastAsia="Georgia" w:hAnsi="Georgia" w:cs="Georgia"/>
          <w:sz w:val="24"/>
          <w:szCs w:val="24"/>
        </w:rPr>
        <w:t xml:space="preserve">levantar edificaciones sobre </w:t>
      </w:r>
      <w:r w:rsidR="00EB78E9" w:rsidRPr="00715E65">
        <w:rPr>
          <w:rFonts w:ascii="Georgia" w:eastAsia="Georgia" w:hAnsi="Georgia" w:cs="Georgia"/>
          <w:sz w:val="24"/>
          <w:szCs w:val="24"/>
        </w:rPr>
        <w:t xml:space="preserve">el mismo y en tal medida </w:t>
      </w:r>
      <w:r w:rsidR="00C306E2" w:rsidRPr="00715E65">
        <w:rPr>
          <w:rFonts w:ascii="Georgia" w:eastAsia="Georgia" w:hAnsi="Georgia" w:cs="Georgia"/>
          <w:sz w:val="24"/>
          <w:szCs w:val="24"/>
        </w:rPr>
        <w:t>las acciones administrativas y</w:t>
      </w:r>
      <w:r w:rsidR="006350DF" w:rsidRPr="00715E65">
        <w:rPr>
          <w:rFonts w:ascii="Georgia" w:eastAsia="Georgia" w:hAnsi="Georgia" w:cs="Georgia"/>
          <w:sz w:val="24"/>
          <w:szCs w:val="24"/>
        </w:rPr>
        <w:t xml:space="preserve"> posesorias </w:t>
      </w:r>
      <w:r w:rsidR="006350DF" w:rsidRPr="00715E65">
        <w:rPr>
          <w:rFonts w:ascii="Georgia" w:eastAsia="Georgia" w:hAnsi="Georgia" w:cs="Georgia"/>
          <w:i/>
          <w:sz w:val="24"/>
          <w:szCs w:val="24"/>
        </w:rPr>
        <w:t>“</w:t>
      </w:r>
      <w:r w:rsidR="00C306E2" w:rsidRPr="00715E65">
        <w:rPr>
          <w:rFonts w:ascii="Georgia" w:eastAsia="Georgia" w:hAnsi="Georgia" w:cs="Georgia"/>
          <w:i/>
          <w:szCs w:val="24"/>
        </w:rPr>
        <w:t>podrán seguir su curso legal</w:t>
      </w:r>
      <w:r w:rsidR="006350DF" w:rsidRPr="00715E65">
        <w:rPr>
          <w:rFonts w:ascii="Georgia" w:eastAsia="Georgia" w:hAnsi="Georgia" w:cs="Georgia"/>
          <w:i/>
          <w:sz w:val="24"/>
          <w:szCs w:val="24"/>
        </w:rPr>
        <w:t>”</w:t>
      </w:r>
      <w:r w:rsidR="003744A4" w:rsidRPr="00715E65">
        <w:rPr>
          <w:rFonts w:ascii="Georgia" w:eastAsia="Georgia" w:hAnsi="Georgia" w:cs="Georgia"/>
          <w:sz w:val="24"/>
          <w:szCs w:val="24"/>
        </w:rPr>
        <w:t xml:space="preserve">. Es decir que con independencia de que se </w:t>
      </w:r>
      <w:r w:rsidR="00C306E2" w:rsidRPr="00715E65">
        <w:rPr>
          <w:rFonts w:ascii="Georgia" w:eastAsia="Georgia" w:hAnsi="Georgia" w:cs="Georgia"/>
          <w:sz w:val="24"/>
          <w:szCs w:val="24"/>
        </w:rPr>
        <w:t>reconozca la propiedad del predio</w:t>
      </w:r>
      <w:r w:rsidR="003744A4" w:rsidRPr="00715E65">
        <w:rPr>
          <w:rFonts w:ascii="Georgia" w:eastAsia="Georgia" w:hAnsi="Georgia" w:cs="Georgia"/>
          <w:sz w:val="24"/>
          <w:szCs w:val="24"/>
        </w:rPr>
        <w:t xml:space="preserve"> en una </w:t>
      </w:r>
      <w:r w:rsidR="000A7EF6" w:rsidRPr="00715E65">
        <w:rPr>
          <w:rFonts w:ascii="Georgia" w:eastAsia="Georgia" w:hAnsi="Georgia" w:cs="Georgia"/>
          <w:sz w:val="24"/>
          <w:szCs w:val="24"/>
        </w:rPr>
        <w:t>u</w:t>
      </w:r>
      <w:r w:rsidR="003744A4" w:rsidRPr="00715E65">
        <w:rPr>
          <w:rFonts w:ascii="Georgia" w:eastAsia="Georgia" w:hAnsi="Georgia" w:cs="Georgia"/>
          <w:sz w:val="24"/>
          <w:szCs w:val="24"/>
        </w:rPr>
        <w:t xml:space="preserve"> otra parte, el predio seguirá con aquella</w:t>
      </w:r>
      <w:r w:rsidR="00C306E2" w:rsidRPr="00715E65">
        <w:rPr>
          <w:rFonts w:ascii="Georgia" w:eastAsia="Georgia" w:hAnsi="Georgia" w:cs="Georgia"/>
          <w:sz w:val="24"/>
          <w:szCs w:val="24"/>
        </w:rPr>
        <w:t xml:space="preserve"> restricción legal</w:t>
      </w:r>
      <w:r w:rsidR="003744A4" w:rsidRPr="00715E65">
        <w:rPr>
          <w:rFonts w:ascii="Georgia" w:eastAsia="Georgia" w:hAnsi="Georgia" w:cs="Georgia"/>
          <w:sz w:val="24"/>
          <w:szCs w:val="24"/>
        </w:rPr>
        <w:t>.</w:t>
      </w:r>
      <w:r w:rsidR="00A813C1" w:rsidRPr="00715E65">
        <w:rPr>
          <w:rFonts w:ascii="Georgia" w:eastAsia="Georgia" w:hAnsi="Georgia" w:cs="Georgia"/>
          <w:sz w:val="24"/>
          <w:szCs w:val="24"/>
        </w:rPr>
        <w:t xml:space="preserve"> </w:t>
      </w:r>
      <w:r w:rsidR="003744A4" w:rsidRPr="00715E65">
        <w:rPr>
          <w:rFonts w:ascii="Georgia" w:eastAsia="Georgia" w:hAnsi="Georgia" w:cs="Georgia"/>
          <w:sz w:val="24"/>
          <w:szCs w:val="24"/>
        </w:rPr>
        <w:t xml:space="preserve">Agregó que </w:t>
      </w:r>
      <w:r w:rsidR="00EE1396" w:rsidRPr="00715E65">
        <w:rPr>
          <w:rFonts w:ascii="Georgia" w:eastAsia="Georgia" w:hAnsi="Georgia" w:cs="Georgia"/>
          <w:i/>
          <w:sz w:val="24"/>
          <w:szCs w:val="24"/>
        </w:rPr>
        <w:t>“</w:t>
      </w:r>
      <w:r w:rsidR="00C306E2" w:rsidRPr="00715E65">
        <w:rPr>
          <w:rFonts w:ascii="Georgia" w:eastAsia="Georgia" w:hAnsi="Georgia" w:cs="Georgia"/>
          <w:i/>
          <w:szCs w:val="24"/>
        </w:rPr>
        <w:t>De hecho, no hay medidas impostergables que tomar, porque las mismas se tornarían inoportunas e</w:t>
      </w:r>
      <w:r w:rsidR="008E685E" w:rsidRPr="00715E65">
        <w:rPr>
          <w:rFonts w:ascii="Georgia" w:eastAsia="Georgia" w:hAnsi="Georgia" w:cs="Georgia"/>
          <w:i/>
          <w:szCs w:val="24"/>
        </w:rPr>
        <w:t xml:space="preserve"> </w:t>
      </w:r>
      <w:r w:rsidR="00C306E2" w:rsidRPr="00715E65">
        <w:rPr>
          <w:rFonts w:ascii="Georgia" w:eastAsia="Georgia" w:hAnsi="Georgia" w:cs="Georgia"/>
          <w:i/>
          <w:szCs w:val="24"/>
        </w:rPr>
        <w:t>ineficaces y de ahí, la declaratoria de la improcedencia de este amparo tutelar</w:t>
      </w:r>
      <w:r w:rsidR="00A813C1" w:rsidRPr="00715E65">
        <w:rPr>
          <w:rFonts w:ascii="Georgia" w:eastAsia="Georgia" w:hAnsi="Georgia" w:cs="Georgia"/>
          <w:i/>
          <w:sz w:val="24"/>
          <w:szCs w:val="24"/>
        </w:rPr>
        <w:t>”</w:t>
      </w:r>
      <w:r w:rsidR="00D67788" w:rsidRPr="00715E65">
        <w:rPr>
          <w:rFonts w:ascii="Georgia" w:eastAsia="Georgia" w:hAnsi="Georgia" w:cs="Georgia"/>
          <w:i/>
          <w:sz w:val="24"/>
          <w:szCs w:val="24"/>
        </w:rPr>
        <w:t xml:space="preserve"> </w:t>
      </w:r>
      <w:r w:rsidRPr="00715E65">
        <w:rPr>
          <w:rStyle w:val="Refdenotaalpie"/>
          <w:rFonts w:ascii="Georgia" w:eastAsia="Georgia" w:hAnsi="Georgia" w:cs="Georgia"/>
          <w:sz w:val="24"/>
          <w:szCs w:val="24"/>
        </w:rPr>
        <w:footnoteReference w:id="7"/>
      </w:r>
      <w:r w:rsidRPr="00715E65">
        <w:rPr>
          <w:rFonts w:ascii="Georgia" w:eastAsia="Georgia" w:hAnsi="Georgia" w:cs="Georgia"/>
          <w:sz w:val="24"/>
          <w:szCs w:val="24"/>
        </w:rPr>
        <w:t>.</w:t>
      </w:r>
    </w:p>
    <w:p w14:paraId="0FBDC40C" w14:textId="77777777" w:rsidR="00F601C5"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sz w:val="24"/>
          <w:szCs w:val="24"/>
        </w:rPr>
        <w:t xml:space="preserve">                                                                                                         </w:t>
      </w:r>
    </w:p>
    <w:p w14:paraId="7E16B3D5" w14:textId="020B06F8" w:rsidR="00F601C5"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b/>
          <w:bCs/>
          <w:sz w:val="24"/>
          <w:szCs w:val="24"/>
        </w:rPr>
        <w:t xml:space="preserve">4. Impugnación: </w:t>
      </w:r>
      <w:r w:rsidRPr="00715E65">
        <w:rPr>
          <w:rFonts w:ascii="Georgia" w:eastAsia="Georgia" w:hAnsi="Georgia" w:cs="Georgia"/>
          <w:sz w:val="24"/>
          <w:szCs w:val="24"/>
        </w:rPr>
        <w:t xml:space="preserve">La </w:t>
      </w:r>
      <w:r w:rsidR="00603A2E" w:rsidRPr="00715E65">
        <w:rPr>
          <w:rFonts w:ascii="Georgia" w:eastAsia="Georgia" w:hAnsi="Georgia" w:cs="Georgia"/>
          <w:sz w:val="24"/>
          <w:szCs w:val="24"/>
        </w:rPr>
        <w:t>parte actora alegó que</w:t>
      </w:r>
      <w:r w:rsidR="003E211E" w:rsidRPr="00715E65">
        <w:rPr>
          <w:rFonts w:ascii="Georgia" w:eastAsia="Georgia" w:hAnsi="Georgia" w:cs="Georgia"/>
          <w:sz w:val="24"/>
          <w:szCs w:val="24"/>
        </w:rPr>
        <w:t>: (i) la Inspección Segunda Municipal de Policía de Dosquebradas</w:t>
      </w:r>
      <w:r w:rsidR="00A64178" w:rsidRPr="00715E65">
        <w:rPr>
          <w:rFonts w:ascii="Georgia" w:eastAsia="Georgia" w:hAnsi="Georgia" w:cs="Georgia"/>
          <w:sz w:val="24"/>
          <w:szCs w:val="24"/>
        </w:rPr>
        <w:t xml:space="preserve"> adelantó el citado trámite de conformidad con</w:t>
      </w:r>
      <w:r w:rsidR="00603A2E" w:rsidRPr="00715E65">
        <w:rPr>
          <w:rFonts w:ascii="Georgia" w:eastAsia="Georgia" w:hAnsi="Georgia" w:cs="Georgia"/>
          <w:sz w:val="24"/>
          <w:szCs w:val="24"/>
        </w:rPr>
        <w:t xml:space="preserve"> el capítulo I del título VII de la </w:t>
      </w:r>
      <w:r w:rsidR="00A64178" w:rsidRPr="00715E65">
        <w:rPr>
          <w:rFonts w:ascii="Georgia" w:eastAsia="Georgia" w:hAnsi="Georgia" w:cs="Georgia"/>
          <w:sz w:val="24"/>
          <w:szCs w:val="24"/>
        </w:rPr>
        <w:t>L</w:t>
      </w:r>
      <w:r w:rsidR="00603A2E" w:rsidRPr="00715E65">
        <w:rPr>
          <w:rFonts w:ascii="Georgia" w:eastAsia="Georgia" w:hAnsi="Georgia" w:cs="Georgia"/>
          <w:sz w:val="24"/>
          <w:szCs w:val="24"/>
        </w:rPr>
        <w:t>ey 1801 de 2016</w:t>
      </w:r>
      <w:r w:rsidR="00F2147F" w:rsidRPr="00715E65">
        <w:rPr>
          <w:rFonts w:ascii="Georgia" w:eastAsia="Georgia" w:hAnsi="Georgia" w:cs="Georgia"/>
          <w:sz w:val="24"/>
          <w:szCs w:val="24"/>
        </w:rPr>
        <w:t xml:space="preserve">, en </w:t>
      </w:r>
      <w:r w:rsidR="000A7EF6" w:rsidRPr="00715E65">
        <w:rPr>
          <w:rFonts w:ascii="Georgia" w:eastAsia="Georgia" w:hAnsi="Georgia" w:cs="Georgia"/>
          <w:sz w:val="24"/>
          <w:szCs w:val="24"/>
        </w:rPr>
        <w:t>el que</w:t>
      </w:r>
      <w:r w:rsidR="00F2147F" w:rsidRPr="00715E65">
        <w:rPr>
          <w:rFonts w:ascii="Georgia" w:eastAsia="Georgia" w:hAnsi="Georgia" w:cs="Georgia"/>
          <w:sz w:val="24"/>
          <w:szCs w:val="24"/>
        </w:rPr>
        <w:t xml:space="preserve"> se establece medidas que </w:t>
      </w:r>
      <w:r w:rsidR="00603A2E" w:rsidRPr="00715E65">
        <w:rPr>
          <w:rFonts w:ascii="Georgia" w:eastAsia="Georgia" w:hAnsi="Georgia" w:cs="Georgia"/>
          <w:sz w:val="24"/>
          <w:szCs w:val="24"/>
        </w:rPr>
        <w:t>busca</w:t>
      </w:r>
      <w:r w:rsidR="00F2147F" w:rsidRPr="00715E65">
        <w:rPr>
          <w:rFonts w:ascii="Georgia" w:eastAsia="Georgia" w:hAnsi="Georgia" w:cs="Georgia"/>
          <w:sz w:val="24"/>
          <w:szCs w:val="24"/>
        </w:rPr>
        <w:t>n</w:t>
      </w:r>
      <w:r w:rsidR="00603A2E" w:rsidRPr="00715E65">
        <w:rPr>
          <w:rFonts w:ascii="Georgia" w:eastAsia="Georgia" w:hAnsi="Georgia" w:cs="Georgia"/>
          <w:sz w:val="24"/>
          <w:szCs w:val="24"/>
        </w:rPr>
        <w:t xml:space="preserve"> proteger </w:t>
      </w:r>
      <w:r w:rsidR="00425B83" w:rsidRPr="00715E65">
        <w:rPr>
          <w:rFonts w:ascii="Georgia" w:eastAsia="Georgia" w:hAnsi="Georgia" w:cs="Georgia"/>
          <w:sz w:val="24"/>
          <w:szCs w:val="24"/>
        </w:rPr>
        <w:t xml:space="preserve">la </w:t>
      </w:r>
      <w:r w:rsidR="00603A2E" w:rsidRPr="00715E65">
        <w:rPr>
          <w:rFonts w:ascii="Georgia" w:eastAsia="Georgia" w:hAnsi="Georgia" w:cs="Georgia"/>
          <w:i/>
          <w:sz w:val="24"/>
          <w:szCs w:val="24"/>
        </w:rPr>
        <w:t>“</w:t>
      </w:r>
      <w:r w:rsidR="00603A2E" w:rsidRPr="00715E65">
        <w:rPr>
          <w:rFonts w:ascii="Georgia" w:eastAsia="Georgia" w:hAnsi="Georgia" w:cs="Georgia"/>
          <w:i/>
          <w:szCs w:val="24"/>
        </w:rPr>
        <w:t>posesión, la tenencia y las servidumbres</w:t>
      </w:r>
      <w:r w:rsidR="00603A2E" w:rsidRPr="00715E65">
        <w:rPr>
          <w:rFonts w:ascii="Georgia" w:eastAsia="Georgia" w:hAnsi="Georgia" w:cs="Georgia"/>
          <w:i/>
          <w:sz w:val="24"/>
          <w:szCs w:val="24"/>
        </w:rPr>
        <w:t>”</w:t>
      </w:r>
      <w:r w:rsidR="00FD7A3F" w:rsidRPr="00715E65">
        <w:rPr>
          <w:rFonts w:ascii="Georgia" w:eastAsia="Georgia" w:hAnsi="Georgia" w:cs="Georgia"/>
          <w:sz w:val="24"/>
          <w:szCs w:val="24"/>
        </w:rPr>
        <w:t>. Por tanto</w:t>
      </w:r>
      <w:r w:rsidR="00232EEE" w:rsidRPr="00715E65">
        <w:rPr>
          <w:rFonts w:ascii="Georgia" w:eastAsia="Georgia" w:hAnsi="Georgia" w:cs="Georgia"/>
          <w:sz w:val="24"/>
          <w:szCs w:val="24"/>
        </w:rPr>
        <w:t>,</w:t>
      </w:r>
      <w:r w:rsidR="00FD7A3F" w:rsidRPr="00715E65">
        <w:rPr>
          <w:rFonts w:ascii="Georgia" w:eastAsia="Georgia" w:hAnsi="Georgia" w:cs="Georgia"/>
          <w:sz w:val="24"/>
          <w:szCs w:val="24"/>
        </w:rPr>
        <w:t xml:space="preserve"> la afirmación</w:t>
      </w:r>
      <w:r w:rsidR="001427F8" w:rsidRPr="00715E65">
        <w:rPr>
          <w:rFonts w:ascii="Georgia" w:eastAsia="Georgia" w:hAnsi="Georgia" w:cs="Georgia"/>
          <w:sz w:val="24"/>
          <w:szCs w:val="24"/>
        </w:rPr>
        <w:t xml:space="preserve"> del fallo recurrido</w:t>
      </w:r>
      <w:r w:rsidR="00FD7A3F" w:rsidRPr="00715E65">
        <w:rPr>
          <w:rFonts w:ascii="Georgia" w:eastAsia="Georgia" w:hAnsi="Georgia" w:cs="Georgia"/>
          <w:sz w:val="24"/>
          <w:szCs w:val="24"/>
        </w:rPr>
        <w:t xml:space="preserve"> según la cual </w:t>
      </w:r>
      <w:r w:rsidR="001427F8" w:rsidRPr="00715E65">
        <w:rPr>
          <w:rFonts w:ascii="Georgia" w:eastAsia="Georgia" w:hAnsi="Georgia" w:cs="Georgia"/>
          <w:sz w:val="24"/>
          <w:szCs w:val="24"/>
        </w:rPr>
        <w:t xml:space="preserve">el proceso policivo </w:t>
      </w:r>
      <w:r w:rsidR="008710D9" w:rsidRPr="00715E65">
        <w:rPr>
          <w:rFonts w:ascii="Georgia" w:eastAsia="Georgia" w:hAnsi="Georgia" w:cs="Georgia"/>
          <w:sz w:val="24"/>
          <w:szCs w:val="24"/>
        </w:rPr>
        <w:t>carece de</w:t>
      </w:r>
      <w:r w:rsidR="00FD7A3F" w:rsidRPr="00715E65">
        <w:rPr>
          <w:rFonts w:ascii="Georgia" w:eastAsia="Georgia" w:hAnsi="Georgia" w:cs="Georgia"/>
          <w:sz w:val="24"/>
          <w:szCs w:val="24"/>
        </w:rPr>
        <w:t xml:space="preserve"> incide</w:t>
      </w:r>
      <w:r w:rsidR="008710D9" w:rsidRPr="00715E65">
        <w:rPr>
          <w:rFonts w:ascii="Georgia" w:eastAsia="Georgia" w:hAnsi="Georgia" w:cs="Georgia"/>
          <w:sz w:val="24"/>
          <w:szCs w:val="24"/>
        </w:rPr>
        <w:t>ncia sobre</w:t>
      </w:r>
      <w:r w:rsidR="00FD7A3F" w:rsidRPr="00715E65">
        <w:rPr>
          <w:rFonts w:ascii="Georgia" w:eastAsia="Georgia" w:hAnsi="Georgia" w:cs="Georgia"/>
          <w:sz w:val="24"/>
          <w:szCs w:val="24"/>
        </w:rPr>
        <w:t xml:space="preserve"> derechos de posesión de los accionantes</w:t>
      </w:r>
      <w:r w:rsidR="008710D9" w:rsidRPr="00715E65">
        <w:rPr>
          <w:rFonts w:ascii="Georgia" w:eastAsia="Georgia" w:hAnsi="Georgia" w:cs="Georgia"/>
          <w:sz w:val="24"/>
          <w:szCs w:val="24"/>
        </w:rPr>
        <w:t>,</w:t>
      </w:r>
      <w:r w:rsidR="00FD7A3F" w:rsidRPr="00715E65">
        <w:rPr>
          <w:rFonts w:ascii="Georgia" w:eastAsia="Georgia" w:hAnsi="Georgia" w:cs="Georgia"/>
          <w:sz w:val="24"/>
          <w:szCs w:val="24"/>
        </w:rPr>
        <w:t xml:space="preserve"> </w:t>
      </w:r>
      <w:r w:rsidR="001427F8" w:rsidRPr="00715E65">
        <w:rPr>
          <w:rFonts w:ascii="Georgia" w:eastAsia="Georgia" w:hAnsi="Georgia" w:cs="Georgia"/>
          <w:sz w:val="24"/>
          <w:szCs w:val="24"/>
        </w:rPr>
        <w:t>desatiende los postulados de la justicia material</w:t>
      </w:r>
      <w:r w:rsidR="00232EEE" w:rsidRPr="00715E65">
        <w:rPr>
          <w:rFonts w:ascii="Georgia" w:eastAsia="Georgia" w:hAnsi="Georgia" w:cs="Georgia"/>
          <w:sz w:val="24"/>
          <w:szCs w:val="24"/>
        </w:rPr>
        <w:t>;</w:t>
      </w:r>
      <w:r w:rsidR="002B6098" w:rsidRPr="00715E65">
        <w:rPr>
          <w:rFonts w:ascii="Georgia" w:eastAsia="Georgia" w:hAnsi="Georgia" w:cs="Georgia"/>
          <w:sz w:val="24"/>
          <w:szCs w:val="24"/>
        </w:rPr>
        <w:t xml:space="preserve"> (ii) a esa </w:t>
      </w:r>
      <w:r w:rsidR="00880771" w:rsidRPr="00715E65">
        <w:rPr>
          <w:rFonts w:ascii="Georgia" w:eastAsia="Georgia" w:hAnsi="Georgia" w:cs="Georgia"/>
          <w:sz w:val="24"/>
          <w:szCs w:val="24"/>
        </w:rPr>
        <w:t>Inspección de Policía</w:t>
      </w:r>
      <w:r w:rsidR="002B6098" w:rsidRPr="00715E65">
        <w:rPr>
          <w:rFonts w:ascii="Georgia" w:eastAsia="Georgia" w:hAnsi="Georgia" w:cs="Georgia"/>
          <w:sz w:val="24"/>
          <w:szCs w:val="24"/>
        </w:rPr>
        <w:t xml:space="preserve"> se han puesto de presente los motivos por los cuales los actores consideran que ejercen posesión sobre el lote, sin embargo las explicaciones que se les han brindado </w:t>
      </w:r>
      <w:r w:rsidR="00494CD5" w:rsidRPr="00715E65">
        <w:rPr>
          <w:rFonts w:ascii="Georgia" w:eastAsia="Georgia" w:hAnsi="Georgia" w:cs="Georgia"/>
          <w:sz w:val="24"/>
          <w:szCs w:val="24"/>
        </w:rPr>
        <w:t xml:space="preserve">se limitan a indicar </w:t>
      </w:r>
      <w:r w:rsidR="002B6098" w:rsidRPr="00715E65">
        <w:rPr>
          <w:rFonts w:ascii="Georgia" w:eastAsia="Georgia" w:hAnsi="Georgia" w:cs="Georgia"/>
          <w:sz w:val="24"/>
          <w:szCs w:val="24"/>
        </w:rPr>
        <w:t xml:space="preserve">que </w:t>
      </w:r>
      <w:r w:rsidR="00494CD5" w:rsidRPr="00715E65">
        <w:rPr>
          <w:rFonts w:ascii="Georgia" w:eastAsia="Georgia" w:hAnsi="Georgia" w:cs="Georgia"/>
          <w:sz w:val="24"/>
          <w:szCs w:val="24"/>
        </w:rPr>
        <w:t>ese</w:t>
      </w:r>
      <w:r w:rsidR="002B6098" w:rsidRPr="00715E65">
        <w:rPr>
          <w:rFonts w:ascii="Georgia" w:eastAsia="Georgia" w:hAnsi="Georgia" w:cs="Georgia"/>
          <w:sz w:val="24"/>
          <w:szCs w:val="24"/>
        </w:rPr>
        <w:t xml:space="preserve"> predio </w:t>
      </w:r>
      <w:r w:rsidR="00603A2E" w:rsidRPr="00715E65">
        <w:rPr>
          <w:rFonts w:ascii="Georgia" w:eastAsia="Georgia" w:hAnsi="Georgia" w:cs="Georgia"/>
          <w:sz w:val="24"/>
          <w:szCs w:val="24"/>
        </w:rPr>
        <w:t>tiene una</w:t>
      </w:r>
      <w:r w:rsidR="00030B8D" w:rsidRPr="00715E65">
        <w:rPr>
          <w:rFonts w:ascii="Georgia" w:eastAsia="Georgia" w:hAnsi="Georgia" w:cs="Georgia"/>
          <w:sz w:val="24"/>
          <w:szCs w:val="24"/>
        </w:rPr>
        <w:t xml:space="preserve"> </w:t>
      </w:r>
      <w:r w:rsidR="00603A2E" w:rsidRPr="00715E65">
        <w:rPr>
          <w:rFonts w:ascii="Georgia" w:eastAsia="Georgia" w:hAnsi="Georgia" w:cs="Georgia"/>
          <w:sz w:val="24"/>
          <w:szCs w:val="24"/>
        </w:rPr>
        <w:t>connotación de ser inembargable, imprescriptible e inajenable</w:t>
      </w:r>
      <w:r w:rsidR="00494CD5" w:rsidRPr="00715E65">
        <w:rPr>
          <w:rFonts w:ascii="Georgia" w:eastAsia="Georgia" w:hAnsi="Georgia" w:cs="Georgia"/>
          <w:sz w:val="24"/>
          <w:szCs w:val="24"/>
        </w:rPr>
        <w:t>. En este punto,</w:t>
      </w:r>
      <w:r w:rsidR="00030B8D" w:rsidRPr="00715E65">
        <w:rPr>
          <w:rFonts w:ascii="Georgia" w:eastAsia="Georgia" w:hAnsi="Georgia" w:cs="Georgia"/>
          <w:sz w:val="24"/>
          <w:szCs w:val="24"/>
        </w:rPr>
        <w:t xml:space="preserve"> insisti</w:t>
      </w:r>
      <w:r w:rsidR="00494CD5" w:rsidRPr="00715E65">
        <w:rPr>
          <w:rFonts w:ascii="Georgia" w:eastAsia="Georgia" w:hAnsi="Georgia" w:cs="Georgia"/>
          <w:sz w:val="24"/>
          <w:szCs w:val="24"/>
        </w:rPr>
        <w:t>eron</w:t>
      </w:r>
      <w:r w:rsidR="00030B8D" w:rsidRPr="00715E65">
        <w:rPr>
          <w:rFonts w:ascii="Georgia" w:eastAsia="Georgia" w:hAnsi="Georgia" w:cs="Georgia"/>
          <w:sz w:val="24"/>
          <w:szCs w:val="24"/>
        </w:rPr>
        <w:t xml:space="preserve"> que la demarcación forestal del inmueble no es oponible a la pertenencia ejercida, máxime cuando esta es anterior </w:t>
      </w:r>
      <w:r w:rsidR="00603A2E" w:rsidRPr="00715E65">
        <w:rPr>
          <w:rFonts w:ascii="Georgia" w:eastAsia="Georgia" w:hAnsi="Georgia" w:cs="Georgia"/>
          <w:sz w:val="24"/>
          <w:szCs w:val="24"/>
        </w:rPr>
        <w:t>al registro de la limitación</w:t>
      </w:r>
      <w:r w:rsidR="00E17415" w:rsidRPr="00715E65">
        <w:rPr>
          <w:rFonts w:ascii="Georgia" w:eastAsia="Georgia" w:hAnsi="Georgia" w:cs="Georgia"/>
          <w:sz w:val="24"/>
          <w:szCs w:val="24"/>
        </w:rPr>
        <w:t xml:space="preserve"> ambiental</w:t>
      </w:r>
      <w:r w:rsidR="00030B8D" w:rsidRPr="00715E65">
        <w:rPr>
          <w:rFonts w:ascii="Georgia" w:eastAsia="Georgia" w:hAnsi="Georgia" w:cs="Georgia"/>
          <w:sz w:val="24"/>
          <w:szCs w:val="24"/>
        </w:rPr>
        <w:t xml:space="preserve"> realizada</w:t>
      </w:r>
      <w:r w:rsidR="00603A2E" w:rsidRPr="00715E65">
        <w:rPr>
          <w:rFonts w:ascii="Georgia" w:eastAsia="Georgia" w:hAnsi="Georgia" w:cs="Georgia"/>
          <w:sz w:val="24"/>
          <w:szCs w:val="24"/>
        </w:rPr>
        <w:t xml:space="preserve"> por la </w:t>
      </w:r>
      <w:proofErr w:type="spellStart"/>
      <w:r w:rsidR="00603A2E" w:rsidRPr="00715E65">
        <w:rPr>
          <w:rFonts w:ascii="Georgia" w:eastAsia="Georgia" w:hAnsi="Georgia" w:cs="Georgia"/>
          <w:sz w:val="24"/>
          <w:szCs w:val="24"/>
        </w:rPr>
        <w:t>CARDER</w:t>
      </w:r>
      <w:proofErr w:type="spellEnd"/>
      <w:r w:rsidR="00E17415" w:rsidRPr="00715E65">
        <w:rPr>
          <w:rFonts w:ascii="Georgia" w:eastAsia="Georgia" w:hAnsi="Georgia" w:cs="Georgia"/>
          <w:sz w:val="24"/>
          <w:szCs w:val="24"/>
        </w:rPr>
        <w:t>; (i</w:t>
      </w:r>
      <w:r w:rsidR="00494CD5" w:rsidRPr="00715E65">
        <w:rPr>
          <w:rFonts w:ascii="Georgia" w:eastAsia="Georgia" w:hAnsi="Georgia" w:cs="Georgia"/>
          <w:sz w:val="24"/>
          <w:szCs w:val="24"/>
        </w:rPr>
        <w:t>ii</w:t>
      </w:r>
      <w:r w:rsidR="00E17415" w:rsidRPr="00715E65">
        <w:rPr>
          <w:rFonts w:ascii="Georgia" w:eastAsia="Georgia" w:hAnsi="Georgia" w:cs="Georgia"/>
          <w:sz w:val="24"/>
          <w:szCs w:val="24"/>
        </w:rPr>
        <w:t xml:space="preserve">) el medio de control </w:t>
      </w:r>
      <w:r w:rsidR="003278FD" w:rsidRPr="00715E65">
        <w:rPr>
          <w:rFonts w:ascii="Georgia" w:eastAsia="Georgia" w:hAnsi="Georgia" w:cs="Georgia"/>
          <w:sz w:val="24"/>
          <w:szCs w:val="24"/>
        </w:rPr>
        <w:t>de nulidad y restablecimiento del derecho</w:t>
      </w:r>
      <w:r w:rsidR="00D67357" w:rsidRPr="00715E65">
        <w:rPr>
          <w:rFonts w:ascii="Georgia" w:eastAsia="Georgia" w:hAnsi="Georgia" w:cs="Georgia"/>
          <w:sz w:val="24"/>
          <w:szCs w:val="24"/>
        </w:rPr>
        <w:t xml:space="preserve"> promovido por ellos,</w:t>
      </w:r>
      <w:r w:rsidR="003278FD" w:rsidRPr="00715E65">
        <w:rPr>
          <w:rFonts w:ascii="Georgia" w:eastAsia="Georgia" w:hAnsi="Georgia" w:cs="Georgia"/>
          <w:sz w:val="24"/>
          <w:szCs w:val="24"/>
        </w:rPr>
        <w:t xml:space="preserve"> fue objeto de</w:t>
      </w:r>
      <w:r w:rsidR="00603A2E" w:rsidRPr="00715E65">
        <w:rPr>
          <w:rFonts w:ascii="Georgia" w:eastAsia="Georgia" w:hAnsi="Georgia" w:cs="Georgia"/>
          <w:sz w:val="24"/>
          <w:szCs w:val="24"/>
        </w:rPr>
        <w:t xml:space="preserve"> rechazo </w:t>
      </w:r>
      <w:r w:rsidR="003278FD" w:rsidRPr="00715E65">
        <w:rPr>
          <w:rFonts w:ascii="Georgia" w:eastAsia="Georgia" w:hAnsi="Georgia" w:cs="Georgia"/>
          <w:sz w:val="24"/>
          <w:szCs w:val="24"/>
        </w:rPr>
        <w:t>por competencia, decisión contra la cual se formularon los recursos de ley; (</w:t>
      </w:r>
      <w:r w:rsidR="00D67357" w:rsidRPr="00715E65">
        <w:rPr>
          <w:rFonts w:ascii="Georgia" w:eastAsia="Georgia" w:hAnsi="Georgia" w:cs="Georgia"/>
          <w:sz w:val="24"/>
          <w:szCs w:val="24"/>
        </w:rPr>
        <w:t>i</w:t>
      </w:r>
      <w:r w:rsidR="003278FD" w:rsidRPr="00715E65">
        <w:rPr>
          <w:rFonts w:ascii="Georgia" w:eastAsia="Georgia" w:hAnsi="Georgia" w:cs="Georgia"/>
          <w:sz w:val="24"/>
          <w:szCs w:val="24"/>
        </w:rPr>
        <w:t xml:space="preserve">v) </w:t>
      </w:r>
      <w:r w:rsidR="00C47801" w:rsidRPr="00715E65">
        <w:rPr>
          <w:rFonts w:ascii="Georgia" w:eastAsia="Georgia" w:hAnsi="Georgia" w:cs="Georgia"/>
          <w:sz w:val="24"/>
          <w:szCs w:val="24"/>
        </w:rPr>
        <w:t xml:space="preserve">la orden de desalojo les causa un perjuicio irremediable </w:t>
      </w:r>
      <w:r w:rsidR="00616D4C" w:rsidRPr="00715E65">
        <w:rPr>
          <w:rFonts w:ascii="Georgia" w:eastAsia="Georgia" w:hAnsi="Georgia" w:cs="Georgia"/>
          <w:sz w:val="24"/>
          <w:szCs w:val="24"/>
        </w:rPr>
        <w:t xml:space="preserve">y por ello se instaura la tutela como mecanismo transitorio y (vi) mediante sentencia del </w:t>
      </w:r>
      <w:r w:rsidR="00603A2E" w:rsidRPr="00715E65">
        <w:rPr>
          <w:rFonts w:ascii="Georgia" w:eastAsia="Georgia" w:hAnsi="Georgia" w:cs="Georgia"/>
          <w:sz w:val="24"/>
          <w:szCs w:val="24"/>
        </w:rPr>
        <w:t xml:space="preserve">15 de agosto de </w:t>
      </w:r>
      <w:r w:rsidR="00616D4C" w:rsidRPr="00715E65">
        <w:rPr>
          <w:rFonts w:ascii="Georgia" w:eastAsia="Georgia" w:hAnsi="Georgia" w:cs="Georgia"/>
          <w:sz w:val="24"/>
          <w:szCs w:val="24"/>
        </w:rPr>
        <w:t xml:space="preserve">este año se </w:t>
      </w:r>
      <w:r w:rsidR="00603A2E" w:rsidRPr="00715E65">
        <w:rPr>
          <w:rFonts w:ascii="Georgia" w:eastAsia="Georgia" w:hAnsi="Georgia" w:cs="Georgia"/>
          <w:sz w:val="24"/>
          <w:szCs w:val="24"/>
        </w:rPr>
        <w:t>ampar</w:t>
      </w:r>
      <w:r w:rsidR="00FF077E" w:rsidRPr="00715E65">
        <w:rPr>
          <w:rFonts w:ascii="Georgia" w:eastAsia="Georgia" w:hAnsi="Georgia" w:cs="Georgia"/>
          <w:sz w:val="24"/>
          <w:szCs w:val="24"/>
        </w:rPr>
        <w:t>aron diferentes derechos fundamentales de los poseedores del bien</w:t>
      </w:r>
      <w:r w:rsidR="00603A2E" w:rsidRPr="00715E65">
        <w:rPr>
          <w:rFonts w:ascii="Georgia" w:eastAsia="Georgia" w:hAnsi="Georgia" w:cs="Georgia"/>
          <w:sz w:val="24"/>
          <w:szCs w:val="24"/>
        </w:rPr>
        <w:t xml:space="preserve"> </w:t>
      </w:r>
      <w:r w:rsidR="00FF077E" w:rsidRPr="00715E65">
        <w:rPr>
          <w:rFonts w:ascii="Georgia" w:eastAsia="Georgia" w:hAnsi="Georgia" w:cs="Georgia"/>
          <w:sz w:val="24"/>
          <w:szCs w:val="24"/>
        </w:rPr>
        <w:t xml:space="preserve">y se ordenó dejar sin efecto </w:t>
      </w:r>
      <w:r w:rsidR="00603A2E" w:rsidRPr="00715E65">
        <w:rPr>
          <w:rFonts w:ascii="Georgia" w:eastAsia="Georgia" w:hAnsi="Georgia" w:cs="Georgia"/>
          <w:sz w:val="24"/>
          <w:szCs w:val="24"/>
        </w:rPr>
        <w:t xml:space="preserve">las resoluciones 042 del </w:t>
      </w:r>
      <w:r w:rsidR="00D67357" w:rsidRPr="00715E65">
        <w:rPr>
          <w:rFonts w:ascii="Georgia" w:eastAsia="Georgia" w:hAnsi="Georgia" w:cs="Georgia"/>
          <w:sz w:val="24"/>
          <w:szCs w:val="24"/>
        </w:rPr>
        <w:t>0</w:t>
      </w:r>
      <w:r w:rsidR="00603A2E" w:rsidRPr="00715E65">
        <w:rPr>
          <w:rFonts w:ascii="Georgia" w:eastAsia="Georgia" w:hAnsi="Georgia" w:cs="Georgia"/>
          <w:sz w:val="24"/>
          <w:szCs w:val="24"/>
        </w:rPr>
        <w:t>2 de diciembre de 2022 y No. 1960</w:t>
      </w:r>
      <w:r w:rsidR="00FF077E" w:rsidRPr="00715E65">
        <w:rPr>
          <w:rFonts w:ascii="Georgia" w:eastAsia="Georgia" w:hAnsi="Georgia" w:cs="Georgia"/>
          <w:sz w:val="24"/>
          <w:szCs w:val="24"/>
        </w:rPr>
        <w:t xml:space="preserve"> </w:t>
      </w:r>
      <w:r w:rsidR="00603A2E" w:rsidRPr="00715E65">
        <w:rPr>
          <w:rFonts w:ascii="Georgia" w:eastAsia="Georgia" w:hAnsi="Georgia" w:cs="Georgia"/>
          <w:sz w:val="24"/>
          <w:szCs w:val="24"/>
        </w:rPr>
        <w:t>del 18 de diciembre de 2022 adoptadas en el</w:t>
      </w:r>
      <w:r w:rsidR="00FF077E" w:rsidRPr="00715E65">
        <w:rPr>
          <w:rFonts w:ascii="Georgia" w:eastAsia="Georgia" w:hAnsi="Georgia" w:cs="Georgia"/>
          <w:sz w:val="24"/>
          <w:szCs w:val="24"/>
        </w:rPr>
        <w:t xml:space="preserve"> mencionado</w:t>
      </w:r>
      <w:r w:rsidR="00603A2E" w:rsidRPr="00715E65">
        <w:rPr>
          <w:rFonts w:ascii="Georgia" w:eastAsia="Georgia" w:hAnsi="Georgia" w:cs="Georgia"/>
          <w:sz w:val="24"/>
          <w:szCs w:val="24"/>
        </w:rPr>
        <w:t xml:space="preserve"> proceso policivo</w:t>
      </w:r>
      <w:r w:rsidR="00D67357" w:rsidRPr="00715E65">
        <w:rPr>
          <w:rFonts w:ascii="Georgia" w:eastAsia="Georgia" w:hAnsi="Georgia" w:cs="Georgia"/>
          <w:sz w:val="24"/>
          <w:szCs w:val="24"/>
        </w:rPr>
        <w:t xml:space="preserve">. Así mismo se dispuso reiniciarlo tomando </w:t>
      </w:r>
      <w:r w:rsidR="00FF077E" w:rsidRPr="00715E65">
        <w:rPr>
          <w:rFonts w:ascii="Georgia" w:eastAsia="Georgia" w:hAnsi="Georgia" w:cs="Georgia"/>
          <w:sz w:val="24"/>
          <w:szCs w:val="24"/>
        </w:rPr>
        <w:t xml:space="preserve">en cuenta </w:t>
      </w:r>
      <w:r w:rsidR="00603A2E" w:rsidRPr="00715E65">
        <w:rPr>
          <w:rFonts w:ascii="Georgia" w:eastAsia="Georgia" w:hAnsi="Georgia" w:cs="Georgia"/>
          <w:sz w:val="24"/>
          <w:szCs w:val="24"/>
        </w:rPr>
        <w:t>la antigüedad de las construcciones</w:t>
      </w:r>
      <w:r w:rsidR="00AD1EAF" w:rsidRPr="00715E65">
        <w:rPr>
          <w:rFonts w:ascii="Georgia" w:eastAsia="Georgia" w:hAnsi="Georgia" w:cs="Georgia"/>
          <w:sz w:val="24"/>
          <w:szCs w:val="24"/>
        </w:rPr>
        <w:t xml:space="preserve"> y</w:t>
      </w:r>
      <w:r w:rsidR="00603A2E" w:rsidRPr="00715E65">
        <w:rPr>
          <w:rFonts w:ascii="Georgia" w:eastAsia="Georgia" w:hAnsi="Georgia" w:cs="Georgia"/>
          <w:sz w:val="24"/>
          <w:szCs w:val="24"/>
        </w:rPr>
        <w:t xml:space="preserve"> </w:t>
      </w:r>
      <w:r w:rsidR="00AD1EAF" w:rsidRPr="00715E65">
        <w:rPr>
          <w:rFonts w:ascii="Georgia" w:eastAsia="Georgia" w:hAnsi="Georgia" w:cs="Georgia"/>
          <w:i/>
          <w:sz w:val="24"/>
          <w:szCs w:val="24"/>
        </w:rPr>
        <w:t>“</w:t>
      </w:r>
      <w:r w:rsidR="00603A2E" w:rsidRPr="00715E65">
        <w:rPr>
          <w:rFonts w:ascii="Georgia" w:eastAsia="Georgia" w:hAnsi="Georgia" w:cs="Georgia"/>
          <w:i/>
          <w:szCs w:val="24"/>
        </w:rPr>
        <w:t>defina en cada caso la imposición o absolución</w:t>
      </w:r>
      <w:r w:rsidR="00AD1EAF" w:rsidRPr="00715E65">
        <w:rPr>
          <w:rFonts w:ascii="Georgia" w:eastAsia="Georgia" w:hAnsi="Georgia" w:cs="Georgia"/>
          <w:i/>
          <w:szCs w:val="24"/>
        </w:rPr>
        <w:t xml:space="preserve"> </w:t>
      </w:r>
      <w:r w:rsidR="00603A2E" w:rsidRPr="00715E65">
        <w:rPr>
          <w:rFonts w:ascii="Georgia" w:eastAsia="Georgia" w:hAnsi="Georgia" w:cs="Georgia"/>
          <w:i/>
          <w:szCs w:val="24"/>
        </w:rPr>
        <w:t>de las infracciones objeto de la presente tutela, de modo que solo imponga las medidas correctivas a</w:t>
      </w:r>
      <w:r w:rsidR="00AD1EAF" w:rsidRPr="00715E65">
        <w:rPr>
          <w:rFonts w:ascii="Georgia" w:eastAsia="Georgia" w:hAnsi="Georgia" w:cs="Georgia"/>
          <w:i/>
          <w:szCs w:val="24"/>
        </w:rPr>
        <w:t xml:space="preserve"> </w:t>
      </w:r>
      <w:r w:rsidR="00603A2E" w:rsidRPr="00715E65">
        <w:rPr>
          <w:rFonts w:ascii="Georgia" w:eastAsia="Georgia" w:hAnsi="Georgia" w:cs="Georgia"/>
          <w:i/>
          <w:szCs w:val="24"/>
        </w:rPr>
        <w:t>los querellados cuyas viviendas hayan sido construidas con posterioridad a la Resolución No. 2408 del</w:t>
      </w:r>
      <w:r w:rsidR="00AD1EAF" w:rsidRPr="00715E65">
        <w:rPr>
          <w:rFonts w:ascii="Georgia" w:eastAsia="Georgia" w:hAnsi="Georgia" w:cs="Georgia"/>
          <w:i/>
          <w:szCs w:val="24"/>
        </w:rPr>
        <w:t xml:space="preserve"> </w:t>
      </w:r>
      <w:r w:rsidR="00603A2E" w:rsidRPr="00715E65">
        <w:rPr>
          <w:rFonts w:ascii="Georgia" w:eastAsia="Georgia" w:hAnsi="Georgia" w:cs="Georgia"/>
          <w:i/>
          <w:szCs w:val="24"/>
        </w:rPr>
        <w:t>11 de octubre de 2016, oponible a partir del 18 de noviembre de 2016, fecha de su inscripción en la</w:t>
      </w:r>
      <w:r w:rsidR="00AD1EAF" w:rsidRPr="00715E65">
        <w:rPr>
          <w:rFonts w:ascii="Georgia" w:eastAsia="Georgia" w:hAnsi="Georgia" w:cs="Georgia"/>
          <w:i/>
          <w:szCs w:val="24"/>
        </w:rPr>
        <w:t xml:space="preserve"> </w:t>
      </w:r>
      <w:r w:rsidR="00603A2E" w:rsidRPr="00715E65">
        <w:rPr>
          <w:rFonts w:ascii="Georgia" w:eastAsia="Georgia" w:hAnsi="Georgia" w:cs="Georgia"/>
          <w:i/>
          <w:szCs w:val="24"/>
        </w:rPr>
        <w:t>matricula inmobiliaria No. 294-87429</w:t>
      </w:r>
      <w:r w:rsidR="00AD1EAF" w:rsidRPr="00715E65">
        <w:rPr>
          <w:rFonts w:ascii="Georgia" w:eastAsia="Georgia" w:hAnsi="Georgia" w:cs="Georgia"/>
          <w:i/>
          <w:sz w:val="24"/>
          <w:szCs w:val="24"/>
        </w:rPr>
        <w:t>”</w:t>
      </w:r>
      <w:r w:rsidR="00603A2E" w:rsidRPr="00715E65">
        <w:rPr>
          <w:rFonts w:ascii="Georgia" w:eastAsia="Georgia" w:hAnsi="Georgia" w:cs="Georgia"/>
          <w:i/>
          <w:sz w:val="24"/>
          <w:szCs w:val="24"/>
        </w:rPr>
        <w:t>.</w:t>
      </w:r>
      <w:r w:rsidR="004E5888" w:rsidRPr="00715E65">
        <w:rPr>
          <w:rFonts w:ascii="Georgia" w:eastAsia="Georgia" w:hAnsi="Georgia" w:cs="Georgia"/>
          <w:i/>
          <w:sz w:val="24"/>
          <w:szCs w:val="24"/>
        </w:rPr>
        <w:t xml:space="preserve"> </w:t>
      </w:r>
      <w:r w:rsidR="004E5888" w:rsidRPr="00715E65">
        <w:rPr>
          <w:rFonts w:ascii="Georgia" w:eastAsia="Georgia" w:hAnsi="Georgia" w:cs="Georgia"/>
          <w:sz w:val="24"/>
          <w:szCs w:val="24"/>
        </w:rPr>
        <w:t>Por tanto, las</w:t>
      </w:r>
      <w:r w:rsidR="00603A2E" w:rsidRPr="00715E65">
        <w:rPr>
          <w:rFonts w:ascii="Georgia" w:eastAsia="Georgia" w:hAnsi="Georgia" w:cs="Georgia"/>
          <w:sz w:val="24"/>
          <w:szCs w:val="24"/>
        </w:rPr>
        <w:t xml:space="preserve"> pretensiones</w:t>
      </w:r>
      <w:r w:rsidR="004E5888" w:rsidRPr="00715E65">
        <w:rPr>
          <w:rFonts w:ascii="Georgia" w:eastAsia="Georgia" w:hAnsi="Georgia" w:cs="Georgia"/>
          <w:sz w:val="24"/>
          <w:szCs w:val="24"/>
        </w:rPr>
        <w:t xml:space="preserve"> de la tutela</w:t>
      </w:r>
      <w:r w:rsidR="00603A2E" w:rsidRPr="00715E65">
        <w:rPr>
          <w:rFonts w:ascii="Georgia" w:eastAsia="Georgia" w:hAnsi="Georgia" w:cs="Georgia"/>
          <w:sz w:val="24"/>
          <w:szCs w:val="24"/>
        </w:rPr>
        <w:t xml:space="preserve"> </w:t>
      </w:r>
      <w:r w:rsidR="00F55451" w:rsidRPr="00715E65">
        <w:rPr>
          <w:rFonts w:ascii="Georgia" w:eastAsia="Georgia" w:hAnsi="Georgia" w:cs="Georgia"/>
          <w:i/>
          <w:sz w:val="24"/>
          <w:szCs w:val="24"/>
        </w:rPr>
        <w:t>“</w:t>
      </w:r>
      <w:r w:rsidR="00603A2E" w:rsidRPr="00715E65">
        <w:rPr>
          <w:rFonts w:ascii="Georgia" w:eastAsia="Georgia" w:hAnsi="Georgia" w:cs="Georgia"/>
          <w:i/>
          <w:szCs w:val="24"/>
        </w:rPr>
        <w:t>carecen de objeto para ser analizadas en el presente proceso</w:t>
      </w:r>
      <w:r w:rsidR="00F55451" w:rsidRPr="00715E65">
        <w:rPr>
          <w:rFonts w:ascii="Georgia" w:eastAsia="Georgia" w:hAnsi="Georgia" w:cs="Georgia"/>
          <w:i/>
          <w:sz w:val="24"/>
          <w:szCs w:val="24"/>
        </w:rPr>
        <w:t>”</w:t>
      </w:r>
      <w:r w:rsidR="00F55451" w:rsidRPr="00715E65">
        <w:rPr>
          <w:rFonts w:ascii="Georgia" w:eastAsia="Georgia" w:hAnsi="Georgia" w:cs="Georgia"/>
          <w:sz w:val="24"/>
          <w:szCs w:val="24"/>
        </w:rPr>
        <w:t>, al margen de que las situaciones de hecho expuestas en ambas tutelas difiere</w:t>
      </w:r>
      <w:r w:rsidR="00601EBC" w:rsidRPr="00715E65">
        <w:rPr>
          <w:rFonts w:ascii="Georgia" w:eastAsia="Georgia" w:hAnsi="Georgia" w:cs="Georgia"/>
          <w:sz w:val="24"/>
          <w:szCs w:val="24"/>
        </w:rPr>
        <w:t>n</w:t>
      </w:r>
      <w:r w:rsidR="00F55451" w:rsidRPr="00715E65">
        <w:rPr>
          <w:rFonts w:ascii="Georgia" w:eastAsia="Georgia" w:hAnsi="Georgia" w:cs="Georgia"/>
          <w:sz w:val="24"/>
          <w:szCs w:val="24"/>
        </w:rPr>
        <w:t xml:space="preserve"> en que, en la actual, </w:t>
      </w:r>
      <w:r w:rsidR="00603A2E" w:rsidRPr="00715E65">
        <w:rPr>
          <w:rFonts w:ascii="Georgia" w:eastAsia="Georgia" w:hAnsi="Georgia" w:cs="Georgia"/>
          <w:sz w:val="24"/>
          <w:szCs w:val="24"/>
        </w:rPr>
        <w:t>el amparo</w:t>
      </w:r>
      <w:r w:rsidR="003D34D6" w:rsidRPr="00715E65">
        <w:rPr>
          <w:rFonts w:ascii="Georgia" w:eastAsia="Georgia" w:hAnsi="Georgia" w:cs="Georgia"/>
          <w:sz w:val="24"/>
          <w:szCs w:val="24"/>
        </w:rPr>
        <w:t xml:space="preserve"> </w:t>
      </w:r>
      <w:r w:rsidR="00F55451" w:rsidRPr="00715E65">
        <w:rPr>
          <w:rFonts w:ascii="Georgia" w:eastAsia="Georgia" w:hAnsi="Georgia" w:cs="Georgia"/>
          <w:sz w:val="24"/>
          <w:szCs w:val="24"/>
        </w:rPr>
        <w:t xml:space="preserve">se solicitó respecto </w:t>
      </w:r>
      <w:r w:rsidR="00603A2E" w:rsidRPr="00715E65">
        <w:rPr>
          <w:rFonts w:ascii="Georgia" w:eastAsia="Georgia" w:hAnsi="Georgia" w:cs="Georgia"/>
          <w:sz w:val="24"/>
          <w:szCs w:val="24"/>
        </w:rPr>
        <w:t>de los derechos</w:t>
      </w:r>
      <w:r w:rsidR="003D34D6" w:rsidRPr="00715E65">
        <w:rPr>
          <w:rFonts w:ascii="Georgia" w:eastAsia="Georgia" w:hAnsi="Georgia" w:cs="Georgia"/>
          <w:sz w:val="24"/>
          <w:szCs w:val="24"/>
        </w:rPr>
        <w:t xml:space="preserve"> </w:t>
      </w:r>
      <w:r w:rsidR="00603A2E" w:rsidRPr="00715E65">
        <w:rPr>
          <w:rFonts w:ascii="Georgia" w:eastAsia="Georgia" w:hAnsi="Georgia" w:cs="Georgia"/>
          <w:sz w:val="24"/>
          <w:szCs w:val="24"/>
        </w:rPr>
        <w:t>a la posesión y administración de justicia como</w:t>
      </w:r>
      <w:r w:rsidR="00C917EC" w:rsidRPr="00715E65">
        <w:rPr>
          <w:rFonts w:ascii="Georgia" w:eastAsia="Georgia" w:hAnsi="Georgia" w:cs="Georgia"/>
          <w:sz w:val="24"/>
          <w:szCs w:val="24"/>
        </w:rPr>
        <w:t>, repiten,</w:t>
      </w:r>
      <w:r w:rsidR="00603A2E" w:rsidRPr="00715E65">
        <w:rPr>
          <w:rFonts w:ascii="Georgia" w:eastAsia="Georgia" w:hAnsi="Georgia" w:cs="Georgia"/>
          <w:sz w:val="24"/>
          <w:szCs w:val="24"/>
        </w:rPr>
        <w:t xml:space="preserve"> </w:t>
      </w:r>
      <w:r w:rsidR="003D34D6" w:rsidRPr="00715E65">
        <w:rPr>
          <w:rFonts w:ascii="Georgia" w:eastAsia="Georgia" w:hAnsi="Georgia" w:cs="Georgia"/>
          <w:sz w:val="24"/>
          <w:szCs w:val="24"/>
        </w:rPr>
        <w:t>mecanismo transitorio</w:t>
      </w:r>
      <w:r w:rsidRPr="00715E65">
        <w:rPr>
          <w:rStyle w:val="Refdenotaalpie"/>
          <w:rFonts w:ascii="Georgia" w:eastAsia="Georgia" w:hAnsi="Georgia" w:cs="Georgia"/>
          <w:sz w:val="24"/>
          <w:szCs w:val="24"/>
        </w:rPr>
        <w:footnoteReference w:id="8"/>
      </w:r>
      <w:r w:rsidRPr="00715E65">
        <w:rPr>
          <w:rFonts w:ascii="Georgia" w:eastAsia="Georgia" w:hAnsi="Georgia" w:cs="Georgia"/>
          <w:sz w:val="24"/>
          <w:szCs w:val="24"/>
        </w:rPr>
        <w:t>.</w:t>
      </w:r>
    </w:p>
    <w:p w14:paraId="47FDEA6A" w14:textId="77777777" w:rsidR="00F601C5" w:rsidRPr="00715E65" w:rsidRDefault="00F601C5" w:rsidP="00715E65">
      <w:pPr>
        <w:pStyle w:val="Sinespaciado"/>
        <w:spacing w:line="276" w:lineRule="auto"/>
        <w:jc w:val="both"/>
        <w:rPr>
          <w:rFonts w:ascii="Georgia" w:eastAsia="Georgia" w:hAnsi="Georgia" w:cs="Georgia"/>
          <w:sz w:val="24"/>
          <w:szCs w:val="24"/>
        </w:rPr>
      </w:pPr>
    </w:p>
    <w:p w14:paraId="7316BE0B" w14:textId="77777777" w:rsidR="00F601C5" w:rsidRPr="00715E65" w:rsidRDefault="00F601C5" w:rsidP="00715E65">
      <w:pPr>
        <w:pStyle w:val="Sinespaciado"/>
        <w:spacing w:line="276" w:lineRule="auto"/>
        <w:jc w:val="center"/>
        <w:rPr>
          <w:rFonts w:ascii="Georgia" w:eastAsia="Georgia" w:hAnsi="Georgia" w:cs="Georgia"/>
          <w:sz w:val="24"/>
          <w:szCs w:val="24"/>
        </w:rPr>
      </w:pPr>
      <w:r w:rsidRPr="00715E65">
        <w:rPr>
          <w:rFonts w:ascii="Georgia" w:eastAsia="Georgia" w:hAnsi="Georgia" w:cs="Georgia"/>
          <w:b/>
          <w:bCs/>
          <w:sz w:val="24"/>
          <w:szCs w:val="24"/>
        </w:rPr>
        <w:t>CONSIDERACIONES</w:t>
      </w:r>
    </w:p>
    <w:p w14:paraId="4A85AE85" w14:textId="77777777" w:rsidR="00F601C5" w:rsidRPr="00715E65" w:rsidRDefault="00F601C5" w:rsidP="00715E65">
      <w:pPr>
        <w:pStyle w:val="Sinespaciado"/>
        <w:spacing w:line="276" w:lineRule="auto"/>
        <w:jc w:val="both"/>
        <w:rPr>
          <w:rFonts w:ascii="Georgia" w:eastAsia="Georgia" w:hAnsi="Georgia" w:cs="Georgia"/>
          <w:sz w:val="24"/>
          <w:szCs w:val="24"/>
        </w:rPr>
      </w:pPr>
    </w:p>
    <w:p w14:paraId="05850E58" w14:textId="51D96317" w:rsidR="00F601C5" w:rsidRPr="00715E65" w:rsidRDefault="00F601C5"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b/>
          <w:bCs/>
          <w:color w:val="000000" w:themeColor="text1"/>
          <w:sz w:val="24"/>
          <w:szCs w:val="24"/>
        </w:rPr>
        <w:lastRenderedPageBreak/>
        <w:t xml:space="preserve">1. </w:t>
      </w:r>
      <w:r w:rsidRPr="00715E65">
        <w:rPr>
          <w:rFonts w:ascii="Georgia" w:eastAsia="Georgia" w:hAnsi="Georgia" w:cs="Georgia"/>
          <w:color w:val="000000" w:themeColor="text1"/>
          <w:sz w:val="24"/>
          <w:szCs w:val="24"/>
        </w:rPr>
        <w:t xml:space="preserve">Es claro que se promueve acción de tutela, al amparo del artículo 86 de la Constitución Política, para alegar una </w:t>
      </w:r>
      <w:r w:rsidR="004A6581" w:rsidRPr="00715E65">
        <w:rPr>
          <w:rFonts w:ascii="Georgia" w:eastAsia="Georgia" w:hAnsi="Georgia" w:cs="Georgia"/>
          <w:color w:val="000000" w:themeColor="text1"/>
          <w:sz w:val="24"/>
          <w:szCs w:val="24"/>
        </w:rPr>
        <w:t>supuesta</w:t>
      </w:r>
      <w:r w:rsidRPr="00715E65">
        <w:rPr>
          <w:rFonts w:ascii="Georgia" w:eastAsia="Georgia" w:hAnsi="Georgia" w:cs="Georgia"/>
          <w:color w:val="000000" w:themeColor="text1"/>
          <w:sz w:val="24"/>
          <w:szCs w:val="24"/>
        </w:rPr>
        <w:t xml:space="preserve"> lesión a los derechos de</w:t>
      </w:r>
      <w:r w:rsidR="004A6581" w:rsidRPr="00715E65">
        <w:rPr>
          <w:rFonts w:ascii="Georgia" w:eastAsia="Georgia" w:hAnsi="Georgia" w:cs="Georgia"/>
          <w:color w:val="000000" w:themeColor="text1"/>
          <w:sz w:val="24"/>
          <w:szCs w:val="24"/>
        </w:rPr>
        <w:t xml:space="preserve"> </w:t>
      </w:r>
      <w:r w:rsidRPr="00715E65">
        <w:rPr>
          <w:rFonts w:ascii="Georgia" w:eastAsia="Georgia" w:hAnsi="Georgia" w:cs="Georgia"/>
          <w:color w:val="000000" w:themeColor="text1"/>
          <w:sz w:val="24"/>
          <w:szCs w:val="24"/>
        </w:rPr>
        <w:t>l</w:t>
      </w:r>
      <w:r w:rsidR="004A6581" w:rsidRPr="00715E65">
        <w:rPr>
          <w:rFonts w:ascii="Georgia" w:eastAsia="Georgia" w:hAnsi="Georgia" w:cs="Georgia"/>
          <w:color w:val="000000" w:themeColor="text1"/>
          <w:sz w:val="24"/>
          <w:szCs w:val="24"/>
        </w:rPr>
        <w:t>os</w:t>
      </w:r>
      <w:r w:rsidRPr="00715E65">
        <w:rPr>
          <w:rFonts w:ascii="Georgia" w:eastAsia="Georgia" w:hAnsi="Georgia" w:cs="Georgia"/>
          <w:color w:val="000000" w:themeColor="text1"/>
          <w:sz w:val="24"/>
          <w:szCs w:val="24"/>
        </w:rPr>
        <w:t xml:space="preserve"> demandante</w:t>
      </w:r>
      <w:r w:rsidR="004A6581" w:rsidRPr="00715E65">
        <w:rPr>
          <w:rFonts w:ascii="Georgia" w:eastAsia="Georgia" w:hAnsi="Georgia" w:cs="Georgia"/>
          <w:color w:val="000000" w:themeColor="text1"/>
          <w:sz w:val="24"/>
          <w:szCs w:val="24"/>
        </w:rPr>
        <w:t>s</w:t>
      </w:r>
      <w:r w:rsidRPr="00715E65">
        <w:rPr>
          <w:rFonts w:ascii="Georgia" w:eastAsia="Georgia" w:hAnsi="Georgia" w:cs="Georgia"/>
          <w:color w:val="000000" w:themeColor="text1"/>
          <w:sz w:val="24"/>
          <w:szCs w:val="24"/>
        </w:rPr>
        <w:t xml:space="preserve">, por cuenta </w:t>
      </w:r>
      <w:r w:rsidR="004A6581" w:rsidRPr="00715E65">
        <w:rPr>
          <w:rFonts w:ascii="Georgia" w:eastAsia="Georgia" w:hAnsi="Georgia" w:cs="Georgia"/>
          <w:color w:val="000000" w:themeColor="text1"/>
          <w:sz w:val="24"/>
          <w:szCs w:val="24"/>
        </w:rPr>
        <w:t xml:space="preserve">del trámite administrativo </w:t>
      </w:r>
      <w:r w:rsidR="00E33A62" w:rsidRPr="00715E65">
        <w:rPr>
          <w:rFonts w:ascii="Georgia" w:eastAsia="Georgia" w:hAnsi="Georgia" w:cs="Georgia"/>
          <w:color w:val="000000" w:themeColor="text1"/>
          <w:sz w:val="24"/>
          <w:szCs w:val="24"/>
        </w:rPr>
        <w:t>que derivó en la orden de desalojo del bien que dicen poseer,</w:t>
      </w:r>
      <w:r w:rsidR="00D65265" w:rsidRPr="00715E65">
        <w:rPr>
          <w:rFonts w:ascii="Georgia" w:eastAsia="Georgia" w:hAnsi="Georgia" w:cs="Georgia"/>
          <w:color w:val="000000" w:themeColor="text1"/>
          <w:sz w:val="24"/>
          <w:szCs w:val="24"/>
        </w:rPr>
        <w:t xml:space="preserve"> calidad que surge a partir de que el inmueble no tiene la </w:t>
      </w:r>
      <w:r w:rsidR="008B151C" w:rsidRPr="00715E65">
        <w:rPr>
          <w:rFonts w:ascii="Georgia" w:eastAsia="Georgia" w:hAnsi="Georgia" w:cs="Georgia"/>
          <w:color w:val="000000" w:themeColor="text1"/>
          <w:sz w:val="24"/>
          <w:szCs w:val="24"/>
        </w:rPr>
        <w:t>connotación</w:t>
      </w:r>
      <w:r w:rsidR="00D65265" w:rsidRPr="00715E65">
        <w:rPr>
          <w:rFonts w:ascii="Georgia" w:eastAsia="Georgia" w:hAnsi="Georgia" w:cs="Georgia"/>
          <w:color w:val="000000" w:themeColor="text1"/>
          <w:sz w:val="24"/>
          <w:szCs w:val="24"/>
        </w:rPr>
        <w:t xml:space="preserve"> de espacio público,</w:t>
      </w:r>
      <w:r w:rsidR="00E33A62" w:rsidRPr="00715E65">
        <w:rPr>
          <w:rFonts w:ascii="Georgia" w:eastAsia="Georgia" w:hAnsi="Georgia" w:cs="Georgia"/>
          <w:color w:val="000000" w:themeColor="text1"/>
          <w:sz w:val="24"/>
          <w:szCs w:val="24"/>
        </w:rPr>
        <w:t xml:space="preserve"> pese, además, </w:t>
      </w:r>
      <w:r w:rsidR="00613E96" w:rsidRPr="00715E65">
        <w:rPr>
          <w:rFonts w:ascii="Georgia" w:eastAsia="Georgia" w:hAnsi="Georgia" w:cs="Georgia"/>
          <w:color w:val="000000" w:themeColor="text1"/>
          <w:sz w:val="24"/>
          <w:szCs w:val="24"/>
        </w:rPr>
        <w:t>de</w:t>
      </w:r>
      <w:r w:rsidR="00E33A62" w:rsidRPr="00715E65">
        <w:rPr>
          <w:rFonts w:ascii="Georgia" w:eastAsia="Georgia" w:hAnsi="Georgia" w:cs="Georgia"/>
          <w:color w:val="000000" w:themeColor="text1"/>
          <w:sz w:val="24"/>
          <w:szCs w:val="24"/>
        </w:rPr>
        <w:t xml:space="preserve"> la existencia de procesos civiles y contencioso administrativos, en lo</w:t>
      </w:r>
      <w:r w:rsidR="004F618F" w:rsidRPr="00715E65">
        <w:rPr>
          <w:rFonts w:ascii="Georgia" w:eastAsia="Georgia" w:hAnsi="Georgia" w:cs="Georgia"/>
          <w:color w:val="000000" w:themeColor="text1"/>
          <w:sz w:val="24"/>
          <w:szCs w:val="24"/>
        </w:rPr>
        <w:t>s</w:t>
      </w:r>
      <w:r w:rsidR="00E33A62" w:rsidRPr="00715E65">
        <w:rPr>
          <w:rFonts w:ascii="Georgia" w:eastAsia="Georgia" w:hAnsi="Georgia" w:cs="Georgia"/>
          <w:color w:val="000000" w:themeColor="text1"/>
          <w:sz w:val="24"/>
          <w:szCs w:val="24"/>
        </w:rPr>
        <w:t xml:space="preserve"> que se </w:t>
      </w:r>
      <w:r w:rsidR="004F618F" w:rsidRPr="00715E65">
        <w:rPr>
          <w:rFonts w:ascii="Georgia" w:eastAsia="Georgia" w:hAnsi="Georgia" w:cs="Georgia"/>
          <w:color w:val="000000" w:themeColor="text1"/>
          <w:sz w:val="24"/>
          <w:szCs w:val="24"/>
        </w:rPr>
        <w:t xml:space="preserve">solicitó la práctica de medidas cautelares en su favor. Fincado en ello, se pretende </w:t>
      </w:r>
      <w:r w:rsidR="004F618F" w:rsidRPr="00715E65">
        <w:rPr>
          <w:rFonts w:ascii="Georgia" w:eastAsia="Georgia" w:hAnsi="Georgia" w:cs="Georgia"/>
          <w:sz w:val="24"/>
          <w:szCs w:val="24"/>
        </w:rPr>
        <w:t>dejar sin efecto las Resoluciones No. 042 de 2022 y 1960 de 2022 hasta tanto los juzgados competentes se pronuncien sobre la admisibilidad de las aludidas demandas</w:t>
      </w:r>
      <w:r w:rsidRPr="00715E65">
        <w:rPr>
          <w:rFonts w:ascii="Georgia" w:eastAsia="Georgia" w:hAnsi="Georgia" w:cs="Georgia"/>
          <w:color w:val="000000" w:themeColor="text1"/>
          <w:sz w:val="24"/>
          <w:szCs w:val="24"/>
        </w:rPr>
        <w:t>.</w:t>
      </w:r>
    </w:p>
    <w:p w14:paraId="5C83FA44" w14:textId="77777777" w:rsidR="00F601C5" w:rsidRPr="00715E65" w:rsidRDefault="00F601C5" w:rsidP="00715E65">
      <w:pPr>
        <w:pStyle w:val="Sinespaciado"/>
        <w:spacing w:line="276" w:lineRule="auto"/>
        <w:jc w:val="both"/>
        <w:rPr>
          <w:rFonts w:ascii="Georgia" w:eastAsia="Georgia" w:hAnsi="Georgia" w:cs="Georgia"/>
          <w:color w:val="000000" w:themeColor="text1"/>
          <w:sz w:val="24"/>
          <w:szCs w:val="24"/>
        </w:rPr>
      </w:pPr>
    </w:p>
    <w:p w14:paraId="4E24FAAA" w14:textId="70941E9B" w:rsidR="00F601C5" w:rsidRPr="00715E65" w:rsidRDefault="00F601C5" w:rsidP="00715E65">
      <w:pPr>
        <w:pStyle w:val="Sinespaciado"/>
        <w:spacing w:line="276" w:lineRule="auto"/>
        <w:jc w:val="both"/>
        <w:rPr>
          <w:rFonts w:ascii="Georgia" w:eastAsia="Georgia" w:hAnsi="Georgia" w:cs="Georgia"/>
          <w:sz w:val="24"/>
          <w:szCs w:val="24"/>
        </w:rPr>
      </w:pPr>
      <w:r w:rsidRPr="00715E65">
        <w:rPr>
          <w:rFonts w:ascii="Georgia" w:eastAsia="Georgia" w:hAnsi="Georgia" w:cs="Georgia"/>
          <w:color w:val="000000" w:themeColor="text1"/>
          <w:sz w:val="24"/>
          <w:szCs w:val="24"/>
        </w:rPr>
        <w:t>La primera instancia concluyó que</w:t>
      </w:r>
      <w:r w:rsidR="00142AD0" w:rsidRPr="00715E65">
        <w:rPr>
          <w:rFonts w:ascii="Georgia" w:eastAsia="Georgia" w:hAnsi="Georgia" w:cs="Georgia"/>
          <w:color w:val="000000" w:themeColor="text1"/>
          <w:sz w:val="24"/>
          <w:szCs w:val="24"/>
        </w:rPr>
        <w:t xml:space="preserve"> el amparo es improcedente porque</w:t>
      </w:r>
      <w:r w:rsidRPr="00715E65">
        <w:rPr>
          <w:rFonts w:ascii="Georgia" w:eastAsia="Georgia" w:hAnsi="Georgia" w:cs="Georgia"/>
          <w:color w:val="000000" w:themeColor="text1"/>
          <w:sz w:val="24"/>
          <w:szCs w:val="24"/>
        </w:rPr>
        <w:t xml:space="preserve"> </w:t>
      </w:r>
      <w:r w:rsidR="00C63DE6" w:rsidRPr="00715E65">
        <w:rPr>
          <w:rFonts w:ascii="Georgia" w:eastAsia="Georgia" w:hAnsi="Georgia" w:cs="Georgia"/>
          <w:color w:val="000000" w:themeColor="text1"/>
          <w:sz w:val="24"/>
          <w:szCs w:val="24"/>
        </w:rPr>
        <w:t>al margen de la</w:t>
      </w:r>
      <w:r w:rsidR="00142AD0" w:rsidRPr="00715E65">
        <w:rPr>
          <w:rFonts w:ascii="Georgia" w:eastAsia="Georgia" w:hAnsi="Georgia" w:cs="Georgia"/>
          <w:color w:val="000000" w:themeColor="text1"/>
          <w:sz w:val="24"/>
          <w:szCs w:val="24"/>
        </w:rPr>
        <w:t>s</w:t>
      </w:r>
      <w:r w:rsidR="00C63DE6" w:rsidRPr="00715E65">
        <w:rPr>
          <w:rFonts w:ascii="Georgia" w:eastAsia="Georgia" w:hAnsi="Georgia" w:cs="Georgia"/>
          <w:color w:val="000000" w:themeColor="text1"/>
          <w:sz w:val="24"/>
          <w:szCs w:val="24"/>
        </w:rPr>
        <w:t xml:space="preserve"> resultas de esos procesos ordinarios, el predio </w:t>
      </w:r>
      <w:r w:rsidR="00142AD0" w:rsidRPr="00715E65">
        <w:rPr>
          <w:rFonts w:ascii="Georgia" w:eastAsia="Georgia" w:hAnsi="Georgia" w:cs="Georgia"/>
          <w:color w:val="000000" w:themeColor="text1"/>
          <w:sz w:val="24"/>
          <w:szCs w:val="24"/>
        </w:rPr>
        <w:t>sigue estando</w:t>
      </w:r>
      <w:r w:rsidR="00C63DE6" w:rsidRPr="00715E65">
        <w:rPr>
          <w:rFonts w:ascii="Georgia" w:eastAsia="Georgia" w:hAnsi="Georgia" w:cs="Georgia"/>
          <w:color w:val="000000" w:themeColor="text1"/>
          <w:sz w:val="24"/>
          <w:szCs w:val="24"/>
        </w:rPr>
        <w:t xml:space="preserve"> sometido a </w:t>
      </w:r>
      <w:r w:rsidR="00895EE5" w:rsidRPr="00715E65">
        <w:rPr>
          <w:rFonts w:ascii="Georgia" w:eastAsia="Georgia" w:hAnsi="Georgia" w:cs="Georgia"/>
          <w:sz w:val="24"/>
          <w:szCs w:val="24"/>
        </w:rPr>
        <w:t>protección ambienta</w:t>
      </w:r>
      <w:r w:rsidR="00142AD0" w:rsidRPr="00715E65">
        <w:rPr>
          <w:rFonts w:ascii="Georgia" w:eastAsia="Georgia" w:hAnsi="Georgia" w:cs="Georgia"/>
          <w:sz w:val="24"/>
          <w:szCs w:val="24"/>
        </w:rPr>
        <w:t>l. Mientras que la parte</w:t>
      </w:r>
      <w:r w:rsidR="00613E96" w:rsidRPr="00715E65">
        <w:rPr>
          <w:rFonts w:ascii="Georgia" w:eastAsia="Georgia" w:hAnsi="Georgia" w:cs="Georgia"/>
          <w:sz w:val="24"/>
          <w:szCs w:val="24"/>
        </w:rPr>
        <w:t xml:space="preserve"> </w:t>
      </w:r>
      <w:r w:rsidR="00142AD0" w:rsidRPr="00715E65">
        <w:rPr>
          <w:rFonts w:ascii="Georgia" w:eastAsia="Georgia" w:hAnsi="Georgia" w:cs="Georgia"/>
          <w:sz w:val="24"/>
          <w:szCs w:val="24"/>
        </w:rPr>
        <w:t>actora alega</w:t>
      </w:r>
      <w:r w:rsidR="00CC15CA" w:rsidRPr="00715E65">
        <w:rPr>
          <w:rFonts w:ascii="Georgia" w:eastAsia="Georgia" w:hAnsi="Georgia" w:cs="Georgia"/>
          <w:sz w:val="24"/>
          <w:szCs w:val="24"/>
        </w:rPr>
        <w:t xml:space="preserve"> que</w:t>
      </w:r>
      <w:r w:rsidR="002B5C4B" w:rsidRPr="00715E65">
        <w:rPr>
          <w:rFonts w:ascii="Georgia" w:eastAsia="Georgia" w:hAnsi="Georgia" w:cs="Georgia"/>
          <w:sz w:val="24"/>
          <w:szCs w:val="24"/>
        </w:rPr>
        <w:t>, contrario a lo decidido por el juzgado de conocimiento,</w:t>
      </w:r>
      <w:r w:rsidR="00CC15CA" w:rsidRPr="00715E65">
        <w:rPr>
          <w:rFonts w:ascii="Georgia" w:eastAsia="Georgia" w:hAnsi="Georgia" w:cs="Georgia"/>
          <w:sz w:val="24"/>
          <w:szCs w:val="24"/>
        </w:rPr>
        <w:t xml:space="preserve"> la actuación administrativa se adelantó bajo las normas de la protección de derechos posesor</w:t>
      </w:r>
      <w:r w:rsidR="002B5C4B" w:rsidRPr="00715E65">
        <w:rPr>
          <w:rFonts w:ascii="Georgia" w:eastAsia="Georgia" w:hAnsi="Georgia" w:cs="Georgia"/>
          <w:sz w:val="24"/>
          <w:szCs w:val="24"/>
        </w:rPr>
        <w:t>ios.</w:t>
      </w:r>
      <w:r w:rsidR="00895EE5" w:rsidRPr="00715E65">
        <w:rPr>
          <w:rFonts w:ascii="Georgia" w:eastAsia="Georgia" w:hAnsi="Georgia" w:cs="Georgia"/>
          <w:sz w:val="24"/>
          <w:szCs w:val="24"/>
        </w:rPr>
        <w:t xml:space="preserve"> </w:t>
      </w:r>
      <w:r w:rsidR="00D65265" w:rsidRPr="00715E65">
        <w:rPr>
          <w:rFonts w:ascii="Georgia" w:eastAsia="Georgia" w:hAnsi="Georgia" w:cs="Georgia"/>
          <w:sz w:val="24"/>
          <w:szCs w:val="24"/>
        </w:rPr>
        <w:t>Insiste</w:t>
      </w:r>
      <w:r w:rsidR="00B114A9" w:rsidRPr="00715E65">
        <w:rPr>
          <w:rFonts w:ascii="Georgia" w:eastAsia="Georgia" w:hAnsi="Georgia" w:cs="Georgia"/>
          <w:sz w:val="24"/>
          <w:szCs w:val="24"/>
        </w:rPr>
        <w:t>,</w:t>
      </w:r>
      <w:r w:rsidR="00D65265" w:rsidRPr="00715E65">
        <w:rPr>
          <w:rFonts w:ascii="Georgia" w:eastAsia="Georgia" w:hAnsi="Georgia" w:cs="Georgia"/>
          <w:sz w:val="24"/>
          <w:szCs w:val="24"/>
        </w:rPr>
        <w:t xml:space="preserve"> además, que </w:t>
      </w:r>
      <w:r w:rsidR="00613E96" w:rsidRPr="00715E65">
        <w:rPr>
          <w:rFonts w:ascii="Georgia" w:eastAsia="Georgia" w:hAnsi="Georgia" w:cs="Georgia"/>
          <w:sz w:val="24"/>
          <w:szCs w:val="24"/>
        </w:rPr>
        <w:t xml:space="preserve">ese predio es </w:t>
      </w:r>
      <w:r w:rsidR="00921535" w:rsidRPr="00715E65">
        <w:rPr>
          <w:rFonts w:ascii="Georgia" w:eastAsia="Georgia" w:hAnsi="Georgia" w:cs="Georgia"/>
          <w:sz w:val="24"/>
          <w:szCs w:val="24"/>
        </w:rPr>
        <w:t>susceptible de ser adquirido por prescripción,</w:t>
      </w:r>
      <w:r w:rsidR="002B5C4B" w:rsidRPr="00715E65">
        <w:rPr>
          <w:rFonts w:ascii="Georgia" w:eastAsia="Georgia" w:hAnsi="Georgia" w:cs="Georgia"/>
          <w:sz w:val="24"/>
          <w:szCs w:val="24"/>
        </w:rPr>
        <w:t xml:space="preserve"> y que producto de sentencia de tutela</w:t>
      </w:r>
      <w:r w:rsidR="000C49BE" w:rsidRPr="00715E65">
        <w:rPr>
          <w:rFonts w:ascii="Georgia" w:eastAsia="Georgia" w:hAnsi="Georgia" w:cs="Georgia"/>
          <w:sz w:val="24"/>
          <w:szCs w:val="24"/>
        </w:rPr>
        <w:t xml:space="preserve"> de otra especialidad</w:t>
      </w:r>
      <w:r w:rsidR="002B5C4B" w:rsidRPr="00715E65">
        <w:rPr>
          <w:rFonts w:ascii="Georgia" w:eastAsia="Georgia" w:hAnsi="Georgia" w:cs="Georgia"/>
          <w:sz w:val="24"/>
          <w:szCs w:val="24"/>
        </w:rPr>
        <w:t xml:space="preserve">, en la que se </w:t>
      </w:r>
      <w:r w:rsidR="00895EE5" w:rsidRPr="00715E65">
        <w:rPr>
          <w:rFonts w:ascii="Georgia" w:eastAsia="Georgia" w:hAnsi="Georgia" w:cs="Georgia"/>
          <w:sz w:val="24"/>
          <w:szCs w:val="24"/>
        </w:rPr>
        <w:t xml:space="preserve">ordenó dejar sin efecto </w:t>
      </w:r>
      <w:r w:rsidR="002B5C4B" w:rsidRPr="00715E65">
        <w:rPr>
          <w:rFonts w:ascii="Georgia" w:eastAsia="Georgia" w:hAnsi="Georgia" w:cs="Georgia"/>
          <w:sz w:val="24"/>
          <w:szCs w:val="24"/>
        </w:rPr>
        <w:t>aquellos actos administrativos</w:t>
      </w:r>
      <w:r w:rsidR="000C49BE" w:rsidRPr="00715E65">
        <w:rPr>
          <w:rFonts w:ascii="Georgia" w:eastAsia="Georgia" w:hAnsi="Georgia" w:cs="Georgia"/>
          <w:sz w:val="24"/>
          <w:szCs w:val="24"/>
        </w:rPr>
        <w:t>, se configuró una carencia de objeto</w:t>
      </w:r>
      <w:r w:rsidR="00895EE5" w:rsidRPr="00715E65">
        <w:rPr>
          <w:rFonts w:ascii="Georgia" w:eastAsia="Georgia" w:hAnsi="Georgia" w:cs="Georgia"/>
          <w:sz w:val="24"/>
          <w:szCs w:val="24"/>
        </w:rPr>
        <w:t xml:space="preserve">. </w:t>
      </w:r>
    </w:p>
    <w:p w14:paraId="7BB11E2D" w14:textId="77777777" w:rsidR="00F601C5" w:rsidRPr="00715E65" w:rsidRDefault="00F601C5" w:rsidP="00715E65">
      <w:pPr>
        <w:widowControl w:val="0"/>
        <w:spacing w:line="276" w:lineRule="auto"/>
        <w:jc w:val="both"/>
        <w:rPr>
          <w:rFonts w:ascii="Georgia" w:eastAsia="Georgia" w:hAnsi="Georgia" w:cs="Georgia"/>
          <w:color w:val="000000" w:themeColor="text1"/>
          <w:sz w:val="24"/>
          <w:szCs w:val="24"/>
          <w:lang w:val="es-ES"/>
        </w:rPr>
      </w:pPr>
    </w:p>
    <w:p w14:paraId="54DF9D0E" w14:textId="77777777" w:rsidR="00F601C5" w:rsidRPr="00715E65" w:rsidRDefault="00F601C5"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color w:val="000000" w:themeColor="text1"/>
          <w:sz w:val="24"/>
          <w:szCs w:val="24"/>
        </w:rPr>
        <w:t>El problema jurídico a resolver reside en definir si la acción de tutela resulta procedente y en caso positivo si las accionadas vulneraron los derechos fundamentales del actor.</w:t>
      </w:r>
    </w:p>
    <w:p w14:paraId="219913E7" w14:textId="77777777" w:rsidR="00F601C5" w:rsidRPr="00715E65" w:rsidRDefault="00F601C5" w:rsidP="00715E65">
      <w:pPr>
        <w:spacing w:line="276" w:lineRule="auto"/>
        <w:jc w:val="both"/>
        <w:rPr>
          <w:rFonts w:ascii="Georgia" w:eastAsia="Georgia" w:hAnsi="Georgia" w:cs="Georgia"/>
          <w:color w:val="000000" w:themeColor="text1"/>
          <w:sz w:val="24"/>
          <w:szCs w:val="24"/>
          <w:lang w:val="es-ES"/>
        </w:rPr>
      </w:pPr>
    </w:p>
    <w:p w14:paraId="79045062" w14:textId="0088740C" w:rsidR="00656668" w:rsidRPr="00715E65" w:rsidRDefault="00F601C5" w:rsidP="00715E65">
      <w:pPr>
        <w:pStyle w:val="Sinespaciado"/>
        <w:spacing w:line="276" w:lineRule="auto"/>
        <w:jc w:val="both"/>
        <w:rPr>
          <w:rFonts w:ascii="Georgia" w:eastAsia="Georgia" w:hAnsi="Georgia" w:cs="Georgia"/>
          <w:bCs/>
          <w:color w:val="000000" w:themeColor="text1"/>
          <w:sz w:val="24"/>
          <w:szCs w:val="24"/>
        </w:rPr>
      </w:pPr>
      <w:r w:rsidRPr="00715E65">
        <w:rPr>
          <w:rFonts w:ascii="Georgia" w:eastAsia="Georgia" w:hAnsi="Georgia" w:cs="Georgia"/>
          <w:b/>
          <w:bCs/>
          <w:color w:val="000000" w:themeColor="text1"/>
          <w:sz w:val="24"/>
          <w:szCs w:val="24"/>
        </w:rPr>
        <w:t xml:space="preserve">2. </w:t>
      </w:r>
      <w:r w:rsidR="004A4DA7" w:rsidRPr="00715E65">
        <w:rPr>
          <w:rFonts w:ascii="Georgia" w:eastAsia="Georgia" w:hAnsi="Georgia" w:cs="Georgia"/>
          <w:bCs/>
          <w:color w:val="000000" w:themeColor="text1"/>
          <w:sz w:val="24"/>
          <w:szCs w:val="24"/>
        </w:rPr>
        <w:t xml:space="preserve">Antes de entrar a resolver </w:t>
      </w:r>
      <w:r w:rsidR="00656668" w:rsidRPr="00715E65">
        <w:rPr>
          <w:rFonts w:ascii="Georgia" w:eastAsia="Georgia" w:hAnsi="Georgia" w:cs="Georgia"/>
          <w:bCs/>
          <w:color w:val="000000" w:themeColor="text1"/>
          <w:sz w:val="24"/>
          <w:szCs w:val="24"/>
        </w:rPr>
        <w:t>lo que corresponda, es pertinente señalar que en este caso no se evidencia la configuración de cosa juzgada, ni mucho menos de temeridad, por las razones que enseguida se expresan.</w:t>
      </w:r>
    </w:p>
    <w:p w14:paraId="0DD89A06" w14:textId="49998B5B" w:rsidR="00656668" w:rsidRPr="00715E65" w:rsidRDefault="00656668" w:rsidP="00715E65">
      <w:pPr>
        <w:pStyle w:val="Sinespaciado"/>
        <w:spacing w:line="276" w:lineRule="auto"/>
        <w:jc w:val="both"/>
        <w:rPr>
          <w:rFonts w:ascii="Georgia" w:eastAsia="Georgia" w:hAnsi="Georgia" w:cs="Georgia"/>
          <w:bCs/>
          <w:color w:val="000000" w:themeColor="text1"/>
          <w:sz w:val="24"/>
          <w:szCs w:val="24"/>
        </w:rPr>
      </w:pPr>
    </w:p>
    <w:p w14:paraId="18811A5B" w14:textId="323CAE69" w:rsidR="00B41CF9" w:rsidRPr="00715E65" w:rsidRDefault="00656668" w:rsidP="00715E65">
      <w:pPr>
        <w:pStyle w:val="Sinespaciado"/>
        <w:spacing w:line="276" w:lineRule="auto"/>
        <w:jc w:val="both"/>
        <w:rPr>
          <w:rFonts w:ascii="Georgia" w:eastAsia="Georgia" w:hAnsi="Georgia" w:cs="Georgia"/>
          <w:bCs/>
          <w:color w:val="000000" w:themeColor="text1"/>
          <w:sz w:val="24"/>
          <w:szCs w:val="24"/>
        </w:rPr>
      </w:pPr>
      <w:r w:rsidRPr="00715E65">
        <w:rPr>
          <w:rFonts w:ascii="Georgia" w:eastAsia="Georgia" w:hAnsi="Georgia" w:cs="Georgia"/>
          <w:bCs/>
          <w:color w:val="000000" w:themeColor="text1"/>
          <w:sz w:val="24"/>
          <w:szCs w:val="24"/>
        </w:rPr>
        <w:t>De la revisión de las acciones de tutela que preceden a la actual,</w:t>
      </w:r>
      <w:r w:rsidR="00630C75" w:rsidRPr="00715E65">
        <w:rPr>
          <w:rFonts w:ascii="Georgia" w:eastAsia="Georgia" w:hAnsi="Georgia" w:cs="Georgia"/>
          <w:bCs/>
          <w:color w:val="000000" w:themeColor="text1"/>
          <w:sz w:val="24"/>
          <w:szCs w:val="24"/>
        </w:rPr>
        <w:t xml:space="preserve"> cuya</w:t>
      </w:r>
      <w:r w:rsidR="000C49BE" w:rsidRPr="00715E65">
        <w:rPr>
          <w:rFonts w:ascii="Georgia" w:eastAsia="Georgia" w:hAnsi="Georgia" w:cs="Georgia"/>
          <w:bCs/>
          <w:color w:val="000000" w:themeColor="text1"/>
          <w:sz w:val="24"/>
          <w:szCs w:val="24"/>
        </w:rPr>
        <w:t>s</w:t>
      </w:r>
      <w:r w:rsidR="00630C75" w:rsidRPr="00715E65">
        <w:rPr>
          <w:rFonts w:ascii="Georgia" w:eastAsia="Georgia" w:hAnsi="Georgia" w:cs="Georgia"/>
          <w:bCs/>
          <w:color w:val="000000" w:themeColor="text1"/>
          <w:sz w:val="24"/>
          <w:szCs w:val="24"/>
        </w:rPr>
        <w:t xml:space="preserve"> copia</w:t>
      </w:r>
      <w:r w:rsidR="000C49BE" w:rsidRPr="00715E65">
        <w:rPr>
          <w:rFonts w:ascii="Georgia" w:eastAsia="Georgia" w:hAnsi="Georgia" w:cs="Georgia"/>
          <w:bCs/>
          <w:color w:val="000000" w:themeColor="text1"/>
          <w:sz w:val="24"/>
          <w:szCs w:val="24"/>
        </w:rPr>
        <w:t>s</w:t>
      </w:r>
      <w:r w:rsidR="00630C75" w:rsidRPr="00715E65">
        <w:rPr>
          <w:rFonts w:ascii="Georgia" w:eastAsia="Georgia" w:hAnsi="Georgia" w:cs="Georgia"/>
          <w:bCs/>
          <w:color w:val="000000" w:themeColor="text1"/>
          <w:sz w:val="24"/>
          <w:szCs w:val="24"/>
        </w:rPr>
        <w:t xml:space="preserve"> fue</w:t>
      </w:r>
      <w:r w:rsidR="000C49BE" w:rsidRPr="00715E65">
        <w:rPr>
          <w:rFonts w:ascii="Georgia" w:eastAsia="Georgia" w:hAnsi="Georgia" w:cs="Georgia"/>
          <w:bCs/>
          <w:color w:val="000000" w:themeColor="text1"/>
          <w:sz w:val="24"/>
          <w:szCs w:val="24"/>
        </w:rPr>
        <w:t>ron</w:t>
      </w:r>
      <w:r w:rsidR="00630C75" w:rsidRPr="00715E65">
        <w:rPr>
          <w:rFonts w:ascii="Georgia" w:eastAsia="Georgia" w:hAnsi="Georgia" w:cs="Georgia"/>
          <w:bCs/>
          <w:color w:val="000000" w:themeColor="text1"/>
          <w:sz w:val="24"/>
          <w:szCs w:val="24"/>
        </w:rPr>
        <w:t xml:space="preserve"> aportada</w:t>
      </w:r>
      <w:r w:rsidR="000C49BE" w:rsidRPr="00715E65">
        <w:rPr>
          <w:rFonts w:ascii="Georgia" w:eastAsia="Georgia" w:hAnsi="Georgia" w:cs="Georgia"/>
          <w:bCs/>
          <w:color w:val="000000" w:themeColor="text1"/>
          <w:sz w:val="24"/>
          <w:szCs w:val="24"/>
        </w:rPr>
        <w:t>s</w:t>
      </w:r>
      <w:r w:rsidR="00630C75" w:rsidRPr="00715E65">
        <w:rPr>
          <w:rFonts w:ascii="Georgia" w:eastAsia="Georgia" w:hAnsi="Georgia" w:cs="Georgia"/>
          <w:bCs/>
          <w:color w:val="000000" w:themeColor="text1"/>
          <w:sz w:val="24"/>
          <w:szCs w:val="24"/>
        </w:rPr>
        <w:t xml:space="preserve"> a la actuación,</w:t>
      </w:r>
      <w:r w:rsidRPr="00715E65">
        <w:rPr>
          <w:rFonts w:ascii="Georgia" w:eastAsia="Georgia" w:hAnsi="Georgia" w:cs="Georgia"/>
          <w:bCs/>
          <w:color w:val="000000" w:themeColor="text1"/>
          <w:sz w:val="24"/>
          <w:szCs w:val="24"/>
        </w:rPr>
        <w:t xml:space="preserve"> se evidencia que allí</w:t>
      </w:r>
      <w:r w:rsidR="00F857E4" w:rsidRPr="00715E65">
        <w:rPr>
          <w:rFonts w:ascii="Georgia" w:eastAsia="Georgia" w:hAnsi="Georgia" w:cs="Georgia"/>
          <w:bCs/>
          <w:color w:val="000000" w:themeColor="text1"/>
          <w:sz w:val="24"/>
          <w:szCs w:val="24"/>
        </w:rPr>
        <w:t>, en general,</w:t>
      </w:r>
      <w:r w:rsidRPr="00715E65">
        <w:rPr>
          <w:rFonts w:ascii="Georgia" w:eastAsia="Georgia" w:hAnsi="Georgia" w:cs="Georgia"/>
          <w:bCs/>
          <w:color w:val="000000" w:themeColor="text1"/>
          <w:sz w:val="24"/>
          <w:szCs w:val="24"/>
        </w:rPr>
        <w:t xml:space="preserve"> se </w:t>
      </w:r>
      <w:r w:rsidR="00B41CF9" w:rsidRPr="00715E65">
        <w:rPr>
          <w:rFonts w:ascii="Georgia" w:eastAsia="Georgia" w:hAnsi="Georgia" w:cs="Georgia"/>
          <w:bCs/>
          <w:color w:val="000000" w:themeColor="text1"/>
          <w:sz w:val="24"/>
          <w:szCs w:val="24"/>
        </w:rPr>
        <w:t>ventil</w:t>
      </w:r>
      <w:r w:rsidR="00756C47" w:rsidRPr="00715E65">
        <w:rPr>
          <w:rFonts w:ascii="Georgia" w:eastAsia="Georgia" w:hAnsi="Georgia" w:cs="Georgia"/>
          <w:bCs/>
          <w:color w:val="000000" w:themeColor="text1"/>
          <w:sz w:val="24"/>
          <w:szCs w:val="24"/>
        </w:rPr>
        <w:t xml:space="preserve">aron </w:t>
      </w:r>
      <w:r w:rsidR="00B41CF9" w:rsidRPr="00715E65">
        <w:rPr>
          <w:rFonts w:ascii="Georgia" w:eastAsia="Georgia" w:hAnsi="Georgia" w:cs="Georgia"/>
          <w:bCs/>
          <w:color w:val="000000" w:themeColor="text1"/>
          <w:sz w:val="24"/>
          <w:szCs w:val="24"/>
        </w:rPr>
        <w:t>debate</w:t>
      </w:r>
      <w:r w:rsidR="004A6581" w:rsidRPr="00715E65">
        <w:rPr>
          <w:rFonts w:ascii="Georgia" w:eastAsia="Georgia" w:hAnsi="Georgia" w:cs="Georgia"/>
          <w:bCs/>
          <w:color w:val="000000" w:themeColor="text1"/>
          <w:sz w:val="24"/>
          <w:szCs w:val="24"/>
        </w:rPr>
        <w:t>s</w:t>
      </w:r>
      <w:r w:rsidR="00B41CF9" w:rsidRPr="00715E65">
        <w:rPr>
          <w:rFonts w:ascii="Georgia" w:eastAsia="Georgia" w:hAnsi="Georgia" w:cs="Georgia"/>
          <w:bCs/>
          <w:color w:val="000000" w:themeColor="text1"/>
          <w:sz w:val="24"/>
          <w:szCs w:val="24"/>
        </w:rPr>
        <w:t xml:space="preserve"> sobre</w:t>
      </w:r>
      <w:r w:rsidR="004A6581" w:rsidRPr="00715E65">
        <w:rPr>
          <w:rFonts w:ascii="Georgia" w:eastAsia="Georgia" w:hAnsi="Georgia" w:cs="Georgia"/>
          <w:bCs/>
          <w:color w:val="000000" w:themeColor="text1"/>
          <w:sz w:val="24"/>
          <w:szCs w:val="24"/>
        </w:rPr>
        <w:t xml:space="preserve"> </w:t>
      </w:r>
      <w:r w:rsidR="00557140" w:rsidRPr="00715E65">
        <w:rPr>
          <w:rFonts w:ascii="Georgia" w:eastAsia="Georgia" w:hAnsi="Georgia" w:cs="Georgia"/>
          <w:bCs/>
          <w:color w:val="000000" w:themeColor="text1"/>
          <w:sz w:val="24"/>
          <w:szCs w:val="24"/>
        </w:rPr>
        <w:t xml:space="preserve">el trámite </w:t>
      </w:r>
      <w:r w:rsidR="00B5374D" w:rsidRPr="00715E65">
        <w:rPr>
          <w:rFonts w:ascii="Georgia" w:eastAsia="Georgia" w:hAnsi="Georgia" w:cs="Georgia"/>
          <w:bCs/>
          <w:color w:val="000000" w:themeColor="text1"/>
          <w:sz w:val="24"/>
          <w:szCs w:val="24"/>
        </w:rPr>
        <w:t>que derivó en la emisión</w:t>
      </w:r>
      <w:r w:rsidR="008B151C" w:rsidRPr="00715E65">
        <w:rPr>
          <w:rFonts w:ascii="Georgia" w:eastAsia="Georgia" w:hAnsi="Georgia" w:cs="Georgia"/>
          <w:bCs/>
          <w:color w:val="000000" w:themeColor="text1"/>
          <w:sz w:val="24"/>
          <w:szCs w:val="24"/>
        </w:rPr>
        <w:t xml:space="preserve"> de las</w:t>
      </w:r>
      <w:r w:rsidR="00B5374D" w:rsidRPr="00715E65">
        <w:rPr>
          <w:rFonts w:ascii="Georgia" w:eastAsia="Georgia" w:hAnsi="Georgia" w:cs="Georgia"/>
          <w:bCs/>
          <w:color w:val="000000" w:themeColor="text1"/>
          <w:sz w:val="24"/>
          <w:szCs w:val="24"/>
        </w:rPr>
        <w:t xml:space="preserve"> </w:t>
      </w:r>
      <w:r w:rsidR="00B5374D" w:rsidRPr="00715E65">
        <w:rPr>
          <w:rFonts w:ascii="Georgia" w:eastAsia="Georgia" w:hAnsi="Georgia" w:cs="Georgia"/>
          <w:sz w:val="24"/>
          <w:szCs w:val="24"/>
        </w:rPr>
        <w:t xml:space="preserve">Resoluciones No. 042 de 2022 y 1960 de 2022 </w:t>
      </w:r>
      <w:r w:rsidR="00DF01ED" w:rsidRPr="00715E65">
        <w:rPr>
          <w:rFonts w:ascii="Georgia" w:eastAsia="Georgia" w:hAnsi="Georgia" w:cs="Georgia"/>
          <w:sz w:val="24"/>
          <w:szCs w:val="24"/>
        </w:rPr>
        <w:t xml:space="preserve">y </w:t>
      </w:r>
      <w:r w:rsidR="0039761F" w:rsidRPr="00715E65">
        <w:rPr>
          <w:rFonts w:ascii="Georgia" w:eastAsia="Georgia" w:hAnsi="Georgia" w:cs="Georgia"/>
          <w:sz w:val="24"/>
          <w:szCs w:val="24"/>
        </w:rPr>
        <w:t xml:space="preserve">respecto </w:t>
      </w:r>
      <w:r w:rsidR="00D91206" w:rsidRPr="00715E65">
        <w:rPr>
          <w:rFonts w:ascii="Georgia" w:eastAsia="Georgia" w:hAnsi="Georgia" w:cs="Georgia"/>
          <w:sz w:val="24"/>
          <w:szCs w:val="24"/>
        </w:rPr>
        <w:t>del procedimiento</w:t>
      </w:r>
      <w:r w:rsidR="00F31691" w:rsidRPr="00715E65">
        <w:rPr>
          <w:rFonts w:ascii="Georgia" w:eastAsia="Georgia" w:hAnsi="Georgia" w:cs="Georgia"/>
          <w:sz w:val="24"/>
          <w:szCs w:val="24"/>
        </w:rPr>
        <w:t xml:space="preserve"> de desalojo correspondiente</w:t>
      </w:r>
      <w:r w:rsidR="005524F5" w:rsidRPr="00715E65">
        <w:rPr>
          <w:rStyle w:val="Refdenotaalpie"/>
          <w:rFonts w:ascii="Georgia" w:eastAsia="Georgia" w:hAnsi="Georgia" w:cs="Georgia"/>
          <w:bCs/>
          <w:color w:val="000000" w:themeColor="text1"/>
          <w:sz w:val="24"/>
          <w:szCs w:val="24"/>
        </w:rPr>
        <w:footnoteReference w:id="9"/>
      </w:r>
      <w:r w:rsidR="00921535" w:rsidRPr="00715E65">
        <w:rPr>
          <w:rFonts w:ascii="Georgia" w:eastAsia="Georgia" w:hAnsi="Georgia" w:cs="Georgia"/>
          <w:sz w:val="24"/>
          <w:szCs w:val="24"/>
        </w:rPr>
        <w:t>,</w:t>
      </w:r>
      <w:r w:rsidR="00E8130F" w:rsidRPr="00715E65">
        <w:rPr>
          <w:rFonts w:ascii="Georgia" w:eastAsia="Georgia" w:hAnsi="Georgia" w:cs="Georgia"/>
          <w:sz w:val="24"/>
          <w:szCs w:val="24"/>
        </w:rPr>
        <w:t xml:space="preserve"> mientras que en la presente, a pesar de que también se aludió a situaciones de </w:t>
      </w:r>
      <w:r w:rsidR="008B151C" w:rsidRPr="00715E65">
        <w:rPr>
          <w:rFonts w:ascii="Georgia" w:eastAsia="Georgia" w:hAnsi="Georgia" w:cs="Georgia"/>
          <w:sz w:val="24"/>
          <w:szCs w:val="24"/>
        </w:rPr>
        <w:t xml:space="preserve">similar </w:t>
      </w:r>
      <w:r w:rsidR="00E8130F" w:rsidRPr="00715E65">
        <w:rPr>
          <w:rFonts w:ascii="Georgia" w:eastAsia="Georgia" w:hAnsi="Georgia" w:cs="Georgia"/>
          <w:sz w:val="24"/>
          <w:szCs w:val="24"/>
        </w:rPr>
        <w:t xml:space="preserve">talante, se agregó que </w:t>
      </w:r>
      <w:r w:rsidR="00CA0469" w:rsidRPr="00715E65">
        <w:rPr>
          <w:rFonts w:ascii="Georgia" w:eastAsia="Georgia" w:hAnsi="Georgia" w:cs="Georgia"/>
          <w:sz w:val="24"/>
          <w:szCs w:val="24"/>
        </w:rPr>
        <w:t>a la fecha</w:t>
      </w:r>
      <w:r w:rsidR="00E8130F" w:rsidRPr="00715E65">
        <w:rPr>
          <w:rFonts w:ascii="Georgia" w:eastAsia="Georgia" w:hAnsi="Georgia" w:cs="Georgia"/>
          <w:sz w:val="24"/>
          <w:szCs w:val="24"/>
        </w:rPr>
        <w:t xml:space="preserve"> se están adelantando acciones civiles y contencios</w:t>
      </w:r>
      <w:r w:rsidR="00221FC3" w:rsidRPr="00715E65">
        <w:rPr>
          <w:rFonts w:ascii="Georgia" w:eastAsia="Georgia" w:hAnsi="Georgia" w:cs="Georgia"/>
          <w:sz w:val="24"/>
          <w:szCs w:val="24"/>
        </w:rPr>
        <w:t>o</w:t>
      </w:r>
      <w:r w:rsidR="00E8130F" w:rsidRPr="00715E65">
        <w:rPr>
          <w:rFonts w:ascii="Georgia" w:eastAsia="Georgia" w:hAnsi="Georgia" w:cs="Georgia"/>
          <w:sz w:val="24"/>
          <w:szCs w:val="24"/>
        </w:rPr>
        <w:t xml:space="preserve"> administrativas, en </w:t>
      </w:r>
      <w:r w:rsidR="00F23E24" w:rsidRPr="00715E65">
        <w:rPr>
          <w:rFonts w:ascii="Georgia" w:eastAsia="Georgia" w:hAnsi="Georgia" w:cs="Georgia"/>
          <w:sz w:val="24"/>
          <w:szCs w:val="24"/>
        </w:rPr>
        <w:t>las cuales se solicitó la práctica de medidas cautelares, en pro de hacer respetar el derechos a la posesión que dicen tener los demandantes.</w:t>
      </w:r>
    </w:p>
    <w:p w14:paraId="428D59C7" w14:textId="43BA0FD1" w:rsidR="00656668" w:rsidRPr="00715E65" w:rsidRDefault="00656668" w:rsidP="00715E65">
      <w:pPr>
        <w:pStyle w:val="Sinespaciado"/>
        <w:spacing w:line="276" w:lineRule="auto"/>
        <w:jc w:val="both"/>
        <w:rPr>
          <w:rFonts w:ascii="Georgia" w:eastAsia="Georgia" w:hAnsi="Georgia" w:cs="Georgia"/>
          <w:bCs/>
          <w:color w:val="000000" w:themeColor="text1"/>
          <w:sz w:val="24"/>
          <w:szCs w:val="24"/>
        </w:rPr>
      </w:pPr>
    </w:p>
    <w:p w14:paraId="53FDADAD" w14:textId="570ABBB4" w:rsidR="00656668" w:rsidRPr="00715E65" w:rsidRDefault="00656668" w:rsidP="00715E65">
      <w:pPr>
        <w:pStyle w:val="Sinespaciado"/>
        <w:spacing w:line="276" w:lineRule="auto"/>
        <w:jc w:val="both"/>
        <w:rPr>
          <w:rFonts w:ascii="Georgia" w:eastAsia="Georgia" w:hAnsi="Georgia" w:cs="Georgia"/>
          <w:bCs/>
          <w:color w:val="000000" w:themeColor="text1"/>
          <w:sz w:val="24"/>
          <w:szCs w:val="24"/>
        </w:rPr>
      </w:pPr>
      <w:r w:rsidRPr="00715E65">
        <w:rPr>
          <w:rFonts w:ascii="Georgia" w:eastAsia="Georgia" w:hAnsi="Georgia" w:cs="Georgia"/>
          <w:bCs/>
          <w:color w:val="000000" w:themeColor="text1"/>
          <w:sz w:val="24"/>
          <w:szCs w:val="24"/>
        </w:rPr>
        <w:t>Es decir que</w:t>
      </w:r>
      <w:r w:rsidR="00C44A2C" w:rsidRPr="00715E65">
        <w:rPr>
          <w:rFonts w:ascii="Georgia" w:eastAsia="Georgia" w:hAnsi="Georgia" w:cs="Georgia"/>
          <w:bCs/>
          <w:color w:val="000000" w:themeColor="text1"/>
          <w:sz w:val="24"/>
          <w:szCs w:val="24"/>
        </w:rPr>
        <w:t>,</w:t>
      </w:r>
      <w:r w:rsidRPr="00715E65">
        <w:rPr>
          <w:rFonts w:ascii="Georgia" w:eastAsia="Georgia" w:hAnsi="Georgia" w:cs="Georgia"/>
          <w:bCs/>
          <w:color w:val="000000" w:themeColor="text1"/>
          <w:sz w:val="24"/>
          <w:szCs w:val="24"/>
        </w:rPr>
        <w:t xml:space="preserve"> aunque compartan algun</w:t>
      </w:r>
      <w:r w:rsidR="00C44A2C" w:rsidRPr="00715E65">
        <w:rPr>
          <w:rFonts w:ascii="Georgia" w:eastAsia="Georgia" w:hAnsi="Georgia" w:cs="Georgia"/>
          <w:bCs/>
          <w:color w:val="000000" w:themeColor="text1"/>
          <w:sz w:val="24"/>
          <w:szCs w:val="24"/>
        </w:rPr>
        <w:t>a</w:t>
      </w:r>
      <w:r w:rsidRPr="00715E65">
        <w:rPr>
          <w:rFonts w:ascii="Georgia" w:eastAsia="Georgia" w:hAnsi="Georgia" w:cs="Georgia"/>
          <w:bCs/>
          <w:color w:val="000000" w:themeColor="text1"/>
          <w:sz w:val="24"/>
          <w:szCs w:val="24"/>
        </w:rPr>
        <w:t xml:space="preserve">s </w:t>
      </w:r>
      <w:r w:rsidR="007F25DB" w:rsidRPr="00715E65">
        <w:rPr>
          <w:rFonts w:ascii="Georgia" w:eastAsia="Georgia" w:hAnsi="Georgia" w:cs="Georgia"/>
          <w:bCs/>
          <w:color w:val="000000" w:themeColor="text1"/>
          <w:sz w:val="24"/>
          <w:szCs w:val="24"/>
        </w:rPr>
        <w:t xml:space="preserve">situaciones </w:t>
      </w:r>
      <w:r w:rsidR="00592571" w:rsidRPr="00715E65">
        <w:rPr>
          <w:rFonts w:ascii="Georgia" w:eastAsia="Georgia" w:hAnsi="Georgia" w:cs="Georgia"/>
          <w:bCs/>
          <w:color w:val="000000" w:themeColor="text1"/>
          <w:sz w:val="24"/>
          <w:szCs w:val="24"/>
        </w:rPr>
        <w:t>fácticas</w:t>
      </w:r>
      <w:r w:rsidR="00C44A2C" w:rsidRPr="00715E65">
        <w:rPr>
          <w:rFonts w:ascii="Georgia" w:eastAsia="Georgia" w:hAnsi="Georgia" w:cs="Georgia"/>
          <w:bCs/>
          <w:color w:val="000000" w:themeColor="text1"/>
          <w:sz w:val="24"/>
          <w:szCs w:val="24"/>
        </w:rPr>
        <w:t xml:space="preserve"> entre sí</w:t>
      </w:r>
      <w:r w:rsidR="007F25DB" w:rsidRPr="00715E65">
        <w:rPr>
          <w:rFonts w:ascii="Georgia" w:eastAsia="Georgia" w:hAnsi="Georgia" w:cs="Georgia"/>
          <w:bCs/>
          <w:color w:val="000000" w:themeColor="text1"/>
          <w:sz w:val="24"/>
          <w:szCs w:val="24"/>
        </w:rPr>
        <w:t>,</w:t>
      </w:r>
      <w:r w:rsidR="00C44A2C" w:rsidRPr="00715E65">
        <w:rPr>
          <w:rFonts w:ascii="Georgia" w:eastAsia="Georgia" w:hAnsi="Georgia" w:cs="Georgia"/>
          <w:bCs/>
          <w:color w:val="000000" w:themeColor="text1"/>
          <w:sz w:val="24"/>
          <w:szCs w:val="24"/>
        </w:rPr>
        <w:t xml:space="preserve"> aquellas y</w:t>
      </w:r>
      <w:r w:rsidR="00592571" w:rsidRPr="00715E65">
        <w:rPr>
          <w:rFonts w:ascii="Georgia" w:eastAsia="Georgia" w:hAnsi="Georgia" w:cs="Georgia"/>
          <w:bCs/>
          <w:color w:val="000000" w:themeColor="text1"/>
          <w:sz w:val="24"/>
          <w:szCs w:val="24"/>
        </w:rPr>
        <w:t xml:space="preserve"> la presente tutela, difieren en cuanto al hecho novedoso de la presentación de demandas ante la jurisdicción ordinaria</w:t>
      </w:r>
      <w:r w:rsidR="00CA0469" w:rsidRPr="00715E65">
        <w:rPr>
          <w:rFonts w:ascii="Georgia" w:eastAsia="Georgia" w:hAnsi="Georgia" w:cs="Georgia"/>
          <w:bCs/>
          <w:color w:val="000000" w:themeColor="text1"/>
          <w:sz w:val="24"/>
          <w:szCs w:val="24"/>
        </w:rPr>
        <w:t>, al punto de que</w:t>
      </w:r>
      <w:r w:rsidR="00263BE2" w:rsidRPr="00715E65">
        <w:rPr>
          <w:rFonts w:ascii="Georgia" w:eastAsia="Georgia" w:hAnsi="Georgia" w:cs="Georgia"/>
          <w:bCs/>
          <w:color w:val="000000" w:themeColor="text1"/>
          <w:sz w:val="24"/>
          <w:szCs w:val="24"/>
        </w:rPr>
        <w:t xml:space="preserve"> con sustento en ello se solicita la suspensión de aquellos actos administrativos hasta tanto los despachos competentes resuelvan sobre la admisibilidad de tales acciones judiciales</w:t>
      </w:r>
      <w:r w:rsidR="00CA0469" w:rsidRPr="00715E65">
        <w:rPr>
          <w:rFonts w:ascii="Georgia" w:eastAsia="Georgia" w:hAnsi="Georgia" w:cs="Georgia"/>
          <w:bCs/>
          <w:color w:val="000000" w:themeColor="text1"/>
          <w:sz w:val="24"/>
          <w:szCs w:val="24"/>
        </w:rPr>
        <w:t>, situación que, como se vio, no ha sido entonces objeto de controversia</w:t>
      </w:r>
      <w:r w:rsidR="00263BE2" w:rsidRPr="00715E65">
        <w:rPr>
          <w:rFonts w:ascii="Georgia" w:eastAsia="Georgia" w:hAnsi="Georgia" w:cs="Georgia"/>
          <w:bCs/>
          <w:color w:val="000000" w:themeColor="text1"/>
          <w:sz w:val="24"/>
          <w:szCs w:val="24"/>
        </w:rPr>
        <w:t>.</w:t>
      </w:r>
      <w:r w:rsidR="007F25DB" w:rsidRPr="00715E65">
        <w:rPr>
          <w:rFonts w:ascii="Georgia" w:eastAsia="Georgia" w:hAnsi="Georgia" w:cs="Georgia"/>
          <w:bCs/>
          <w:color w:val="000000" w:themeColor="text1"/>
          <w:sz w:val="24"/>
          <w:szCs w:val="24"/>
        </w:rPr>
        <w:t xml:space="preserve"> </w:t>
      </w:r>
    </w:p>
    <w:p w14:paraId="25ACA77A" w14:textId="77777777" w:rsidR="004A4DA7" w:rsidRPr="00715E65" w:rsidRDefault="004A4DA7" w:rsidP="00715E65">
      <w:pPr>
        <w:pStyle w:val="Sinespaciado"/>
        <w:spacing w:line="276" w:lineRule="auto"/>
        <w:jc w:val="both"/>
        <w:rPr>
          <w:rFonts w:ascii="Georgia" w:eastAsia="Georgia" w:hAnsi="Georgia" w:cs="Georgia"/>
          <w:color w:val="000000" w:themeColor="text1"/>
          <w:sz w:val="24"/>
          <w:szCs w:val="24"/>
        </w:rPr>
      </w:pPr>
    </w:p>
    <w:p w14:paraId="390C1248" w14:textId="7DF1AE79" w:rsidR="004A4DA7" w:rsidRPr="00715E65" w:rsidRDefault="007F25DB"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b/>
          <w:color w:val="000000" w:themeColor="text1"/>
          <w:sz w:val="24"/>
          <w:szCs w:val="24"/>
        </w:rPr>
        <w:t>3.</w:t>
      </w:r>
      <w:r w:rsidRPr="00715E65">
        <w:rPr>
          <w:rFonts w:ascii="Georgia" w:eastAsia="Georgia" w:hAnsi="Georgia" w:cs="Georgia"/>
          <w:color w:val="000000" w:themeColor="text1"/>
          <w:sz w:val="24"/>
          <w:szCs w:val="24"/>
        </w:rPr>
        <w:t xml:space="preserve"> </w:t>
      </w:r>
      <w:r w:rsidR="009E67EE" w:rsidRPr="00715E65">
        <w:rPr>
          <w:rFonts w:ascii="Georgia" w:eastAsia="Georgia" w:hAnsi="Georgia" w:cs="Georgia"/>
          <w:color w:val="000000" w:themeColor="text1"/>
          <w:sz w:val="24"/>
          <w:szCs w:val="24"/>
        </w:rPr>
        <w:t>Por cuenta de lo anterio</w:t>
      </w:r>
      <w:r w:rsidR="008F38D6" w:rsidRPr="00715E65">
        <w:rPr>
          <w:rFonts w:ascii="Georgia" w:eastAsia="Georgia" w:hAnsi="Georgia" w:cs="Georgia"/>
          <w:color w:val="000000" w:themeColor="text1"/>
          <w:sz w:val="24"/>
          <w:szCs w:val="24"/>
        </w:rPr>
        <w:t>r</w:t>
      </w:r>
      <w:r w:rsidR="009E67EE" w:rsidRPr="00715E65">
        <w:rPr>
          <w:rFonts w:ascii="Georgia" w:eastAsia="Georgia" w:hAnsi="Georgia" w:cs="Georgia"/>
          <w:color w:val="000000" w:themeColor="text1"/>
          <w:sz w:val="24"/>
          <w:szCs w:val="24"/>
        </w:rPr>
        <w:t>,</w:t>
      </w:r>
      <w:r w:rsidR="008D691C" w:rsidRPr="00715E65">
        <w:rPr>
          <w:rFonts w:ascii="Georgia" w:eastAsia="Georgia" w:hAnsi="Georgia" w:cs="Georgia"/>
          <w:color w:val="000000" w:themeColor="text1"/>
          <w:sz w:val="24"/>
          <w:szCs w:val="24"/>
        </w:rPr>
        <w:t xml:space="preserve"> </w:t>
      </w:r>
      <w:r w:rsidR="009E67EE" w:rsidRPr="00715E65">
        <w:rPr>
          <w:rFonts w:ascii="Georgia" w:eastAsia="Georgia" w:hAnsi="Georgia" w:cs="Georgia"/>
          <w:color w:val="000000" w:themeColor="text1"/>
          <w:sz w:val="24"/>
          <w:szCs w:val="24"/>
        </w:rPr>
        <w:t xml:space="preserve">no existe impedimento para </w:t>
      </w:r>
      <w:r w:rsidR="00EF5F70" w:rsidRPr="00715E65">
        <w:rPr>
          <w:rFonts w:ascii="Georgia" w:eastAsia="Georgia" w:hAnsi="Georgia" w:cs="Georgia"/>
          <w:color w:val="000000" w:themeColor="text1"/>
          <w:sz w:val="24"/>
          <w:szCs w:val="24"/>
        </w:rPr>
        <w:t>la Sala a</w:t>
      </w:r>
      <w:r w:rsidR="009E67EE" w:rsidRPr="00715E65">
        <w:rPr>
          <w:rFonts w:ascii="Georgia" w:eastAsia="Georgia" w:hAnsi="Georgia" w:cs="Georgia"/>
          <w:color w:val="000000" w:themeColor="text1"/>
          <w:sz w:val="24"/>
          <w:szCs w:val="24"/>
        </w:rPr>
        <w:t xml:space="preserve"> fin de entrar a decidir la cuestión</w:t>
      </w:r>
      <w:r w:rsidR="00EF5F70" w:rsidRPr="00715E65">
        <w:rPr>
          <w:rFonts w:ascii="Georgia" w:eastAsia="Georgia" w:hAnsi="Georgia" w:cs="Georgia"/>
          <w:color w:val="000000" w:themeColor="text1"/>
          <w:sz w:val="24"/>
          <w:szCs w:val="24"/>
        </w:rPr>
        <w:t>.</w:t>
      </w:r>
    </w:p>
    <w:p w14:paraId="1E0FB3ED" w14:textId="45386BD7" w:rsidR="00EF5F70" w:rsidRPr="00715E65" w:rsidRDefault="00EF5F70" w:rsidP="00715E65">
      <w:pPr>
        <w:pStyle w:val="Sinespaciado"/>
        <w:spacing w:line="276" w:lineRule="auto"/>
        <w:jc w:val="both"/>
        <w:rPr>
          <w:rFonts w:ascii="Georgia" w:eastAsia="Georgia" w:hAnsi="Georgia" w:cs="Georgia"/>
          <w:color w:val="000000" w:themeColor="text1"/>
          <w:sz w:val="24"/>
          <w:szCs w:val="24"/>
        </w:rPr>
      </w:pPr>
    </w:p>
    <w:p w14:paraId="208DFA63" w14:textId="206822AC" w:rsidR="009E67EE" w:rsidRPr="00715E65" w:rsidRDefault="009E67EE"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b/>
          <w:color w:val="000000" w:themeColor="text1"/>
          <w:sz w:val="24"/>
          <w:szCs w:val="24"/>
        </w:rPr>
        <w:lastRenderedPageBreak/>
        <w:t>4.</w:t>
      </w:r>
      <w:r w:rsidRPr="00715E65">
        <w:rPr>
          <w:rFonts w:ascii="Georgia" w:eastAsia="Georgia" w:hAnsi="Georgia" w:cs="Georgia"/>
          <w:color w:val="000000" w:themeColor="text1"/>
          <w:sz w:val="24"/>
          <w:szCs w:val="24"/>
        </w:rPr>
        <w:t xml:space="preserve"> </w:t>
      </w:r>
      <w:r w:rsidR="00660A8B" w:rsidRPr="00715E65">
        <w:rPr>
          <w:rFonts w:ascii="Georgia" w:eastAsia="Georgia" w:hAnsi="Georgia" w:cs="Georgia"/>
          <w:color w:val="000000" w:themeColor="text1"/>
          <w:sz w:val="24"/>
          <w:szCs w:val="24"/>
        </w:rPr>
        <w:t>Los accionantes se encuentran legitimados en la causa por activa, al ser los titulares de los derechos cuya protección requieren,</w:t>
      </w:r>
      <w:r w:rsidR="008F38D6" w:rsidRPr="00715E65">
        <w:rPr>
          <w:rFonts w:ascii="Georgia" w:eastAsia="Georgia" w:hAnsi="Georgia" w:cs="Georgia"/>
          <w:color w:val="000000" w:themeColor="text1"/>
          <w:sz w:val="24"/>
          <w:szCs w:val="24"/>
        </w:rPr>
        <w:t xml:space="preserve"> </w:t>
      </w:r>
      <w:r w:rsidR="006E2F67" w:rsidRPr="00715E65">
        <w:rPr>
          <w:rFonts w:ascii="Georgia" w:eastAsia="Georgia" w:hAnsi="Georgia" w:cs="Georgia"/>
          <w:color w:val="000000" w:themeColor="text1"/>
          <w:sz w:val="24"/>
          <w:szCs w:val="24"/>
        </w:rPr>
        <w:t>en su calidad de</w:t>
      </w:r>
      <w:r w:rsidR="008F38D6" w:rsidRPr="00715E65">
        <w:rPr>
          <w:rFonts w:ascii="Georgia" w:eastAsia="Georgia" w:hAnsi="Georgia" w:cs="Georgia"/>
          <w:color w:val="000000" w:themeColor="text1"/>
          <w:sz w:val="24"/>
          <w:szCs w:val="24"/>
        </w:rPr>
        <w:t xml:space="preserve"> afectados</w:t>
      </w:r>
      <w:r w:rsidR="00166709" w:rsidRPr="00715E65">
        <w:rPr>
          <w:rFonts w:ascii="Georgia" w:eastAsia="Georgia" w:hAnsi="Georgia" w:cs="Georgia"/>
          <w:color w:val="000000" w:themeColor="text1"/>
          <w:sz w:val="24"/>
          <w:szCs w:val="24"/>
        </w:rPr>
        <w:t xml:space="preserve"> dentro del trámite administrativo en el que a la postre se ordenó el d</w:t>
      </w:r>
      <w:r w:rsidR="008F38D6" w:rsidRPr="00715E65">
        <w:rPr>
          <w:rFonts w:ascii="Georgia" w:eastAsia="Georgia" w:hAnsi="Georgia" w:cs="Georgia"/>
          <w:color w:val="000000" w:themeColor="text1"/>
          <w:sz w:val="24"/>
          <w:szCs w:val="24"/>
        </w:rPr>
        <w:t>esalojo de los predios que ocupan.</w:t>
      </w:r>
    </w:p>
    <w:p w14:paraId="4838F3C6" w14:textId="4BECBEAF" w:rsidR="008F38D6" w:rsidRPr="00715E65" w:rsidRDefault="008F38D6" w:rsidP="00715E65">
      <w:pPr>
        <w:pStyle w:val="Sinespaciado"/>
        <w:spacing w:line="276" w:lineRule="auto"/>
        <w:jc w:val="both"/>
        <w:rPr>
          <w:rFonts w:ascii="Georgia" w:eastAsia="Georgia" w:hAnsi="Georgia" w:cs="Georgia"/>
          <w:color w:val="000000" w:themeColor="text1"/>
          <w:sz w:val="24"/>
          <w:szCs w:val="24"/>
        </w:rPr>
      </w:pPr>
    </w:p>
    <w:p w14:paraId="545C0B8D" w14:textId="18C06A1E" w:rsidR="008F38D6" w:rsidRPr="00715E65" w:rsidRDefault="008F38D6"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color w:val="000000" w:themeColor="text1"/>
          <w:sz w:val="24"/>
          <w:szCs w:val="24"/>
        </w:rPr>
        <w:t>Por pasiva están legitimados</w:t>
      </w:r>
      <w:r w:rsidR="00166709" w:rsidRPr="00715E65">
        <w:rPr>
          <w:rFonts w:ascii="Georgia" w:eastAsia="Georgia" w:hAnsi="Georgia" w:cs="Georgia"/>
          <w:color w:val="000000" w:themeColor="text1"/>
          <w:sz w:val="24"/>
          <w:szCs w:val="24"/>
        </w:rPr>
        <w:t xml:space="preserve"> el</w:t>
      </w:r>
      <w:r w:rsidRPr="00715E65">
        <w:rPr>
          <w:rFonts w:ascii="Georgia" w:eastAsia="Georgia" w:hAnsi="Georgia" w:cs="Georgia"/>
          <w:color w:val="000000" w:themeColor="text1"/>
          <w:sz w:val="24"/>
          <w:szCs w:val="24"/>
        </w:rPr>
        <w:t xml:space="preserve"> Inspec</w:t>
      </w:r>
      <w:r w:rsidR="00166709" w:rsidRPr="00715E65">
        <w:rPr>
          <w:rFonts w:ascii="Georgia" w:eastAsia="Georgia" w:hAnsi="Georgia" w:cs="Georgia"/>
          <w:color w:val="000000" w:themeColor="text1"/>
          <w:sz w:val="24"/>
          <w:szCs w:val="24"/>
        </w:rPr>
        <w:t>tor</w:t>
      </w:r>
      <w:r w:rsidRPr="00715E65">
        <w:rPr>
          <w:rFonts w:ascii="Georgia" w:eastAsia="Georgia" w:hAnsi="Georgia" w:cs="Georgia"/>
          <w:color w:val="000000" w:themeColor="text1"/>
          <w:sz w:val="24"/>
          <w:szCs w:val="24"/>
        </w:rPr>
        <w:t xml:space="preserve"> Segund</w:t>
      </w:r>
      <w:r w:rsidR="00166709" w:rsidRPr="00715E65">
        <w:rPr>
          <w:rFonts w:ascii="Georgia" w:eastAsia="Georgia" w:hAnsi="Georgia" w:cs="Georgia"/>
          <w:color w:val="000000" w:themeColor="text1"/>
          <w:sz w:val="24"/>
          <w:szCs w:val="24"/>
        </w:rPr>
        <w:t>o</w:t>
      </w:r>
      <w:r w:rsidRPr="00715E65">
        <w:rPr>
          <w:rFonts w:ascii="Georgia" w:eastAsia="Georgia" w:hAnsi="Georgia" w:cs="Georgia"/>
          <w:color w:val="000000" w:themeColor="text1"/>
          <w:sz w:val="24"/>
          <w:szCs w:val="24"/>
        </w:rPr>
        <w:t xml:space="preserve"> de Policía</w:t>
      </w:r>
      <w:r w:rsidR="00B72416" w:rsidRPr="00715E65">
        <w:rPr>
          <w:rFonts w:ascii="Georgia" w:eastAsia="Georgia" w:hAnsi="Georgia" w:cs="Georgia"/>
          <w:color w:val="000000" w:themeColor="text1"/>
          <w:sz w:val="24"/>
          <w:szCs w:val="24"/>
        </w:rPr>
        <w:t xml:space="preserve"> y el Secretario </w:t>
      </w:r>
      <w:r w:rsidRPr="00715E65">
        <w:rPr>
          <w:rFonts w:ascii="Georgia" w:eastAsia="Georgia" w:hAnsi="Georgia" w:cs="Georgia"/>
          <w:color w:val="000000" w:themeColor="text1"/>
          <w:sz w:val="24"/>
          <w:szCs w:val="24"/>
        </w:rPr>
        <w:t xml:space="preserve">de Gobierno, </w:t>
      </w:r>
      <w:r w:rsidR="00B72416" w:rsidRPr="00715E65">
        <w:rPr>
          <w:rFonts w:ascii="Georgia" w:eastAsia="Georgia" w:hAnsi="Georgia" w:cs="Georgia"/>
          <w:color w:val="000000" w:themeColor="text1"/>
          <w:sz w:val="24"/>
          <w:szCs w:val="24"/>
        </w:rPr>
        <w:t>ambos del municipio de</w:t>
      </w:r>
      <w:r w:rsidRPr="00715E65">
        <w:rPr>
          <w:rFonts w:ascii="Georgia" w:eastAsia="Georgia" w:hAnsi="Georgia" w:cs="Georgia"/>
          <w:color w:val="000000" w:themeColor="text1"/>
          <w:sz w:val="24"/>
          <w:szCs w:val="24"/>
        </w:rPr>
        <w:t xml:space="preserve"> Dosquebradas</w:t>
      </w:r>
      <w:r w:rsidR="007066C0" w:rsidRPr="00715E65">
        <w:rPr>
          <w:rFonts w:ascii="Georgia" w:eastAsia="Georgia" w:hAnsi="Georgia" w:cs="Georgia"/>
          <w:color w:val="000000" w:themeColor="text1"/>
          <w:sz w:val="24"/>
          <w:szCs w:val="24"/>
        </w:rPr>
        <w:t>, como autoridades que emitieron</w:t>
      </w:r>
      <w:r w:rsidR="00DE394E" w:rsidRPr="00715E65">
        <w:rPr>
          <w:rFonts w:ascii="Georgia" w:eastAsia="Georgia" w:hAnsi="Georgia" w:cs="Georgia"/>
          <w:color w:val="000000" w:themeColor="text1"/>
          <w:sz w:val="24"/>
          <w:szCs w:val="24"/>
        </w:rPr>
        <w:t>, en su orden,</w:t>
      </w:r>
      <w:r w:rsidR="007066C0" w:rsidRPr="00715E65">
        <w:rPr>
          <w:rFonts w:ascii="Georgia" w:eastAsia="Georgia" w:hAnsi="Georgia" w:cs="Georgia"/>
          <w:color w:val="000000" w:themeColor="text1"/>
          <w:sz w:val="24"/>
          <w:szCs w:val="24"/>
        </w:rPr>
        <w:t xml:space="preserve"> las </w:t>
      </w:r>
      <w:r w:rsidR="007066C0" w:rsidRPr="00715E65">
        <w:rPr>
          <w:rFonts w:ascii="Georgia" w:eastAsia="Georgia" w:hAnsi="Georgia" w:cs="Georgia"/>
          <w:sz w:val="24"/>
          <w:szCs w:val="24"/>
        </w:rPr>
        <w:t>Resoluciones No. 042 de 2022 y 1960 de 2022</w:t>
      </w:r>
      <w:r w:rsidR="00DE394E" w:rsidRPr="00715E65">
        <w:rPr>
          <w:rFonts w:ascii="Georgia" w:eastAsia="Georgia" w:hAnsi="Georgia" w:cs="Georgia"/>
          <w:sz w:val="24"/>
          <w:szCs w:val="24"/>
        </w:rPr>
        <w:t>, con sustento en las cuales se dispuso aquella medida de desalojo.</w:t>
      </w:r>
    </w:p>
    <w:p w14:paraId="03AFA716" w14:textId="77777777" w:rsidR="0072153D" w:rsidRPr="00715E65" w:rsidRDefault="0072153D" w:rsidP="00715E65">
      <w:pPr>
        <w:widowControl w:val="0"/>
        <w:spacing w:line="276" w:lineRule="auto"/>
        <w:jc w:val="both"/>
        <w:rPr>
          <w:rFonts w:ascii="Georgia" w:eastAsia="Georgia" w:hAnsi="Georgia" w:cs="Georgia"/>
          <w:b/>
          <w:bCs/>
          <w:color w:val="000000" w:themeColor="text1"/>
          <w:sz w:val="24"/>
          <w:szCs w:val="24"/>
          <w:lang w:val="es-CO"/>
        </w:rPr>
      </w:pPr>
    </w:p>
    <w:p w14:paraId="65AAB929" w14:textId="463E77E3" w:rsidR="00F611EF" w:rsidRPr="00715E65" w:rsidRDefault="005A2330" w:rsidP="00715E65">
      <w:pPr>
        <w:widowControl w:val="0"/>
        <w:spacing w:line="276" w:lineRule="auto"/>
        <w:jc w:val="both"/>
        <w:rPr>
          <w:rFonts w:ascii="Georgia" w:eastAsia="Georgia" w:hAnsi="Georgia" w:cs="Georgia"/>
          <w:color w:val="000000" w:themeColor="text1"/>
          <w:sz w:val="24"/>
          <w:szCs w:val="24"/>
          <w:lang w:val="es-CO"/>
        </w:rPr>
      </w:pPr>
      <w:r w:rsidRPr="00715E65">
        <w:rPr>
          <w:rFonts w:ascii="Georgia" w:eastAsia="Georgia" w:hAnsi="Georgia" w:cs="Georgia"/>
          <w:b/>
          <w:bCs/>
          <w:color w:val="000000" w:themeColor="text1"/>
          <w:sz w:val="24"/>
          <w:szCs w:val="24"/>
          <w:lang w:val="es-CO"/>
        </w:rPr>
        <w:t>5</w:t>
      </w:r>
      <w:r w:rsidR="00F601C5" w:rsidRPr="00715E65">
        <w:rPr>
          <w:rFonts w:ascii="Georgia" w:eastAsia="Georgia" w:hAnsi="Georgia" w:cs="Georgia"/>
          <w:b/>
          <w:bCs/>
          <w:color w:val="000000" w:themeColor="text1"/>
          <w:sz w:val="24"/>
          <w:szCs w:val="24"/>
          <w:lang w:val="es-CO"/>
        </w:rPr>
        <w:t>.</w:t>
      </w:r>
      <w:r w:rsidR="00F601C5" w:rsidRPr="00715E65">
        <w:rPr>
          <w:rFonts w:ascii="Georgia" w:eastAsia="Georgia" w:hAnsi="Georgia" w:cs="Georgia"/>
          <w:color w:val="000000" w:themeColor="text1"/>
          <w:sz w:val="24"/>
          <w:szCs w:val="24"/>
          <w:lang w:val="es-CO"/>
        </w:rPr>
        <w:t xml:space="preserve"> </w:t>
      </w:r>
      <w:r w:rsidR="003608CE" w:rsidRPr="00715E65">
        <w:rPr>
          <w:rFonts w:ascii="Georgia" w:eastAsia="Georgia" w:hAnsi="Georgia" w:cs="Georgia"/>
          <w:color w:val="000000" w:themeColor="text1"/>
          <w:sz w:val="24"/>
          <w:szCs w:val="24"/>
          <w:lang w:val="es-CO"/>
        </w:rPr>
        <w:t>Precisado lo anterior</w:t>
      </w:r>
      <w:r w:rsidR="00F611EF" w:rsidRPr="00715E65">
        <w:rPr>
          <w:rFonts w:ascii="Georgia" w:eastAsia="Georgia" w:hAnsi="Georgia" w:cs="Georgia"/>
          <w:color w:val="000000" w:themeColor="text1"/>
          <w:sz w:val="24"/>
          <w:szCs w:val="24"/>
          <w:lang w:val="es-CO"/>
        </w:rPr>
        <w:t>,</w:t>
      </w:r>
      <w:r w:rsidR="003608CE" w:rsidRPr="00715E65">
        <w:rPr>
          <w:rFonts w:ascii="Georgia" w:eastAsia="Georgia" w:hAnsi="Georgia" w:cs="Georgia"/>
          <w:color w:val="000000" w:themeColor="text1"/>
          <w:sz w:val="24"/>
          <w:szCs w:val="24"/>
          <w:lang w:val="es-CO"/>
        </w:rPr>
        <w:t xml:space="preserve"> sería del caso </w:t>
      </w:r>
      <w:r w:rsidR="00F611EF" w:rsidRPr="00715E65">
        <w:rPr>
          <w:rFonts w:ascii="Georgia" w:eastAsia="Georgia" w:hAnsi="Georgia" w:cs="Georgia"/>
          <w:color w:val="000000" w:themeColor="text1"/>
          <w:sz w:val="24"/>
          <w:szCs w:val="24"/>
          <w:lang w:val="es-CO"/>
        </w:rPr>
        <w:t xml:space="preserve">proceder a analizar el fondo del asunto de no ser porque surgió una situación sobreviniente que </w:t>
      </w:r>
      <w:r w:rsidR="0092606F" w:rsidRPr="00715E65">
        <w:rPr>
          <w:rFonts w:ascii="Georgia" w:eastAsia="Georgia" w:hAnsi="Georgia" w:cs="Georgia"/>
          <w:color w:val="000000" w:themeColor="text1"/>
          <w:sz w:val="24"/>
          <w:szCs w:val="24"/>
          <w:lang w:val="es-CO"/>
        </w:rPr>
        <w:t>hace inane un estudio de esas características.</w:t>
      </w:r>
    </w:p>
    <w:p w14:paraId="658A091E" w14:textId="7B8CB2F0" w:rsidR="0092606F" w:rsidRPr="00715E65" w:rsidRDefault="0092606F" w:rsidP="00715E65">
      <w:pPr>
        <w:widowControl w:val="0"/>
        <w:spacing w:line="276" w:lineRule="auto"/>
        <w:jc w:val="both"/>
        <w:rPr>
          <w:rFonts w:ascii="Georgia" w:eastAsia="Georgia" w:hAnsi="Georgia" w:cs="Georgia"/>
          <w:color w:val="000000" w:themeColor="text1"/>
          <w:sz w:val="24"/>
          <w:szCs w:val="24"/>
          <w:lang w:val="es-CO"/>
        </w:rPr>
      </w:pPr>
    </w:p>
    <w:p w14:paraId="45C04CE7" w14:textId="1E3E8015" w:rsidR="0092606F" w:rsidRPr="00715E65" w:rsidRDefault="0092606F" w:rsidP="00715E65">
      <w:pPr>
        <w:widowControl w:val="0"/>
        <w:spacing w:line="276" w:lineRule="auto"/>
        <w:jc w:val="both"/>
        <w:rPr>
          <w:rFonts w:ascii="Georgia" w:eastAsia="Georgia" w:hAnsi="Georgia" w:cs="Georgia"/>
          <w:color w:val="000000" w:themeColor="text1"/>
          <w:sz w:val="24"/>
          <w:szCs w:val="24"/>
          <w:lang w:val="es-CO"/>
        </w:rPr>
      </w:pPr>
      <w:r w:rsidRPr="00715E65">
        <w:rPr>
          <w:rFonts w:ascii="Georgia" w:eastAsia="Georgia" w:hAnsi="Georgia" w:cs="Georgia"/>
          <w:color w:val="000000" w:themeColor="text1"/>
          <w:sz w:val="24"/>
          <w:szCs w:val="24"/>
          <w:lang w:val="es-CO"/>
        </w:rPr>
        <w:t xml:space="preserve">En efecto, </w:t>
      </w:r>
      <w:r w:rsidR="00E173C9" w:rsidRPr="00715E65">
        <w:rPr>
          <w:rFonts w:ascii="Georgia" w:eastAsia="Georgia" w:hAnsi="Georgia" w:cs="Georgia"/>
          <w:color w:val="000000" w:themeColor="text1"/>
          <w:sz w:val="24"/>
          <w:szCs w:val="24"/>
          <w:lang w:val="es-CO"/>
        </w:rPr>
        <w:t>de la lectura de</w:t>
      </w:r>
      <w:r w:rsidRPr="00715E65">
        <w:rPr>
          <w:rFonts w:ascii="Georgia" w:eastAsia="Georgia" w:hAnsi="Georgia" w:cs="Georgia"/>
          <w:color w:val="000000" w:themeColor="text1"/>
          <w:sz w:val="24"/>
          <w:szCs w:val="24"/>
          <w:lang w:val="es-CO"/>
        </w:rPr>
        <w:t xml:space="preserve"> la sentencia de tutela del 15 de agosto de este año, dictada por la Sala Laboral de este Tribunal</w:t>
      </w:r>
      <w:r w:rsidR="00EB3319" w:rsidRPr="00715E65">
        <w:rPr>
          <w:rFonts w:ascii="Georgia" w:eastAsia="Georgia" w:hAnsi="Georgia" w:cs="Georgia"/>
          <w:color w:val="000000" w:themeColor="text1"/>
          <w:sz w:val="24"/>
          <w:szCs w:val="24"/>
          <w:lang w:val="es-CO"/>
        </w:rPr>
        <w:t xml:space="preserve"> y que fue</w:t>
      </w:r>
      <w:r w:rsidR="00E173C9" w:rsidRPr="00715E65">
        <w:rPr>
          <w:rFonts w:ascii="Georgia" w:eastAsia="Georgia" w:hAnsi="Georgia" w:cs="Georgia"/>
          <w:color w:val="000000" w:themeColor="text1"/>
          <w:sz w:val="24"/>
          <w:szCs w:val="24"/>
          <w:lang w:val="es-CO"/>
        </w:rPr>
        <w:t xml:space="preserve"> aportada con la impugnación, se</w:t>
      </w:r>
      <w:r w:rsidRPr="00715E65">
        <w:rPr>
          <w:rFonts w:ascii="Georgia" w:eastAsia="Georgia" w:hAnsi="Georgia" w:cs="Georgia"/>
          <w:color w:val="000000" w:themeColor="text1"/>
          <w:sz w:val="24"/>
          <w:szCs w:val="24"/>
          <w:lang w:val="es-CO"/>
        </w:rPr>
        <w:t xml:space="preserve"> </w:t>
      </w:r>
      <w:r w:rsidR="00EB3319" w:rsidRPr="00715E65">
        <w:rPr>
          <w:rFonts w:ascii="Georgia" w:eastAsia="Georgia" w:hAnsi="Georgia" w:cs="Georgia"/>
          <w:color w:val="000000" w:themeColor="text1"/>
          <w:sz w:val="24"/>
          <w:szCs w:val="24"/>
          <w:lang w:val="es-CO"/>
        </w:rPr>
        <w:t>establece que allí se dispuso</w:t>
      </w:r>
      <w:r w:rsidRPr="00715E65">
        <w:rPr>
          <w:rFonts w:ascii="Georgia" w:eastAsia="Georgia" w:hAnsi="Georgia" w:cs="Georgia"/>
          <w:color w:val="000000" w:themeColor="text1"/>
          <w:sz w:val="24"/>
          <w:szCs w:val="24"/>
          <w:lang w:val="es-CO"/>
        </w:rPr>
        <w:t xml:space="preserve"> </w:t>
      </w:r>
      <w:r w:rsidRPr="00715E65">
        <w:rPr>
          <w:rFonts w:ascii="Georgia" w:eastAsia="Georgia" w:hAnsi="Georgia" w:cs="Georgia"/>
          <w:i/>
          <w:color w:val="000000" w:themeColor="text1"/>
          <w:sz w:val="24"/>
          <w:szCs w:val="24"/>
          <w:lang w:val="es-CO"/>
        </w:rPr>
        <w:t>“</w:t>
      </w:r>
      <w:r w:rsidRPr="00715E65">
        <w:rPr>
          <w:rFonts w:ascii="Georgia" w:eastAsia="Georgia" w:hAnsi="Georgia" w:cs="Georgia"/>
          <w:i/>
          <w:color w:val="000000" w:themeColor="text1"/>
          <w:sz w:val="22"/>
          <w:szCs w:val="24"/>
          <w:lang w:val="es-CO"/>
        </w:rPr>
        <w:t>DEJAR SIN EFECTO las resoluciones 042 del 2 de diciembre de 2022 y No. 1960 del 18 de diciembre de 2022 adoptadas en el proceso policivo objeto de revisión (…) ORDENAR al inspector segundo de policía, (…) ajuste su actuación a derecho y, con base en la determinación de la antigüedad de las construcciones defina en cada caso la imposición o absolución de las infracciones objeto de la presente tutela, de modo que solo imponga las medidas correctivas a los querellados cuyas viviendas hayan sido construidas con posterioridad a la Resolución No. 2408 del 11 de octubre de 2016, oponible a partir del 18 de noviembre de 2016, fecha de su inscripción en la matricula inmobiliaria No. 294- 87429</w:t>
      </w:r>
      <w:r w:rsidRPr="00715E65">
        <w:rPr>
          <w:rFonts w:ascii="Georgia" w:eastAsia="Georgia" w:hAnsi="Georgia" w:cs="Georgia"/>
          <w:i/>
          <w:color w:val="000000" w:themeColor="text1"/>
          <w:sz w:val="24"/>
          <w:szCs w:val="24"/>
          <w:lang w:val="es-CO"/>
        </w:rPr>
        <w:t>”</w:t>
      </w:r>
      <w:r w:rsidRPr="00715E65">
        <w:rPr>
          <w:rStyle w:val="Refdenotaalpie"/>
          <w:rFonts w:ascii="Georgia" w:eastAsia="Georgia" w:hAnsi="Georgia" w:cs="Georgia"/>
          <w:i/>
          <w:color w:val="000000" w:themeColor="text1"/>
          <w:sz w:val="24"/>
          <w:szCs w:val="24"/>
          <w:lang w:val="es-CO"/>
        </w:rPr>
        <w:footnoteReference w:id="10"/>
      </w:r>
      <w:r w:rsidRPr="00715E65">
        <w:rPr>
          <w:rFonts w:ascii="Georgia" w:eastAsia="Georgia" w:hAnsi="Georgia" w:cs="Georgia"/>
          <w:i/>
          <w:color w:val="000000" w:themeColor="text1"/>
          <w:sz w:val="24"/>
          <w:szCs w:val="24"/>
          <w:lang w:val="es-CO"/>
        </w:rPr>
        <w:t>.</w:t>
      </w:r>
      <w:r w:rsidRPr="00715E65">
        <w:rPr>
          <w:rFonts w:ascii="Georgia" w:eastAsia="Georgia" w:hAnsi="Georgia" w:cs="Georgia"/>
          <w:color w:val="000000" w:themeColor="text1"/>
          <w:sz w:val="24"/>
          <w:szCs w:val="24"/>
          <w:lang w:val="es-CO"/>
        </w:rPr>
        <w:t xml:space="preserve"> </w:t>
      </w:r>
    </w:p>
    <w:p w14:paraId="7D5312C8" w14:textId="77777777" w:rsidR="0092606F" w:rsidRPr="00715E65" w:rsidRDefault="0092606F" w:rsidP="00715E65">
      <w:pPr>
        <w:widowControl w:val="0"/>
        <w:spacing w:line="276" w:lineRule="auto"/>
        <w:jc w:val="both"/>
        <w:rPr>
          <w:rFonts w:ascii="Georgia" w:eastAsia="Georgia" w:hAnsi="Georgia" w:cs="Georgia"/>
          <w:color w:val="000000" w:themeColor="text1"/>
          <w:sz w:val="24"/>
          <w:szCs w:val="24"/>
          <w:lang w:val="es-CO"/>
        </w:rPr>
      </w:pPr>
    </w:p>
    <w:p w14:paraId="77046CD4" w14:textId="7AD4576A" w:rsidR="0092606F" w:rsidRPr="00715E65" w:rsidRDefault="0092606F" w:rsidP="00715E65">
      <w:pPr>
        <w:widowControl w:val="0"/>
        <w:spacing w:line="276" w:lineRule="auto"/>
        <w:jc w:val="both"/>
        <w:rPr>
          <w:rFonts w:ascii="Georgia" w:eastAsia="Georgia" w:hAnsi="Georgia" w:cs="Georgia"/>
          <w:color w:val="000000" w:themeColor="text1"/>
          <w:sz w:val="24"/>
          <w:szCs w:val="24"/>
        </w:rPr>
      </w:pPr>
      <w:r w:rsidRPr="00715E65">
        <w:rPr>
          <w:rFonts w:ascii="Georgia" w:eastAsia="Georgia" w:hAnsi="Georgia" w:cs="Georgia"/>
          <w:color w:val="000000" w:themeColor="text1"/>
          <w:sz w:val="24"/>
          <w:szCs w:val="24"/>
          <w:lang w:val="es-CO"/>
        </w:rPr>
        <w:t>En virtud de lo anterior la pretensión de la</w:t>
      </w:r>
      <w:r w:rsidR="006E2F67" w:rsidRPr="00715E65">
        <w:rPr>
          <w:rFonts w:ascii="Georgia" w:eastAsia="Georgia" w:hAnsi="Georgia" w:cs="Georgia"/>
          <w:color w:val="000000" w:themeColor="text1"/>
          <w:sz w:val="24"/>
          <w:szCs w:val="24"/>
          <w:lang w:val="es-CO"/>
        </w:rPr>
        <w:t xml:space="preserve"> presente</w:t>
      </w:r>
      <w:r w:rsidRPr="00715E65">
        <w:rPr>
          <w:rFonts w:ascii="Georgia" w:eastAsia="Georgia" w:hAnsi="Georgia" w:cs="Georgia"/>
          <w:color w:val="000000" w:themeColor="text1"/>
          <w:sz w:val="24"/>
          <w:szCs w:val="24"/>
          <w:lang w:val="es-CO"/>
        </w:rPr>
        <w:t xml:space="preserve"> demanda</w:t>
      </w:r>
      <w:r w:rsidR="006E2F67" w:rsidRPr="00715E65">
        <w:rPr>
          <w:rFonts w:ascii="Georgia" w:eastAsia="Georgia" w:hAnsi="Georgia" w:cs="Georgia"/>
          <w:color w:val="000000" w:themeColor="text1"/>
          <w:sz w:val="24"/>
          <w:szCs w:val="24"/>
          <w:lang w:val="es-CO"/>
        </w:rPr>
        <w:t>,</w:t>
      </w:r>
      <w:r w:rsidRPr="00715E65">
        <w:rPr>
          <w:rFonts w:ascii="Georgia" w:eastAsia="Georgia" w:hAnsi="Georgia" w:cs="Georgia"/>
          <w:color w:val="000000" w:themeColor="text1"/>
          <w:sz w:val="24"/>
          <w:szCs w:val="24"/>
          <w:lang w:val="es-CO"/>
        </w:rPr>
        <w:t xml:space="preserve"> que precisamente se dirigía a dejar sin efecto los citados actos administrativos, pero por circunstancias diversas, decae en la práctica, por hecho sobreviniente.</w:t>
      </w:r>
    </w:p>
    <w:p w14:paraId="46A40900" w14:textId="77777777" w:rsidR="00F611EF" w:rsidRPr="00715E65" w:rsidRDefault="00F611EF" w:rsidP="00715E65">
      <w:pPr>
        <w:widowControl w:val="0"/>
        <w:spacing w:line="276" w:lineRule="auto"/>
        <w:jc w:val="both"/>
        <w:rPr>
          <w:rFonts w:ascii="Georgia" w:eastAsia="Georgia" w:hAnsi="Georgia" w:cs="Georgia"/>
          <w:color w:val="000000" w:themeColor="text1"/>
          <w:sz w:val="24"/>
          <w:szCs w:val="24"/>
          <w:lang w:val="es-CO"/>
        </w:rPr>
      </w:pPr>
    </w:p>
    <w:p w14:paraId="1A19A061" w14:textId="1EA9D5CA" w:rsidR="00B57F3A" w:rsidRPr="00715E65" w:rsidRDefault="00F611EF" w:rsidP="00715E65">
      <w:pPr>
        <w:widowControl w:val="0"/>
        <w:spacing w:line="276" w:lineRule="auto"/>
        <w:jc w:val="both"/>
        <w:rPr>
          <w:rFonts w:ascii="Georgia" w:eastAsia="Georgia" w:hAnsi="Georgia" w:cs="Georgia"/>
          <w:color w:val="000000" w:themeColor="text1"/>
          <w:sz w:val="24"/>
          <w:szCs w:val="24"/>
          <w:lang w:val="es-CO"/>
        </w:rPr>
      </w:pPr>
      <w:r w:rsidRPr="00715E65">
        <w:rPr>
          <w:rFonts w:ascii="Georgia" w:eastAsia="Georgia" w:hAnsi="Georgia" w:cs="Georgia"/>
          <w:color w:val="000000" w:themeColor="text1"/>
          <w:sz w:val="24"/>
          <w:szCs w:val="24"/>
          <w:lang w:val="es-CO"/>
        </w:rPr>
        <w:t xml:space="preserve">Respecto de </w:t>
      </w:r>
      <w:r w:rsidR="000E1309" w:rsidRPr="00715E65">
        <w:rPr>
          <w:rFonts w:ascii="Georgia" w:eastAsia="Georgia" w:hAnsi="Georgia" w:cs="Georgia"/>
          <w:color w:val="000000" w:themeColor="text1"/>
          <w:sz w:val="24"/>
          <w:szCs w:val="24"/>
          <w:lang w:val="es-CO"/>
        </w:rPr>
        <w:t>esa</w:t>
      </w:r>
      <w:r w:rsidRPr="00715E65">
        <w:rPr>
          <w:rFonts w:ascii="Georgia" w:eastAsia="Georgia" w:hAnsi="Georgia" w:cs="Georgia"/>
          <w:color w:val="000000" w:themeColor="text1"/>
          <w:sz w:val="24"/>
          <w:szCs w:val="24"/>
          <w:lang w:val="es-CO"/>
        </w:rPr>
        <w:t xml:space="preserve"> figura </w:t>
      </w:r>
      <w:r w:rsidR="000E1309" w:rsidRPr="00715E65">
        <w:rPr>
          <w:rFonts w:ascii="Georgia" w:eastAsia="Georgia" w:hAnsi="Georgia" w:cs="Georgia"/>
          <w:color w:val="000000" w:themeColor="text1"/>
          <w:sz w:val="24"/>
          <w:szCs w:val="24"/>
          <w:lang w:val="es-CO"/>
        </w:rPr>
        <w:t>procesal</w:t>
      </w:r>
      <w:r w:rsidRPr="00715E65">
        <w:rPr>
          <w:rFonts w:ascii="Georgia" w:eastAsia="Georgia" w:hAnsi="Georgia" w:cs="Georgia"/>
          <w:color w:val="000000" w:themeColor="text1"/>
          <w:sz w:val="24"/>
          <w:szCs w:val="24"/>
          <w:lang w:val="es-CO"/>
        </w:rPr>
        <w:t xml:space="preserve"> la Corte Constitucional ha explicado: </w:t>
      </w:r>
    </w:p>
    <w:p w14:paraId="4C249CC2" w14:textId="77777777" w:rsidR="00B57F3A" w:rsidRPr="00715E65" w:rsidRDefault="00B57F3A" w:rsidP="00715E65">
      <w:pPr>
        <w:widowControl w:val="0"/>
        <w:spacing w:line="276" w:lineRule="auto"/>
        <w:jc w:val="both"/>
        <w:rPr>
          <w:rFonts w:ascii="Georgia" w:eastAsia="Georgia" w:hAnsi="Georgia" w:cs="Georgia"/>
          <w:color w:val="000000" w:themeColor="text1"/>
          <w:sz w:val="24"/>
          <w:szCs w:val="24"/>
          <w:lang w:val="es-CO"/>
        </w:rPr>
      </w:pPr>
    </w:p>
    <w:p w14:paraId="67E6FA58" w14:textId="566A722E" w:rsidR="00B57F3A" w:rsidRPr="00715E65" w:rsidRDefault="00F611EF" w:rsidP="00715E65">
      <w:pPr>
        <w:widowControl w:val="0"/>
        <w:ind w:left="426" w:right="420"/>
        <w:jc w:val="both"/>
        <w:rPr>
          <w:rFonts w:ascii="Georgia" w:eastAsia="Georgia" w:hAnsi="Georgia" w:cs="Georgia"/>
          <w:i/>
          <w:color w:val="000000" w:themeColor="text1"/>
          <w:sz w:val="22"/>
          <w:szCs w:val="24"/>
          <w:lang w:val="es-CO"/>
        </w:rPr>
      </w:pPr>
      <w:r w:rsidRPr="00715E65">
        <w:rPr>
          <w:rFonts w:ascii="Georgia" w:eastAsia="Georgia" w:hAnsi="Georgia" w:cs="Georgia"/>
          <w:i/>
          <w:color w:val="000000" w:themeColor="text1"/>
          <w:sz w:val="22"/>
          <w:szCs w:val="24"/>
          <w:lang w:val="es-CO"/>
        </w:rPr>
        <w:t xml:space="preserve">“En esta materia la Corte ha sostenido que cuando hechos sobrevinientes a la instauración de la acción de tutela alteran de manera significativa el supuesto fáctico sobre el que se estructuró el reclamo constitucional, al punto que desaparece todo o parte principal de su fundamento empírico, decae la necesidad de protección actual e inmediata que subyace a la esencia del amparo.” </w:t>
      </w:r>
      <w:r w:rsidR="00B57F3A" w:rsidRPr="00715E65">
        <w:rPr>
          <w:rStyle w:val="Refdenotaalpie"/>
          <w:rFonts w:ascii="Georgia" w:eastAsia="Arial Narrow" w:hAnsi="Georgia" w:cs="Arial Narrow"/>
          <w:color w:val="000000" w:themeColor="text1"/>
          <w:sz w:val="22"/>
          <w:szCs w:val="24"/>
        </w:rPr>
        <w:footnoteReference w:id="11"/>
      </w:r>
      <w:r w:rsidRPr="00715E65">
        <w:rPr>
          <w:rFonts w:ascii="Georgia" w:eastAsia="Georgia" w:hAnsi="Georgia" w:cs="Georgia"/>
          <w:i/>
          <w:color w:val="000000" w:themeColor="text1"/>
          <w:sz w:val="22"/>
          <w:szCs w:val="24"/>
          <w:lang w:val="es-CO"/>
        </w:rPr>
        <w:t xml:space="preserve"> </w:t>
      </w:r>
    </w:p>
    <w:p w14:paraId="7441EA95" w14:textId="77777777" w:rsidR="00B57F3A" w:rsidRPr="00715E65" w:rsidRDefault="00B57F3A" w:rsidP="00715E65">
      <w:pPr>
        <w:widowControl w:val="0"/>
        <w:spacing w:line="276" w:lineRule="auto"/>
        <w:jc w:val="both"/>
        <w:rPr>
          <w:rFonts w:ascii="Georgia" w:eastAsia="Georgia" w:hAnsi="Georgia" w:cs="Georgia"/>
          <w:color w:val="000000" w:themeColor="text1"/>
          <w:sz w:val="24"/>
          <w:szCs w:val="24"/>
          <w:lang w:val="es-CO"/>
        </w:rPr>
      </w:pPr>
    </w:p>
    <w:p w14:paraId="6FD21D32" w14:textId="6A5103BE" w:rsidR="00F611EF" w:rsidRPr="00715E65" w:rsidRDefault="00F611EF" w:rsidP="00715E65">
      <w:pPr>
        <w:widowControl w:val="0"/>
        <w:spacing w:line="276" w:lineRule="auto"/>
        <w:jc w:val="both"/>
        <w:rPr>
          <w:rFonts w:ascii="Georgia" w:eastAsia="Georgia" w:hAnsi="Georgia" w:cs="Georgia"/>
          <w:color w:val="000000" w:themeColor="text1"/>
          <w:sz w:val="24"/>
          <w:szCs w:val="24"/>
          <w:lang w:val="es-CO"/>
        </w:rPr>
      </w:pPr>
      <w:r w:rsidRPr="00715E65">
        <w:rPr>
          <w:rFonts w:ascii="Georgia" w:eastAsia="Georgia" w:hAnsi="Georgia" w:cs="Georgia"/>
          <w:color w:val="000000" w:themeColor="text1"/>
          <w:sz w:val="24"/>
          <w:szCs w:val="24"/>
          <w:lang w:val="es-CO"/>
        </w:rPr>
        <w:t>En el presente caso el hecho sobreviniente provino de</w:t>
      </w:r>
      <w:r w:rsidR="00B57F3A" w:rsidRPr="00715E65">
        <w:rPr>
          <w:rFonts w:ascii="Georgia" w:eastAsia="Georgia" w:hAnsi="Georgia" w:cs="Georgia"/>
          <w:color w:val="000000" w:themeColor="text1"/>
          <w:sz w:val="24"/>
          <w:szCs w:val="24"/>
          <w:lang w:val="es-CO"/>
        </w:rPr>
        <w:t xml:space="preserve"> actuación ajena al proceso, pero que de forma indirecta afecta al mismo</w:t>
      </w:r>
      <w:r w:rsidR="00400D39" w:rsidRPr="00715E65">
        <w:rPr>
          <w:rFonts w:ascii="Georgia" w:eastAsia="Georgia" w:hAnsi="Georgia" w:cs="Georgia"/>
          <w:color w:val="000000" w:themeColor="text1"/>
          <w:sz w:val="24"/>
          <w:szCs w:val="24"/>
          <w:lang w:val="es-CO"/>
        </w:rPr>
        <w:t>,</w:t>
      </w:r>
      <w:r w:rsidR="000E1309" w:rsidRPr="00715E65">
        <w:rPr>
          <w:rFonts w:ascii="Georgia" w:eastAsia="Georgia" w:hAnsi="Georgia" w:cs="Georgia"/>
          <w:color w:val="000000" w:themeColor="text1"/>
          <w:sz w:val="24"/>
          <w:szCs w:val="24"/>
          <w:lang w:val="es-CO"/>
        </w:rPr>
        <w:t xml:space="preserve"> al punto de que </w:t>
      </w:r>
      <w:r w:rsidR="0001114C" w:rsidRPr="00715E65">
        <w:rPr>
          <w:rFonts w:ascii="Georgia" w:eastAsia="Georgia" w:hAnsi="Georgia" w:cs="Georgia"/>
          <w:color w:val="000000" w:themeColor="text1"/>
          <w:sz w:val="24"/>
          <w:szCs w:val="24"/>
          <w:lang w:val="es-CO"/>
        </w:rPr>
        <w:t>materializa, de manera colateral, la pretensión de la presente tutela,</w:t>
      </w:r>
      <w:r w:rsidR="0040390F" w:rsidRPr="00715E65">
        <w:rPr>
          <w:rFonts w:ascii="Georgia" w:eastAsia="Georgia" w:hAnsi="Georgia" w:cs="Georgia"/>
          <w:color w:val="000000" w:themeColor="text1"/>
          <w:sz w:val="24"/>
          <w:szCs w:val="24"/>
          <w:lang w:val="es-CO"/>
        </w:rPr>
        <w:t xml:space="preserve"> y</w:t>
      </w:r>
      <w:r w:rsidR="000E1309" w:rsidRPr="00715E65">
        <w:rPr>
          <w:rFonts w:ascii="Georgia" w:eastAsia="Georgia" w:hAnsi="Georgia" w:cs="Georgia"/>
          <w:color w:val="000000" w:themeColor="text1"/>
          <w:sz w:val="24"/>
          <w:szCs w:val="24"/>
          <w:lang w:val="es-CO"/>
        </w:rPr>
        <w:t>,</w:t>
      </w:r>
      <w:r w:rsidR="0040390F" w:rsidRPr="00715E65">
        <w:rPr>
          <w:rFonts w:ascii="Georgia" w:eastAsia="Georgia" w:hAnsi="Georgia" w:cs="Georgia"/>
          <w:color w:val="000000" w:themeColor="text1"/>
          <w:sz w:val="24"/>
          <w:szCs w:val="24"/>
          <w:lang w:val="es-CO"/>
        </w:rPr>
        <w:t xml:space="preserve"> por ende</w:t>
      </w:r>
      <w:r w:rsidRPr="00715E65">
        <w:rPr>
          <w:rFonts w:ascii="Georgia" w:eastAsia="Georgia" w:hAnsi="Georgia" w:cs="Georgia"/>
          <w:color w:val="000000" w:themeColor="text1"/>
          <w:sz w:val="24"/>
          <w:szCs w:val="24"/>
          <w:lang w:val="es-CO"/>
        </w:rPr>
        <w:t>, no queda alternativa diferente a desestimar la tutela al configurarse la aludida causal de carencia actual de objeto, pues cualquier intervención extraordinaria del Tribunal</w:t>
      </w:r>
      <w:r w:rsidR="00883160" w:rsidRPr="00715E65">
        <w:rPr>
          <w:rFonts w:ascii="Georgia" w:eastAsia="Georgia" w:hAnsi="Georgia" w:cs="Georgia"/>
          <w:color w:val="000000" w:themeColor="text1"/>
          <w:sz w:val="24"/>
          <w:szCs w:val="24"/>
          <w:lang w:val="es-CO"/>
        </w:rPr>
        <w:t>, se insiste,</w:t>
      </w:r>
      <w:r w:rsidRPr="00715E65">
        <w:rPr>
          <w:rFonts w:ascii="Georgia" w:eastAsia="Georgia" w:hAnsi="Georgia" w:cs="Georgia"/>
          <w:color w:val="000000" w:themeColor="text1"/>
          <w:sz w:val="24"/>
          <w:szCs w:val="24"/>
          <w:lang w:val="es-CO"/>
        </w:rPr>
        <w:t xml:space="preserve"> carecería de sentido práctico.</w:t>
      </w:r>
    </w:p>
    <w:p w14:paraId="7EB37090" w14:textId="18E867B1" w:rsidR="00F601C5" w:rsidRPr="00715E65" w:rsidRDefault="00F601C5" w:rsidP="00715E65">
      <w:pPr>
        <w:pStyle w:val="Sinespaciado"/>
        <w:spacing w:line="276" w:lineRule="auto"/>
        <w:jc w:val="both"/>
        <w:rPr>
          <w:rFonts w:ascii="Georgia" w:eastAsia="Georgia" w:hAnsi="Georgia" w:cs="Georgia"/>
          <w:color w:val="000000" w:themeColor="text1"/>
          <w:sz w:val="24"/>
          <w:szCs w:val="24"/>
          <w:lang w:val="es-CO"/>
        </w:rPr>
      </w:pPr>
    </w:p>
    <w:p w14:paraId="26DEB663" w14:textId="35B3B4DF" w:rsidR="00C15F76" w:rsidRPr="00715E65" w:rsidRDefault="7F7588C8" w:rsidP="00715E65">
      <w:pPr>
        <w:pStyle w:val="Sinespaciado"/>
        <w:spacing w:line="276" w:lineRule="auto"/>
        <w:jc w:val="both"/>
        <w:rPr>
          <w:rFonts w:ascii="Georgia" w:eastAsia="Georgia" w:hAnsi="Georgia" w:cs="Georgia"/>
          <w:color w:val="000000" w:themeColor="text1"/>
          <w:sz w:val="24"/>
          <w:szCs w:val="24"/>
          <w:highlight w:val="yellow"/>
          <w:lang w:val="es-CO"/>
        </w:rPr>
      </w:pPr>
      <w:r w:rsidRPr="00715E65">
        <w:rPr>
          <w:rFonts w:ascii="Georgia" w:eastAsia="Georgia" w:hAnsi="Georgia" w:cs="Georgia"/>
          <w:b/>
          <w:bCs/>
          <w:color w:val="000000" w:themeColor="text1"/>
          <w:sz w:val="24"/>
          <w:szCs w:val="24"/>
          <w:lang w:val="es-CO"/>
        </w:rPr>
        <w:t xml:space="preserve">6. </w:t>
      </w:r>
      <w:r w:rsidRPr="00715E65">
        <w:rPr>
          <w:rFonts w:ascii="Georgia" w:eastAsia="Georgia" w:hAnsi="Georgia" w:cs="Georgia"/>
          <w:color w:val="000000" w:themeColor="text1"/>
          <w:sz w:val="24"/>
          <w:szCs w:val="24"/>
          <w:lang w:val="es-CO"/>
        </w:rPr>
        <w:t>Así las cosas la declaratoria de improcedencia decretada en primera instancia, se respaldará, pero por</w:t>
      </w:r>
      <w:r w:rsidR="31374488" w:rsidRPr="00715E65">
        <w:rPr>
          <w:rFonts w:ascii="Georgia" w:eastAsia="Georgia" w:hAnsi="Georgia" w:cs="Georgia"/>
          <w:color w:val="000000" w:themeColor="text1"/>
          <w:sz w:val="24"/>
          <w:szCs w:val="24"/>
          <w:lang w:val="es-CO"/>
        </w:rPr>
        <w:t xml:space="preserve"> </w:t>
      </w:r>
      <w:r w:rsidR="008B7FA6" w:rsidRPr="00715E65">
        <w:rPr>
          <w:rFonts w:ascii="Georgia" w:eastAsia="Georgia" w:hAnsi="Georgia" w:cs="Georgia"/>
          <w:color w:val="000000" w:themeColor="text1"/>
          <w:sz w:val="24"/>
          <w:szCs w:val="24"/>
          <w:lang w:val="es-CO"/>
        </w:rPr>
        <w:t>la situación de carencia actual de objeto anotada</w:t>
      </w:r>
      <w:r w:rsidRPr="00715E65">
        <w:rPr>
          <w:rFonts w:ascii="Georgia" w:eastAsia="Georgia" w:hAnsi="Georgia" w:cs="Georgia"/>
          <w:color w:val="000000" w:themeColor="text1"/>
          <w:sz w:val="24"/>
          <w:szCs w:val="24"/>
          <w:lang w:val="es-CO"/>
        </w:rPr>
        <w:t>.</w:t>
      </w:r>
    </w:p>
    <w:p w14:paraId="122B68F0" w14:textId="77777777" w:rsidR="00C15F76" w:rsidRPr="00715E65" w:rsidRDefault="00C15F76" w:rsidP="00715E65">
      <w:pPr>
        <w:pStyle w:val="Sinespaciado"/>
        <w:spacing w:line="276" w:lineRule="auto"/>
        <w:jc w:val="both"/>
        <w:rPr>
          <w:rFonts w:ascii="Georgia" w:eastAsia="Georgia" w:hAnsi="Georgia" w:cs="Georgia"/>
          <w:color w:val="000000" w:themeColor="text1"/>
          <w:sz w:val="24"/>
          <w:szCs w:val="24"/>
          <w:lang w:val="es-CO"/>
        </w:rPr>
      </w:pPr>
    </w:p>
    <w:p w14:paraId="44F2506E" w14:textId="77777777" w:rsidR="00F601C5" w:rsidRPr="00715E65" w:rsidRDefault="00F601C5" w:rsidP="00715E65">
      <w:pPr>
        <w:pStyle w:val="Sinespaciado"/>
        <w:spacing w:line="276" w:lineRule="auto"/>
        <w:jc w:val="both"/>
        <w:rPr>
          <w:rFonts w:ascii="Georgia" w:eastAsia="Georgia" w:hAnsi="Georgia" w:cs="Georgia"/>
          <w:color w:val="000000" w:themeColor="text1"/>
          <w:sz w:val="24"/>
          <w:szCs w:val="24"/>
        </w:rPr>
      </w:pPr>
      <w:r w:rsidRPr="00715E65">
        <w:rPr>
          <w:rFonts w:ascii="Georgia" w:eastAsia="Georgia" w:hAnsi="Georgia" w:cs="Georgia"/>
          <w:color w:val="000000" w:themeColor="text1"/>
          <w:sz w:val="24"/>
          <w:szCs w:val="24"/>
        </w:rPr>
        <w:lastRenderedPageBreak/>
        <w:t>Por lo expuesto, la Sala Civil Familia del Tribunal Superior de Pereira, Risaralda, administrando justicia en nombre de la República y por autoridad de la ley,</w:t>
      </w:r>
    </w:p>
    <w:p w14:paraId="61CDCEAD" w14:textId="77777777" w:rsidR="009743E3" w:rsidRPr="00715E65" w:rsidRDefault="009743E3" w:rsidP="00715E65">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715E65" w:rsidRDefault="4E4DF483" w:rsidP="00715E65">
      <w:pPr>
        <w:pStyle w:val="Sinespaciado"/>
        <w:spacing w:line="276" w:lineRule="auto"/>
        <w:jc w:val="center"/>
        <w:rPr>
          <w:rFonts w:ascii="Georgia" w:eastAsia="Georgia" w:hAnsi="Georgia" w:cs="Georgia"/>
          <w:b/>
          <w:bCs/>
          <w:color w:val="000000" w:themeColor="text1"/>
          <w:sz w:val="24"/>
          <w:szCs w:val="24"/>
        </w:rPr>
      </w:pPr>
      <w:r w:rsidRPr="00715E65">
        <w:rPr>
          <w:rFonts w:ascii="Georgia" w:eastAsia="Georgia" w:hAnsi="Georgia" w:cs="Georgia"/>
          <w:b/>
          <w:bCs/>
          <w:color w:val="000000" w:themeColor="text1"/>
          <w:sz w:val="24"/>
          <w:szCs w:val="24"/>
        </w:rPr>
        <w:t>RESUELVE</w:t>
      </w:r>
    </w:p>
    <w:p w14:paraId="6BB9E253" w14:textId="77777777" w:rsidR="006276BD" w:rsidRPr="00715E65" w:rsidRDefault="006276BD" w:rsidP="00715E65">
      <w:pPr>
        <w:pStyle w:val="Sinespaciado"/>
        <w:spacing w:line="276" w:lineRule="auto"/>
        <w:jc w:val="center"/>
        <w:rPr>
          <w:rFonts w:ascii="Georgia" w:eastAsia="Georgia" w:hAnsi="Georgia" w:cs="Georgia"/>
          <w:color w:val="000000" w:themeColor="text1"/>
          <w:sz w:val="24"/>
          <w:szCs w:val="24"/>
        </w:rPr>
      </w:pPr>
    </w:p>
    <w:p w14:paraId="65E87E42" w14:textId="025D9387" w:rsidR="244BDF60" w:rsidRPr="00715E65" w:rsidRDefault="244BDF60" w:rsidP="00715E65">
      <w:pPr>
        <w:spacing w:line="276" w:lineRule="auto"/>
        <w:jc w:val="both"/>
        <w:rPr>
          <w:rFonts w:ascii="Georgia" w:eastAsia="Georgia" w:hAnsi="Georgia" w:cs="Georgia"/>
          <w:color w:val="000000" w:themeColor="text1"/>
          <w:sz w:val="24"/>
          <w:szCs w:val="24"/>
        </w:rPr>
      </w:pPr>
      <w:r w:rsidRPr="00715E65">
        <w:rPr>
          <w:rFonts w:ascii="Georgia" w:eastAsia="Georgia" w:hAnsi="Georgia" w:cs="Georgia"/>
          <w:b/>
          <w:bCs/>
          <w:color w:val="000000" w:themeColor="text1"/>
          <w:sz w:val="24"/>
          <w:szCs w:val="24"/>
          <w:lang w:val="es-ES"/>
        </w:rPr>
        <w:t xml:space="preserve">PRIMERO: </w:t>
      </w:r>
      <w:r w:rsidRPr="00715E65">
        <w:rPr>
          <w:rFonts w:ascii="Georgia" w:eastAsia="Georgia" w:hAnsi="Georgia" w:cs="Georgia"/>
          <w:color w:val="000000" w:themeColor="text1"/>
          <w:sz w:val="24"/>
          <w:szCs w:val="24"/>
          <w:lang w:val="es-ES"/>
        </w:rPr>
        <w:t xml:space="preserve">Se </w:t>
      </w:r>
      <w:r w:rsidR="00D6765F" w:rsidRPr="00715E65">
        <w:rPr>
          <w:rFonts w:ascii="Georgia" w:eastAsia="Georgia" w:hAnsi="Georgia" w:cs="Georgia"/>
          <w:color w:val="000000" w:themeColor="text1"/>
          <w:sz w:val="24"/>
          <w:szCs w:val="24"/>
          <w:lang w:val="es-ES"/>
        </w:rPr>
        <w:t>CONFIRMA la sentencia impugnada de fecha y procedencia ya indicadas</w:t>
      </w:r>
      <w:r w:rsidR="00C56E3B" w:rsidRPr="00715E65">
        <w:rPr>
          <w:rFonts w:ascii="Georgia" w:eastAsia="Georgia" w:hAnsi="Georgia" w:cs="Georgia"/>
          <w:color w:val="000000" w:themeColor="text1"/>
          <w:sz w:val="24"/>
          <w:szCs w:val="24"/>
          <w:lang w:val="es-ES"/>
        </w:rPr>
        <w:t>.</w:t>
      </w:r>
      <w:r w:rsidR="00C788D1" w:rsidRPr="00715E65">
        <w:rPr>
          <w:rFonts w:ascii="Georgia" w:eastAsia="Georgia" w:hAnsi="Georgia" w:cs="Georgia"/>
          <w:color w:val="000000" w:themeColor="text1"/>
          <w:sz w:val="24"/>
          <w:szCs w:val="24"/>
        </w:rPr>
        <w:t xml:space="preserve"> </w:t>
      </w:r>
    </w:p>
    <w:p w14:paraId="64223C01" w14:textId="6B60EBD9" w:rsidR="18BCEE64" w:rsidRPr="00715E65" w:rsidRDefault="18BCEE64" w:rsidP="00715E65">
      <w:pPr>
        <w:spacing w:line="276" w:lineRule="auto"/>
        <w:jc w:val="both"/>
        <w:rPr>
          <w:rFonts w:ascii="Georgia" w:eastAsia="Georgia" w:hAnsi="Georgia" w:cs="Georgia"/>
          <w:color w:val="000000" w:themeColor="text1"/>
          <w:sz w:val="24"/>
          <w:szCs w:val="24"/>
        </w:rPr>
      </w:pPr>
    </w:p>
    <w:p w14:paraId="62DDAEDE" w14:textId="199756FB" w:rsidR="00DC4D2A" w:rsidRPr="00715E65" w:rsidRDefault="7E710D0E" w:rsidP="00715E65">
      <w:pPr>
        <w:spacing w:line="276" w:lineRule="auto"/>
        <w:ind w:right="49"/>
        <w:jc w:val="both"/>
        <w:rPr>
          <w:rFonts w:ascii="Georgia" w:eastAsia="Georgia" w:hAnsi="Georgia" w:cs="Georgia"/>
          <w:color w:val="000000" w:themeColor="text1"/>
          <w:sz w:val="24"/>
          <w:szCs w:val="24"/>
          <w:lang w:val="es-ES"/>
        </w:rPr>
      </w:pPr>
      <w:r w:rsidRPr="00715E65">
        <w:rPr>
          <w:rFonts w:ascii="Georgia" w:eastAsia="Georgia" w:hAnsi="Georgia" w:cs="Georgia"/>
          <w:b/>
          <w:bCs/>
          <w:color w:val="000000" w:themeColor="text1"/>
          <w:sz w:val="24"/>
          <w:szCs w:val="24"/>
          <w:lang w:val="es-ES"/>
        </w:rPr>
        <w:t>SEGUNDO:</w:t>
      </w:r>
      <w:r w:rsidRPr="00715E65">
        <w:rPr>
          <w:rFonts w:ascii="Georgia" w:eastAsia="Georgia" w:hAnsi="Georgia" w:cs="Georgia"/>
          <w:color w:val="000000" w:themeColor="text1"/>
          <w:sz w:val="24"/>
          <w:szCs w:val="24"/>
          <w:lang w:val="es-ES"/>
        </w:rPr>
        <w:t xml:space="preserve"> </w:t>
      </w:r>
      <w:r w:rsidR="00C56E3B" w:rsidRPr="00715E65">
        <w:rPr>
          <w:rFonts w:ascii="Georgia" w:eastAsia="Georgia" w:hAnsi="Georgia" w:cs="Georgia"/>
          <w:color w:val="000000" w:themeColor="text1"/>
          <w:sz w:val="24"/>
          <w:szCs w:val="24"/>
          <w:lang w:val="es-ES"/>
        </w:rPr>
        <w:t>Notificar a las partes lo aquí resuelto en la forma más expedita y eficaz posible. Comuníquese de igual forma al Juzgado de primera instancia.</w:t>
      </w:r>
    </w:p>
    <w:p w14:paraId="72086C5A" w14:textId="77777777" w:rsidR="00DC4D2A" w:rsidRPr="00715E65" w:rsidRDefault="00DC4D2A" w:rsidP="00715E65">
      <w:pPr>
        <w:spacing w:line="276" w:lineRule="auto"/>
        <w:ind w:right="49"/>
        <w:jc w:val="both"/>
        <w:rPr>
          <w:rFonts w:ascii="Georgia" w:eastAsia="Georgia" w:hAnsi="Georgia" w:cs="Georgia"/>
          <w:color w:val="000000" w:themeColor="text1"/>
          <w:sz w:val="24"/>
          <w:szCs w:val="24"/>
          <w:lang w:val="es-ES"/>
        </w:rPr>
      </w:pPr>
    </w:p>
    <w:p w14:paraId="02EF0901" w14:textId="4DF5CAFE" w:rsidR="00887E0D" w:rsidRPr="00715E65" w:rsidRDefault="00DC4D2A" w:rsidP="00715E65">
      <w:pPr>
        <w:spacing w:line="276" w:lineRule="auto"/>
        <w:ind w:right="49"/>
        <w:jc w:val="both"/>
        <w:rPr>
          <w:rFonts w:ascii="Georgia" w:eastAsia="Georgia" w:hAnsi="Georgia" w:cs="Georgia"/>
          <w:color w:val="000000" w:themeColor="text1"/>
          <w:sz w:val="24"/>
          <w:szCs w:val="24"/>
          <w:lang w:val="es-ES"/>
        </w:rPr>
      </w:pPr>
      <w:r w:rsidRPr="00715E65">
        <w:rPr>
          <w:rFonts w:ascii="Georgia" w:eastAsia="Georgia" w:hAnsi="Georgia" w:cs="Georgia"/>
          <w:b/>
          <w:bCs/>
          <w:color w:val="000000" w:themeColor="text1"/>
          <w:sz w:val="24"/>
          <w:szCs w:val="24"/>
          <w:lang w:val="es-ES"/>
        </w:rPr>
        <w:t>TERCERO</w:t>
      </w:r>
      <w:r w:rsidRPr="00715E65">
        <w:rPr>
          <w:rFonts w:ascii="Georgia" w:eastAsia="Georgia" w:hAnsi="Georgia" w:cs="Georgia"/>
          <w:color w:val="000000" w:themeColor="text1"/>
          <w:sz w:val="24"/>
          <w:szCs w:val="24"/>
          <w:lang w:val="es-ES"/>
        </w:rPr>
        <w:t xml:space="preserve">: </w:t>
      </w:r>
      <w:r w:rsidR="00C56E3B" w:rsidRPr="00715E65">
        <w:rPr>
          <w:rFonts w:ascii="Georgia" w:eastAsia="Georgia" w:hAnsi="Georgia" w:cs="Georgia"/>
          <w:color w:val="000000" w:themeColor="text1"/>
          <w:sz w:val="24"/>
          <w:szCs w:val="24"/>
          <w:lang w:val="es-ES"/>
        </w:rPr>
        <w:t>Enviar oportunamente, el presente expediente a la honorable Corte Constitucional para su eventual revisión.</w:t>
      </w:r>
    </w:p>
    <w:p w14:paraId="74F059B9" w14:textId="77777777" w:rsidR="00715E65" w:rsidRPr="00715E65" w:rsidRDefault="00715E65" w:rsidP="00715E65">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43AEFC47" w14:textId="77777777" w:rsidR="00715E65" w:rsidRPr="00715E65" w:rsidRDefault="00715E65" w:rsidP="00715E65">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715E65">
        <w:rPr>
          <w:rFonts w:ascii="Georgia" w:eastAsia="Times New Roman" w:hAnsi="Georgia" w:cs="Times New Roman"/>
          <w:b/>
          <w:sz w:val="24"/>
          <w:szCs w:val="24"/>
          <w:lang w:eastAsia="en-US"/>
        </w:rPr>
        <w:t>Notifíquese y cúmplase</w:t>
      </w:r>
    </w:p>
    <w:p w14:paraId="2B110331" w14:textId="77777777" w:rsidR="00715E65" w:rsidRPr="00715E65" w:rsidRDefault="00715E65" w:rsidP="00715E65">
      <w:pPr>
        <w:overflowPunct/>
        <w:autoSpaceDE/>
        <w:autoSpaceDN/>
        <w:adjustRightInd/>
        <w:spacing w:line="276" w:lineRule="auto"/>
        <w:rPr>
          <w:rFonts w:ascii="Georgia" w:eastAsia="Georgia" w:hAnsi="Georgia" w:cs="Georgia"/>
          <w:bCs/>
          <w:sz w:val="24"/>
          <w:szCs w:val="24"/>
          <w:lang w:val="es-CO" w:eastAsia="en-US"/>
        </w:rPr>
      </w:pPr>
    </w:p>
    <w:p w14:paraId="46B428A5" w14:textId="77777777" w:rsidR="00715E65" w:rsidRPr="00715E65" w:rsidRDefault="00715E65" w:rsidP="00715E65">
      <w:pPr>
        <w:overflowPunct/>
        <w:autoSpaceDE/>
        <w:autoSpaceDN/>
        <w:adjustRightInd/>
        <w:spacing w:line="276" w:lineRule="auto"/>
        <w:rPr>
          <w:rFonts w:ascii="Georgia" w:eastAsia="Georgia" w:hAnsi="Georgia" w:cs="Georgia"/>
          <w:bCs/>
          <w:sz w:val="24"/>
          <w:szCs w:val="24"/>
          <w:lang w:val="es-CO" w:eastAsia="en-US"/>
        </w:rPr>
      </w:pPr>
      <w:r w:rsidRPr="00715E65">
        <w:rPr>
          <w:rFonts w:ascii="Georgia" w:eastAsia="Georgia" w:hAnsi="Georgia" w:cs="Georgia"/>
          <w:bCs/>
          <w:sz w:val="24"/>
          <w:szCs w:val="24"/>
          <w:lang w:val="es-CO" w:eastAsia="en-US"/>
        </w:rPr>
        <w:t>Los Magistrados,</w:t>
      </w:r>
    </w:p>
    <w:p w14:paraId="0888247A"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69EC0A53"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1F550039"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1AF65E08" w14:textId="77777777" w:rsidR="00715E65" w:rsidRPr="00715E65" w:rsidRDefault="00715E65" w:rsidP="00715E65">
      <w:pPr>
        <w:overflowPunct/>
        <w:autoSpaceDE/>
        <w:autoSpaceDN/>
        <w:adjustRightInd/>
        <w:spacing w:line="276" w:lineRule="auto"/>
        <w:jc w:val="center"/>
        <w:rPr>
          <w:rFonts w:ascii="Georgia" w:eastAsia="Georgia" w:hAnsi="Georgia" w:cs="Georgia"/>
          <w:b/>
          <w:bCs/>
          <w:sz w:val="24"/>
          <w:szCs w:val="24"/>
          <w:lang w:val="es-CO" w:eastAsia="en-US"/>
        </w:rPr>
      </w:pPr>
      <w:r w:rsidRPr="00715E65">
        <w:rPr>
          <w:rFonts w:ascii="Georgia" w:eastAsia="Georgia" w:hAnsi="Georgia" w:cs="Georgia"/>
          <w:b/>
          <w:bCs/>
          <w:sz w:val="24"/>
          <w:szCs w:val="24"/>
          <w:lang w:val="es-CO" w:eastAsia="en-US"/>
        </w:rPr>
        <w:t>CARLOS MAURICIO GARCÍA BARAJAS</w:t>
      </w:r>
    </w:p>
    <w:p w14:paraId="78820BC8"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300ADE4F"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2BFF50D8" w14:textId="77777777" w:rsidR="00715E65" w:rsidRPr="00715E65" w:rsidRDefault="00715E65" w:rsidP="00715E65">
      <w:pPr>
        <w:overflowPunct/>
        <w:autoSpaceDE/>
        <w:autoSpaceDN/>
        <w:adjustRightInd/>
        <w:spacing w:line="276" w:lineRule="auto"/>
        <w:jc w:val="both"/>
        <w:rPr>
          <w:rFonts w:ascii="Georgia" w:eastAsia="Georgia" w:hAnsi="Georgia" w:cs="Georgia"/>
          <w:bCs/>
          <w:sz w:val="24"/>
          <w:szCs w:val="24"/>
          <w:lang w:val="es-CO" w:eastAsia="en-US"/>
        </w:rPr>
      </w:pPr>
    </w:p>
    <w:p w14:paraId="7CCD47A1" w14:textId="77777777" w:rsidR="00715E65" w:rsidRPr="00715E65" w:rsidRDefault="00715E65" w:rsidP="00715E65">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715E65">
        <w:rPr>
          <w:rFonts w:ascii="Georgia" w:eastAsia="Georgia" w:hAnsi="Georgia" w:cs="Georgia"/>
          <w:b/>
          <w:bCs/>
          <w:sz w:val="24"/>
          <w:szCs w:val="24"/>
          <w:lang w:val="es-CO" w:eastAsia="en-US"/>
        </w:rPr>
        <w:t>DUBERNEY</w:t>
      </w:r>
      <w:proofErr w:type="spellEnd"/>
      <w:r w:rsidRPr="00715E65">
        <w:rPr>
          <w:rFonts w:ascii="Georgia" w:eastAsia="Georgia" w:hAnsi="Georgia" w:cs="Georgia"/>
          <w:b/>
          <w:bCs/>
          <w:sz w:val="24"/>
          <w:szCs w:val="24"/>
          <w:lang w:val="es-CO" w:eastAsia="en-US"/>
        </w:rPr>
        <w:t xml:space="preserve"> GRISALES HERRERA</w:t>
      </w:r>
    </w:p>
    <w:p w14:paraId="6A41F188" w14:textId="77777777" w:rsidR="00715E65" w:rsidRPr="00715E65" w:rsidRDefault="00715E65" w:rsidP="00715E65">
      <w:pPr>
        <w:overflowPunct/>
        <w:autoSpaceDE/>
        <w:autoSpaceDN/>
        <w:adjustRightInd/>
        <w:spacing w:line="276" w:lineRule="auto"/>
        <w:jc w:val="both"/>
        <w:rPr>
          <w:rFonts w:ascii="Georgia" w:eastAsia="Calibri" w:hAnsi="Georgia" w:cs="Arial"/>
          <w:bCs/>
          <w:sz w:val="24"/>
          <w:szCs w:val="24"/>
          <w:lang w:val="es-CO" w:eastAsia="en-US"/>
        </w:rPr>
      </w:pPr>
    </w:p>
    <w:p w14:paraId="7EDBECF5" w14:textId="77777777" w:rsidR="00715E65" w:rsidRPr="00715E65" w:rsidRDefault="00715E65" w:rsidP="00715E65">
      <w:pPr>
        <w:overflowPunct/>
        <w:autoSpaceDE/>
        <w:autoSpaceDN/>
        <w:adjustRightInd/>
        <w:spacing w:line="276" w:lineRule="auto"/>
        <w:jc w:val="both"/>
        <w:rPr>
          <w:rFonts w:ascii="Georgia" w:eastAsia="Calibri" w:hAnsi="Georgia" w:cs="Arial"/>
          <w:bCs/>
          <w:sz w:val="24"/>
          <w:szCs w:val="24"/>
          <w:lang w:val="es-CO" w:eastAsia="en-US"/>
        </w:rPr>
      </w:pPr>
    </w:p>
    <w:p w14:paraId="561E6B30" w14:textId="77777777" w:rsidR="00715E65" w:rsidRPr="00715E65" w:rsidRDefault="00715E65" w:rsidP="00715E65">
      <w:pPr>
        <w:overflowPunct/>
        <w:autoSpaceDE/>
        <w:autoSpaceDN/>
        <w:adjustRightInd/>
        <w:spacing w:line="276" w:lineRule="auto"/>
        <w:jc w:val="both"/>
        <w:rPr>
          <w:rFonts w:ascii="Georgia" w:eastAsia="Calibri" w:hAnsi="Georgia" w:cs="Arial"/>
          <w:bCs/>
          <w:sz w:val="24"/>
          <w:szCs w:val="24"/>
          <w:lang w:val="es-CO" w:eastAsia="en-US"/>
        </w:rPr>
      </w:pPr>
    </w:p>
    <w:p w14:paraId="3BCF4125" w14:textId="5E905DF0" w:rsidR="009A6274" w:rsidRPr="00715E65" w:rsidRDefault="00715E65" w:rsidP="00715E65">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715E65">
        <w:rPr>
          <w:rFonts w:ascii="Georgia" w:eastAsia="Calibri" w:hAnsi="Georgia" w:cs="Arial"/>
          <w:b/>
          <w:bCs/>
          <w:sz w:val="24"/>
          <w:szCs w:val="24"/>
          <w:lang w:val="es-CO" w:eastAsia="en-US"/>
        </w:rPr>
        <w:t>EDDER</w:t>
      </w:r>
      <w:proofErr w:type="spellEnd"/>
      <w:r w:rsidRPr="00715E65">
        <w:rPr>
          <w:rFonts w:ascii="Georgia" w:eastAsia="Calibri" w:hAnsi="Georgia" w:cs="Arial"/>
          <w:b/>
          <w:bCs/>
          <w:sz w:val="24"/>
          <w:szCs w:val="24"/>
          <w:lang w:val="es-CO" w:eastAsia="en-US"/>
        </w:rPr>
        <w:t xml:space="preserve"> JIMMY SÁNCHEZ </w:t>
      </w:r>
      <w:proofErr w:type="spellStart"/>
      <w:r w:rsidRPr="00715E65">
        <w:rPr>
          <w:rFonts w:ascii="Georgia" w:eastAsia="Calibri" w:hAnsi="Georgia" w:cs="Arial"/>
          <w:b/>
          <w:bCs/>
          <w:sz w:val="24"/>
          <w:szCs w:val="24"/>
          <w:lang w:val="es-CO" w:eastAsia="en-US"/>
        </w:rPr>
        <w:t>CALAMBÁS</w:t>
      </w:r>
      <w:bookmarkStart w:id="0" w:name="_GoBack"/>
      <w:bookmarkEnd w:id="0"/>
      <w:proofErr w:type="spellEnd"/>
    </w:p>
    <w:sectPr w:rsidR="009A6274" w:rsidRPr="00715E65" w:rsidSect="009815CD">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52E32F" w16cex:dateUtc="2023-09-27T14:14:00Z"/>
  <w16cex:commentExtensible w16cex:durableId="51F7691D" w16cex:dateUtc="2023-09-27T14:34:00Z"/>
  <w16cex:commentExtensible w16cex:durableId="24193DD6" w16cex:dateUtc="2023-09-27T16:42:00Z"/>
  <w16cex:commentExtensible w16cex:durableId="348D7834" w16cex:dateUtc="2023-09-27T14:3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F667" w14:textId="77777777" w:rsidR="00933096" w:rsidRDefault="00933096" w:rsidP="003E5CA4">
      <w:r>
        <w:separator/>
      </w:r>
    </w:p>
  </w:endnote>
  <w:endnote w:type="continuationSeparator" w:id="0">
    <w:p w14:paraId="5CB37345" w14:textId="77777777" w:rsidR="00933096" w:rsidRDefault="00933096" w:rsidP="003E5CA4">
      <w:r>
        <w:continuationSeparator/>
      </w:r>
    </w:p>
  </w:endnote>
  <w:endnote w:type="continuationNotice" w:id="1">
    <w:p w14:paraId="7828F2B0" w14:textId="77777777" w:rsidR="00933096" w:rsidRDefault="00933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494CD5" w14:paraId="19955D59" w14:textId="77777777" w:rsidTr="5E7F6A74">
      <w:tc>
        <w:tcPr>
          <w:tcW w:w="2755" w:type="dxa"/>
        </w:tcPr>
        <w:p w14:paraId="6A91C990" w14:textId="63FA33B3" w:rsidR="00494CD5" w:rsidRDefault="00494CD5" w:rsidP="5E7F6A74">
          <w:pPr>
            <w:pStyle w:val="Encabezado"/>
            <w:ind w:left="-115"/>
          </w:pPr>
        </w:p>
      </w:tc>
      <w:tc>
        <w:tcPr>
          <w:tcW w:w="2755" w:type="dxa"/>
        </w:tcPr>
        <w:p w14:paraId="5B2CAB8F" w14:textId="12498B6D" w:rsidR="00494CD5" w:rsidRDefault="00494CD5" w:rsidP="5E7F6A74">
          <w:pPr>
            <w:pStyle w:val="Encabezado"/>
            <w:jc w:val="center"/>
          </w:pPr>
        </w:p>
      </w:tc>
      <w:tc>
        <w:tcPr>
          <w:tcW w:w="2755" w:type="dxa"/>
        </w:tcPr>
        <w:p w14:paraId="130FA949" w14:textId="2EAED932" w:rsidR="00494CD5" w:rsidRDefault="00494CD5" w:rsidP="5E7F6A74">
          <w:pPr>
            <w:pStyle w:val="Encabezado"/>
            <w:ind w:right="-115"/>
            <w:jc w:val="right"/>
          </w:pPr>
        </w:p>
      </w:tc>
    </w:tr>
  </w:tbl>
  <w:p w14:paraId="20B63CA4" w14:textId="44205571" w:rsidR="00494CD5" w:rsidRDefault="00494CD5"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ACC4" w14:textId="77777777" w:rsidR="00933096" w:rsidRDefault="00933096" w:rsidP="003E5CA4">
      <w:r>
        <w:separator/>
      </w:r>
    </w:p>
  </w:footnote>
  <w:footnote w:type="continuationSeparator" w:id="0">
    <w:p w14:paraId="5D0043FE" w14:textId="77777777" w:rsidR="00933096" w:rsidRDefault="00933096" w:rsidP="003E5CA4">
      <w:r>
        <w:continuationSeparator/>
      </w:r>
    </w:p>
  </w:footnote>
  <w:footnote w:type="continuationNotice" w:id="1">
    <w:p w14:paraId="3ED268E3" w14:textId="77777777" w:rsidR="00933096" w:rsidRDefault="00933096"/>
  </w:footnote>
  <w:footnote w:id="2">
    <w:p w14:paraId="1F045937" w14:textId="7BC29DFD"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 04 del cuaderno primera instancia</w:t>
      </w:r>
    </w:p>
  </w:footnote>
  <w:footnote w:id="3">
    <w:p w14:paraId="017A4035" w14:textId="74267558"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Archivos 11, 13, 14, 20 Y 47 del cuaderno de primera instancia</w:t>
      </w:r>
    </w:p>
  </w:footnote>
  <w:footnote w:id="4">
    <w:p w14:paraId="062E5634" w14:textId="6F8E5BD3"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 15 del cuaderno de primera instancia</w:t>
      </w:r>
    </w:p>
  </w:footnote>
  <w:footnote w:id="5">
    <w:p w14:paraId="342FCE7E" w14:textId="30D8BEAF"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 17 del cuaderno de primera instancia</w:t>
      </w:r>
    </w:p>
  </w:footnote>
  <w:footnote w:id="6">
    <w:p w14:paraId="1135722C" w14:textId="50C9DA8D"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hAnsi="Arial" w:cs="Arial"/>
          <w:sz w:val="18"/>
          <w:szCs w:val="18"/>
        </w:rPr>
        <w:footnoteRef/>
      </w:r>
      <w:r w:rsidRPr="00715E65">
        <w:rPr>
          <w:rFonts w:ascii="Arial" w:hAnsi="Arial" w:cs="Arial"/>
          <w:sz w:val="18"/>
          <w:szCs w:val="18"/>
        </w:rPr>
        <w:t xml:space="preserve"> </w:t>
      </w:r>
      <w:r w:rsidRPr="00715E65">
        <w:rPr>
          <w:rFonts w:ascii="Arial" w:hAnsi="Arial" w:cs="Arial"/>
          <w:sz w:val="18"/>
          <w:szCs w:val="18"/>
          <w:lang w:val="es-CO"/>
        </w:rPr>
        <w:t xml:space="preserve">Archivo 19 de la carpeta 02 de este cuaderno </w:t>
      </w:r>
    </w:p>
  </w:footnote>
  <w:footnote w:id="7">
    <w:p w14:paraId="3AADBE8A" w14:textId="7E95A177"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 46 del cuaderno de primera instancia</w:t>
      </w:r>
    </w:p>
  </w:footnote>
  <w:footnote w:id="8">
    <w:p w14:paraId="36739012" w14:textId="3B84592A" w:rsidR="00494CD5" w:rsidRPr="00715E65" w:rsidRDefault="00494CD5" w:rsidP="00715E65">
      <w:pPr>
        <w:pStyle w:val="Textonotapie"/>
        <w:jc w:val="both"/>
        <w:rPr>
          <w:rFonts w:ascii="Arial" w:hAnsi="Arial" w:cs="Arial"/>
          <w:sz w:val="18"/>
          <w:szCs w:val="18"/>
          <w:lang w:val="es-CO"/>
        </w:rPr>
      </w:pPr>
      <w:r w:rsidRPr="00715E65">
        <w:rPr>
          <w:rStyle w:val="Refdenotaalpie"/>
          <w:rFonts w:ascii="Arial" w:eastAsia="Calibri" w:hAnsi="Arial" w:cs="Arial"/>
          <w:sz w:val="18"/>
          <w:szCs w:val="18"/>
        </w:rPr>
        <w:footnoteRef/>
      </w:r>
      <w:r w:rsidRPr="00715E65">
        <w:rPr>
          <w:rFonts w:ascii="Arial" w:eastAsia="Calibri" w:hAnsi="Arial" w:cs="Arial"/>
          <w:sz w:val="18"/>
          <w:szCs w:val="18"/>
        </w:rPr>
        <w:t xml:space="preserve"> </w:t>
      </w:r>
      <w:r w:rsidRPr="00715E65">
        <w:rPr>
          <w:rFonts w:ascii="Arial" w:eastAsia="Calibri" w:hAnsi="Arial" w:cs="Arial"/>
          <w:sz w:val="18"/>
          <w:szCs w:val="18"/>
          <w:lang w:val="es-CO"/>
        </w:rPr>
        <w:t>Archivo 49 del cuaderno de primera instancia</w:t>
      </w:r>
    </w:p>
  </w:footnote>
  <w:footnote w:id="9">
    <w:p w14:paraId="281A61CB" w14:textId="409B6667" w:rsidR="005524F5" w:rsidRPr="00715E65" w:rsidRDefault="005524F5" w:rsidP="00715E65">
      <w:pPr>
        <w:pStyle w:val="Textonotapie"/>
        <w:jc w:val="both"/>
        <w:rPr>
          <w:rFonts w:ascii="Arial" w:hAnsi="Arial" w:cs="Arial"/>
          <w:sz w:val="18"/>
          <w:szCs w:val="18"/>
          <w:lang w:val="es-CO"/>
        </w:rPr>
      </w:pPr>
      <w:r w:rsidRPr="00715E65">
        <w:rPr>
          <w:rStyle w:val="Refdenotaalpie"/>
          <w:rFonts w:ascii="Arial" w:hAnsi="Arial" w:cs="Arial"/>
          <w:sz w:val="18"/>
          <w:szCs w:val="18"/>
        </w:rPr>
        <w:footnoteRef/>
      </w:r>
      <w:r w:rsidRPr="00715E65">
        <w:rPr>
          <w:rFonts w:ascii="Arial" w:hAnsi="Arial" w:cs="Arial"/>
          <w:sz w:val="18"/>
          <w:szCs w:val="18"/>
        </w:rPr>
        <w:t xml:space="preserve"> </w:t>
      </w:r>
      <w:r w:rsidR="00BB5939" w:rsidRPr="00715E65">
        <w:rPr>
          <w:rFonts w:ascii="Arial" w:hAnsi="Arial" w:cs="Arial"/>
          <w:sz w:val="18"/>
          <w:szCs w:val="18"/>
        </w:rPr>
        <w:t xml:space="preserve">(i) </w:t>
      </w:r>
      <w:r w:rsidRPr="00715E65">
        <w:rPr>
          <w:rFonts w:ascii="Arial" w:hAnsi="Arial" w:cs="Arial"/>
          <w:sz w:val="18"/>
          <w:szCs w:val="18"/>
          <w:lang w:val="es-CO"/>
        </w:rPr>
        <w:t>Folios 26 a 41 del archivo 17</w:t>
      </w:r>
      <w:r w:rsidR="00BB5939" w:rsidRPr="00715E65">
        <w:rPr>
          <w:rFonts w:ascii="Arial" w:hAnsi="Arial" w:cs="Arial"/>
          <w:sz w:val="18"/>
          <w:szCs w:val="18"/>
          <w:lang w:val="es-CO"/>
        </w:rPr>
        <w:t xml:space="preserve">; (ii) </w:t>
      </w:r>
      <w:r w:rsidR="005A6C00" w:rsidRPr="00715E65">
        <w:rPr>
          <w:rFonts w:ascii="Arial" w:hAnsi="Arial" w:cs="Arial"/>
          <w:sz w:val="18"/>
          <w:szCs w:val="18"/>
          <w:lang w:val="es-CO"/>
        </w:rPr>
        <w:t>f</w:t>
      </w:r>
      <w:r w:rsidR="00BB5939" w:rsidRPr="00715E65">
        <w:rPr>
          <w:rFonts w:ascii="Arial" w:hAnsi="Arial" w:cs="Arial"/>
          <w:sz w:val="18"/>
          <w:szCs w:val="18"/>
          <w:lang w:val="es-CO"/>
        </w:rPr>
        <w:t>olios 32 a</w:t>
      </w:r>
      <w:r w:rsidR="00557140" w:rsidRPr="00715E65">
        <w:rPr>
          <w:rFonts w:ascii="Arial" w:hAnsi="Arial" w:cs="Arial"/>
          <w:sz w:val="18"/>
          <w:szCs w:val="18"/>
          <w:lang w:val="es-CO"/>
        </w:rPr>
        <w:t xml:space="preserve"> 60</w:t>
      </w:r>
      <w:r w:rsidR="00F31691" w:rsidRPr="00715E65">
        <w:rPr>
          <w:rFonts w:ascii="Arial" w:hAnsi="Arial" w:cs="Arial"/>
          <w:sz w:val="18"/>
          <w:szCs w:val="18"/>
          <w:lang w:val="es-CO"/>
        </w:rPr>
        <w:t xml:space="preserve">, </w:t>
      </w:r>
      <w:r w:rsidR="00B5374D" w:rsidRPr="00715E65">
        <w:rPr>
          <w:rFonts w:ascii="Arial" w:hAnsi="Arial" w:cs="Arial"/>
          <w:sz w:val="18"/>
          <w:szCs w:val="18"/>
          <w:lang w:val="es-CO"/>
        </w:rPr>
        <w:t xml:space="preserve">77 a </w:t>
      </w:r>
      <w:r w:rsidR="00AC2FB3" w:rsidRPr="00715E65">
        <w:rPr>
          <w:rFonts w:ascii="Arial" w:hAnsi="Arial" w:cs="Arial"/>
          <w:sz w:val="18"/>
          <w:szCs w:val="18"/>
          <w:lang w:val="es-CO"/>
        </w:rPr>
        <w:t>87</w:t>
      </w:r>
      <w:r w:rsidR="00F31691" w:rsidRPr="00715E65">
        <w:rPr>
          <w:rFonts w:ascii="Arial" w:hAnsi="Arial" w:cs="Arial"/>
          <w:sz w:val="18"/>
          <w:szCs w:val="18"/>
          <w:lang w:val="es-CO"/>
        </w:rPr>
        <w:t xml:space="preserve"> y 139 a 160</w:t>
      </w:r>
      <w:r w:rsidR="00AC2FB3" w:rsidRPr="00715E65">
        <w:rPr>
          <w:rFonts w:ascii="Arial" w:hAnsi="Arial" w:cs="Arial"/>
          <w:sz w:val="18"/>
          <w:szCs w:val="18"/>
          <w:lang w:val="es-CO"/>
        </w:rPr>
        <w:t xml:space="preserve"> </w:t>
      </w:r>
      <w:r w:rsidR="00BB5939" w:rsidRPr="00715E65">
        <w:rPr>
          <w:rFonts w:ascii="Arial" w:hAnsi="Arial" w:cs="Arial"/>
          <w:sz w:val="18"/>
          <w:szCs w:val="18"/>
          <w:lang w:val="es-CO"/>
        </w:rPr>
        <w:t>del archivo</w:t>
      </w:r>
      <w:r w:rsidR="00557140" w:rsidRPr="00715E65">
        <w:rPr>
          <w:rFonts w:ascii="Arial" w:hAnsi="Arial" w:cs="Arial"/>
          <w:sz w:val="18"/>
          <w:szCs w:val="18"/>
          <w:lang w:val="es-CO"/>
        </w:rPr>
        <w:t xml:space="preserve"> 18</w:t>
      </w:r>
      <w:r w:rsidR="00BB5939" w:rsidRPr="00715E65">
        <w:rPr>
          <w:rFonts w:ascii="Arial" w:hAnsi="Arial" w:cs="Arial"/>
          <w:sz w:val="18"/>
          <w:szCs w:val="18"/>
          <w:lang w:val="es-CO"/>
        </w:rPr>
        <w:t>; (iii)</w:t>
      </w:r>
      <w:r w:rsidR="00F31691" w:rsidRPr="00715E65">
        <w:rPr>
          <w:rFonts w:ascii="Arial" w:hAnsi="Arial" w:cs="Arial"/>
          <w:sz w:val="18"/>
          <w:szCs w:val="18"/>
          <w:lang w:val="es-CO"/>
        </w:rPr>
        <w:t xml:space="preserve"> folios 26</w:t>
      </w:r>
      <w:r w:rsidR="005A6C00" w:rsidRPr="00715E65">
        <w:rPr>
          <w:rFonts w:ascii="Arial" w:hAnsi="Arial" w:cs="Arial"/>
          <w:sz w:val="18"/>
          <w:szCs w:val="18"/>
          <w:lang w:val="es-CO"/>
        </w:rPr>
        <w:t xml:space="preserve"> a 33</w:t>
      </w:r>
      <w:r w:rsidR="00DF01ED" w:rsidRPr="00715E65">
        <w:rPr>
          <w:rFonts w:ascii="Arial" w:hAnsi="Arial" w:cs="Arial"/>
          <w:sz w:val="18"/>
          <w:szCs w:val="18"/>
          <w:lang w:val="es-CO"/>
        </w:rPr>
        <w:t xml:space="preserve"> y</w:t>
      </w:r>
      <w:r w:rsidR="005A6C00" w:rsidRPr="00715E65">
        <w:rPr>
          <w:rFonts w:ascii="Arial" w:hAnsi="Arial" w:cs="Arial"/>
          <w:sz w:val="18"/>
          <w:szCs w:val="18"/>
          <w:lang w:val="es-CO"/>
        </w:rPr>
        <w:t xml:space="preserve"> 35 a 47</w:t>
      </w:r>
      <w:r w:rsidR="00DF01ED" w:rsidRPr="00715E65">
        <w:rPr>
          <w:rFonts w:ascii="Arial" w:hAnsi="Arial" w:cs="Arial"/>
          <w:sz w:val="18"/>
          <w:szCs w:val="18"/>
          <w:lang w:val="es-CO"/>
        </w:rPr>
        <w:t xml:space="preserve"> </w:t>
      </w:r>
      <w:r w:rsidR="005A6C00" w:rsidRPr="00715E65">
        <w:rPr>
          <w:rFonts w:ascii="Arial" w:hAnsi="Arial" w:cs="Arial"/>
          <w:sz w:val="18"/>
          <w:szCs w:val="18"/>
          <w:lang w:val="es-CO"/>
        </w:rPr>
        <w:t>del archivo 20; (iv)</w:t>
      </w:r>
      <w:r w:rsidR="00DF01ED" w:rsidRPr="00715E65">
        <w:rPr>
          <w:rFonts w:ascii="Arial" w:hAnsi="Arial" w:cs="Arial"/>
          <w:sz w:val="18"/>
          <w:szCs w:val="18"/>
          <w:lang w:val="es-CO"/>
        </w:rPr>
        <w:t xml:space="preserve"> archivo 30 </w:t>
      </w:r>
      <w:r w:rsidR="00D91206" w:rsidRPr="00715E65">
        <w:rPr>
          <w:rFonts w:ascii="Arial" w:hAnsi="Arial" w:cs="Arial"/>
          <w:sz w:val="18"/>
          <w:szCs w:val="18"/>
          <w:lang w:val="es-CO"/>
        </w:rPr>
        <w:t>y (v) folios 14 a</w:t>
      </w:r>
      <w:r w:rsidR="005A6C00" w:rsidRPr="00715E65">
        <w:rPr>
          <w:rFonts w:ascii="Arial" w:hAnsi="Arial" w:cs="Arial"/>
          <w:sz w:val="18"/>
          <w:szCs w:val="18"/>
          <w:lang w:val="es-CO"/>
        </w:rPr>
        <w:t xml:space="preserve"> </w:t>
      </w:r>
      <w:r w:rsidR="00D91206" w:rsidRPr="00715E65">
        <w:rPr>
          <w:rFonts w:ascii="Arial" w:hAnsi="Arial" w:cs="Arial"/>
          <w:sz w:val="18"/>
          <w:szCs w:val="18"/>
          <w:lang w:val="es-CO"/>
        </w:rPr>
        <w:t>79 del archivo 49.</w:t>
      </w:r>
    </w:p>
  </w:footnote>
  <w:footnote w:id="10">
    <w:p w14:paraId="7FCFE9B0" w14:textId="77777777" w:rsidR="0092606F" w:rsidRPr="00715E65" w:rsidRDefault="0092606F" w:rsidP="00715E65">
      <w:pPr>
        <w:pStyle w:val="Textonotapie"/>
        <w:jc w:val="both"/>
        <w:rPr>
          <w:rFonts w:ascii="Arial" w:hAnsi="Arial" w:cs="Arial"/>
          <w:sz w:val="18"/>
          <w:szCs w:val="18"/>
          <w:lang w:val="es-CO"/>
        </w:rPr>
      </w:pPr>
      <w:r w:rsidRPr="00715E65">
        <w:rPr>
          <w:rStyle w:val="Refdenotaalpie"/>
          <w:rFonts w:ascii="Arial" w:hAnsi="Arial" w:cs="Arial"/>
          <w:sz w:val="18"/>
          <w:szCs w:val="18"/>
        </w:rPr>
        <w:footnoteRef/>
      </w:r>
      <w:r w:rsidRPr="00715E65">
        <w:rPr>
          <w:rFonts w:ascii="Arial" w:hAnsi="Arial" w:cs="Arial"/>
          <w:sz w:val="18"/>
          <w:szCs w:val="18"/>
        </w:rPr>
        <w:t xml:space="preserve"> </w:t>
      </w:r>
      <w:r w:rsidRPr="00715E65">
        <w:rPr>
          <w:rFonts w:ascii="Arial" w:hAnsi="Arial" w:cs="Arial"/>
          <w:sz w:val="18"/>
          <w:szCs w:val="18"/>
          <w:lang w:val="es-CO"/>
        </w:rPr>
        <w:t>Folios 14 a 79 del archivo 49 del cuaderno de primera instancia.</w:t>
      </w:r>
    </w:p>
  </w:footnote>
  <w:footnote w:id="11">
    <w:p w14:paraId="4CAB2C12" w14:textId="5863F876" w:rsidR="00B57F3A" w:rsidRPr="008B7FA6" w:rsidRDefault="00B57F3A" w:rsidP="00715E65">
      <w:pPr>
        <w:pStyle w:val="Textonotapie"/>
        <w:jc w:val="both"/>
        <w:rPr>
          <w:rFonts w:ascii="Georgia" w:hAnsi="Georgia"/>
          <w:sz w:val="16"/>
          <w:szCs w:val="16"/>
          <w:lang w:val="es-CO"/>
        </w:rPr>
      </w:pPr>
      <w:r w:rsidRPr="00715E65">
        <w:rPr>
          <w:rStyle w:val="Refdenotaalpie"/>
          <w:rFonts w:ascii="Arial" w:hAnsi="Arial" w:cs="Arial"/>
          <w:sz w:val="18"/>
          <w:szCs w:val="18"/>
        </w:rPr>
        <w:footnoteRef/>
      </w:r>
      <w:r w:rsidR="00715E65" w:rsidRPr="00715E65">
        <w:rPr>
          <w:rFonts w:ascii="Arial" w:hAnsi="Arial" w:cs="Arial"/>
          <w:sz w:val="18"/>
          <w:szCs w:val="18"/>
        </w:rPr>
        <w:t xml:space="preserve"> Sentencia T-295 de 2020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3DFB" w14:textId="5D6ADFF6" w:rsidR="00715E65" w:rsidRPr="00715E65" w:rsidRDefault="00715E65" w:rsidP="00715E65">
    <w:pPr>
      <w:pStyle w:val="Encabezado"/>
      <w:jc w:val="both"/>
      <w:rPr>
        <w:rFonts w:ascii="Arial" w:hAnsi="Arial" w:cs="Arial"/>
        <w:bCs/>
        <w:sz w:val="18"/>
        <w:szCs w:val="18"/>
        <w:lang w:val="es-ES" w:eastAsia="es-MX"/>
      </w:rPr>
    </w:pPr>
    <w:r w:rsidRPr="00715E65">
      <w:rPr>
        <w:rFonts w:ascii="Arial" w:hAnsi="Arial" w:cs="Arial"/>
        <w:bCs/>
        <w:sz w:val="18"/>
        <w:szCs w:val="18"/>
        <w:lang w:val="es-ES" w:eastAsia="es-MX"/>
      </w:rPr>
      <w:t>ACCIÓN DE TUTELA (SEGUNDA INSTANCIA)</w:t>
    </w:r>
  </w:p>
  <w:p w14:paraId="681EB99B" w14:textId="7DC355F5" w:rsidR="00715E65" w:rsidRPr="00715E65" w:rsidRDefault="00715E65" w:rsidP="00715E65">
    <w:pPr>
      <w:pStyle w:val="Encabezado"/>
      <w:jc w:val="both"/>
      <w:rPr>
        <w:rFonts w:ascii="Arial" w:hAnsi="Arial" w:cs="Arial"/>
        <w:sz w:val="18"/>
        <w:szCs w:val="18"/>
      </w:rPr>
    </w:pPr>
    <w:r w:rsidRPr="00715E65">
      <w:rPr>
        <w:rFonts w:ascii="Arial" w:hAnsi="Arial" w:cs="Arial"/>
        <w:sz w:val="18"/>
        <w:szCs w:val="18"/>
        <w:lang w:val="es-ES" w:eastAsia="es-MX"/>
      </w:rPr>
      <w:t>Radicado:</w:t>
    </w:r>
    <w:r w:rsidRPr="00715E65">
      <w:rPr>
        <w:rFonts w:ascii="Arial" w:hAnsi="Arial" w:cs="Arial"/>
        <w:sz w:val="18"/>
        <w:szCs w:val="18"/>
      </w:rPr>
      <w:t xml:space="preserve"> </w:t>
    </w:r>
    <w:r w:rsidRPr="00715E65">
      <w:rPr>
        <w:rFonts w:ascii="Arial" w:hAnsi="Arial" w:cs="Arial"/>
        <w:sz w:val="18"/>
        <w:szCs w:val="18"/>
        <w:lang w:val="es-MX"/>
      </w:rPr>
      <w:t>66170310300120230013402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C5B056"/>
    <w:multiLevelType w:val="hybridMultilevel"/>
    <w:tmpl w:val="4E4072A6"/>
    <w:lvl w:ilvl="0" w:tplc="B5AAF24A">
      <w:start w:val="1"/>
      <w:numFmt w:val="lowerRoman"/>
      <w:lvlText w:val="(%1)"/>
      <w:lvlJc w:val="left"/>
      <w:pPr>
        <w:ind w:left="720" w:hanging="360"/>
      </w:pPr>
    </w:lvl>
    <w:lvl w:ilvl="1" w:tplc="C4385468">
      <w:start w:val="1"/>
      <w:numFmt w:val="lowerLetter"/>
      <w:lvlText w:val="%2."/>
      <w:lvlJc w:val="left"/>
      <w:pPr>
        <w:ind w:left="1440" w:hanging="360"/>
      </w:pPr>
    </w:lvl>
    <w:lvl w:ilvl="2" w:tplc="A0EA98D6">
      <w:start w:val="1"/>
      <w:numFmt w:val="lowerRoman"/>
      <w:lvlText w:val="%3."/>
      <w:lvlJc w:val="right"/>
      <w:pPr>
        <w:ind w:left="2160" w:hanging="180"/>
      </w:pPr>
    </w:lvl>
    <w:lvl w:ilvl="3" w:tplc="FA424436">
      <w:start w:val="1"/>
      <w:numFmt w:val="decimal"/>
      <w:lvlText w:val="%4."/>
      <w:lvlJc w:val="left"/>
      <w:pPr>
        <w:ind w:left="2880" w:hanging="360"/>
      </w:pPr>
    </w:lvl>
    <w:lvl w:ilvl="4" w:tplc="4594CBD0">
      <w:start w:val="1"/>
      <w:numFmt w:val="lowerLetter"/>
      <w:lvlText w:val="%5."/>
      <w:lvlJc w:val="left"/>
      <w:pPr>
        <w:ind w:left="3600" w:hanging="360"/>
      </w:pPr>
    </w:lvl>
    <w:lvl w:ilvl="5" w:tplc="79C62DD4">
      <w:start w:val="1"/>
      <w:numFmt w:val="lowerRoman"/>
      <w:lvlText w:val="%6."/>
      <w:lvlJc w:val="right"/>
      <w:pPr>
        <w:ind w:left="4320" w:hanging="180"/>
      </w:pPr>
    </w:lvl>
    <w:lvl w:ilvl="6" w:tplc="640CBBD6">
      <w:start w:val="1"/>
      <w:numFmt w:val="decimal"/>
      <w:lvlText w:val="%7."/>
      <w:lvlJc w:val="left"/>
      <w:pPr>
        <w:ind w:left="5040" w:hanging="360"/>
      </w:pPr>
    </w:lvl>
    <w:lvl w:ilvl="7" w:tplc="85B27C8C">
      <w:start w:val="1"/>
      <w:numFmt w:val="lowerLetter"/>
      <w:lvlText w:val="%8."/>
      <w:lvlJc w:val="left"/>
      <w:pPr>
        <w:ind w:left="5760" w:hanging="360"/>
      </w:pPr>
    </w:lvl>
    <w:lvl w:ilvl="8" w:tplc="9D3812B0">
      <w:start w:val="1"/>
      <w:numFmt w:val="lowerRoman"/>
      <w:lvlText w:val="%9."/>
      <w:lvlJc w:val="right"/>
      <w:pPr>
        <w:ind w:left="6480" w:hanging="180"/>
      </w:pPr>
    </w:lvl>
  </w:abstractNum>
  <w:abstractNum w:abstractNumId="2" w15:restartNumberingAfterBreak="0">
    <w:nsid w:val="602DBD64"/>
    <w:multiLevelType w:val="hybridMultilevel"/>
    <w:tmpl w:val="4FC258F2"/>
    <w:lvl w:ilvl="0" w:tplc="8F66E1E8">
      <w:start w:val="1"/>
      <w:numFmt w:val="lowerRoman"/>
      <w:lvlText w:val="(%1)"/>
      <w:lvlJc w:val="left"/>
      <w:pPr>
        <w:ind w:left="720" w:hanging="360"/>
      </w:pPr>
    </w:lvl>
    <w:lvl w:ilvl="1" w:tplc="34785210">
      <w:start w:val="1"/>
      <w:numFmt w:val="lowerLetter"/>
      <w:lvlText w:val="%2."/>
      <w:lvlJc w:val="left"/>
      <w:pPr>
        <w:ind w:left="1440" w:hanging="360"/>
      </w:pPr>
    </w:lvl>
    <w:lvl w:ilvl="2" w:tplc="B9D82650">
      <w:start w:val="1"/>
      <w:numFmt w:val="lowerRoman"/>
      <w:lvlText w:val="%3."/>
      <w:lvlJc w:val="right"/>
      <w:pPr>
        <w:ind w:left="2160" w:hanging="180"/>
      </w:pPr>
    </w:lvl>
    <w:lvl w:ilvl="3" w:tplc="507AB7B6">
      <w:start w:val="1"/>
      <w:numFmt w:val="decimal"/>
      <w:lvlText w:val="%4."/>
      <w:lvlJc w:val="left"/>
      <w:pPr>
        <w:ind w:left="2880" w:hanging="360"/>
      </w:pPr>
    </w:lvl>
    <w:lvl w:ilvl="4" w:tplc="4448ED54">
      <w:start w:val="1"/>
      <w:numFmt w:val="lowerLetter"/>
      <w:lvlText w:val="%5."/>
      <w:lvlJc w:val="left"/>
      <w:pPr>
        <w:ind w:left="3600" w:hanging="360"/>
      </w:pPr>
    </w:lvl>
    <w:lvl w:ilvl="5" w:tplc="57A023A2">
      <w:start w:val="1"/>
      <w:numFmt w:val="lowerRoman"/>
      <w:lvlText w:val="%6."/>
      <w:lvlJc w:val="right"/>
      <w:pPr>
        <w:ind w:left="4320" w:hanging="180"/>
      </w:pPr>
    </w:lvl>
    <w:lvl w:ilvl="6" w:tplc="4AF87A5A">
      <w:start w:val="1"/>
      <w:numFmt w:val="decimal"/>
      <w:lvlText w:val="%7."/>
      <w:lvlJc w:val="left"/>
      <w:pPr>
        <w:ind w:left="5040" w:hanging="360"/>
      </w:pPr>
    </w:lvl>
    <w:lvl w:ilvl="7" w:tplc="60448814">
      <w:start w:val="1"/>
      <w:numFmt w:val="lowerLetter"/>
      <w:lvlText w:val="%8."/>
      <w:lvlJc w:val="left"/>
      <w:pPr>
        <w:ind w:left="5760" w:hanging="360"/>
      </w:pPr>
    </w:lvl>
    <w:lvl w:ilvl="8" w:tplc="C8CE2BC6">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6A7B"/>
    <w:rsid w:val="00006F36"/>
    <w:rsid w:val="00007A4E"/>
    <w:rsid w:val="00011091"/>
    <w:rsid w:val="0001114C"/>
    <w:rsid w:val="0001120A"/>
    <w:rsid w:val="0001153F"/>
    <w:rsid w:val="00011662"/>
    <w:rsid w:val="00011A6E"/>
    <w:rsid w:val="00011CC6"/>
    <w:rsid w:val="00013ADA"/>
    <w:rsid w:val="000176F7"/>
    <w:rsid w:val="0002075B"/>
    <w:rsid w:val="000208BD"/>
    <w:rsid w:val="00021447"/>
    <w:rsid w:val="00021788"/>
    <w:rsid w:val="00026852"/>
    <w:rsid w:val="00030B8D"/>
    <w:rsid w:val="00031048"/>
    <w:rsid w:val="00032A23"/>
    <w:rsid w:val="00033828"/>
    <w:rsid w:val="00033D3D"/>
    <w:rsid w:val="000378FF"/>
    <w:rsid w:val="0004014C"/>
    <w:rsid w:val="00040A3C"/>
    <w:rsid w:val="000425C3"/>
    <w:rsid w:val="00043062"/>
    <w:rsid w:val="00043829"/>
    <w:rsid w:val="00043F2B"/>
    <w:rsid w:val="00044F54"/>
    <w:rsid w:val="00045407"/>
    <w:rsid w:val="000456C3"/>
    <w:rsid w:val="00052159"/>
    <w:rsid w:val="000548A3"/>
    <w:rsid w:val="00055973"/>
    <w:rsid w:val="0005D01A"/>
    <w:rsid w:val="00062DD0"/>
    <w:rsid w:val="00062E67"/>
    <w:rsid w:val="000653FA"/>
    <w:rsid w:val="00066832"/>
    <w:rsid w:val="00070E36"/>
    <w:rsid w:val="00071A01"/>
    <w:rsid w:val="00071EA3"/>
    <w:rsid w:val="00073642"/>
    <w:rsid w:val="00073693"/>
    <w:rsid w:val="00073782"/>
    <w:rsid w:val="00074195"/>
    <w:rsid w:val="00074E23"/>
    <w:rsid w:val="00076920"/>
    <w:rsid w:val="00077BE1"/>
    <w:rsid w:val="00081DC6"/>
    <w:rsid w:val="00082FC7"/>
    <w:rsid w:val="00085079"/>
    <w:rsid w:val="000863DD"/>
    <w:rsid w:val="00087B73"/>
    <w:rsid w:val="000922A8"/>
    <w:rsid w:val="0009373B"/>
    <w:rsid w:val="00093EAF"/>
    <w:rsid w:val="00094B28"/>
    <w:rsid w:val="000A1D60"/>
    <w:rsid w:val="000A3DAC"/>
    <w:rsid w:val="000A4569"/>
    <w:rsid w:val="000A7B00"/>
    <w:rsid w:val="000A7EF6"/>
    <w:rsid w:val="000B00F6"/>
    <w:rsid w:val="000B1BC1"/>
    <w:rsid w:val="000B20A5"/>
    <w:rsid w:val="000B22DE"/>
    <w:rsid w:val="000B48E5"/>
    <w:rsid w:val="000B596B"/>
    <w:rsid w:val="000B77D8"/>
    <w:rsid w:val="000B7A5F"/>
    <w:rsid w:val="000B7B58"/>
    <w:rsid w:val="000C211A"/>
    <w:rsid w:val="000C3B7E"/>
    <w:rsid w:val="000C49BE"/>
    <w:rsid w:val="000C6DD1"/>
    <w:rsid w:val="000C7864"/>
    <w:rsid w:val="000C7B89"/>
    <w:rsid w:val="000D04BE"/>
    <w:rsid w:val="000D0AE3"/>
    <w:rsid w:val="000D1A52"/>
    <w:rsid w:val="000D205D"/>
    <w:rsid w:val="000D2B03"/>
    <w:rsid w:val="000D2B89"/>
    <w:rsid w:val="000D3109"/>
    <w:rsid w:val="000D4372"/>
    <w:rsid w:val="000D442C"/>
    <w:rsid w:val="000D485D"/>
    <w:rsid w:val="000D5B48"/>
    <w:rsid w:val="000D6F3D"/>
    <w:rsid w:val="000E0513"/>
    <w:rsid w:val="000E0D8E"/>
    <w:rsid w:val="000E1309"/>
    <w:rsid w:val="000E36A4"/>
    <w:rsid w:val="000E6BBD"/>
    <w:rsid w:val="000E6BFB"/>
    <w:rsid w:val="000F1FE1"/>
    <w:rsid w:val="000F2F20"/>
    <w:rsid w:val="000F45E9"/>
    <w:rsid w:val="000F568E"/>
    <w:rsid w:val="000F5B25"/>
    <w:rsid w:val="000F77FA"/>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DF2"/>
    <w:rsid w:val="00127E74"/>
    <w:rsid w:val="00130C69"/>
    <w:rsid w:val="00131D71"/>
    <w:rsid w:val="001359CF"/>
    <w:rsid w:val="00136F45"/>
    <w:rsid w:val="00137A50"/>
    <w:rsid w:val="001401D5"/>
    <w:rsid w:val="0014026C"/>
    <w:rsid w:val="00140C85"/>
    <w:rsid w:val="00140E23"/>
    <w:rsid w:val="001427F8"/>
    <w:rsid w:val="001429D5"/>
    <w:rsid w:val="00142AD0"/>
    <w:rsid w:val="0014337D"/>
    <w:rsid w:val="001478E0"/>
    <w:rsid w:val="0014A075"/>
    <w:rsid w:val="001529A6"/>
    <w:rsid w:val="00153B2D"/>
    <w:rsid w:val="00153E02"/>
    <w:rsid w:val="00155C86"/>
    <w:rsid w:val="00156EC7"/>
    <w:rsid w:val="00160C55"/>
    <w:rsid w:val="00161D0B"/>
    <w:rsid w:val="001623F5"/>
    <w:rsid w:val="00162C03"/>
    <w:rsid w:val="00163D41"/>
    <w:rsid w:val="00165B1B"/>
    <w:rsid w:val="001663A7"/>
    <w:rsid w:val="00166709"/>
    <w:rsid w:val="00166DCA"/>
    <w:rsid w:val="00167475"/>
    <w:rsid w:val="001711FC"/>
    <w:rsid w:val="00171699"/>
    <w:rsid w:val="001726C1"/>
    <w:rsid w:val="00172B6A"/>
    <w:rsid w:val="00172D13"/>
    <w:rsid w:val="00172D74"/>
    <w:rsid w:val="00172E6C"/>
    <w:rsid w:val="00173DD9"/>
    <w:rsid w:val="001762FF"/>
    <w:rsid w:val="0017663F"/>
    <w:rsid w:val="001777DF"/>
    <w:rsid w:val="0017B452"/>
    <w:rsid w:val="00183702"/>
    <w:rsid w:val="001839A5"/>
    <w:rsid w:val="001845E5"/>
    <w:rsid w:val="00185ED5"/>
    <w:rsid w:val="00186AAF"/>
    <w:rsid w:val="001901CE"/>
    <w:rsid w:val="001904B9"/>
    <w:rsid w:val="00190C48"/>
    <w:rsid w:val="00193EED"/>
    <w:rsid w:val="00193FDE"/>
    <w:rsid w:val="00194865"/>
    <w:rsid w:val="00195573"/>
    <w:rsid w:val="00195629"/>
    <w:rsid w:val="001958BF"/>
    <w:rsid w:val="00196C16"/>
    <w:rsid w:val="001A1FED"/>
    <w:rsid w:val="001A2EFF"/>
    <w:rsid w:val="001A7725"/>
    <w:rsid w:val="001B0319"/>
    <w:rsid w:val="001B03FA"/>
    <w:rsid w:val="001B5856"/>
    <w:rsid w:val="001B72D8"/>
    <w:rsid w:val="001B7A9D"/>
    <w:rsid w:val="001C0079"/>
    <w:rsid w:val="001C192B"/>
    <w:rsid w:val="001C1D18"/>
    <w:rsid w:val="001C26AC"/>
    <w:rsid w:val="001C2D94"/>
    <w:rsid w:val="001C419B"/>
    <w:rsid w:val="001C41B5"/>
    <w:rsid w:val="001C509B"/>
    <w:rsid w:val="001C5B0A"/>
    <w:rsid w:val="001C5CB8"/>
    <w:rsid w:val="001C65DD"/>
    <w:rsid w:val="001C6F8F"/>
    <w:rsid w:val="001D051A"/>
    <w:rsid w:val="001D3E9B"/>
    <w:rsid w:val="001D48C9"/>
    <w:rsid w:val="001D4D21"/>
    <w:rsid w:val="001D7C74"/>
    <w:rsid w:val="001DE7E4"/>
    <w:rsid w:val="001E4FEC"/>
    <w:rsid w:val="001F3B61"/>
    <w:rsid w:val="001F4DC7"/>
    <w:rsid w:val="001F4FBE"/>
    <w:rsid w:val="001F5761"/>
    <w:rsid w:val="001F5D32"/>
    <w:rsid w:val="001F6037"/>
    <w:rsid w:val="00200231"/>
    <w:rsid w:val="00201AEF"/>
    <w:rsid w:val="00201DB7"/>
    <w:rsid w:val="0020240B"/>
    <w:rsid w:val="002034D8"/>
    <w:rsid w:val="00203559"/>
    <w:rsid w:val="00204105"/>
    <w:rsid w:val="00204EBE"/>
    <w:rsid w:val="00205453"/>
    <w:rsid w:val="0020680F"/>
    <w:rsid w:val="0021093C"/>
    <w:rsid w:val="00210C7F"/>
    <w:rsid w:val="00211009"/>
    <w:rsid w:val="0021170A"/>
    <w:rsid w:val="00211C09"/>
    <w:rsid w:val="002131B3"/>
    <w:rsid w:val="0021352A"/>
    <w:rsid w:val="00213C2F"/>
    <w:rsid w:val="00215781"/>
    <w:rsid w:val="00215E95"/>
    <w:rsid w:val="00216416"/>
    <w:rsid w:val="0021E357"/>
    <w:rsid w:val="002201D5"/>
    <w:rsid w:val="00220782"/>
    <w:rsid w:val="00221C90"/>
    <w:rsid w:val="00221FC3"/>
    <w:rsid w:val="00223373"/>
    <w:rsid w:val="00224965"/>
    <w:rsid w:val="002260D3"/>
    <w:rsid w:val="00226247"/>
    <w:rsid w:val="0022773E"/>
    <w:rsid w:val="002306F3"/>
    <w:rsid w:val="00230760"/>
    <w:rsid w:val="0023208F"/>
    <w:rsid w:val="00232D82"/>
    <w:rsid w:val="00232EEE"/>
    <w:rsid w:val="0023499E"/>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3BE2"/>
    <w:rsid w:val="0026496D"/>
    <w:rsid w:val="00265E16"/>
    <w:rsid w:val="0026707A"/>
    <w:rsid w:val="00270D2C"/>
    <w:rsid w:val="00271951"/>
    <w:rsid w:val="002754E5"/>
    <w:rsid w:val="0027785C"/>
    <w:rsid w:val="0028192E"/>
    <w:rsid w:val="00282D3C"/>
    <w:rsid w:val="0028428B"/>
    <w:rsid w:val="0028460F"/>
    <w:rsid w:val="00286A1E"/>
    <w:rsid w:val="00290AAC"/>
    <w:rsid w:val="00291883"/>
    <w:rsid w:val="00291999"/>
    <w:rsid w:val="00292BF7"/>
    <w:rsid w:val="00297CCD"/>
    <w:rsid w:val="002A106F"/>
    <w:rsid w:val="002A26B1"/>
    <w:rsid w:val="002A2CE0"/>
    <w:rsid w:val="002A3256"/>
    <w:rsid w:val="002A4D07"/>
    <w:rsid w:val="002A6411"/>
    <w:rsid w:val="002B37FC"/>
    <w:rsid w:val="002B58B5"/>
    <w:rsid w:val="002B5AD7"/>
    <w:rsid w:val="002B5B05"/>
    <w:rsid w:val="002B5C4B"/>
    <w:rsid w:val="002B5FCC"/>
    <w:rsid w:val="002B6098"/>
    <w:rsid w:val="002C2922"/>
    <w:rsid w:val="002C38A4"/>
    <w:rsid w:val="002C5D9B"/>
    <w:rsid w:val="002C6992"/>
    <w:rsid w:val="002C6CE3"/>
    <w:rsid w:val="002D011B"/>
    <w:rsid w:val="002D17A2"/>
    <w:rsid w:val="002D26D1"/>
    <w:rsid w:val="002D2B44"/>
    <w:rsid w:val="002D2E60"/>
    <w:rsid w:val="002D3B47"/>
    <w:rsid w:val="002D41F8"/>
    <w:rsid w:val="002D42DC"/>
    <w:rsid w:val="002D4EAF"/>
    <w:rsid w:val="002D5CFF"/>
    <w:rsid w:val="002D64DD"/>
    <w:rsid w:val="002D7E26"/>
    <w:rsid w:val="002E1D6C"/>
    <w:rsid w:val="002E2B6D"/>
    <w:rsid w:val="002E4EFE"/>
    <w:rsid w:val="002E6270"/>
    <w:rsid w:val="002E65E1"/>
    <w:rsid w:val="002E66D2"/>
    <w:rsid w:val="002E6C54"/>
    <w:rsid w:val="002F00CC"/>
    <w:rsid w:val="002F0D0B"/>
    <w:rsid w:val="002F12EA"/>
    <w:rsid w:val="002F28D0"/>
    <w:rsid w:val="002F5662"/>
    <w:rsid w:val="00300C9C"/>
    <w:rsid w:val="00302881"/>
    <w:rsid w:val="003063EE"/>
    <w:rsid w:val="0030653A"/>
    <w:rsid w:val="00306971"/>
    <w:rsid w:val="00312A6B"/>
    <w:rsid w:val="0031566C"/>
    <w:rsid w:val="00316389"/>
    <w:rsid w:val="003207A2"/>
    <w:rsid w:val="00326B3F"/>
    <w:rsid w:val="003278FD"/>
    <w:rsid w:val="0033184A"/>
    <w:rsid w:val="003330A3"/>
    <w:rsid w:val="00333C73"/>
    <w:rsid w:val="00334249"/>
    <w:rsid w:val="003364CD"/>
    <w:rsid w:val="00337123"/>
    <w:rsid w:val="003376F6"/>
    <w:rsid w:val="00340D60"/>
    <w:rsid w:val="003475D7"/>
    <w:rsid w:val="0034785A"/>
    <w:rsid w:val="00347DE3"/>
    <w:rsid w:val="00350700"/>
    <w:rsid w:val="00352C0E"/>
    <w:rsid w:val="003579F3"/>
    <w:rsid w:val="00357BB5"/>
    <w:rsid w:val="0036015B"/>
    <w:rsid w:val="003608CE"/>
    <w:rsid w:val="00361E56"/>
    <w:rsid w:val="00361E94"/>
    <w:rsid w:val="00363140"/>
    <w:rsid w:val="00363385"/>
    <w:rsid w:val="003652F9"/>
    <w:rsid w:val="00365585"/>
    <w:rsid w:val="003658F5"/>
    <w:rsid w:val="003661FF"/>
    <w:rsid w:val="0036648D"/>
    <w:rsid w:val="0036677A"/>
    <w:rsid w:val="0037004F"/>
    <w:rsid w:val="00370C12"/>
    <w:rsid w:val="00371617"/>
    <w:rsid w:val="0037215D"/>
    <w:rsid w:val="00373A23"/>
    <w:rsid w:val="003744A4"/>
    <w:rsid w:val="00374746"/>
    <w:rsid w:val="00376D2C"/>
    <w:rsid w:val="0038041A"/>
    <w:rsid w:val="003806A7"/>
    <w:rsid w:val="0038297A"/>
    <w:rsid w:val="003846DE"/>
    <w:rsid w:val="003853A0"/>
    <w:rsid w:val="0038710E"/>
    <w:rsid w:val="00391E0B"/>
    <w:rsid w:val="0039436B"/>
    <w:rsid w:val="0039471E"/>
    <w:rsid w:val="003962A6"/>
    <w:rsid w:val="0039761F"/>
    <w:rsid w:val="00397DC4"/>
    <w:rsid w:val="003A0D9D"/>
    <w:rsid w:val="003A1CA8"/>
    <w:rsid w:val="003A523A"/>
    <w:rsid w:val="003A56B5"/>
    <w:rsid w:val="003B0AE5"/>
    <w:rsid w:val="003B37E0"/>
    <w:rsid w:val="003B7236"/>
    <w:rsid w:val="003B7429"/>
    <w:rsid w:val="003B75BA"/>
    <w:rsid w:val="003C2D62"/>
    <w:rsid w:val="003C3A84"/>
    <w:rsid w:val="003C573A"/>
    <w:rsid w:val="003D02D6"/>
    <w:rsid w:val="003D06A0"/>
    <w:rsid w:val="003D173A"/>
    <w:rsid w:val="003D20D9"/>
    <w:rsid w:val="003D34D6"/>
    <w:rsid w:val="003D4440"/>
    <w:rsid w:val="003D51CF"/>
    <w:rsid w:val="003D5555"/>
    <w:rsid w:val="003D6784"/>
    <w:rsid w:val="003E0817"/>
    <w:rsid w:val="003E0925"/>
    <w:rsid w:val="003E1553"/>
    <w:rsid w:val="003E1EC7"/>
    <w:rsid w:val="003E211E"/>
    <w:rsid w:val="003E386E"/>
    <w:rsid w:val="003E3F8C"/>
    <w:rsid w:val="003E4985"/>
    <w:rsid w:val="003E5A42"/>
    <w:rsid w:val="003E5CA4"/>
    <w:rsid w:val="003F23E9"/>
    <w:rsid w:val="003F4CA2"/>
    <w:rsid w:val="003F53D9"/>
    <w:rsid w:val="003F7575"/>
    <w:rsid w:val="004008B8"/>
    <w:rsid w:val="00400D39"/>
    <w:rsid w:val="00401222"/>
    <w:rsid w:val="00401E38"/>
    <w:rsid w:val="004026C5"/>
    <w:rsid w:val="004033AA"/>
    <w:rsid w:val="0040390F"/>
    <w:rsid w:val="004040FF"/>
    <w:rsid w:val="00404146"/>
    <w:rsid w:val="004103D9"/>
    <w:rsid w:val="004105F7"/>
    <w:rsid w:val="00410698"/>
    <w:rsid w:val="004108F8"/>
    <w:rsid w:val="00412A0A"/>
    <w:rsid w:val="00414496"/>
    <w:rsid w:val="00414F8C"/>
    <w:rsid w:val="004155DD"/>
    <w:rsid w:val="00420CA9"/>
    <w:rsid w:val="00420D24"/>
    <w:rsid w:val="00422271"/>
    <w:rsid w:val="004224DB"/>
    <w:rsid w:val="00425002"/>
    <w:rsid w:val="00425022"/>
    <w:rsid w:val="00425B83"/>
    <w:rsid w:val="00425E00"/>
    <w:rsid w:val="0043065B"/>
    <w:rsid w:val="004316DD"/>
    <w:rsid w:val="00432710"/>
    <w:rsid w:val="00432A66"/>
    <w:rsid w:val="0043349B"/>
    <w:rsid w:val="00433A88"/>
    <w:rsid w:val="004365B9"/>
    <w:rsid w:val="00437CF4"/>
    <w:rsid w:val="00437F32"/>
    <w:rsid w:val="00441480"/>
    <w:rsid w:val="004439B8"/>
    <w:rsid w:val="00443A35"/>
    <w:rsid w:val="00444201"/>
    <w:rsid w:val="0044449F"/>
    <w:rsid w:val="00446DFC"/>
    <w:rsid w:val="0044767E"/>
    <w:rsid w:val="004502E6"/>
    <w:rsid w:val="004504C4"/>
    <w:rsid w:val="00451C28"/>
    <w:rsid w:val="0045373C"/>
    <w:rsid w:val="00453E74"/>
    <w:rsid w:val="004555D5"/>
    <w:rsid w:val="00460878"/>
    <w:rsid w:val="004644E7"/>
    <w:rsid w:val="00464B89"/>
    <w:rsid w:val="00465153"/>
    <w:rsid w:val="0046713F"/>
    <w:rsid w:val="00470AC9"/>
    <w:rsid w:val="00470D20"/>
    <w:rsid w:val="0047135A"/>
    <w:rsid w:val="004714A3"/>
    <w:rsid w:val="004715A4"/>
    <w:rsid w:val="00474512"/>
    <w:rsid w:val="00474A20"/>
    <w:rsid w:val="004762AA"/>
    <w:rsid w:val="00476C46"/>
    <w:rsid w:val="00480D27"/>
    <w:rsid w:val="00482667"/>
    <w:rsid w:val="00482A54"/>
    <w:rsid w:val="00483621"/>
    <w:rsid w:val="00483A59"/>
    <w:rsid w:val="00485982"/>
    <w:rsid w:val="004870EA"/>
    <w:rsid w:val="004871FE"/>
    <w:rsid w:val="00487951"/>
    <w:rsid w:val="00491CB4"/>
    <w:rsid w:val="004931C6"/>
    <w:rsid w:val="004935A6"/>
    <w:rsid w:val="00493D38"/>
    <w:rsid w:val="00494CD5"/>
    <w:rsid w:val="00497011"/>
    <w:rsid w:val="00497DE9"/>
    <w:rsid w:val="004A0C30"/>
    <w:rsid w:val="004A171B"/>
    <w:rsid w:val="004A26BA"/>
    <w:rsid w:val="004A2C29"/>
    <w:rsid w:val="004A4DA7"/>
    <w:rsid w:val="004A5817"/>
    <w:rsid w:val="004A5EAB"/>
    <w:rsid w:val="004A6581"/>
    <w:rsid w:val="004B24D4"/>
    <w:rsid w:val="004B35D3"/>
    <w:rsid w:val="004B3D84"/>
    <w:rsid w:val="004B483A"/>
    <w:rsid w:val="004B4927"/>
    <w:rsid w:val="004B4A37"/>
    <w:rsid w:val="004B5D1C"/>
    <w:rsid w:val="004C1404"/>
    <w:rsid w:val="004C17F3"/>
    <w:rsid w:val="004C3B70"/>
    <w:rsid w:val="004C3F0B"/>
    <w:rsid w:val="004C45F8"/>
    <w:rsid w:val="004C558B"/>
    <w:rsid w:val="004C6156"/>
    <w:rsid w:val="004C777F"/>
    <w:rsid w:val="004D03E2"/>
    <w:rsid w:val="004D0453"/>
    <w:rsid w:val="004D446F"/>
    <w:rsid w:val="004D5DC4"/>
    <w:rsid w:val="004D74FD"/>
    <w:rsid w:val="004E4C39"/>
    <w:rsid w:val="004E4DA3"/>
    <w:rsid w:val="004E533F"/>
    <w:rsid w:val="004E5888"/>
    <w:rsid w:val="004E6937"/>
    <w:rsid w:val="004E6996"/>
    <w:rsid w:val="004F0A05"/>
    <w:rsid w:val="004F0EA9"/>
    <w:rsid w:val="004F618F"/>
    <w:rsid w:val="004F670D"/>
    <w:rsid w:val="00501251"/>
    <w:rsid w:val="00502A07"/>
    <w:rsid w:val="00504C5A"/>
    <w:rsid w:val="0050694A"/>
    <w:rsid w:val="00510DE0"/>
    <w:rsid w:val="005116C8"/>
    <w:rsid w:val="00512F7E"/>
    <w:rsid w:val="005135D1"/>
    <w:rsid w:val="00514855"/>
    <w:rsid w:val="005157AE"/>
    <w:rsid w:val="005157FE"/>
    <w:rsid w:val="00515E89"/>
    <w:rsid w:val="0051630C"/>
    <w:rsid w:val="005171C6"/>
    <w:rsid w:val="005174B5"/>
    <w:rsid w:val="00517FEE"/>
    <w:rsid w:val="0052261A"/>
    <w:rsid w:val="005232F4"/>
    <w:rsid w:val="00532337"/>
    <w:rsid w:val="00534180"/>
    <w:rsid w:val="00534AB2"/>
    <w:rsid w:val="00535CED"/>
    <w:rsid w:val="005411A9"/>
    <w:rsid w:val="00542120"/>
    <w:rsid w:val="00542A56"/>
    <w:rsid w:val="00542AD3"/>
    <w:rsid w:val="00544338"/>
    <w:rsid w:val="005444A5"/>
    <w:rsid w:val="00550178"/>
    <w:rsid w:val="0055028C"/>
    <w:rsid w:val="00550A30"/>
    <w:rsid w:val="005524F5"/>
    <w:rsid w:val="00552ECC"/>
    <w:rsid w:val="0055328B"/>
    <w:rsid w:val="00554134"/>
    <w:rsid w:val="005548F5"/>
    <w:rsid w:val="005553E5"/>
    <w:rsid w:val="00557140"/>
    <w:rsid w:val="00557B13"/>
    <w:rsid w:val="00562B5F"/>
    <w:rsid w:val="00563E9D"/>
    <w:rsid w:val="00564ED3"/>
    <w:rsid w:val="00564F19"/>
    <w:rsid w:val="00565574"/>
    <w:rsid w:val="005675F9"/>
    <w:rsid w:val="00570533"/>
    <w:rsid w:val="00571287"/>
    <w:rsid w:val="00572393"/>
    <w:rsid w:val="00572E5A"/>
    <w:rsid w:val="0057374F"/>
    <w:rsid w:val="005737FE"/>
    <w:rsid w:val="00574E59"/>
    <w:rsid w:val="0057719E"/>
    <w:rsid w:val="00577341"/>
    <w:rsid w:val="00581F09"/>
    <w:rsid w:val="00582BF2"/>
    <w:rsid w:val="00583BF7"/>
    <w:rsid w:val="00583E7B"/>
    <w:rsid w:val="00584E76"/>
    <w:rsid w:val="00587A8D"/>
    <w:rsid w:val="00592571"/>
    <w:rsid w:val="00593A27"/>
    <w:rsid w:val="0059460F"/>
    <w:rsid w:val="005A2330"/>
    <w:rsid w:val="005A250D"/>
    <w:rsid w:val="005A3630"/>
    <w:rsid w:val="005A3F17"/>
    <w:rsid w:val="005A6495"/>
    <w:rsid w:val="005A6C00"/>
    <w:rsid w:val="005B0316"/>
    <w:rsid w:val="005B5CD0"/>
    <w:rsid w:val="005B65D1"/>
    <w:rsid w:val="005B7615"/>
    <w:rsid w:val="005B78E0"/>
    <w:rsid w:val="005C12C4"/>
    <w:rsid w:val="005C1A44"/>
    <w:rsid w:val="005C2935"/>
    <w:rsid w:val="005C4D1B"/>
    <w:rsid w:val="005C7708"/>
    <w:rsid w:val="005D005A"/>
    <w:rsid w:val="005D1316"/>
    <w:rsid w:val="005D2020"/>
    <w:rsid w:val="005D3512"/>
    <w:rsid w:val="005D3EA4"/>
    <w:rsid w:val="005D4044"/>
    <w:rsid w:val="005D70C1"/>
    <w:rsid w:val="005D7266"/>
    <w:rsid w:val="005E087C"/>
    <w:rsid w:val="005E17E1"/>
    <w:rsid w:val="005E3017"/>
    <w:rsid w:val="005E55FA"/>
    <w:rsid w:val="005E66B2"/>
    <w:rsid w:val="005E6F80"/>
    <w:rsid w:val="005F0C16"/>
    <w:rsid w:val="005F1806"/>
    <w:rsid w:val="005F1CD5"/>
    <w:rsid w:val="005F34BA"/>
    <w:rsid w:val="005F42D1"/>
    <w:rsid w:val="005F4603"/>
    <w:rsid w:val="00600130"/>
    <w:rsid w:val="0060169D"/>
    <w:rsid w:val="00601EBC"/>
    <w:rsid w:val="006022DF"/>
    <w:rsid w:val="00602717"/>
    <w:rsid w:val="00603040"/>
    <w:rsid w:val="00603A2E"/>
    <w:rsid w:val="006046BE"/>
    <w:rsid w:val="00606A12"/>
    <w:rsid w:val="00607CEF"/>
    <w:rsid w:val="00607E0F"/>
    <w:rsid w:val="006128A2"/>
    <w:rsid w:val="00613E96"/>
    <w:rsid w:val="006147F2"/>
    <w:rsid w:val="0061495D"/>
    <w:rsid w:val="00615780"/>
    <w:rsid w:val="00615A3D"/>
    <w:rsid w:val="00616D4C"/>
    <w:rsid w:val="00620368"/>
    <w:rsid w:val="006209D1"/>
    <w:rsid w:val="0062121C"/>
    <w:rsid w:val="006223E0"/>
    <w:rsid w:val="0062557D"/>
    <w:rsid w:val="006276BD"/>
    <w:rsid w:val="00630C75"/>
    <w:rsid w:val="00630FE7"/>
    <w:rsid w:val="006327D3"/>
    <w:rsid w:val="006339B5"/>
    <w:rsid w:val="00634F41"/>
    <w:rsid w:val="006350DF"/>
    <w:rsid w:val="00636C5A"/>
    <w:rsid w:val="006371BC"/>
    <w:rsid w:val="006401F6"/>
    <w:rsid w:val="00640A4C"/>
    <w:rsid w:val="00640AA2"/>
    <w:rsid w:val="006410F3"/>
    <w:rsid w:val="00642B75"/>
    <w:rsid w:val="00644DA2"/>
    <w:rsid w:val="0064507A"/>
    <w:rsid w:val="006452C8"/>
    <w:rsid w:val="00647722"/>
    <w:rsid w:val="0065132D"/>
    <w:rsid w:val="00651AB1"/>
    <w:rsid w:val="00651EE7"/>
    <w:rsid w:val="006552DA"/>
    <w:rsid w:val="00655921"/>
    <w:rsid w:val="00655B6C"/>
    <w:rsid w:val="00656668"/>
    <w:rsid w:val="00656842"/>
    <w:rsid w:val="0065740B"/>
    <w:rsid w:val="006601AB"/>
    <w:rsid w:val="00660A8B"/>
    <w:rsid w:val="006611FA"/>
    <w:rsid w:val="00661283"/>
    <w:rsid w:val="00662221"/>
    <w:rsid w:val="00662648"/>
    <w:rsid w:val="00662732"/>
    <w:rsid w:val="00663FF6"/>
    <w:rsid w:val="00663FFD"/>
    <w:rsid w:val="0066586A"/>
    <w:rsid w:val="00665B98"/>
    <w:rsid w:val="00666C18"/>
    <w:rsid w:val="00670C0E"/>
    <w:rsid w:val="0067109B"/>
    <w:rsid w:val="00671CA5"/>
    <w:rsid w:val="0067247B"/>
    <w:rsid w:val="0067248F"/>
    <w:rsid w:val="006743EC"/>
    <w:rsid w:val="00677B58"/>
    <w:rsid w:val="006806EF"/>
    <w:rsid w:val="00680C3C"/>
    <w:rsid w:val="00682180"/>
    <w:rsid w:val="00685504"/>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6C1E"/>
    <w:rsid w:val="006D77DD"/>
    <w:rsid w:val="006E24FE"/>
    <w:rsid w:val="006E2F67"/>
    <w:rsid w:val="006E5B05"/>
    <w:rsid w:val="006E7DBA"/>
    <w:rsid w:val="006E7E55"/>
    <w:rsid w:val="006F0950"/>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066C0"/>
    <w:rsid w:val="00710EE9"/>
    <w:rsid w:val="007131CE"/>
    <w:rsid w:val="007141F6"/>
    <w:rsid w:val="0071566B"/>
    <w:rsid w:val="00715E65"/>
    <w:rsid w:val="00716587"/>
    <w:rsid w:val="0072026C"/>
    <w:rsid w:val="00720849"/>
    <w:rsid w:val="0072153D"/>
    <w:rsid w:val="007218CC"/>
    <w:rsid w:val="00722D01"/>
    <w:rsid w:val="00722E95"/>
    <w:rsid w:val="007232A7"/>
    <w:rsid w:val="00723BAF"/>
    <w:rsid w:val="00730E95"/>
    <w:rsid w:val="0073142D"/>
    <w:rsid w:val="00733399"/>
    <w:rsid w:val="00736921"/>
    <w:rsid w:val="00737D07"/>
    <w:rsid w:val="007402ED"/>
    <w:rsid w:val="0074246D"/>
    <w:rsid w:val="007428E5"/>
    <w:rsid w:val="0074378D"/>
    <w:rsid w:val="00744019"/>
    <w:rsid w:val="007465BD"/>
    <w:rsid w:val="0074661D"/>
    <w:rsid w:val="00746E77"/>
    <w:rsid w:val="00747193"/>
    <w:rsid w:val="00752BC4"/>
    <w:rsid w:val="007533B1"/>
    <w:rsid w:val="00753494"/>
    <w:rsid w:val="00755724"/>
    <w:rsid w:val="00755C24"/>
    <w:rsid w:val="00755E50"/>
    <w:rsid w:val="00756C47"/>
    <w:rsid w:val="00756E5A"/>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21D1"/>
    <w:rsid w:val="007A3C8B"/>
    <w:rsid w:val="007A43B3"/>
    <w:rsid w:val="007A4BD3"/>
    <w:rsid w:val="007A618A"/>
    <w:rsid w:val="007A6CE6"/>
    <w:rsid w:val="007B39BA"/>
    <w:rsid w:val="007B3A78"/>
    <w:rsid w:val="007B4396"/>
    <w:rsid w:val="007B5893"/>
    <w:rsid w:val="007B6490"/>
    <w:rsid w:val="007B6A98"/>
    <w:rsid w:val="007C0479"/>
    <w:rsid w:val="007C2600"/>
    <w:rsid w:val="007C34B5"/>
    <w:rsid w:val="007C3E12"/>
    <w:rsid w:val="007C5C4A"/>
    <w:rsid w:val="007C5FB7"/>
    <w:rsid w:val="007C6BEF"/>
    <w:rsid w:val="007C7687"/>
    <w:rsid w:val="007C7F7F"/>
    <w:rsid w:val="007D14A9"/>
    <w:rsid w:val="007D16C7"/>
    <w:rsid w:val="007D18BB"/>
    <w:rsid w:val="007D210F"/>
    <w:rsid w:val="007D2411"/>
    <w:rsid w:val="007D356F"/>
    <w:rsid w:val="007D48A0"/>
    <w:rsid w:val="007D4BDD"/>
    <w:rsid w:val="007D685F"/>
    <w:rsid w:val="007D709F"/>
    <w:rsid w:val="007E3200"/>
    <w:rsid w:val="007E4DBC"/>
    <w:rsid w:val="007E54BA"/>
    <w:rsid w:val="007E5A77"/>
    <w:rsid w:val="007E74F5"/>
    <w:rsid w:val="007E77CC"/>
    <w:rsid w:val="007F1E3D"/>
    <w:rsid w:val="007F20FF"/>
    <w:rsid w:val="007F25DB"/>
    <w:rsid w:val="007F4928"/>
    <w:rsid w:val="007F7978"/>
    <w:rsid w:val="007F7C78"/>
    <w:rsid w:val="008006C2"/>
    <w:rsid w:val="00801CC5"/>
    <w:rsid w:val="00802537"/>
    <w:rsid w:val="008032C6"/>
    <w:rsid w:val="008054EE"/>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57CF"/>
    <w:rsid w:val="00835D57"/>
    <w:rsid w:val="008364ED"/>
    <w:rsid w:val="00836864"/>
    <w:rsid w:val="00840DBA"/>
    <w:rsid w:val="00844A9B"/>
    <w:rsid w:val="00846915"/>
    <w:rsid w:val="00851166"/>
    <w:rsid w:val="008512B9"/>
    <w:rsid w:val="00851559"/>
    <w:rsid w:val="008531F2"/>
    <w:rsid w:val="00857E8F"/>
    <w:rsid w:val="00863566"/>
    <w:rsid w:val="00863CD1"/>
    <w:rsid w:val="0086401A"/>
    <w:rsid w:val="0086426F"/>
    <w:rsid w:val="0086721F"/>
    <w:rsid w:val="008674F8"/>
    <w:rsid w:val="0086798A"/>
    <w:rsid w:val="00870830"/>
    <w:rsid w:val="008708F1"/>
    <w:rsid w:val="008710D9"/>
    <w:rsid w:val="008717AA"/>
    <w:rsid w:val="008735A3"/>
    <w:rsid w:val="00873B45"/>
    <w:rsid w:val="008740EF"/>
    <w:rsid w:val="00874898"/>
    <w:rsid w:val="008775FF"/>
    <w:rsid w:val="008804FC"/>
    <w:rsid w:val="00880771"/>
    <w:rsid w:val="008812BD"/>
    <w:rsid w:val="0088228D"/>
    <w:rsid w:val="00883160"/>
    <w:rsid w:val="00886279"/>
    <w:rsid w:val="008865CA"/>
    <w:rsid w:val="00887E0D"/>
    <w:rsid w:val="00894D67"/>
    <w:rsid w:val="00895192"/>
    <w:rsid w:val="00895EE5"/>
    <w:rsid w:val="00896966"/>
    <w:rsid w:val="008976BB"/>
    <w:rsid w:val="00897961"/>
    <w:rsid w:val="008A18B0"/>
    <w:rsid w:val="008A1F7A"/>
    <w:rsid w:val="008A2A17"/>
    <w:rsid w:val="008A35CF"/>
    <w:rsid w:val="008A4393"/>
    <w:rsid w:val="008A457F"/>
    <w:rsid w:val="008A50B9"/>
    <w:rsid w:val="008A5D88"/>
    <w:rsid w:val="008A6334"/>
    <w:rsid w:val="008A68BC"/>
    <w:rsid w:val="008A6B7B"/>
    <w:rsid w:val="008B151C"/>
    <w:rsid w:val="008B2696"/>
    <w:rsid w:val="008B48BD"/>
    <w:rsid w:val="008B69AF"/>
    <w:rsid w:val="008B7506"/>
    <w:rsid w:val="008B7FA6"/>
    <w:rsid w:val="008BBFB8"/>
    <w:rsid w:val="008C08C7"/>
    <w:rsid w:val="008C0D03"/>
    <w:rsid w:val="008C0EFE"/>
    <w:rsid w:val="008C283D"/>
    <w:rsid w:val="008C3C7D"/>
    <w:rsid w:val="008C498D"/>
    <w:rsid w:val="008C4EFC"/>
    <w:rsid w:val="008C571B"/>
    <w:rsid w:val="008C5733"/>
    <w:rsid w:val="008C745F"/>
    <w:rsid w:val="008D1630"/>
    <w:rsid w:val="008D37CB"/>
    <w:rsid w:val="008D3EE1"/>
    <w:rsid w:val="008D691C"/>
    <w:rsid w:val="008D6921"/>
    <w:rsid w:val="008E310D"/>
    <w:rsid w:val="008E359F"/>
    <w:rsid w:val="008E3952"/>
    <w:rsid w:val="008E422B"/>
    <w:rsid w:val="008E685E"/>
    <w:rsid w:val="008F08F0"/>
    <w:rsid w:val="008F249D"/>
    <w:rsid w:val="008F2FC2"/>
    <w:rsid w:val="008F38D6"/>
    <w:rsid w:val="008F3C02"/>
    <w:rsid w:val="008F4215"/>
    <w:rsid w:val="008F6A6A"/>
    <w:rsid w:val="008F6E60"/>
    <w:rsid w:val="008F6EC9"/>
    <w:rsid w:val="008F75F1"/>
    <w:rsid w:val="00900774"/>
    <w:rsid w:val="00900ECE"/>
    <w:rsid w:val="009018E2"/>
    <w:rsid w:val="0090265F"/>
    <w:rsid w:val="00904525"/>
    <w:rsid w:val="009048CC"/>
    <w:rsid w:val="009063E3"/>
    <w:rsid w:val="00906BAE"/>
    <w:rsid w:val="00911F71"/>
    <w:rsid w:val="00912A3E"/>
    <w:rsid w:val="00915B6A"/>
    <w:rsid w:val="009172FC"/>
    <w:rsid w:val="00921535"/>
    <w:rsid w:val="00921722"/>
    <w:rsid w:val="00923175"/>
    <w:rsid w:val="00923ABF"/>
    <w:rsid w:val="00924753"/>
    <w:rsid w:val="009253DA"/>
    <w:rsid w:val="00925FA3"/>
    <w:rsid w:val="0092606F"/>
    <w:rsid w:val="00926684"/>
    <w:rsid w:val="00927F9A"/>
    <w:rsid w:val="00930C10"/>
    <w:rsid w:val="00930F83"/>
    <w:rsid w:val="009314C2"/>
    <w:rsid w:val="00933096"/>
    <w:rsid w:val="009347C9"/>
    <w:rsid w:val="00936A1B"/>
    <w:rsid w:val="00936CE4"/>
    <w:rsid w:val="00940744"/>
    <w:rsid w:val="009418C0"/>
    <w:rsid w:val="00942421"/>
    <w:rsid w:val="0094639C"/>
    <w:rsid w:val="00947C24"/>
    <w:rsid w:val="009521EB"/>
    <w:rsid w:val="0095271E"/>
    <w:rsid w:val="00954503"/>
    <w:rsid w:val="009545D3"/>
    <w:rsid w:val="009568A1"/>
    <w:rsid w:val="009579BB"/>
    <w:rsid w:val="00961BAC"/>
    <w:rsid w:val="00961FE3"/>
    <w:rsid w:val="0096206D"/>
    <w:rsid w:val="0096338D"/>
    <w:rsid w:val="00963567"/>
    <w:rsid w:val="00964A8F"/>
    <w:rsid w:val="00967B46"/>
    <w:rsid w:val="00967C77"/>
    <w:rsid w:val="00970B29"/>
    <w:rsid w:val="00971625"/>
    <w:rsid w:val="00971E31"/>
    <w:rsid w:val="009743E3"/>
    <w:rsid w:val="00975E82"/>
    <w:rsid w:val="009815CD"/>
    <w:rsid w:val="00981B40"/>
    <w:rsid w:val="00982D8E"/>
    <w:rsid w:val="00986232"/>
    <w:rsid w:val="00986995"/>
    <w:rsid w:val="00986CF7"/>
    <w:rsid w:val="00987273"/>
    <w:rsid w:val="00990FEB"/>
    <w:rsid w:val="00993037"/>
    <w:rsid w:val="00993E7D"/>
    <w:rsid w:val="00993FB8"/>
    <w:rsid w:val="00994641"/>
    <w:rsid w:val="00994890"/>
    <w:rsid w:val="00995658"/>
    <w:rsid w:val="009978B6"/>
    <w:rsid w:val="009A0CDD"/>
    <w:rsid w:val="009A1359"/>
    <w:rsid w:val="009A2833"/>
    <w:rsid w:val="009A2FFC"/>
    <w:rsid w:val="009A37E0"/>
    <w:rsid w:val="009A44AC"/>
    <w:rsid w:val="009A4ED2"/>
    <w:rsid w:val="009A6274"/>
    <w:rsid w:val="009B108B"/>
    <w:rsid w:val="009B1238"/>
    <w:rsid w:val="009B1640"/>
    <w:rsid w:val="009B2750"/>
    <w:rsid w:val="009B3259"/>
    <w:rsid w:val="009B3763"/>
    <w:rsid w:val="009B4C39"/>
    <w:rsid w:val="009B4ED3"/>
    <w:rsid w:val="009B57E7"/>
    <w:rsid w:val="009B57EC"/>
    <w:rsid w:val="009B5B74"/>
    <w:rsid w:val="009B5E31"/>
    <w:rsid w:val="009B5E5A"/>
    <w:rsid w:val="009B7405"/>
    <w:rsid w:val="009B75BD"/>
    <w:rsid w:val="009C069B"/>
    <w:rsid w:val="009C1689"/>
    <w:rsid w:val="009C19EB"/>
    <w:rsid w:val="009C5F57"/>
    <w:rsid w:val="009C60FA"/>
    <w:rsid w:val="009C762E"/>
    <w:rsid w:val="009D46B6"/>
    <w:rsid w:val="009D4989"/>
    <w:rsid w:val="009D5259"/>
    <w:rsid w:val="009D5463"/>
    <w:rsid w:val="009D5755"/>
    <w:rsid w:val="009D74A3"/>
    <w:rsid w:val="009E18D5"/>
    <w:rsid w:val="009E214B"/>
    <w:rsid w:val="009E4AE9"/>
    <w:rsid w:val="009E5960"/>
    <w:rsid w:val="009E5D2E"/>
    <w:rsid w:val="009E5E5D"/>
    <w:rsid w:val="009E67EE"/>
    <w:rsid w:val="009F0838"/>
    <w:rsid w:val="009F0D57"/>
    <w:rsid w:val="009F353D"/>
    <w:rsid w:val="009F4054"/>
    <w:rsid w:val="009F6E27"/>
    <w:rsid w:val="009F7198"/>
    <w:rsid w:val="009F78FF"/>
    <w:rsid w:val="009F7ADC"/>
    <w:rsid w:val="009F7EF5"/>
    <w:rsid w:val="00A02326"/>
    <w:rsid w:val="00A039FE"/>
    <w:rsid w:val="00A03E7A"/>
    <w:rsid w:val="00A07B2D"/>
    <w:rsid w:val="00A07B85"/>
    <w:rsid w:val="00A10206"/>
    <w:rsid w:val="00A10D1D"/>
    <w:rsid w:val="00A1643A"/>
    <w:rsid w:val="00A16AE2"/>
    <w:rsid w:val="00A179B7"/>
    <w:rsid w:val="00A17D48"/>
    <w:rsid w:val="00A20B98"/>
    <w:rsid w:val="00A2257B"/>
    <w:rsid w:val="00A23387"/>
    <w:rsid w:val="00A2357B"/>
    <w:rsid w:val="00A23DA8"/>
    <w:rsid w:val="00A249C3"/>
    <w:rsid w:val="00A2539C"/>
    <w:rsid w:val="00A25559"/>
    <w:rsid w:val="00A25800"/>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6FF6"/>
    <w:rsid w:val="00A573A6"/>
    <w:rsid w:val="00A579AC"/>
    <w:rsid w:val="00A60EC1"/>
    <w:rsid w:val="00A61D86"/>
    <w:rsid w:val="00A6384F"/>
    <w:rsid w:val="00A64178"/>
    <w:rsid w:val="00A672CE"/>
    <w:rsid w:val="00A67D55"/>
    <w:rsid w:val="00A67F31"/>
    <w:rsid w:val="00A7044F"/>
    <w:rsid w:val="00A70E65"/>
    <w:rsid w:val="00A73A0D"/>
    <w:rsid w:val="00A73C87"/>
    <w:rsid w:val="00A74D38"/>
    <w:rsid w:val="00A8039F"/>
    <w:rsid w:val="00A808DF"/>
    <w:rsid w:val="00A80984"/>
    <w:rsid w:val="00A813C1"/>
    <w:rsid w:val="00A86C77"/>
    <w:rsid w:val="00A91B11"/>
    <w:rsid w:val="00A91EF3"/>
    <w:rsid w:val="00A92B7B"/>
    <w:rsid w:val="00A936B5"/>
    <w:rsid w:val="00A93B54"/>
    <w:rsid w:val="00A95D39"/>
    <w:rsid w:val="00A966C8"/>
    <w:rsid w:val="00A96BE6"/>
    <w:rsid w:val="00A97740"/>
    <w:rsid w:val="00AA0244"/>
    <w:rsid w:val="00AA072B"/>
    <w:rsid w:val="00AA0855"/>
    <w:rsid w:val="00AA0F74"/>
    <w:rsid w:val="00AA188F"/>
    <w:rsid w:val="00AA67D8"/>
    <w:rsid w:val="00AA788A"/>
    <w:rsid w:val="00AA9F27"/>
    <w:rsid w:val="00AB25EC"/>
    <w:rsid w:val="00AB2ED8"/>
    <w:rsid w:val="00AB3A4B"/>
    <w:rsid w:val="00AB47A2"/>
    <w:rsid w:val="00AB4BB4"/>
    <w:rsid w:val="00AB6B2B"/>
    <w:rsid w:val="00AB7E31"/>
    <w:rsid w:val="00AC0043"/>
    <w:rsid w:val="00AC011A"/>
    <w:rsid w:val="00AC06AA"/>
    <w:rsid w:val="00AC116C"/>
    <w:rsid w:val="00AC1716"/>
    <w:rsid w:val="00AC1B82"/>
    <w:rsid w:val="00AC236F"/>
    <w:rsid w:val="00AC2FB3"/>
    <w:rsid w:val="00AD1EAF"/>
    <w:rsid w:val="00AD20C2"/>
    <w:rsid w:val="00AD2D8F"/>
    <w:rsid w:val="00AD2F37"/>
    <w:rsid w:val="00AD4893"/>
    <w:rsid w:val="00AD4D8B"/>
    <w:rsid w:val="00AD5133"/>
    <w:rsid w:val="00AD5441"/>
    <w:rsid w:val="00AD5C29"/>
    <w:rsid w:val="00AE0D67"/>
    <w:rsid w:val="00AE35CC"/>
    <w:rsid w:val="00AE4E8D"/>
    <w:rsid w:val="00AE5516"/>
    <w:rsid w:val="00AE5DDB"/>
    <w:rsid w:val="00AE60D4"/>
    <w:rsid w:val="00AE6849"/>
    <w:rsid w:val="00AE7089"/>
    <w:rsid w:val="00AE7CB6"/>
    <w:rsid w:val="00AF092F"/>
    <w:rsid w:val="00AF1D41"/>
    <w:rsid w:val="00AF2512"/>
    <w:rsid w:val="00AF26E3"/>
    <w:rsid w:val="00AF2A8D"/>
    <w:rsid w:val="00AF386A"/>
    <w:rsid w:val="00AF3A5B"/>
    <w:rsid w:val="00AF3EBB"/>
    <w:rsid w:val="00AF501C"/>
    <w:rsid w:val="00AF5E33"/>
    <w:rsid w:val="00AF634B"/>
    <w:rsid w:val="00AF7B96"/>
    <w:rsid w:val="00B00732"/>
    <w:rsid w:val="00B0199F"/>
    <w:rsid w:val="00B03BE9"/>
    <w:rsid w:val="00B03D43"/>
    <w:rsid w:val="00B03EF3"/>
    <w:rsid w:val="00B05C8A"/>
    <w:rsid w:val="00B06141"/>
    <w:rsid w:val="00B07B55"/>
    <w:rsid w:val="00B0980A"/>
    <w:rsid w:val="00B114A9"/>
    <w:rsid w:val="00B11D41"/>
    <w:rsid w:val="00B12C03"/>
    <w:rsid w:val="00B13806"/>
    <w:rsid w:val="00B153D9"/>
    <w:rsid w:val="00B16F0B"/>
    <w:rsid w:val="00B213E5"/>
    <w:rsid w:val="00B229F2"/>
    <w:rsid w:val="00B23289"/>
    <w:rsid w:val="00B25D06"/>
    <w:rsid w:val="00B32A10"/>
    <w:rsid w:val="00B351E0"/>
    <w:rsid w:val="00B352DA"/>
    <w:rsid w:val="00B41CF9"/>
    <w:rsid w:val="00B43CEF"/>
    <w:rsid w:val="00B455F1"/>
    <w:rsid w:val="00B474C5"/>
    <w:rsid w:val="00B509E0"/>
    <w:rsid w:val="00B50DA4"/>
    <w:rsid w:val="00B51499"/>
    <w:rsid w:val="00B52903"/>
    <w:rsid w:val="00B5374D"/>
    <w:rsid w:val="00B54240"/>
    <w:rsid w:val="00B544F6"/>
    <w:rsid w:val="00B54B58"/>
    <w:rsid w:val="00B56270"/>
    <w:rsid w:val="00B57F3A"/>
    <w:rsid w:val="00B60078"/>
    <w:rsid w:val="00B61262"/>
    <w:rsid w:val="00B6129B"/>
    <w:rsid w:val="00B612D9"/>
    <w:rsid w:val="00B61F18"/>
    <w:rsid w:val="00B625CD"/>
    <w:rsid w:val="00B6374F"/>
    <w:rsid w:val="00B65556"/>
    <w:rsid w:val="00B6642B"/>
    <w:rsid w:val="00B669F8"/>
    <w:rsid w:val="00B66BBD"/>
    <w:rsid w:val="00B67751"/>
    <w:rsid w:val="00B72416"/>
    <w:rsid w:val="00B7331E"/>
    <w:rsid w:val="00B7396C"/>
    <w:rsid w:val="00B74D18"/>
    <w:rsid w:val="00B75CF8"/>
    <w:rsid w:val="00B81405"/>
    <w:rsid w:val="00B81F10"/>
    <w:rsid w:val="00B85C9E"/>
    <w:rsid w:val="00B86926"/>
    <w:rsid w:val="00B873E9"/>
    <w:rsid w:val="00B94F14"/>
    <w:rsid w:val="00B9535D"/>
    <w:rsid w:val="00B960A0"/>
    <w:rsid w:val="00BA04BA"/>
    <w:rsid w:val="00BA106F"/>
    <w:rsid w:val="00BA46C8"/>
    <w:rsid w:val="00BA5D5F"/>
    <w:rsid w:val="00BA7CB6"/>
    <w:rsid w:val="00BB0FB7"/>
    <w:rsid w:val="00BB1560"/>
    <w:rsid w:val="00BB416B"/>
    <w:rsid w:val="00BB434D"/>
    <w:rsid w:val="00BB5939"/>
    <w:rsid w:val="00BB6B49"/>
    <w:rsid w:val="00BC0802"/>
    <w:rsid w:val="00BC203B"/>
    <w:rsid w:val="00BC38E0"/>
    <w:rsid w:val="00BC3F8B"/>
    <w:rsid w:val="00BC5DC6"/>
    <w:rsid w:val="00BC5DE7"/>
    <w:rsid w:val="00BD12F9"/>
    <w:rsid w:val="00BD1D47"/>
    <w:rsid w:val="00BD2612"/>
    <w:rsid w:val="00BD2B85"/>
    <w:rsid w:val="00BD2E8A"/>
    <w:rsid w:val="00BD3261"/>
    <w:rsid w:val="00BD494E"/>
    <w:rsid w:val="00BD5EE2"/>
    <w:rsid w:val="00BD6E06"/>
    <w:rsid w:val="00BD7BD8"/>
    <w:rsid w:val="00BD7C7D"/>
    <w:rsid w:val="00BE0863"/>
    <w:rsid w:val="00BE10EB"/>
    <w:rsid w:val="00BE167B"/>
    <w:rsid w:val="00BE2BCF"/>
    <w:rsid w:val="00BE2D48"/>
    <w:rsid w:val="00BE3765"/>
    <w:rsid w:val="00BE620A"/>
    <w:rsid w:val="00BF035F"/>
    <w:rsid w:val="00BF0FE0"/>
    <w:rsid w:val="00BF6A94"/>
    <w:rsid w:val="00C00766"/>
    <w:rsid w:val="00C02504"/>
    <w:rsid w:val="00C03FF0"/>
    <w:rsid w:val="00C050C5"/>
    <w:rsid w:val="00C0570B"/>
    <w:rsid w:val="00C05BFA"/>
    <w:rsid w:val="00C05EA5"/>
    <w:rsid w:val="00C103CE"/>
    <w:rsid w:val="00C10CAB"/>
    <w:rsid w:val="00C13FEB"/>
    <w:rsid w:val="00C14E62"/>
    <w:rsid w:val="00C1507A"/>
    <w:rsid w:val="00C15446"/>
    <w:rsid w:val="00C15C25"/>
    <w:rsid w:val="00C15F76"/>
    <w:rsid w:val="00C16BFA"/>
    <w:rsid w:val="00C16E67"/>
    <w:rsid w:val="00C210A5"/>
    <w:rsid w:val="00C22766"/>
    <w:rsid w:val="00C2444A"/>
    <w:rsid w:val="00C2460E"/>
    <w:rsid w:val="00C24FD3"/>
    <w:rsid w:val="00C259DA"/>
    <w:rsid w:val="00C27276"/>
    <w:rsid w:val="00C306E2"/>
    <w:rsid w:val="00C3498A"/>
    <w:rsid w:val="00C40FCE"/>
    <w:rsid w:val="00C41583"/>
    <w:rsid w:val="00C44A2C"/>
    <w:rsid w:val="00C44E68"/>
    <w:rsid w:val="00C457F0"/>
    <w:rsid w:val="00C46184"/>
    <w:rsid w:val="00C47801"/>
    <w:rsid w:val="00C525AA"/>
    <w:rsid w:val="00C54FB6"/>
    <w:rsid w:val="00C55E55"/>
    <w:rsid w:val="00C55F50"/>
    <w:rsid w:val="00C56E3B"/>
    <w:rsid w:val="00C57C92"/>
    <w:rsid w:val="00C62FD5"/>
    <w:rsid w:val="00C63DE6"/>
    <w:rsid w:val="00C64E07"/>
    <w:rsid w:val="00C660C5"/>
    <w:rsid w:val="00C71966"/>
    <w:rsid w:val="00C71E15"/>
    <w:rsid w:val="00C72B81"/>
    <w:rsid w:val="00C72D86"/>
    <w:rsid w:val="00C73085"/>
    <w:rsid w:val="00C746CF"/>
    <w:rsid w:val="00C77909"/>
    <w:rsid w:val="00C77E45"/>
    <w:rsid w:val="00C788D1"/>
    <w:rsid w:val="00C80A30"/>
    <w:rsid w:val="00C82540"/>
    <w:rsid w:val="00C82624"/>
    <w:rsid w:val="00C826DB"/>
    <w:rsid w:val="00C83219"/>
    <w:rsid w:val="00C84818"/>
    <w:rsid w:val="00C84B42"/>
    <w:rsid w:val="00C87027"/>
    <w:rsid w:val="00C870E7"/>
    <w:rsid w:val="00C876B1"/>
    <w:rsid w:val="00C907D3"/>
    <w:rsid w:val="00C9167F"/>
    <w:rsid w:val="00C917EC"/>
    <w:rsid w:val="00C93E25"/>
    <w:rsid w:val="00C9460C"/>
    <w:rsid w:val="00C94835"/>
    <w:rsid w:val="00CA0469"/>
    <w:rsid w:val="00CA0FEB"/>
    <w:rsid w:val="00CA15E9"/>
    <w:rsid w:val="00CA1EF8"/>
    <w:rsid w:val="00CA2312"/>
    <w:rsid w:val="00CA3939"/>
    <w:rsid w:val="00CA5C75"/>
    <w:rsid w:val="00CB01E8"/>
    <w:rsid w:val="00CB043A"/>
    <w:rsid w:val="00CB069F"/>
    <w:rsid w:val="00CB0EF3"/>
    <w:rsid w:val="00CB1F1D"/>
    <w:rsid w:val="00CB2A4D"/>
    <w:rsid w:val="00CB6FD6"/>
    <w:rsid w:val="00CC15CA"/>
    <w:rsid w:val="00CC17E7"/>
    <w:rsid w:val="00CC1AD3"/>
    <w:rsid w:val="00CC28DC"/>
    <w:rsid w:val="00CC3FB3"/>
    <w:rsid w:val="00CC5202"/>
    <w:rsid w:val="00CC59A7"/>
    <w:rsid w:val="00CC6385"/>
    <w:rsid w:val="00CC6CB6"/>
    <w:rsid w:val="00CD0510"/>
    <w:rsid w:val="00CD0E64"/>
    <w:rsid w:val="00CD1086"/>
    <w:rsid w:val="00CD1AE1"/>
    <w:rsid w:val="00CD206E"/>
    <w:rsid w:val="00CD3046"/>
    <w:rsid w:val="00CD5936"/>
    <w:rsid w:val="00CD7151"/>
    <w:rsid w:val="00CE002F"/>
    <w:rsid w:val="00CE0375"/>
    <w:rsid w:val="00CE10C6"/>
    <w:rsid w:val="00CE58AB"/>
    <w:rsid w:val="00CE65CA"/>
    <w:rsid w:val="00CF0522"/>
    <w:rsid w:val="00CF0834"/>
    <w:rsid w:val="00CF0E26"/>
    <w:rsid w:val="00CF172E"/>
    <w:rsid w:val="00CF1F8A"/>
    <w:rsid w:val="00CF3E1A"/>
    <w:rsid w:val="00CF4764"/>
    <w:rsid w:val="00CF4E01"/>
    <w:rsid w:val="00CF6761"/>
    <w:rsid w:val="00CF7350"/>
    <w:rsid w:val="00D00AFE"/>
    <w:rsid w:val="00D00B7E"/>
    <w:rsid w:val="00D01B49"/>
    <w:rsid w:val="00D02F66"/>
    <w:rsid w:val="00D05B41"/>
    <w:rsid w:val="00D05EE1"/>
    <w:rsid w:val="00D060D5"/>
    <w:rsid w:val="00D065E3"/>
    <w:rsid w:val="00D06C80"/>
    <w:rsid w:val="00D134FE"/>
    <w:rsid w:val="00D1365B"/>
    <w:rsid w:val="00D145CB"/>
    <w:rsid w:val="00D16B5D"/>
    <w:rsid w:val="00D16DAA"/>
    <w:rsid w:val="00D174AE"/>
    <w:rsid w:val="00D176E9"/>
    <w:rsid w:val="00D202C8"/>
    <w:rsid w:val="00D215EE"/>
    <w:rsid w:val="00D21B66"/>
    <w:rsid w:val="00D21F9C"/>
    <w:rsid w:val="00D222B8"/>
    <w:rsid w:val="00D24623"/>
    <w:rsid w:val="00D26926"/>
    <w:rsid w:val="00D32892"/>
    <w:rsid w:val="00D33310"/>
    <w:rsid w:val="00D34B47"/>
    <w:rsid w:val="00D35C5F"/>
    <w:rsid w:val="00D4046A"/>
    <w:rsid w:val="00D4188C"/>
    <w:rsid w:val="00D43028"/>
    <w:rsid w:val="00D43A77"/>
    <w:rsid w:val="00D43BA5"/>
    <w:rsid w:val="00D4580A"/>
    <w:rsid w:val="00D50298"/>
    <w:rsid w:val="00D50406"/>
    <w:rsid w:val="00D5086A"/>
    <w:rsid w:val="00D52697"/>
    <w:rsid w:val="00D5390D"/>
    <w:rsid w:val="00D5474F"/>
    <w:rsid w:val="00D54997"/>
    <w:rsid w:val="00D55364"/>
    <w:rsid w:val="00D55F7A"/>
    <w:rsid w:val="00D568D3"/>
    <w:rsid w:val="00D56991"/>
    <w:rsid w:val="00D575FE"/>
    <w:rsid w:val="00D57999"/>
    <w:rsid w:val="00D60005"/>
    <w:rsid w:val="00D60FC3"/>
    <w:rsid w:val="00D6220D"/>
    <w:rsid w:val="00D65265"/>
    <w:rsid w:val="00D65E80"/>
    <w:rsid w:val="00D6619E"/>
    <w:rsid w:val="00D67357"/>
    <w:rsid w:val="00D6765F"/>
    <w:rsid w:val="00D67788"/>
    <w:rsid w:val="00D70037"/>
    <w:rsid w:val="00D70BA3"/>
    <w:rsid w:val="00D70F2C"/>
    <w:rsid w:val="00D754C1"/>
    <w:rsid w:val="00D76F44"/>
    <w:rsid w:val="00D80888"/>
    <w:rsid w:val="00D821DE"/>
    <w:rsid w:val="00D832DF"/>
    <w:rsid w:val="00D83C2F"/>
    <w:rsid w:val="00D86B6C"/>
    <w:rsid w:val="00D91206"/>
    <w:rsid w:val="00D912DE"/>
    <w:rsid w:val="00D91B53"/>
    <w:rsid w:val="00D91F39"/>
    <w:rsid w:val="00D92098"/>
    <w:rsid w:val="00D9534D"/>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4D2A"/>
    <w:rsid w:val="00DC5687"/>
    <w:rsid w:val="00DC610E"/>
    <w:rsid w:val="00DC6C86"/>
    <w:rsid w:val="00DC73FA"/>
    <w:rsid w:val="00DD2D4A"/>
    <w:rsid w:val="00DD2D92"/>
    <w:rsid w:val="00DD4764"/>
    <w:rsid w:val="00DD5B4A"/>
    <w:rsid w:val="00DE0219"/>
    <w:rsid w:val="00DE0675"/>
    <w:rsid w:val="00DE088A"/>
    <w:rsid w:val="00DE1380"/>
    <w:rsid w:val="00DE2240"/>
    <w:rsid w:val="00DE29B4"/>
    <w:rsid w:val="00DE394E"/>
    <w:rsid w:val="00DE6C10"/>
    <w:rsid w:val="00DE6C91"/>
    <w:rsid w:val="00DE7978"/>
    <w:rsid w:val="00DF01ED"/>
    <w:rsid w:val="00DF171F"/>
    <w:rsid w:val="00DF2372"/>
    <w:rsid w:val="00DF5534"/>
    <w:rsid w:val="00DF62EC"/>
    <w:rsid w:val="00E010E5"/>
    <w:rsid w:val="00E01968"/>
    <w:rsid w:val="00E01C84"/>
    <w:rsid w:val="00E0290C"/>
    <w:rsid w:val="00E0377E"/>
    <w:rsid w:val="00E04017"/>
    <w:rsid w:val="00E048B6"/>
    <w:rsid w:val="00E05FFD"/>
    <w:rsid w:val="00E06879"/>
    <w:rsid w:val="00E10240"/>
    <w:rsid w:val="00E10AA8"/>
    <w:rsid w:val="00E144F9"/>
    <w:rsid w:val="00E14C6B"/>
    <w:rsid w:val="00E1504E"/>
    <w:rsid w:val="00E15D2D"/>
    <w:rsid w:val="00E1707A"/>
    <w:rsid w:val="00E173C9"/>
    <w:rsid w:val="00E17415"/>
    <w:rsid w:val="00E20212"/>
    <w:rsid w:val="00E21BC0"/>
    <w:rsid w:val="00E21CB8"/>
    <w:rsid w:val="00E21FF9"/>
    <w:rsid w:val="00E224EF"/>
    <w:rsid w:val="00E26814"/>
    <w:rsid w:val="00E269B1"/>
    <w:rsid w:val="00E26CAE"/>
    <w:rsid w:val="00E31B24"/>
    <w:rsid w:val="00E32644"/>
    <w:rsid w:val="00E32A77"/>
    <w:rsid w:val="00E33A62"/>
    <w:rsid w:val="00E34662"/>
    <w:rsid w:val="00E34A8F"/>
    <w:rsid w:val="00E407C8"/>
    <w:rsid w:val="00E409D2"/>
    <w:rsid w:val="00E4362D"/>
    <w:rsid w:val="00E4420A"/>
    <w:rsid w:val="00E44F36"/>
    <w:rsid w:val="00E46272"/>
    <w:rsid w:val="00E473D4"/>
    <w:rsid w:val="00E5006B"/>
    <w:rsid w:val="00E514C9"/>
    <w:rsid w:val="00E5454E"/>
    <w:rsid w:val="00E549CB"/>
    <w:rsid w:val="00E556D5"/>
    <w:rsid w:val="00E5638D"/>
    <w:rsid w:val="00E5750E"/>
    <w:rsid w:val="00E6043E"/>
    <w:rsid w:val="00E60624"/>
    <w:rsid w:val="00E60C5E"/>
    <w:rsid w:val="00E6267C"/>
    <w:rsid w:val="00E62CB1"/>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130F"/>
    <w:rsid w:val="00E83748"/>
    <w:rsid w:val="00E83A77"/>
    <w:rsid w:val="00E83EC3"/>
    <w:rsid w:val="00E87398"/>
    <w:rsid w:val="00E87EDF"/>
    <w:rsid w:val="00E87FD8"/>
    <w:rsid w:val="00E926ED"/>
    <w:rsid w:val="00E944B3"/>
    <w:rsid w:val="00E945F6"/>
    <w:rsid w:val="00E94C92"/>
    <w:rsid w:val="00EA1819"/>
    <w:rsid w:val="00EA1909"/>
    <w:rsid w:val="00EA1ADA"/>
    <w:rsid w:val="00EA20C5"/>
    <w:rsid w:val="00EA2116"/>
    <w:rsid w:val="00EA2BF4"/>
    <w:rsid w:val="00EA360B"/>
    <w:rsid w:val="00EA5744"/>
    <w:rsid w:val="00EA618E"/>
    <w:rsid w:val="00EB1AD2"/>
    <w:rsid w:val="00EB3319"/>
    <w:rsid w:val="00EB42B3"/>
    <w:rsid w:val="00EB4D33"/>
    <w:rsid w:val="00EB6E5A"/>
    <w:rsid w:val="00EB70D8"/>
    <w:rsid w:val="00EB7573"/>
    <w:rsid w:val="00EB75C6"/>
    <w:rsid w:val="00EB78E9"/>
    <w:rsid w:val="00EC07C2"/>
    <w:rsid w:val="00EC1221"/>
    <w:rsid w:val="00EC2F64"/>
    <w:rsid w:val="00EC45A5"/>
    <w:rsid w:val="00EC50DA"/>
    <w:rsid w:val="00EC5787"/>
    <w:rsid w:val="00EC6291"/>
    <w:rsid w:val="00ED33D9"/>
    <w:rsid w:val="00ED4019"/>
    <w:rsid w:val="00ED5AE3"/>
    <w:rsid w:val="00ED6535"/>
    <w:rsid w:val="00ED768D"/>
    <w:rsid w:val="00EE1396"/>
    <w:rsid w:val="00EE1E66"/>
    <w:rsid w:val="00EE34D1"/>
    <w:rsid w:val="00EE46B4"/>
    <w:rsid w:val="00EE6DB1"/>
    <w:rsid w:val="00EF03F9"/>
    <w:rsid w:val="00EF05FE"/>
    <w:rsid w:val="00EF130B"/>
    <w:rsid w:val="00EF36A1"/>
    <w:rsid w:val="00EF59F0"/>
    <w:rsid w:val="00EF5F70"/>
    <w:rsid w:val="00EF66DC"/>
    <w:rsid w:val="00EF7706"/>
    <w:rsid w:val="00F01A58"/>
    <w:rsid w:val="00F01B54"/>
    <w:rsid w:val="00F0547D"/>
    <w:rsid w:val="00F06D9F"/>
    <w:rsid w:val="00F074CD"/>
    <w:rsid w:val="00F10E36"/>
    <w:rsid w:val="00F120A6"/>
    <w:rsid w:val="00F122C7"/>
    <w:rsid w:val="00F13F80"/>
    <w:rsid w:val="00F14148"/>
    <w:rsid w:val="00F15A44"/>
    <w:rsid w:val="00F212BF"/>
    <w:rsid w:val="00F2147F"/>
    <w:rsid w:val="00F2152C"/>
    <w:rsid w:val="00F22991"/>
    <w:rsid w:val="00F23BA6"/>
    <w:rsid w:val="00F23E24"/>
    <w:rsid w:val="00F252E7"/>
    <w:rsid w:val="00F254CC"/>
    <w:rsid w:val="00F303EE"/>
    <w:rsid w:val="00F30EE8"/>
    <w:rsid w:val="00F31691"/>
    <w:rsid w:val="00F31D28"/>
    <w:rsid w:val="00F3280B"/>
    <w:rsid w:val="00F3285A"/>
    <w:rsid w:val="00F33A6E"/>
    <w:rsid w:val="00F34044"/>
    <w:rsid w:val="00F35852"/>
    <w:rsid w:val="00F35AC5"/>
    <w:rsid w:val="00F41D40"/>
    <w:rsid w:val="00F42F2D"/>
    <w:rsid w:val="00F4604A"/>
    <w:rsid w:val="00F461DC"/>
    <w:rsid w:val="00F479BD"/>
    <w:rsid w:val="00F503C4"/>
    <w:rsid w:val="00F52858"/>
    <w:rsid w:val="00F53DC5"/>
    <w:rsid w:val="00F54053"/>
    <w:rsid w:val="00F54D2D"/>
    <w:rsid w:val="00F55451"/>
    <w:rsid w:val="00F563DA"/>
    <w:rsid w:val="00F601C5"/>
    <w:rsid w:val="00F602E2"/>
    <w:rsid w:val="00F611EF"/>
    <w:rsid w:val="00F61F19"/>
    <w:rsid w:val="00F63399"/>
    <w:rsid w:val="00F63909"/>
    <w:rsid w:val="00F63CEE"/>
    <w:rsid w:val="00F64D89"/>
    <w:rsid w:val="00F6555E"/>
    <w:rsid w:val="00F65E96"/>
    <w:rsid w:val="00F67AE8"/>
    <w:rsid w:val="00F67F75"/>
    <w:rsid w:val="00F72956"/>
    <w:rsid w:val="00F73D22"/>
    <w:rsid w:val="00F75349"/>
    <w:rsid w:val="00F7796B"/>
    <w:rsid w:val="00F77A36"/>
    <w:rsid w:val="00F800CE"/>
    <w:rsid w:val="00F857E4"/>
    <w:rsid w:val="00F85E1B"/>
    <w:rsid w:val="00F868B6"/>
    <w:rsid w:val="00F86A87"/>
    <w:rsid w:val="00F874AA"/>
    <w:rsid w:val="00F87909"/>
    <w:rsid w:val="00F87BFB"/>
    <w:rsid w:val="00F87E83"/>
    <w:rsid w:val="00F914EB"/>
    <w:rsid w:val="00F93DDB"/>
    <w:rsid w:val="00F94464"/>
    <w:rsid w:val="00F944EC"/>
    <w:rsid w:val="00F95ABC"/>
    <w:rsid w:val="00F95C92"/>
    <w:rsid w:val="00F95CF2"/>
    <w:rsid w:val="00F97007"/>
    <w:rsid w:val="00F9754B"/>
    <w:rsid w:val="00FA1285"/>
    <w:rsid w:val="00FA2351"/>
    <w:rsid w:val="00FA2C48"/>
    <w:rsid w:val="00FA40EB"/>
    <w:rsid w:val="00FA4A31"/>
    <w:rsid w:val="00FA525C"/>
    <w:rsid w:val="00FA6779"/>
    <w:rsid w:val="00FA7BB1"/>
    <w:rsid w:val="00FB2091"/>
    <w:rsid w:val="00FB255B"/>
    <w:rsid w:val="00FB3D9A"/>
    <w:rsid w:val="00FB4ECC"/>
    <w:rsid w:val="00FB57BA"/>
    <w:rsid w:val="00FC1533"/>
    <w:rsid w:val="00FC22F2"/>
    <w:rsid w:val="00FC4363"/>
    <w:rsid w:val="00FC64F9"/>
    <w:rsid w:val="00FC762C"/>
    <w:rsid w:val="00FC7D63"/>
    <w:rsid w:val="00FD0816"/>
    <w:rsid w:val="00FD2A59"/>
    <w:rsid w:val="00FD338A"/>
    <w:rsid w:val="00FD3B1B"/>
    <w:rsid w:val="00FD4056"/>
    <w:rsid w:val="00FD4B0D"/>
    <w:rsid w:val="00FD4FFD"/>
    <w:rsid w:val="00FD6666"/>
    <w:rsid w:val="00FD6C4B"/>
    <w:rsid w:val="00FD7A3F"/>
    <w:rsid w:val="00FE1409"/>
    <w:rsid w:val="00FE14E3"/>
    <w:rsid w:val="00FE2098"/>
    <w:rsid w:val="00FE244D"/>
    <w:rsid w:val="00FE3086"/>
    <w:rsid w:val="00FE4CD6"/>
    <w:rsid w:val="00FE5985"/>
    <w:rsid w:val="00FE6D40"/>
    <w:rsid w:val="00FE72A3"/>
    <w:rsid w:val="00FE7D74"/>
    <w:rsid w:val="00FE7FB4"/>
    <w:rsid w:val="00FF0680"/>
    <w:rsid w:val="00FF077E"/>
    <w:rsid w:val="00FF14CF"/>
    <w:rsid w:val="00FF18B2"/>
    <w:rsid w:val="00FF1EB2"/>
    <w:rsid w:val="00FF42C5"/>
    <w:rsid w:val="00FF4C62"/>
    <w:rsid w:val="00FF51E4"/>
    <w:rsid w:val="0105380F"/>
    <w:rsid w:val="0109D5A0"/>
    <w:rsid w:val="0116B4C0"/>
    <w:rsid w:val="011F5FD7"/>
    <w:rsid w:val="01224526"/>
    <w:rsid w:val="012630E6"/>
    <w:rsid w:val="012D5AB1"/>
    <w:rsid w:val="0132E197"/>
    <w:rsid w:val="0139F88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EE09D4"/>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87B12"/>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061BB7"/>
    <w:rsid w:val="082F4269"/>
    <w:rsid w:val="083BF6DB"/>
    <w:rsid w:val="084430A1"/>
    <w:rsid w:val="085D245E"/>
    <w:rsid w:val="0874D02B"/>
    <w:rsid w:val="089D6570"/>
    <w:rsid w:val="08A00840"/>
    <w:rsid w:val="08C4D649"/>
    <w:rsid w:val="08D935C6"/>
    <w:rsid w:val="08DD4AF3"/>
    <w:rsid w:val="08DF29A7"/>
    <w:rsid w:val="08E10DB8"/>
    <w:rsid w:val="08F6972D"/>
    <w:rsid w:val="09120D72"/>
    <w:rsid w:val="091CF5E4"/>
    <w:rsid w:val="091F041E"/>
    <w:rsid w:val="09264E13"/>
    <w:rsid w:val="092CA545"/>
    <w:rsid w:val="0930142A"/>
    <w:rsid w:val="0932218D"/>
    <w:rsid w:val="093B2796"/>
    <w:rsid w:val="093D46FF"/>
    <w:rsid w:val="095540E1"/>
    <w:rsid w:val="09630279"/>
    <w:rsid w:val="09635BC9"/>
    <w:rsid w:val="09675D09"/>
    <w:rsid w:val="0971C515"/>
    <w:rsid w:val="099B9591"/>
    <w:rsid w:val="09B30D83"/>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73FA5"/>
    <w:rsid w:val="0A3BD8A1"/>
    <w:rsid w:val="0A452569"/>
    <w:rsid w:val="0A499FB7"/>
    <w:rsid w:val="0A4C1514"/>
    <w:rsid w:val="0A525E2E"/>
    <w:rsid w:val="0A5C6AC2"/>
    <w:rsid w:val="0A70EA6D"/>
    <w:rsid w:val="0A86772A"/>
    <w:rsid w:val="0A87BC4C"/>
    <w:rsid w:val="0A8BDAAD"/>
    <w:rsid w:val="0A8FEDAD"/>
    <w:rsid w:val="0A9DD674"/>
    <w:rsid w:val="0AA5896F"/>
    <w:rsid w:val="0AB34D8E"/>
    <w:rsid w:val="0AC447DD"/>
    <w:rsid w:val="0AE1E7DE"/>
    <w:rsid w:val="0AF6E19F"/>
    <w:rsid w:val="0B025DAF"/>
    <w:rsid w:val="0B121390"/>
    <w:rsid w:val="0B1D2E36"/>
    <w:rsid w:val="0B28727B"/>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1CAA5C"/>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6C5B18"/>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4709EB"/>
    <w:rsid w:val="0F5CCE8B"/>
    <w:rsid w:val="0F5EC5AE"/>
    <w:rsid w:val="0F6A05B2"/>
    <w:rsid w:val="0F6B1383"/>
    <w:rsid w:val="0F745F71"/>
    <w:rsid w:val="0F7B0547"/>
    <w:rsid w:val="0F8A897B"/>
    <w:rsid w:val="0F973DA1"/>
    <w:rsid w:val="0F9A264B"/>
    <w:rsid w:val="0F9BC718"/>
    <w:rsid w:val="0FA3AADF"/>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DF6A62"/>
    <w:rsid w:val="11E6A328"/>
    <w:rsid w:val="12015E65"/>
    <w:rsid w:val="1208C588"/>
    <w:rsid w:val="121259A8"/>
    <w:rsid w:val="121E17B7"/>
    <w:rsid w:val="121FB8F1"/>
    <w:rsid w:val="1230C4DF"/>
    <w:rsid w:val="123A46CD"/>
    <w:rsid w:val="123FD9DD"/>
    <w:rsid w:val="12505BE8"/>
    <w:rsid w:val="125E0097"/>
    <w:rsid w:val="12787A79"/>
    <w:rsid w:val="1287BE28"/>
    <w:rsid w:val="1289D09B"/>
    <w:rsid w:val="128DC055"/>
    <w:rsid w:val="129396D1"/>
    <w:rsid w:val="12A4FA3F"/>
    <w:rsid w:val="12AC8854"/>
    <w:rsid w:val="12AD7442"/>
    <w:rsid w:val="12C58098"/>
    <w:rsid w:val="12CFD984"/>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CD3A1"/>
    <w:rsid w:val="13AFFCC9"/>
    <w:rsid w:val="13B8D64B"/>
    <w:rsid w:val="13C483C6"/>
    <w:rsid w:val="13C5C5B8"/>
    <w:rsid w:val="13C962B6"/>
    <w:rsid w:val="13CDB597"/>
    <w:rsid w:val="13F20F8E"/>
    <w:rsid w:val="13FBEEC9"/>
    <w:rsid w:val="1401648F"/>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6916E"/>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670D"/>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1A29E"/>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BCEE64"/>
    <w:rsid w:val="18E9E0AF"/>
    <w:rsid w:val="18FA5A8B"/>
    <w:rsid w:val="18FFB694"/>
    <w:rsid w:val="192DD387"/>
    <w:rsid w:val="1933A9D0"/>
    <w:rsid w:val="193B9ADD"/>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3B96"/>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87059D"/>
    <w:rsid w:val="1F962877"/>
    <w:rsid w:val="1FD0F9F4"/>
    <w:rsid w:val="1FDC8A84"/>
    <w:rsid w:val="1FEA3B42"/>
    <w:rsid w:val="1FFB5709"/>
    <w:rsid w:val="1FFD8E9F"/>
    <w:rsid w:val="200536E7"/>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3E7F6D"/>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9B3E17"/>
    <w:rsid w:val="24A6AFCF"/>
    <w:rsid w:val="24B9E16B"/>
    <w:rsid w:val="24BB51C8"/>
    <w:rsid w:val="24BF94DF"/>
    <w:rsid w:val="24C58945"/>
    <w:rsid w:val="24CE3581"/>
    <w:rsid w:val="24E56898"/>
    <w:rsid w:val="24F48E2F"/>
    <w:rsid w:val="25234910"/>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071D1D"/>
    <w:rsid w:val="271CF453"/>
    <w:rsid w:val="2720457A"/>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3262DD"/>
    <w:rsid w:val="28521D49"/>
    <w:rsid w:val="2859D691"/>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98C150"/>
    <w:rsid w:val="29B3031E"/>
    <w:rsid w:val="29BFD4F8"/>
    <w:rsid w:val="29D2CD95"/>
    <w:rsid w:val="29DA7E22"/>
    <w:rsid w:val="29E60120"/>
    <w:rsid w:val="29EAA1E2"/>
    <w:rsid w:val="29ED91C1"/>
    <w:rsid w:val="29F701DE"/>
    <w:rsid w:val="29FAFCB4"/>
    <w:rsid w:val="29FED5A1"/>
    <w:rsid w:val="2A140E43"/>
    <w:rsid w:val="2A14EA70"/>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16D087"/>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22F02"/>
    <w:rsid w:val="2F17777A"/>
    <w:rsid w:val="2F2B575F"/>
    <w:rsid w:val="2F2B66C8"/>
    <w:rsid w:val="2F2B990F"/>
    <w:rsid w:val="2F3E8899"/>
    <w:rsid w:val="2F40A93D"/>
    <w:rsid w:val="2F857F50"/>
    <w:rsid w:val="2F86B4FE"/>
    <w:rsid w:val="2F90611D"/>
    <w:rsid w:val="2F942761"/>
    <w:rsid w:val="2F9CF558"/>
    <w:rsid w:val="2FA24154"/>
    <w:rsid w:val="2FA6ADFB"/>
    <w:rsid w:val="2FB22F96"/>
    <w:rsid w:val="2FCAD310"/>
    <w:rsid w:val="2FD7BF01"/>
    <w:rsid w:val="2FE488C6"/>
    <w:rsid w:val="2FEAEF1B"/>
    <w:rsid w:val="2FF759CC"/>
    <w:rsid w:val="2FFC8233"/>
    <w:rsid w:val="300091FD"/>
    <w:rsid w:val="30296974"/>
    <w:rsid w:val="30299F50"/>
    <w:rsid w:val="30334117"/>
    <w:rsid w:val="3039BFC8"/>
    <w:rsid w:val="3044CB08"/>
    <w:rsid w:val="30513846"/>
    <w:rsid w:val="3059846E"/>
    <w:rsid w:val="305D55B4"/>
    <w:rsid w:val="3065326A"/>
    <w:rsid w:val="30664362"/>
    <w:rsid w:val="306789CB"/>
    <w:rsid w:val="3073DC39"/>
    <w:rsid w:val="30773417"/>
    <w:rsid w:val="307CB2C9"/>
    <w:rsid w:val="3080B2DC"/>
    <w:rsid w:val="309EEE9C"/>
    <w:rsid w:val="30A2B485"/>
    <w:rsid w:val="30ADFF63"/>
    <w:rsid w:val="30B1799C"/>
    <w:rsid w:val="30B80C8F"/>
    <w:rsid w:val="30CDFC27"/>
    <w:rsid w:val="30D42694"/>
    <w:rsid w:val="30D5786E"/>
    <w:rsid w:val="30D9EBA7"/>
    <w:rsid w:val="30DFCE1B"/>
    <w:rsid w:val="30E4F6F9"/>
    <w:rsid w:val="30E6C67C"/>
    <w:rsid w:val="312269A1"/>
    <w:rsid w:val="3131D90E"/>
    <w:rsid w:val="31345F91"/>
    <w:rsid w:val="31374488"/>
    <w:rsid w:val="3137C5EA"/>
    <w:rsid w:val="313F37E6"/>
    <w:rsid w:val="3140DBD2"/>
    <w:rsid w:val="314C3C69"/>
    <w:rsid w:val="3155C222"/>
    <w:rsid w:val="315780DE"/>
    <w:rsid w:val="3159A66E"/>
    <w:rsid w:val="315DA12B"/>
    <w:rsid w:val="31699EF1"/>
    <w:rsid w:val="3177BA13"/>
    <w:rsid w:val="318313CB"/>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9A58BF"/>
    <w:rsid w:val="33A8304D"/>
    <w:rsid w:val="33AC2A45"/>
    <w:rsid w:val="33C4D48F"/>
    <w:rsid w:val="33C664EF"/>
    <w:rsid w:val="33C9DEE9"/>
    <w:rsid w:val="33CEE167"/>
    <w:rsid w:val="33E91A5E"/>
    <w:rsid w:val="33F597A5"/>
    <w:rsid w:val="33F78F8A"/>
    <w:rsid w:val="3404D8CB"/>
    <w:rsid w:val="340EF433"/>
    <w:rsid w:val="341803C0"/>
    <w:rsid w:val="341E904C"/>
    <w:rsid w:val="34392A79"/>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0EF236"/>
    <w:rsid w:val="363939BF"/>
    <w:rsid w:val="364E2A44"/>
    <w:rsid w:val="36561699"/>
    <w:rsid w:val="365F170B"/>
    <w:rsid w:val="366E6172"/>
    <w:rsid w:val="36801776"/>
    <w:rsid w:val="368CBA21"/>
    <w:rsid w:val="36A99590"/>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44602"/>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7394"/>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27946"/>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C826B"/>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2F5B6"/>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6BDF80"/>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3BB8D"/>
    <w:rsid w:val="42AD0347"/>
    <w:rsid w:val="42B3E73E"/>
    <w:rsid w:val="42C15D6F"/>
    <w:rsid w:val="42C43472"/>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EE20E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8B5743"/>
    <w:rsid w:val="4692DDEE"/>
    <w:rsid w:val="469BF8C7"/>
    <w:rsid w:val="469C4F98"/>
    <w:rsid w:val="469F220A"/>
    <w:rsid w:val="46AAC27F"/>
    <w:rsid w:val="46B04543"/>
    <w:rsid w:val="46B6005D"/>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8AA6EC6"/>
    <w:rsid w:val="49067033"/>
    <w:rsid w:val="4912FF46"/>
    <w:rsid w:val="49357186"/>
    <w:rsid w:val="4937A961"/>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9EA05C3"/>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48539"/>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1706A"/>
    <w:rsid w:val="4CEB590E"/>
    <w:rsid w:val="4CEBD475"/>
    <w:rsid w:val="4D0E0241"/>
    <w:rsid w:val="4D0FEC23"/>
    <w:rsid w:val="4D1C1A0A"/>
    <w:rsid w:val="4D36C27A"/>
    <w:rsid w:val="4D395D40"/>
    <w:rsid w:val="4D3E5E0E"/>
    <w:rsid w:val="4D48FAB9"/>
    <w:rsid w:val="4D4E64E6"/>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9D9896"/>
    <w:rsid w:val="4EA8A939"/>
    <w:rsid w:val="4EC5B30F"/>
    <w:rsid w:val="4ECEDDD1"/>
    <w:rsid w:val="4ED34F40"/>
    <w:rsid w:val="4ED5270D"/>
    <w:rsid w:val="4EDD19B3"/>
    <w:rsid w:val="4EDF6C59"/>
    <w:rsid w:val="4EE59E59"/>
    <w:rsid w:val="4F17062F"/>
    <w:rsid w:val="4F1AE054"/>
    <w:rsid w:val="4F1E77E8"/>
    <w:rsid w:val="4F1F2A58"/>
    <w:rsid w:val="4F20619E"/>
    <w:rsid w:val="4F2D9E8B"/>
    <w:rsid w:val="4F2DD31E"/>
    <w:rsid w:val="4F397C60"/>
    <w:rsid w:val="4F4A1D45"/>
    <w:rsid w:val="4F5B70AE"/>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E5653"/>
    <w:rsid w:val="50A9E8BF"/>
    <w:rsid w:val="50ACE182"/>
    <w:rsid w:val="50B95D47"/>
    <w:rsid w:val="50BAC40C"/>
    <w:rsid w:val="50BAFAB9"/>
    <w:rsid w:val="50C5E9E5"/>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D71A"/>
    <w:rsid w:val="533CE89A"/>
    <w:rsid w:val="533E592A"/>
    <w:rsid w:val="5340B606"/>
    <w:rsid w:val="53512710"/>
    <w:rsid w:val="53589F74"/>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CBABD4"/>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17184"/>
    <w:rsid w:val="5764DF7B"/>
    <w:rsid w:val="57919A52"/>
    <w:rsid w:val="579D0090"/>
    <w:rsid w:val="57AD8738"/>
    <w:rsid w:val="57B1FCFE"/>
    <w:rsid w:val="57F809E0"/>
    <w:rsid w:val="58028C53"/>
    <w:rsid w:val="5804F773"/>
    <w:rsid w:val="5806F379"/>
    <w:rsid w:val="580CD608"/>
    <w:rsid w:val="581F56F1"/>
    <w:rsid w:val="5829BA4C"/>
    <w:rsid w:val="582C1097"/>
    <w:rsid w:val="582CFB87"/>
    <w:rsid w:val="5830722A"/>
    <w:rsid w:val="5836284C"/>
    <w:rsid w:val="583D0596"/>
    <w:rsid w:val="58491F2A"/>
    <w:rsid w:val="585F26D6"/>
    <w:rsid w:val="586057AB"/>
    <w:rsid w:val="58638848"/>
    <w:rsid w:val="58658013"/>
    <w:rsid w:val="586C13DB"/>
    <w:rsid w:val="586DEA77"/>
    <w:rsid w:val="587726A5"/>
    <w:rsid w:val="58853D8E"/>
    <w:rsid w:val="5889117D"/>
    <w:rsid w:val="58936A9F"/>
    <w:rsid w:val="58969C0C"/>
    <w:rsid w:val="589B77BD"/>
    <w:rsid w:val="58B7D965"/>
    <w:rsid w:val="58BF36EA"/>
    <w:rsid w:val="58BFA064"/>
    <w:rsid w:val="58D4F562"/>
    <w:rsid w:val="58D82ADC"/>
    <w:rsid w:val="58D9174A"/>
    <w:rsid w:val="58D9E8F9"/>
    <w:rsid w:val="58EB5F52"/>
    <w:rsid w:val="591DD5A8"/>
    <w:rsid w:val="59239980"/>
    <w:rsid w:val="593D1785"/>
    <w:rsid w:val="59407CAF"/>
    <w:rsid w:val="59469310"/>
    <w:rsid w:val="595012AC"/>
    <w:rsid w:val="595C7B8A"/>
    <w:rsid w:val="596DD27E"/>
    <w:rsid w:val="599226C6"/>
    <w:rsid w:val="59ABB9F7"/>
    <w:rsid w:val="59B4FF00"/>
    <w:rsid w:val="59BCA153"/>
    <w:rsid w:val="59C7C994"/>
    <w:rsid w:val="59D458A8"/>
    <w:rsid w:val="59D54E2A"/>
    <w:rsid w:val="59E7C335"/>
    <w:rsid w:val="59F94D7F"/>
    <w:rsid w:val="59FD602A"/>
    <w:rsid w:val="59FDB139"/>
    <w:rsid w:val="5A028A98"/>
    <w:rsid w:val="5A091223"/>
    <w:rsid w:val="5A0DC73C"/>
    <w:rsid w:val="5A14371F"/>
    <w:rsid w:val="5A1B91AE"/>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50CF61"/>
    <w:rsid w:val="5B63B159"/>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94C406"/>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B36DC"/>
    <w:rsid w:val="61B42984"/>
    <w:rsid w:val="61BCEE14"/>
    <w:rsid w:val="61D3C1DD"/>
    <w:rsid w:val="61D5946F"/>
    <w:rsid w:val="61D73512"/>
    <w:rsid w:val="61F9771B"/>
    <w:rsid w:val="61FD1351"/>
    <w:rsid w:val="61FE8DBE"/>
    <w:rsid w:val="62034CA0"/>
    <w:rsid w:val="62074E7D"/>
    <w:rsid w:val="620C3024"/>
    <w:rsid w:val="62160C7E"/>
    <w:rsid w:val="6221D80D"/>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C9986"/>
    <w:rsid w:val="64A14936"/>
    <w:rsid w:val="64AA5C5E"/>
    <w:rsid w:val="64BB303F"/>
    <w:rsid w:val="64DCF1A1"/>
    <w:rsid w:val="64E17A50"/>
    <w:rsid w:val="64E76DC3"/>
    <w:rsid w:val="64F4E57B"/>
    <w:rsid w:val="6502B11D"/>
    <w:rsid w:val="650A939F"/>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95176"/>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772118"/>
    <w:rsid w:val="6691AE91"/>
    <w:rsid w:val="669A86BE"/>
    <w:rsid w:val="66AA7099"/>
    <w:rsid w:val="66B1C0F5"/>
    <w:rsid w:val="66C238C4"/>
    <w:rsid w:val="66C2A00C"/>
    <w:rsid w:val="66C3DD98"/>
    <w:rsid w:val="66D31DD5"/>
    <w:rsid w:val="66E2FE19"/>
    <w:rsid w:val="66ED5E23"/>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0C276B"/>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9662C"/>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19B2F"/>
    <w:rsid w:val="69E929E7"/>
    <w:rsid w:val="69EE0DC5"/>
    <w:rsid w:val="69F0D422"/>
    <w:rsid w:val="6A026D90"/>
    <w:rsid w:val="6A0AB033"/>
    <w:rsid w:val="6A120601"/>
    <w:rsid w:val="6A1D0973"/>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5BCB0"/>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10DBD"/>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731F3B"/>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8FD35C"/>
    <w:rsid w:val="72C8381C"/>
    <w:rsid w:val="72CF788B"/>
    <w:rsid w:val="72D3DA0E"/>
    <w:rsid w:val="72E5BBAD"/>
    <w:rsid w:val="72EF0CAC"/>
    <w:rsid w:val="72FB915C"/>
    <w:rsid w:val="730EAC56"/>
    <w:rsid w:val="73149678"/>
    <w:rsid w:val="731546E8"/>
    <w:rsid w:val="7319E128"/>
    <w:rsid w:val="73341A7E"/>
    <w:rsid w:val="7339CB50"/>
    <w:rsid w:val="733C9CEE"/>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EFA866"/>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57CAD4"/>
    <w:rsid w:val="7A6001CA"/>
    <w:rsid w:val="7A6901D0"/>
    <w:rsid w:val="7A6CA5BB"/>
    <w:rsid w:val="7A758720"/>
    <w:rsid w:val="7A8E0473"/>
    <w:rsid w:val="7A97BC6D"/>
    <w:rsid w:val="7A9BFE18"/>
    <w:rsid w:val="7AA7733B"/>
    <w:rsid w:val="7AAE057B"/>
    <w:rsid w:val="7AAFBD82"/>
    <w:rsid w:val="7AB59AC5"/>
    <w:rsid w:val="7AC78ADF"/>
    <w:rsid w:val="7ACEABBE"/>
    <w:rsid w:val="7AD7E571"/>
    <w:rsid w:val="7AE33157"/>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571E7"/>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A9383"/>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2BA8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7588C8"/>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57403399">
      <w:bodyDiv w:val="1"/>
      <w:marLeft w:val="0"/>
      <w:marRight w:val="0"/>
      <w:marTop w:val="0"/>
      <w:marBottom w:val="0"/>
      <w:divBdr>
        <w:top w:val="none" w:sz="0" w:space="0" w:color="auto"/>
        <w:left w:val="none" w:sz="0" w:space="0" w:color="auto"/>
        <w:bottom w:val="none" w:sz="0" w:space="0" w:color="auto"/>
        <w:right w:val="none" w:sz="0" w:space="0" w:color="auto"/>
      </w:divBdr>
      <w:divsChild>
        <w:div w:id="1024674018">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A335334B-90B9-42EA-AC29-4447190F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2822</Words>
  <Characters>16088</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45</cp:revision>
  <dcterms:created xsi:type="dcterms:W3CDTF">2023-09-22T12:11:00Z</dcterms:created>
  <dcterms:modified xsi:type="dcterms:W3CDTF">2023-10-24T15:39:00Z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