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9EE62" w14:textId="4C93D79B" w:rsidR="00713CC0" w:rsidRPr="00E650DE" w:rsidRDefault="00E650DE" w:rsidP="00713CC0">
      <w:pPr>
        <w:adjustRightInd w:val="0"/>
        <w:jc w:val="both"/>
        <w:rPr>
          <w:rFonts w:ascii="Arial" w:eastAsia="Times New Roman" w:hAnsi="Arial" w:cs="Arial"/>
          <w:b/>
          <w:sz w:val="20"/>
          <w:szCs w:val="24"/>
          <w:lang w:val="es-CO" w:eastAsia="es-ES"/>
        </w:rPr>
      </w:pPr>
      <w:r>
        <w:rPr>
          <w:rFonts w:ascii="Arial" w:eastAsia="Times New Roman" w:hAnsi="Arial" w:cs="Arial"/>
          <w:b/>
          <w:sz w:val="20"/>
          <w:szCs w:val="24"/>
          <w:lang w:val="es-CO" w:eastAsia="es-ES"/>
        </w:rPr>
        <w:t>NULIDAD PROCESAL / INDEBIDA NOTIFICACIÓN / SANEAMIENTO / ACTUAR EN EL PROCESO</w:t>
      </w:r>
    </w:p>
    <w:p w14:paraId="068AF57B" w14:textId="518DC685" w:rsidR="00713CC0" w:rsidRPr="00713CC0" w:rsidRDefault="00E650DE" w:rsidP="00E650DE">
      <w:pPr>
        <w:adjustRightInd w:val="0"/>
        <w:jc w:val="both"/>
        <w:rPr>
          <w:rFonts w:ascii="Arial" w:eastAsia="Times New Roman" w:hAnsi="Arial" w:cs="Arial"/>
          <w:sz w:val="20"/>
          <w:szCs w:val="24"/>
          <w:lang w:val="es-CO" w:eastAsia="es-ES"/>
        </w:rPr>
      </w:pPr>
      <w:r w:rsidRPr="00E650DE">
        <w:rPr>
          <w:rFonts w:ascii="Arial" w:eastAsia="Times New Roman" w:hAnsi="Arial" w:cs="Arial"/>
          <w:sz w:val="20"/>
          <w:szCs w:val="24"/>
          <w:lang w:val="es-CO" w:eastAsia="es-ES"/>
        </w:rPr>
        <w:t>Es cierto, como se dijo en el auto apelado, que las nulidades procesales deben alegarse en forma oportuna, y que cuando el indebidamente notificado actúa en el proceso, sin ale</w:t>
      </w:r>
      <w:r>
        <w:rPr>
          <w:rFonts w:ascii="Arial" w:eastAsia="Times New Roman" w:hAnsi="Arial" w:cs="Arial"/>
          <w:sz w:val="20"/>
          <w:szCs w:val="24"/>
          <w:lang w:val="es-CO" w:eastAsia="es-ES"/>
        </w:rPr>
        <w:t xml:space="preserve">gar la irregularidad, la sanea.  </w:t>
      </w:r>
      <w:r w:rsidRPr="00E650DE">
        <w:rPr>
          <w:rFonts w:ascii="Arial" w:eastAsia="Times New Roman" w:hAnsi="Arial" w:cs="Arial"/>
          <w:sz w:val="20"/>
          <w:szCs w:val="24"/>
          <w:lang w:val="es-CO" w:eastAsia="es-ES"/>
        </w:rPr>
        <w:t>También lo es que el 21-03-2023 se recibió memorial poder otorgado por la demandada</w:t>
      </w:r>
      <w:r>
        <w:rPr>
          <w:rFonts w:ascii="Arial" w:eastAsia="Times New Roman" w:hAnsi="Arial" w:cs="Arial"/>
          <w:sz w:val="20"/>
          <w:szCs w:val="24"/>
          <w:lang w:val="es-CO" w:eastAsia="es-ES"/>
        </w:rPr>
        <w:t>…</w:t>
      </w:r>
      <w:r w:rsidRPr="00E650DE">
        <w:rPr>
          <w:rFonts w:ascii="Arial" w:eastAsia="Times New Roman" w:hAnsi="Arial" w:cs="Arial"/>
          <w:sz w:val="20"/>
          <w:szCs w:val="24"/>
          <w:lang w:val="es-CO" w:eastAsia="es-ES"/>
        </w:rPr>
        <w:t>, y allí mismo se solicitó por parte del abogado, “se facilite el proceso para contestar la demanda en el término que Despacho lo determine”.</w:t>
      </w:r>
    </w:p>
    <w:p w14:paraId="1BF814ED" w14:textId="77777777" w:rsidR="00713CC0" w:rsidRPr="00713CC0" w:rsidRDefault="00713CC0" w:rsidP="00713CC0">
      <w:pPr>
        <w:adjustRightInd w:val="0"/>
        <w:jc w:val="both"/>
        <w:rPr>
          <w:rFonts w:ascii="Arial" w:eastAsia="Times New Roman" w:hAnsi="Arial" w:cs="Arial"/>
          <w:sz w:val="20"/>
          <w:szCs w:val="24"/>
          <w:lang w:val="es-CO" w:eastAsia="es-ES"/>
        </w:rPr>
      </w:pPr>
    </w:p>
    <w:p w14:paraId="413E7B7E" w14:textId="36AE8201" w:rsidR="00E650DE" w:rsidRPr="00E650DE" w:rsidRDefault="00E650DE" w:rsidP="00E650DE">
      <w:pPr>
        <w:adjustRightInd w:val="0"/>
        <w:jc w:val="both"/>
        <w:rPr>
          <w:rFonts w:ascii="Arial" w:eastAsia="Times New Roman" w:hAnsi="Arial" w:cs="Arial"/>
          <w:b/>
          <w:sz w:val="20"/>
          <w:szCs w:val="24"/>
          <w:lang w:val="es-CO" w:eastAsia="es-ES"/>
        </w:rPr>
      </w:pPr>
      <w:r>
        <w:rPr>
          <w:rFonts w:ascii="Arial" w:eastAsia="Times New Roman" w:hAnsi="Arial" w:cs="Arial"/>
          <w:b/>
          <w:sz w:val="20"/>
          <w:szCs w:val="24"/>
          <w:lang w:val="es-CO" w:eastAsia="es-ES"/>
        </w:rPr>
        <w:t xml:space="preserve">NULIDAD PROCESAL / </w:t>
      </w:r>
      <w:r w:rsidR="00352608">
        <w:rPr>
          <w:rFonts w:ascii="Arial" w:eastAsia="Times New Roman" w:hAnsi="Arial" w:cs="Arial"/>
          <w:b/>
          <w:sz w:val="20"/>
          <w:szCs w:val="24"/>
          <w:lang w:val="es-CO" w:eastAsia="es-ES"/>
        </w:rPr>
        <w:t xml:space="preserve">PEDIR ACCESO AL EXPEDIENTE </w:t>
      </w:r>
      <w:r>
        <w:rPr>
          <w:rFonts w:ascii="Arial" w:eastAsia="Times New Roman" w:hAnsi="Arial" w:cs="Arial"/>
          <w:b/>
          <w:sz w:val="20"/>
          <w:szCs w:val="24"/>
          <w:lang w:val="es-CO" w:eastAsia="es-ES"/>
        </w:rPr>
        <w:t xml:space="preserve">/ </w:t>
      </w:r>
      <w:r w:rsidR="00352608">
        <w:rPr>
          <w:rFonts w:ascii="Arial" w:eastAsia="Times New Roman" w:hAnsi="Arial" w:cs="Arial"/>
          <w:b/>
          <w:sz w:val="20"/>
          <w:szCs w:val="24"/>
          <w:lang w:val="es-CO" w:eastAsia="es-ES"/>
        </w:rPr>
        <w:t xml:space="preserve">NO GENERA </w:t>
      </w:r>
      <w:r>
        <w:rPr>
          <w:rFonts w:ascii="Arial" w:eastAsia="Times New Roman" w:hAnsi="Arial" w:cs="Arial"/>
          <w:b/>
          <w:sz w:val="20"/>
          <w:szCs w:val="24"/>
          <w:lang w:val="es-CO" w:eastAsia="es-ES"/>
        </w:rPr>
        <w:t>SANEAMIENTO</w:t>
      </w:r>
    </w:p>
    <w:p w14:paraId="17478624" w14:textId="1F5CAD79" w:rsidR="00713CC0" w:rsidRPr="00713CC0" w:rsidRDefault="00352608" w:rsidP="00713CC0">
      <w:pPr>
        <w:adjustRightInd w:val="0"/>
        <w:jc w:val="both"/>
        <w:rPr>
          <w:rFonts w:ascii="Arial" w:eastAsia="Times New Roman" w:hAnsi="Arial" w:cs="Arial"/>
          <w:sz w:val="20"/>
          <w:szCs w:val="24"/>
          <w:lang w:val="es-CO" w:eastAsia="es-ES"/>
        </w:rPr>
      </w:pPr>
      <w:r>
        <w:rPr>
          <w:rFonts w:ascii="Arial" w:eastAsia="Times New Roman" w:hAnsi="Arial" w:cs="Arial"/>
          <w:sz w:val="20"/>
          <w:szCs w:val="24"/>
          <w:lang w:val="es-CO" w:eastAsia="es-ES"/>
        </w:rPr>
        <w:t xml:space="preserve">… </w:t>
      </w:r>
      <w:r w:rsidRPr="00352608">
        <w:rPr>
          <w:rFonts w:ascii="Arial" w:eastAsia="Times New Roman" w:hAnsi="Arial" w:cs="Arial"/>
          <w:sz w:val="20"/>
          <w:szCs w:val="24"/>
          <w:lang w:val="es-CO" w:eastAsia="es-ES"/>
        </w:rPr>
        <w:t>es claro para la Sala que la presentación del poder y la solicitud de acceso al expediente NO pueden entenderse en este caso, como primera actuación dentro del proceso con la capacidad de sanear cualquier irregularidad anterior. Lo contrario sería exigirle a la parte que alegue una presunta irregularidad, sin antes siquiera haber tenido acceso a la actuación judicial donde precisamente es que puede enterarse de la misma.</w:t>
      </w:r>
      <w:r w:rsidR="00660AAD">
        <w:rPr>
          <w:rFonts w:ascii="Arial" w:eastAsia="Times New Roman" w:hAnsi="Arial" w:cs="Arial"/>
          <w:sz w:val="20"/>
          <w:szCs w:val="24"/>
          <w:lang w:val="es-CO" w:eastAsia="es-ES"/>
        </w:rPr>
        <w:t xml:space="preserve">  </w:t>
      </w:r>
      <w:r w:rsidR="00660AAD" w:rsidRPr="00660AAD">
        <w:rPr>
          <w:rFonts w:ascii="Arial" w:eastAsia="Times New Roman" w:hAnsi="Arial" w:cs="Arial"/>
          <w:sz w:val="20"/>
          <w:szCs w:val="24"/>
          <w:lang w:val="es-CO" w:eastAsia="es-ES"/>
        </w:rPr>
        <w:t>Muy distinto fuera si a la par de la solicitud de reconocimiento de personería y acceso al expediente, el abogado formula recursos, presenta excepciones, objeta la liquidación de crédito o recurre el auto que aprobó la liquidación de costas</w:t>
      </w:r>
      <w:r w:rsidR="00660AAD">
        <w:rPr>
          <w:rFonts w:ascii="Arial" w:eastAsia="Times New Roman" w:hAnsi="Arial" w:cs="Arial"/>
          <w:sz w:val="20"/>
          <w:szCs w:val="24"/>
          <w:lang w:val="es-CO" w:eastAsia="es-ES"/>
        </w:rPr>
        <w:t>…</w:t>
      </w:r>
    </w:p>
    <w:p w14:paraId="2DF1D5D7" w14:textId="77777777" w:rsidR="00713CC0" w:rsidRPr="00713CC0" w:rsidRDefault="00713CC0" w:rsidP="00713CC0">
      <w:pPr>
        <w:adjustRightInd w:val="0"/>
        <w:jc w:val="both"/>
        <w:rPr>
          <w:rFonts w:ascii="Arial" w:eastAsia="Times New Roman" w:hAnsi="Arial" w:cs="Arial"/>
          <w:sz w:val="20"/>
          <w:szCs w:val="24"/>
          <w:lang w:val="es-CO" w:eastAsia="es-ES"/>
        </w:rPr>
      </w:pPr>
    </w:p>
    <w:p w14:paraId="6D148951" w14:textId="7D0BDE2A" w:rsidR="00660AAD" w:rsidRPr="00E650DE" w:rsidRDefault="00660AAD" w:rsidP="00660AAD">
      <w:pPr>
        <w:adjustRightInd w:val="0"/>
        <w:jc w:val="both"/>
        <w:rPr>
          <w:rFonts w:ascii="Arial" w:eastAsia="Times New Roman" w:hAnsi="Arial" w:cs="Arial"/>
          <w:b/>
          <w:sz w:val="20"/>
          <w:szCs w:val="24"/>
          <w:lang w:val="es-CO" w:eastAsia="es-ES"/>
        </w:rPr>
      </w:pPr>
      <w:r>
        <w:rPr>
          <w:rFonts w:ascii="Arial" w:eastAsia="Times New Roman" w:hAnsi="Arial" w:cs="Arial"/>
          <w:b/>
          <w:sz w:val="20"/>
          <w:szCs w:val="24"/>
          <w:lang w:val="es-CO" w:eastAsia="es-ES"/>
        </w:rPr>
        <w:t xml:space="preserve">NULIDAD PROCESAL / </w:t>
      </w:r>
      <w:r w:rsidR="00BD2570">
        <w:rPr>
          <w:rFonts w:ascii="Arial" w:eastAsia="Times New Roman" w:hAnsi="Arial" w:cs="Arial"/>
          <w:b/>
          <w:sz w:val="20"/>
          <w:szCs w:val="24"/>
          <w:lang w:val="es-CO" w:eastAsia="es-ES"/>
        </w:rPr>
        <w:t>INDEBIDA NOTIFICACIÓN / CARGA PROBATORIA DEL DEMANDADO</w:t>
      </w:r>
    </w:p>
    <w:p w14:paraId="31A56CE0" w14:textId="42877D05" w:rsidR="00713CC0" w:rsidRPr="00713CC0" w:rsidRDefault="00BD2570" w:rsidP="00BD2570">
      <w:pPr>
        <w:adjustRightInd w:val="0"/>
        <w:jc w:val="both"/>
        <w:rPr>
          <w:rFonts w:ascii="Arial" w:eastAsia="Times New Roman" w:hAnsi="Arial" w:cs="Arial"/>
          <w:sz w:val="20"/>
          <w:szCs w:val="24"/>
          <w:lang w:val="es-CO" w:eastAsia="es-ES"/>
        </w:rPr>
      </w:pPr>
      <w:r>
        <w:rPr>
          <w:rFonts w:ascii="Arial" w:eastAsia="Times New Roman" w:hAnsi="Arial" w:cs="Arial"/>
          <w:sz w:val="20"/>
          <w:szCs w:val="24"/>
          <w:lang w:val="es-CO" w:eastAsia="es-ES"/>
        </w:rPr>
        <w:t xml:space="preserve">… </w:t>
      </w:r>
      <w:r w:rsidRPr="00BD2570">
        <w:rPr>
          <w:rFonts w:ascii="Arial" w:eastAsia="Times New Roman" w:hAnsi="Arial" w:cs="Arial"/>
          <w:sz w:val="20"/>
          <w:szCs w:val="24"/>
          <w:lang w:val="es-CO" w:eastAsia="es-ES"/>
        </w:rPr>
        <w:t>entiende esta instancia que la parte ejecutante cumplió la carga de demostrar que hizo la notificación conforme a los requisitos legales, y era a la demandada a quien le correspondía, no solo afirmar que no recibió o conoció la providencia, sino desvirtu</w:t>
      </w:r>
      <w:r>
        <w:rPr>
          <w:rFonts w:ascii="Arial" w:eastAsia="Times New Roman" w:hAnsi="Arial" w:cs="Arial"/>
          <w:sz w:val="20"/>
          <w:szCs w:val="24"/>
          <w:lang w:val="es-CO" w:eastAsia="es-ES"/>
        </w:rPr>
        <w:t xml:space="preserve">ar lo demostrado por la actora.  </w:t>
      </w:r>
      <w:r w:rsidRPr="00BD2570">
        <w:rPr>
          <w:rFonts w:ascii="Arial" w:eastAsia="Times New Roman" w:hAnsi="Arial" w:cs="Arial"/>
          <w:sz w:val="20"/>
          <w:szCs w:val="24"/>
          <w:lang w:val="es-CO" w:eastAsia="es-ES"/>
        </w:rPr>
        <w:t>Y esa carga probatoria no la cumplió, pues al margen de que haya remitido el poder para su representación en este proceso desde una cuenta de correo electrónico diferente a la que fue utilizada para hacer la notificación, ello por sí solo no demuestra que no fue esta última la que informó a la acreedora demandante</w:t>
      </w:r>
      <w:r>
        <w:rPr>
          <w:rFonts w:ascii="Arial" w:eastAsia="Times New Roman" w:hAnsi="Arial" w:cs="Arial"/>
          <w:sz w:val="20"/>
          <w:szCs w:val="24"/>
          <w:lang w:val="es-CO" w:eastAsia="es-ES"/>
        </w:rPr>
        <w:t>…</w:t>
      </w:r>
    </w:p>
    <w:p w14:paraId="324EAA10" w14:textId="77777777" w:rsidR="00713CC0" w:rsidRPr="00713CC0" w:rsidRDefault="00713CC0" w:rsidP="00713CC0">
      <w:pPr>
        <w:adjustRightInd w:val="0"/>
        <w:jc w:val="both"/>
        <w:rPr>
          <w:rFonts w:ascii="Arial" w:eastAsia="Times New Roman" w:hAnsi="Arial" w:cs="Arial"/>
          <w:sz w:val="20"/>
          <w:szCs w:val="24"/>
          <w:lang w:val="es-CO" w:eastAsia="es-ES"/>
        </w:rPr>
      </w:pPr>
    </w:p>
    <w:p w14:paraId="1A8629E8" w14:textId="77777777" w:rsidR="00713CC0" w:rsidRPr="00713CC0" w:rsidRDefault="00713CC0" w:rsidP="00713CC0">
      <w:pPr>
        <w:adjustRightInd w:val="0"/>
        <w:jc w:val="both"/>
        <w:rPr>
          <w:rFonts w:ascii="Arial" w:eastAsia="Times New Roman" w:hAnsi="Arial" w:cs="Arial"/>
          <w:sz w:val="20"/>
          <w:szCs w:val="24"/>
          <w:lang w:val="es-CO" w:eastAsia="es-ES"/>
        </w:rPr>
      </w:pPr>
    </w:p>
    <w:p w14:paraId="28025F62" w14:textId="77777777" w:rsidR="00713CC0" w:rsidRPr="00713CC0" w:rsidRDefault="00713CC0" w:rsidP="00713CC0">
      <w:pPr>
        <w:adjustRightInd w:val="0"/>
        <w:jc w:val="both"/>
        <w:rPr>
          <w:rFonts w:ascii="Arial" w:eastAsia="Times New Roman" w:hAnsi="Arial" w:cs="Arial"/>
          <w:sz w:val="20"/>
          <w:szCs w:val="24"/>
          <w:lang w:val="es-CO" w:eastAsia="es-ES"/>
        </w:rPr>
      </w:pPr>
    </w:p>
    <w:p w14:paraId="1089155F" w14:textId="77777777" w:rsidR="00713CC0" w:rsidRPr="00713CC0" w:rsidRDefault="00713CC0" w:rsidP="00E2226B">
      <w:pPr>
        <w:widowControl/>
        <w:suppressAutoHyphens/>
        <w:autoSpaceDE/>
        <w:autoSpaceDN/>
        <w:spacing w:line="312" w:lineRule="auto"/>
        <w:jc w:val="center"/>
        <w:rPr>
          <w:rFonts w:eastAsia="Times New Roman" w:cs="Times New Roman"/>
          <w:b/>
          <w:sz w:val="24"/>
          <w:szCs w:val="24"/>
          <w:lang w:val="es-CO"/>
        </w:rPr>
      </w:pPr>
      <w:r w:rsidRPr="00713CC0">
        <w:rPr>
          <w:rFonts w:eastAsia="Times New Roman" w:cs="Times New Roman"/>
          <w:b/>
          <w:sz w:val="24"/>
          <w:szCs w:val="24"/>
          <w:lang w:val="es-CO"/>
        </w:rPr>
        <w:t>REPÚBLICA DE COLOMBIA</w:t>
      </w:r>
    </w:p>
    <w:p w14:paraId="7605927C" w14:textId="77777777" w:rsidR="00713CC0" w:rsidRPr="00713CC0" w:rsidRDefault="00713CC0" w:rsidP="00713CC0">
      <w:pPr>
        <w:widowControl/>
        <w:suppressAutoHyphens/>
        <w:autoSpaceDE/>
        <w:autoSpaceDN/>
        <w:spacing w:line="312" w:lineRule="auto"/>
        <w:jc w:val="center"/>
        <w:rPr>
          <w:rFonts w:eastAsia="Times New Roman" w:cs="Times New Roman"/>
          <w:b/>
          <w:sz w:val="24"/>
          <w:szCs w:val="24"/>
          <w:lang w:val="es-CO"/>
        </w:rPr>
      </w:pPr>
      <w:r w:rsidRPr="00713CC0">
        <w:rPr>
          <w:rFonts w:eastAsia="Times New Roman" w:cs="Times New Roman"/>
          <w:b/>
          <w:noProof/>
          <w:sz w:val="24"/>
          <w:szCs w:val="24"/>
          <w:lang w:val="en-US"/>
        </w:rPr>
        <w:drawing>
          <wp:inline distT="0" distB="0" distL="0" distR="0" wp14:anchorId="31A92D70" wp14:editId="4240DFCE">
            <wp:extent cx="670560" cy="670560"/>
            <wp:effectExtent l="19050" t="19050" r="15240" b="15240"/>
            <wp:docPr id="3" name="Imagen 3"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4ED188FF" w14:textId="77777777" w:rsidR="00713CC0" w:rsidRPr="00713CC0" w:rsidRDefault="00713CC0" w:rsidP="00713CC0">
      <w:pPr>
        <w:widowControl/>
        <w:suppressAutoHyphens/>
        <w:autoSpaceDE/>
        <w:autoSpaceDN/>
        <w:spacing w:line="312" w:lineRule="auto"/>
        <w:jc w:val="center"/>
        <w:rPr>
          <w:rFonts w:eastAsia="Times New Roman" w:cs="Times New Roman"/>
          <w:b/>
          <w:sz w:val="24"/>
          <w:szCs w:val="24"/>
          <w:lang w:val="es-CO"/>
        </w:rPr>
      </w:pPr>
      <w:r w:rsidRPr="00713CC0">
        <w:rPr>
          <w:rFonts w:eastAsia="Times New Roman" w:cs="Times New Roman"/>
          <w:b/>
          <w:sz w:val="24"/>
          <w:szCs w:val="24"/>
          <w:lang w:val="es-CO"/>
        </w:rPr>
        <w:t>TRIBUNAL SUPERIOR DE PEREIRA - RISARALDA</w:t>
      </w:r>
    </w:p>
    <w:p w14:paraId="5781727B" w14:textId="77777777" w:rsidR="00713CC0" w:rsidRPr="00713CC0" w:rsidRDefault="00713CC0" w:rsidP="00713CC0">
      <w:pPr>
        <w:widowControl/>
        <w:suppressAutoHyphens/>
        <w:autoSpaceDE/>
        <w:autoSpaceDN/>
        <w:spacing w:line="312" w:lineRule="auto"/>
        <w:jc w:val="center"/>
        <w:rPr>
          <w:rFonts w:eastAsia="Times New Roman" w:cs="Times New Roman"/>
          <w:b/>
          <w:sz w:val="24"/>
          <w:szCs w:val="24"/>
          <w:lang w:val="es-CO"/>
        </w:rPr>
      </w:pPr>
      <w:r w:rsidRPr="00713CC0">
        <w:rPr>
          <w:rFonts w:eastAsia="Times New Roman" w:cs="Times New Roman"/>
          <w:b/>
          <w:sz w:val="24"/>
          <w:szCs w:val="24"/>
          <w:lang w:val="es-CO"/>
        </w:rPr>
        <w:t>SALA DE DECISIÓN CIVIL – FAMILIA</w:t>
      </w:r>
    </w:p>
    <w:p w14:paraId="1C11BC57" w14:textId="77777777" w:rsidR="00713CC0" w:rsidRPr="00713CC0" w:rsidRDefault="00713CC0" w:rsidP="00713CC0">
      <w:pPr>
        <w:widowControl/>
        <w:suppressAutoHyphens/>
        <w:autoSpaceDE/>
        <w:autoSpaceDN/>
        <w:spacing w:line="276" w:lineRule="auto"/>
        <w:jc w:val="center"/>
        <w:rPr>
          <w:rFonts w:eastAsia="Times New Roman" w:cs="Times New Roman"/>
          <w:b/>
          <w:sz w:val="24"/>
          <w:szCs w:val="24"/>
          <w:lang w:val="es-CO"/>
        </w:rPr>
      </w:pPr>
    </w:p>
    <w:p w14:paraId="6F731F68" w14:textId="77777777" w:rsidR="00713CC0" w:rsidRPr="00713CC0" w:rsidRDefault="00713CC0" w:rsidP="00713CC0">
      <w:pPr>
        <w:widowControl/>
        <w:autoSpaceDE/>
        <w:autoSpaceDN/>
        <w:spacing w:line="276" w:lineRule="auto"/>
        <w:jc w:val="center"/>
        <w:rPr>
          <w:b/>
          <w:color w:val="000000"/>
          <w:sz w:val="24"/>
          <w:szCs w:val="24"/>
          <w:lang w:val="es-CO"/>
        </w:rPr>
      </w:pPr>
      <w:r w:rsidRPr="00713CC0">
        <w:rPr>
          <w:color w:val="000000"/>
          <w:sz w:val="24"/>
          <w:szCs w:val="24"/>
          <w:lang w:val="es-CO"/>
        </w:rPr>
        <w:t>Magistrado Ponente:</w:t>
      </w:r>
      <w:r w:rsidRPr="00713CC0">
        <w:rPr>
          <w:b/>
          <w:color w:val="000000"/>
          <w:sz w:val="24"/>
          <w:szCs w:val="24"/>
          <w:lang w:val="es-CO"/>
        </w:rPr>
        <w:t xml:space="preserve"> CARLOS MAURICIO GARCÍA BARAJAS</w:t>
      </w:r>
    </w:p>
    <w:p w14:paraId="2E88D5C3" w14:textId="77777777" w:rsidR="00713CC0" w:rsidRPr="00713CC0" w:rsidRDefault="00713CC0" w:rsidP="00713CC0">
      <w:pPr>
        <w:adjustRightInd w:val="0"/>
        <w:spacing w:line="276" w:lineRule="auto"/>
        <w:rPr>
          <w:rFonts w:eastAsia="Times New Roman" w:cs="Times New Roman"/>
          <w:bCs/>
          <w:sz w:val="24"/>
          <w:szCs w:val="24"/>
          <w:lang w:val="es-CO" w:eastAsia="es-ES"/>
        </w:rPr>
      </w:pPr>
    </w:p>
    <w:p w14:paraId="527D72C7" w14:textId="77777777" w:rsidR="00713CC0" w:rsidRPr="00713CC0" w:rsidRDefault="00713CC0" w:rsidP="00713CC0">
      <w:pPr>
        <w:widowControl/>
        <w:autoSpaceDE/>
        <w:autoSpaceDN/>
        <w:spacing w:line="276" w:lineRule="auto"/>
        <w:ind w:right="157"/>
        <w:jc w:val="both"/>
        <w:rPr>
          <w:rFonts w:eastAsia="Times New Roman" w:cs="Arial Narrow"/>
          <w:sz w:val="24"/>
          <w:szCs w:val="24"/>
          <w:lang w:val="es-CO" w:eastAsia="es-ES"/>
        </w:rPr>
      </w:pPr>
    </w:p>
    <w:p w14:paraId="46D4FCDD" w14:textId="37904D83" w:rsidR="00DB0992" w:rsidRPr="00713CC0" w:rsidRDefault="00A47801" w:rsidP="00713CC0">
      <w:pPr>
        <w:pStyle w:val="Ttulo1"/>
        <w:spacing w:line="276" w:lineRule="auto"/>
        <w:ind w:right="623"/>
        <w:rPr>
          <w:sz w:val="24"/>
          <w:szCs w:val="24"/>
        </w:rPr>
      </w:pPr>
      <w:r w:rsidRPr="00713CC0">
        <w:rPr>
          <w:sz w:val="24"/>
          <w:szCs w:val="24"/>
        </w:rPr>
        <w:t>Auto</w:t>
      </w:r>
      <w:r w:rsidRPr="00713CC0">
        <w:rPr>
          <w:spacing w:val="-6"/>
          <w:sz w:val="24"/>
          <w:szCs w:val="24"/>
        </w:rPr>
        <w:t xml:space="preserve"> </w:t>
      </w:r>
      <w:r w:rsidRPr="00713CC0">
        <w:rPr>
          <w:sz w:val="24"/>
          <w:szCs w:val="24"/>
        </w:rPr>
        <w:t>AC-</w:t>
      </w:r>
      <w:r w:rsidR="22347144" w:rsidRPr="00713CC0">
        <w:rPr>
          <w:sz w:val="24"/>
          <w:szCs w:val="24"/>
        </w:rPr>
        <w:t>0141-2023</w:t>
      </w:r>
    </w:p>
    <w:p w14:paraId="2FC02FEF" w14:textId="77777777" w:rsidR="00DB0992" w:rsidRPr="00713CC0" w:rsidRDefault="00DB0992" w:rsidP="00713CC0">
      <w:pPr>
        <w:pStyle w:val="Textoindependiente"/>
        <w:spacing w:line="276" w:lineRule="auto"/>
        <w:rPr>
          <w:b/>
          <w:sz w:val="24"/>
          <w:szCs w:val="24"/>
        </w:rPr>
      </w:pPr>
    </w:p>
    <w:tbl>
      <w:tblPr>
        <w:tblStyle w:val="NormalTable0"/>
        <w:tblW w:w="0" w:type="auto"/>
        <w:tblInd w:w="888" w:type="dxa"/>
        <w:tblLayout w:type="fixed"/>
        <w:tblLook w:val="01E0" w:firstRow="1" w:lastRow="1" w:firstColumn="1" w:lastColumn="1" w:noHBand="0" w:noVBand="0"/>
      </w:tblPr>
      <w:tblGrid>
        <w:gridCol w:w="2353"/>
        <w:gridCol w:w="5324"/>
      </w:tblGrid>
      <w:tr w:rsidR="00DB0992" w:rsidRPr="00750469" w14:paraId="7D3ECA98" w14:textId="77777777" w:rsidTr="004D7036">
        <w:trPr>
          <w:trHeight w:val="527"/>
        </w:trPr>
        <w:tc>
          <w:tcPr>
            <w:tcW w:w="2353" w:type="dxa"/>
            <w:tcBorders>
              <w:right w:val="single" w:sz="6" w:space="0" w:color="FFFFFF"/>
            </w:tcBorders>
          </w:tcPr>
          <w:p w14:paraId="227AA48B" w14:textId="77777777" w:rsidR="00DB0992" w:rsidRPr="00750469" w:rsidRDefault="00A47801" w:rsidP="00750469">
            <w:pPr>
              <w:pStyle w:val="TableParagraph"/>
              <w:ind w:right="1138"/>
              <w:rPr>
                <w:szCs w:val="24"/>
              </w:rPr>
            </w:pPr>
            <w:r w:rsidRPr="00750469">
              <w:rPr>
                <w:szCs w:val="24"/>
              </w:rPr>
              <w:t>Asunto</w:t>
            </w:r>
            <w:r w:rsidRPr="00750469">
              <w:rPr>
                <w:spacing w:val="1"/>
                <w:szCs w:val="24"/>
              </w:rPr>
              <w:t xml:space="preserve"> </w:t>
            </w:r>
            <w:r w:rsidRPr="00750469">
              <w:rPr>
                <w:spacing w:val="-1"/>
                <w:szCs w:val="24"/>
              </w:rPr>
              <w:t>Radicado</w:t>
            </w:r>
          </w:p>
          <w:p w14:paraId="47D7F4C5" w14:textId="57B9B04C" w:rsidR="00DB0992" w:rsidRPr="00750469" w:rsidRDefault="00A47801" w:rsidP="00750469">
            <w:pPr>
              <w:pStyle w:val="TableParagraph"/>
              <w:rPr>
                <w:szCs w:val="24"/>
              </w:rPr>
            </w:pPr>
            <w:r w:rsidRPr="00750469">
              <w:rPr>
                <w:szCs w:val="24"/>
              </w:rPr>
              <w:t>Procedenci</w:t>
            </w:r>
            <w:r w:rsidR="000B7FC2" w:rsidRPr="00750469">
              <w:rPr>
                <w:szCs w:val="24"/>
              </w:rPr>
              <w:t>a</w:t>
            </w:r>
          </w:p>
        </w:tc>
        <w:tc>
          <w:tcPr>
            <w:tcW w:w="5324" w:type="dxa"/>
            <w:tcBorders>
              <w:left w:val="single" w:sz="6" w:space="0" w:color="FFFFFF"/>
            </w:tcBorders>
          </w:tcPr>
          <w:p w14:paraId="6983F43B" w14:textId="3BD61D1B" w:rsidR="00DB0992" w:rsidRPr="00750469" w:rsidRDefault="0035380F" w:rsidP="00750469">
            <w:pPr>
              <w:pStyle w:val="TableParagraph"/>
              <w:ind w:left="-8" w:right="1518"/>
              <w:rPr>
                <w:szCs w:val="24"/>
              </w:rPr>
            </w:pPr>
            <w:r w:rsidRPr="00750469">
              <w:rPr>
                <w:szCs w:val="24"/>
              </w:rPr>
              <w:t>Ejecutivo</w:t>
            </w:r>
            <w:r w:rsidR="00A47801" w:rsidRPr="00750469">
              <w:rPr>
                <w:szCs w:val="24"/>
              </w:rPr>
              <w:t xml:space="preserve"> – Apelación Auto</w:t>
            </w:r>
            <w:r w:rsidR="00A47801" w:rsidRPr="00750469">
              <w:rPr>
                <w:spacing w:val="1"/>
                <w:szCs w:val="24"/>
              </w:rPr>
              <w:t xml:space="preserve"> </w:t>
            </w:r>
          </w:p>
          <w:p w14:paraId="326B993B" w14:textId="067DF41C" w:rsidR="004644DA" w:rsidRPr="00750469" w:rsidRDefault="008573B8" w:rsidP="00750469">
            <w:pPr>
              <w:pStyle w:val="TableParagraph"/>
              <w:ind w:left="-8" w:right="1518"/>
              <w:rPr>
                <w:rFonts w:cstheme="minorHAnsi"/>
                <w:szCs w:val="24"/>
              </w:rPr>
            </w:pPr>
            <w:bookmarkStart w:id="0" w:name="_GoBack"/>
            <w:r w:rsidRPr="00750469">
              <w:rPr>
                <w:rFonts w:cstheme="minorHAnsi"/>
                <w:szCs w:val="24"/>
                <w:shd w:val="clear" w:color="auto" w:fill="FFFFFF"/>
              </w:rPr>
              <w:t>66001310300120220052701</w:t>
            </w:r>
          </w:p>
          <w:bookmarkEnd w:id="0"/>
          <w:p w14:paraId="063D6B01" w14:textId="5E44CBB6" w:rsidR="00722FDD" w:rsidRPr="00750469" w:rsidRDefault="00A47801" w:rsidP="00750469">
            <w:pPr>
              <w:pStyle w:val="TableParagraph"/>
              <w:ind w:left="-8"/>
              <w:rPr>
                <w:szCs w:val="24"/>
              </w:rPr>
            </w:pPr>
            <w:r w:rsidRPr="00750469">
              <w:rPr>
                <w:szCs w:val="24"/>
              </w:rPr>
              <w:t>Juzgado</w:t>
            </w:r>
            <w:r w:rsidRPr="00750469">
              <w:rPr>
                <w:spacing w:val="-4"/>
                <w:szCs w:val="24"/>
              </w:rPr>
              <w:t xml:space="preserve"> </w:t>
            </w:r>
            <w:r w:rsidR="00722FDD" w:rsidRPr="00750469">
              <w:rPr>
                <w:szCs w:val="24"/>
              </w:rPr>
              <w:t xml:space="preserve">Primero Civil </w:t>
            </w:r>
            <w:r w:rsidR="0035380F" w:rsidRPr="00750469">
              <w:rPr>
                <w:szCs w:val="24"/>
              </w:rPr>
              <w:t>d</w:t>
            </w:r>
            <w:r w:rsidR="00722FDD" w:rsidRPr="00750469">
              <w:rPr>
                <w:szCs w:val="24"/>
              </w:rPr>
              <w:t>el Circuito</w:t>
            </w:r>
            <w:r w:rsidR="0035380F" w:rsidRPr="00750469">
              <w:rPr>
                <w:szCs w:val="24"/>
              </w:rPr>
              <w:t xml:space="preserve"> de Pereira</w:t>
            </w:r>
          </w:p>
        </w:tc>
      </w:tr>
      <w:tr w:rsidR="00DB0992" w:rsidRPr="00750469" w14:paraId="43ACEFCD" w14:textId="77777777" w:rsidTr="00750469">
        <w:trPr>
          <w:trHeight w:val="209"/>
        </w:trPr>
        <w:tc>
          <w:tcPr>
            <w:tcW w:w="2353" w:type="dxa"/>
            <w:tcBorders>
              <w:right w:val="single" w:sz="6" w:space="0" w:color="FFFFFF"/>
            </w:tcBorders>
          </w:tcPr>
          <w:p w14:paraId="6CEF2320" w14:textId="77777777" w:rsidR="00DB0992" w:rsidRPr="00750469" w:rsidRDefault="00A47801" w:rsidP="00E2226B">
            <w:pPr>
              <w:pStyle w:val="TableParagraph"/>
              <w:rPr>
                <w:szCs w:val="24"/>
              </w:rPr>
            </w:pPr>
            <w:r w:rsidRPr="00750469">
              <w:rPr>
                <w:szCs w:val="24"/>
              </w:rPr>
              <w:t>Demandante</w:t>
            </w:r>
          </w:p>
        </w:tc>
        <w:tc>
          <w:tcPr>
            <w:tcW w:w="5324" w:type="dxa"/>
            <w:tcBorders>
              <w:left w:val="single" w:sz="6" w:space="0" w:color="FFFFFF"/>
            </w:tcBorders>
          </w:tcPr>
          <w:p w14:paraId="2D2370D9" w14:textId="65CD37D1" w:rsidR="00DB0992" w:rsidRPr="00750469" w:rsidRDefault="00447BB5" w:rsidP="00E2226B">
            <w:pPr>
              <w:pStyle w:val="TableParagraph"/>
              <w:ind w:left="-8"/>
              <w:rPr>
                <w:szCs w:val="24"/>
              </w:rPr>
            </w:pPr>
            <w:proofErr w:type="spellStart"/>
            <w:r w:rsidRPr="00750469">
              <w:rPr>
                <w:szCs w:val="24"/>
              </w:rPr>
              <w:t>Scotiabank</w:t>
            </w:r>
            <w:proofErr w:type="spellEnd"/>
            <w:r w:rsidRPr="00750469">
              <w:rPr>
                <w:szCs w:val="24"/>
              </w:rPr>
              <w:t xml:space="preserve"> Colpatria S.A.</w:t>
            </w:r>
          </w:p>
        </w:tc>
      </w:tr>
      <w:tr w:rsidR="00DB0992" w:rsidRPr="00750469" w14:paraId="2229E118" w14:textId="77777777" w:rsidTr="00E2226B">
        <w:trPr>
          <w:trHeight w:val="70"/>
        </w:trPr>
        <w:tc>
          <w:tcPr>
            <w:tcW w:w="2353" w:type="dxa"/>
            <w:tcBorders>
              <w:right w:val="single" w:sz="6" w:space="0" w:color="FFFFFF"/>
            </w:tcBorders>
          </w:tcPr>
          <w:p w14:paraId="5C786370" w14:textId="77777777" w:rsidR="00DB0992" w:rsidRPr="00750469" w:rsidRDefault="00A47801" w:rsidP="00E2226B">
            <w:pPr>
              <w:pStyle w:val="TableParagraph"/>
              <w:rPr>
                <w:szCs w:val="24"/>
              </w:rPr>
            </w:pPr>
            <w:r w:rsidRPr="00750469">
              <w:rPr>
                <w:szCs w:val="24"/>
              </w:rPr>
              <w:t>Demandado</w:t>
            </w:r>
          </w:p>
        </w:tc>
        <w:tc>
          <w:tcPr>
            <w:tcW w:w="5324" w:type="dxa"/>
            <w:tcBorders>
              <w:left w:val="single" w:sz="6" w:space="0" w:color="FFFFFF"/>
            </w:tcBorders>
          </w:tcPr>
          <w:p w14:paraId="47AF3D92" w14:textId="000C8A9D" w:rsidR="00DB0992" w:rsidRPr="00750469" w:rsidRDefault="00447BB5" w:rsidP="00E2226B">
            <w:pPr>
              <w:pStyle w:val="TableParagraph"/>
              <w:ind w:left="-8"/>
              <w:rPr>
                <w:szCs w:val="24"/>
              </w:rPr>
            </w:pPr>
            <w:r w:rsidRPr="00750469">
              <w:rPr>
                <w:szCs w:val="24"/>
              </w:rPr>
              <w:t>Myriam Álvarez Osori</w:t>
            </w:r>
            <w:r w:rsidR="007B1F29" w:rsidRPr="00750469">
              <w:rPr>
                <w:szCs w:val="24"/>
              </w:rPr>
              <w:t>o</w:t>
            </w:r>
          </w:p>
        </w:tc>
      </w:tr>
      <w:tr w:rsidR="00DB0992" w:rsidRPr="00750469" w14:paraId="636F2932" w14:textId="77777777" w:rsidTr="00750469">
        <w:trPr>
          <w:trHeight w:val="204"/>
        </w:trPr>
        <w:tc>
          <w:tcPr>
            <w:tcW w:w="2353" w:type="dxa"/>
          </w:tcPr>
          <w:p w14:paraId="3BAD2CC9" w14:textId="7F0B179B" w:rsidR="00DB0992" w:rsidRPr="00750469" w:rsidRDefault="00722FDD" w:rsidP="00E2226B">
            <w:pPr>
              <w:pStyle w:val="TableParagraph"/>
              <w:ind w:left="0"/>
              <w:rPr>
                <w:szCs w:val="24"/>
              </w:rPr>
            </w:pPr>
            <w:r w:rsidRPr="00750469">
              <w:rPr>
                <w:szCs w:val="24"/>
              </w:rPr>
              <w:t xml:space="preserve">   Mg.</w:t>
            </w:r>
            <w:r w:rsidRPr="00750469">
              <w:rPr>
                <w:spacing w:val="-6"/>
                <w:szCs w:val="24"/>
              </w:rPr>
              <w:t xml:space="preserve"> </w:t>
            </w:r>
            <w:r w:rsidRPr="00750469">
              <w:rPr>
                <w:szCs w:val="24"/>
              </w:rPr>
              <w:t>Sustanciador</w:t>
            </w:r>
          </w:p>
        </w:tc>
        <w:tc>
          <w:tcPr>
            <w:tcW w:w="5324" w:type="dxa"/>
          </w:tcPr>
          <w:p w14:paraId="7D9BF767" w14:textId="77777777" w:rsidR="00DB0992" w:rsidRPr="00750469" w:rsidRDefault="00A47801" w:rsidP="00E2226B">
            <w:pPr>
              <w:pStyle w:val="TableParagraph"/>
              <w:ind w:left="0"/>
              <w:rPr>
                <w:szCs w:val="24"/>
              </w:rPr>
            </w:pPr>
            <w:r w:rsidRPr="00750469">
              <w:rPr>
                <w:szCs w:val="24"/>
              </w:rPr>
              <w:t>Carlos</w:t>
            </w:r>
            <w:r w:rsidRPr="00750469">
              <w:rPr>
                <w:spacing w:val="-5"/>
                <w:szCs w:val="24"/>
              </w:rPr>
              <w:t xml:space="preserve"> </w:t>
            </w:r>
            <w:r w:rsidRPr="00750469">
              <w:rPr>
                <w:szCs w:val="24"/>
              </w:rPr>
              <w:t>Mauricio</w:t>
            </w:r>
            <w:r w:rsidRPr="00750469">
              <w:rPr>
                <w:spacing w:val="-5"/>
                <w:szCs w:val="24"/>
              </w:rPr>
              <w:t xml:space="preserve"> </w:t>
            </w:r>
            <w:r w:rsidRPr="00750469">
              <w:rPr>
                <w:szCs w:val="24"/>
              </w:rPr>
              <w:t>García</w:t>
            </w:r>
            <w:r w:rsidRPr="00750469">
              <w:rPr>
                <w:spacing w:val="-2"/>
                <w:szCs w:val="24"/>
              </w:rPr>
              <w:t xml:space="preserve"> </w:t>
            </w:r>
            <w:r w:rsidRPr="00750469">
              <w:rPr>
                <w:szCs w:val="24"/>
              </w:rPr>
              <w:t>Barajas</w:t>
            </w:r>
          </w:p>
        </w:tc>
      </w:tr>
      <w:tr w:rsidR="00DB0992" w:rsidRPr="00750469" w14:paraId="15AC1780" w14:textId="77777777" w:rsidTr="001812A0">
        <w:trPr>
          <w:trHeight w:val="506"/>
        </w:trPr>
        <w:tc>
          <w:tcPr>
            <w:tcW w:w="2353" w:type="dxa"/>
          </w:tcPr>
          <w:p w14:paraId="3A8C49E4" w14:textId="77777777" w:rsidR="00DB0992" w:rsidRPr="00750469" w:rsidRDefault="00A47801" w:rsidP="00E2226B">
            <w:pPr>
              <w:pStyle w:val="TableParagraph"/>
              <w:rPr>
                <w:szCs w:val="24"/>
              </w:rPr>
            </w:pPr>
            <w:r w:rsidRPr="00750469">
              <w:rPr>
                <w:szCs w:val="24"/>
              </w:rPr>
              <w:t>Tema</w:t>
            </w:r>
          </w:p>
        </w:tc>
        <w:tc>
          <w:tcPr>
            <w:tcW w:w="5324" w:type="dxa"/>
          </w:tcPr>
          <w:p w14:paraId="770854DA" w14:textId="02420707" w:rsidR="00DB0992" w:rsidRPr="00750469" w:rsidRDefault="00A47801" w:rsidP="00E2226B">
            <w:pPr>
              <w:pStyle w:val="TableParagraph"/>
              <w:tabs>
                <w:tab w:val="left" w:pos="1374"/>
                <w:tab w:val="left" w:pos="3003"/>
                <w:tab w:val="left" w:pos="4174"/>
              </w:tabs>
              <w:ind w:left="0"/>
              <w:rPr>
                <w:szCs w:val="24"/>
              </w:rPr>
            </w:pPr>
            <w:r w:rsidRPr="00750469">
              <w:rPr>
                <w:szCs w:val="24"/>
              </w:rPr>
              <w:t>Indebida</w:t>
            </w:r>
            <w:r w:rsidRPr="00750469">
              <w:rPr>
                <w:szCs w:val="24"/>
              </w:rPr>
              <w:tab/>
              <w:t>notificación.</w:t>
            </w:r>
            <w:r w:rsidRPr="00750469">
              <w:rPr>
                <w:szCs w:val="24"/>
              </w:rPr>
              <w:tab/>
              <w:t>Nulidad</w:t>
            </w:r>
            <w:r w:rsidRPr="00750469">
              <w:rPr>
                <w:szCs w:val="24"/>
              </w:rPr>
              <w:tab/>
              <w:t>procesal.</w:t>
            </w:r>
            <w:r w:rsidR="001812A0">
              <w:rPr>
                <w:szCs w:val="24"/>
              </w:rPr>
              <w:t xml:space="preserve"> </w:t>
            </w:r>
            <w:r w:rsidRPr="00750469">
              <w:rPr>
                <w:szCs w:val="24"/>
              </w:rPr>
              <w:t>Oportunidad</w:t>
            </w:r>
            <w:r w:rsidRPr="00750469">
              <w:rPr>
                <w:spacing w:val="-5"/>
                <w:szCs w:val="24"/>
              </w:rPr>
              <w:t xml:space="preserve"> </w:t>
            </w:r>
            <w:r w:rsidRPr="00750469">
              <w:rPr>
                <w:szCs w:val="24"/>
              </w:rPr>
              <w:t>para</w:t>
            </w:r>
            <w:r w:rsidRPr="00750469">
              <w:rPr>
                <w:spacing w:val="-3"/>
                <w:szCs w:val="24"/>
              </w:rPr>
              <w:t xml:space="preserve"> </w:t>
            </w:r>
            <w:r w:rsidRPr="00750469">
              <w:rPr>
                <w:szCs w:val="24"/>
              </w:rPr>
              <w:t>alegarla.</w:t>
            </w:r>
            <w:r w:rsidR="0035380F" w:rsidRPr="00750469">
              <w:rPr>
                <w:szCs w:val="24"/>
              </w:rPr>
              <w:t xml:space="preserve"> Prueba</w:t>
            </w:r>
          </w:p>
        </w:tc>
      </w:tr>
    </w:tbl>
    <w:p w14:paraId="048BE7EA" w14:textId="31FA4CF2" w:rsidR="00DB0992" w:rsidRDefault="00DB0992" w:rsidP="00713CC0">
      <w:pPr>
        <w:pStyle w:val="Textoindependiente"/>
        <w:spacing w:before="2" w:line="276" w:lineRule="auto"/>
        <w:rPr>
          <w:b/>
          <w:sz w:val="24"/>
          <w:szCs w:val="24"/>
        </w:rPr>
      </w:pPr>
    </w:p>
    <w:p w14:paraId="6A669D6E" w14:textId="77777777" w:rsidR="00750469" w:rsidRPr="00713CC0" w:rsidRDefault="00750469" w:rsidP="00713CC0">
      <w:pPr>
        <w:pStyle w:val="Textoindependiente"/>
        <w:spacing w:before="2" w:line="276" w:lineRule="auto"/>
        <w:rPr>
          <w:b/>
          <w:sz w:val="24"/>
          <w:szCs w:val="24"/>
        </w:rPr>
      </w:pPr>
    </w:p>
    <w:p w14:paraId="064CAC44" w14:textId="2E697752" w:rsidR="00DB0992" w:rsidRPr="001812A0" w:rsidRDefault="00A47801" w:rsidP="001812A0">
      <w:pPr>
        <w:spacing w:line="276" w:lineRule="auto"/>
        <w:ind w:left="1052" w:right="626"/>
        <w:jc w:val="center"/>
        <w:rPr>
          <w:sz w:val="24"/>
          <w:szCs w:val="24"/>
        </w:rPr>
      </w:pPr>
      <w:r w:rsidRPr="001812A0">
        <w:rPr>
          <w:sz w:val="24"/>
          <w:szCs w:val="24"/>
        </w:rPr>
        <w:t xml:space="preserve">Pereira, </w:t>
      </w:r>
      <w:r w:rsidR="000076FF" w:rsidRPr="001812A0">
        <w:rPr>
          <w:sz w:val="24"/>
          <w:szCs w:val="24"/>
        </w:rPr>
        <w:t>veinti</w:t>
      </w:r>
      <w:r w:rsidR="0035380F" w:rsidRPr="001812A0">
        <w:rPr>
          <w:sz w:val="24"/>
          <w:szCs w:val="24"/>
        </w:rPr>
        <w:t>nueve</w:t>
      </w:r>
      <w:r w:rsidRPr="001812A0">
        <w:rPr>
          <w:sz w:val="24"/>
          <w:szCs w:val="24"/>
        </w:rPr>
        <w:t xml:space="preserve"> (</w:t>
      </w:r>
      <w:r w:rsidR="000076FF" w:rsidRPr="001812A0">
        <w:rPr>
          <w:sz w:val="24"/>
          <w:szCs w:val="24"/>
        </w:rPr>
        <w:t>2</w:t>
      </w:r>
      <w:r w:rsidR="0035380F" w:rsidRPr="001812A0">
        <w:rPr>
          <w:sz w:val="24"/>
          <w:szCs w:val="24"/>
        </w:rPr>
        <w:t>9</w:t>
      </w:r>
      <w:r w:rsidRPr="001812A0">
        <w:rPr>
          <w:sz w:val="24"/>
          <w:szCs w:val="24"/>
        </w:rPr>
        <w:t xml:space="preserve">) de </w:t>
      </w:r>
      <w:r w:rsidR="0035380F" w:rsidRPr="001812A0">
        <w:rPr>
          <w:sz w:val="24"/>
          <w:szCs w:val="24"/>
        </w:rPr>
        <w:t>noviembre</w:t>
      </w:r>
      <w:r w:rsidRPr="001812A0">
        <w:rPr>
          <w:sz w:val="24"/>
          <w:szCs w:val="24"/>
        </w:rPr>
        <w:t xml:space="preserve"> de dos mil veintitrés</w:t>
      </w:r>
      <w:r w:rsidRPr="001812A0">
        <w:rPr>
          <w:spacing w:val="-69"/>
          <w:sz w:val="24"/>
          <w:szCs w:val="24"/>
        </w:rPr>
        <w:t xml:space="preserve"> </w:t>
      </w:r>
      <w:r w:rsidRPr="001812A0">
        <w:rPr>
          <w:sz w:val="24"/>
          <w:szCs w:val="24"/>
        </w:rPr>
        <w:t>(2023)</w:t>
      </w:r>
    </w:p>
    <w:p w14:paraId="46795F48" w14:textId="063DD3C4" w:rsidR="00DB0992" w:rsidRDefault="00DB0992" w:rsidP="00713CC0">
      <w:pPr>
        <w:pStyle w:val="Textoindependiente"/>
        <w:spacing w:before="1" w:line="276" w:lineRule="auto"/>
        <w:rPr>
          <w:b/>
          <w:sz w:val="24"/>
          <w:szCs w:val="24"/>
        </w:rPr>
      </w:pPr>
    </w:p>
    <w:p w14:paraId="0CF1B3FD" w14:textId="77777777" w:rsidR="004D7036" w:rsidRPr="00713CC0" w:rsidRDefault="004D7036" w:rsidP="00713CC0">
      <w:pPr>
        <w:pStyle w:val="Textoindependiente"/>
        <w:spacing w:before="1" w:line="276" w:lineRule="auto"/>
        <w:rPr>
          <w:b/>
          <w:sz w:val="24"/>
          <w:szCs w:val="24"/>
        </w:rPr>
      </w:pPr>
    </w:p>
    <w:p w14:paraId="394917EF" w14:textId="77777777" w:rsidR="00DB0992" w:rsidRPr="00713CC0" w:rsidRDefault="00A47801" w:rsidP="006F5DA0">
      <w:pPr>
        <w:pStyle w:val="Ttulo1"/>
        <w:spacing w:before="1" w:line="276" w:lineRule="auto"/>
        <w:ind w:left="0" w:right="3"/>
        <w:rPr>
          <w:sz w:val="24"/>
          <w:szCs w:val="24"/>
        </w:rPr>
      </w:pPr>
      <w:r w:rsidRPr="00713CC0">
        <w:rPr>
          <w:sz w:val="24"/>
          <w:szCs w:val="24"/>
        </w:rPr>
        <w:t>Objetivo</w:t>
      </w:r>
      <w:r w:rsidRPr="00713CC0">
        <w:rPr>
          <w:spacing w:val="-3"/>
          <w:sz w:val="24"/>
          <w:szCs w:val="24"/>
        </w:rPr>
        <w:t xml:space="preserve"> </w:t>
      </w:r>
      <w:r w:rsidRPr="00713CC0">
        <w:rPr>
          <w:sz w:val="24"/>
          <w:szCs w:val="24"/>
        </w:rPr>
        <w:t>de</w:t>
      </w:r>
      <w:r w:rsidRPr="00713CC0">
        <w:rPr>
          <w:spacing w:val="-3"/>
          <w:sz w:val="24"/>
          <w:szCs w:val="24"/>
        </w:rPr>
        <w:t xml:space="preserve"> </w:t>
      </w:r>
      <w:r w:rsidRPr="00713CC0">
        <w:rPr>
          <w:sz w:val="24"/>
          <w:szCs w:val="24"/>
        </w:rPr>
        <w:t>la</w:t>
      </w:r>
      <w:r w:rsidRPr="00713CC0">
        <w:rPr>
          <w:spacing w:val="-3"/>
          <w:sz w:val="24"/>
          <w:szCs w:val="24"/>
        </w:rPr>
        <w:t xml:space="preserve"> </w:t>
      </w:r>
      <w:r w:rsidRPr="00713CC0">
        <w:rPr>
          <w:sz w:val="24"/>
          <w:szCs w:val="24"/>
        </w:rPr>
        <w:t>presente</w:t>
      </w:r>
      <w:r w:rsidRPr="00713CC0">
        <w:rPr>
          <w:spacing w:val="-3"/>
          <w:sz w:val="24"/>
          <w:szCs w:val="24"/>
        </w:rPr>
        <w:t xml:space="preserve"> </w:t>
      </w:r>
      <w:r w:rsidRPr="00713CC0">
        <w:rPr>
          <w:sz w:val="24"/>
          <w:szCs w:val="24"/>
        </w:rPr>
        <w:t>providencia</w:t>
      </w:r>
    </w:p>
    <w:p w14:paraId="4428104E" w14:textId="77777777" w:rsidR="00DB0992" w:rsidRPr="00713CC0" w:rsidRDefault="00DB0992" w:rsidP="00713CC0">
      <w:pPr>
        <w:pStyle w:val="Textoindependiente"/>
        <w:spacing w:line="276" w:lineRule="auto"/>
        <w:rPr>
          <w:b/>
          <w:sz w:val="24"/>
          <w:szCs w:val="24"/>
        </w:rPr>
      </w:pPr>
    </w:p>
    <w:p w14:paraId="50064A11" w14:textId="44863D94" w:rsidR="00DB0992" w:rsidRPr="00713CC0" w:rsidRDefault="00A47801" w:rsidP="00750469">
      <w:pPr>
        <w:pStyle w:val="Textoindependiente"/>
        <w:spacing w:line="276" w:lineRule="auto"/>
        <w:ind w:right="115"/>
        <w:jc w:val="both"/>
        <w:rPr>
          <w:sz w:val="24"/>
          <w:szCs w:val="24"/>
        </w:rPr>
      </w:pPr>
      <w:r w:rsidRPr="00713CC0">
        <w:rPr>
          <w:sz w:val="24"/>
          <w:szCs w:val="24"/>
        </w:rPr>
        <w:t>Corresponde</w:t>
      </w:r>
      <w:r w:rsidRPr="00713CC0">
        <w:rPr>
          <w:spacing w:val="-10"/>
          <w:sz w:val="24"/>
          <w:szCs w:val="24"/>
        </w:rPr>
        <w:t xml:space="preserve"> </w:t>
      </w:r>
      <w:r w:rsidRPr="00713CC0">
        <w:rPr>
          <w:sz w:val="24"/>
          <w:szCs w:val="24"/>
        </w:rPr>
        <w:t>decidir</w:t>
      </w:r>
      <w:r w:rsidRPr="00713CC0">
        <w:rPr>
          <w:spacing w:val="-12"/>
          <w:sz w:val="24"/>
          <w:szCs w:val="24"/>
        </w:rPr>
        <w:t xml:space="preserve"> </w:t>
      </w:r>
      <w:r w:rsidRPr="00713CC0">
        <w:rPr>
          <w:sz w:val="24"/>
          <w:szCs w:val="24"/>
        </w:rPr>
        <w:t>sobre</w:t>
      </w:r>
      <w:r w:rsidRPr="00713CC0">
        <w:rPr>
          <w:spacing w:val="-11"/>
          <w:sz w:val="24"/>
          <w:szCs w:val="24"/>
        </w:rPr>
        <w:t xml:space="preserve"> </w:t>
      </w:r>
      <w:r w:rsidRPr="00713CC0">
        <w:rPr>
          <w:sz w:val="24"/>
          <w:szCs w:val="24"/>
        </w:rPr>
        <w:t>el</w:t>
      </w:r>
      <w:r w:rsidRPr="00713CC0">
        <w:rPr>
          <w:spacing w:val="-13"/>
          <w:sz w:val="24"/>
          <w:szCs w:val="24"/>
        </w:rPr>
        <w:t xml:space="preserve"> </w:t>
      </w:r>
      <w:r w:rsidRPr="00713CC0">
        <w:rPr>
          <w:sz w:val="24"/>
          <w:szCs w:val="24"/>
        </w:rPr>
        <w:t>recurso</w:t>
      </w:r>
      <w:r w:rsidRPr="00713CC0">
        <w:rPr>
          <w:spacing w:val="-12"/>
          <w:sz w:val="24"/>
          <w:szCs w:val="24"/>
        </w:rPr>
        <w:t xml:space="preserve"> </w:t>
      </w:r>
      <w:r w:rsidRPr="00713CC0">
        <w:rPr>
          <w:sz w:val="24"/>
          <w:szCs w:val="24"/>
        </w:rPr>
        <w:t>de</w:t>
      </w:r>
      <w:r w:rsidRPr="00713CC0">
        <w:rPr>
          <w:spacing w:val="-11"/>
          <w:sz w:val="24"/>
          <w:szCs w:val="24"/>
        </w:rPr>
        <w:t xml:space="preserve"> </w:t>
      </w:r>
      <w:r w:rsidRPr="00713CC0">
        <w:rPr>
          <w:sz w:val="24"/>
          <w:szCs w:val="24"/>
        </w:rPr>
        <w:t>apelación</w:t>
      </w:r>
      <w:r w:rsidRPr="00713CC0">
        <w:rPr>
          <w:spacing w:val="-12"/>
          <w:sz w:val="24"/>
          <w:szCs w:val="24"/>
        </w:rPr>
        <w:t xml:space="preserve"> </w:t>
      </w:r>
      <w:r w:rsidRPr="00713CC0">
        <w:rPr>
          <w:sz w:val="24"/>
          <w:szCs w:val="24"/>
        </w:rPr>
        <w:t>propuesto</w:t>
      </w:r>
      <w:r w:rsidR="000B7FC2" w:rsidRPr="00713CC0">
        <w:rPr>
          <w:sz w:val="24"/>
          <w:szCs w:val="24"/>
        </w:rPr>
        <w:t xml:space="preserve"> por la demandada</w:t>
      </w:r>
      <w:r w:rsidRPr="00713CC0">
        <w:rPr>
          <w:spacing w:val="-10"/>
          <w:sz w:val="24"/>
          <w:szCs w:val="24"/>
        </w:rPr>
        <w:t xml:space="preserve"> </w:t>
      </w:r>
      <w:r w:rsidRPr="00713CC0">
        <w:rPr>
          <w:sz w:val="24"/>
          <w:szCs w:val="24"/>
        </w:rPr>
        <w:t>contra</w:t>
      </w:r>
      <w:r w:rsidRPr="00713CC0">
        <w:rPr>
          <w:spacing w:val="-66"/>
          <w:sz w:val="24"/>
          <w:szCs w:val="24"/>
        </w:rPr>
        <w:t xml:space="preserve"> </w:t>
      </w:r>
      <w:r w:rsidRPr="00713CC0">
        <w:rPr>
          <w:sz w:val="24"/>
          <w:szCs w:val="24"/>
        </w:rPr>
        <w:t>el</w:t>
      </w:r>
      <w:r w:rsidRPr="00713CC0">
        <w:rPr>
          <w:spacing w:val="1"/>
          <w:sz w:val="24"/>
          <w:szCs w:val="24"/>
        </w:rPr>
        <w:t xml:space="preserve"> </w:t>
      </w:r>
      <w:r w:rsidRPr="00713CC0">
        <w:rPr>
          <w:sz w:val="24"/>
          <w:szCs w:val="24"/>
        </w:rPr>
        <w:t>auto</w:t>
      </w:r>
      <w:r w:rsidRPr="00713CC0">
        <w:rPr>
          <w:spacing w:val="1"/>
          <w:sz w:val="24"/>
          <w:szCs w:val="24"/>
        </w:rPr>
        <w:t xml:space="preserve"> </w:t>
      </w:r>
      <w:r w:rsidRPr="00713CC0">
        <w:rPr>
          <w:sz w:val="24"/>
          <w:szCs w:val="24"/>
        </w:rPr>
        <w:t>proferido</w:t>
      </w:r>
      <w:r w:rsidRPr="00713CC0">
        <w:rPr>
          <w:spacing w:val="1"/>
          <w:sz w:val="24"/>
          <w:szCs w:val="24"/>
        </w:rPr>
        <w:t xml:space="preserve"> </w:t>
      </w:r>
      <w:r w:rsidRPr="00713CC0">
        <w:rPr>
          <w:sz w:val="24"/>
          <w:szCs w:val="24"/>
        </w:rPr>
        <w:t>el</w:t>
      </w:r>
      <w:r w:rsidRPr="00713CC0">
        <w:rPr>
          <w:spacing w:val="1"/>
          <w:sz w:val="24"/>
          <w:szCs w:val="24"/>
        </w:rPr>
        <w:t xml:space="preserve"> </w:t>
      </w:r>
      <w:r w:rsidR="002734FD" w:rsidRPr="00713CC0">
        <w:rPr>
          <w:sz w:val="24"/>
          <w:szCs w:val="24"/>
        </w:rPr>
        <w:t>09</w:t>
      </w:r>
      <w:r w:rsidR="00722FDD" w:rsidRPr="00713CC0">
        <w:rPr>
          <w:sz w:val="24"/>
          <w:szCs w:val="24"/>
        </w:rPr>
        <w:t xml:space="preserve"> </w:t>
      </w:r>
      <w:r w:rsidRPr="00713CC0">
        <w:rPr>
          <w:sz w:val="24"/>
          <w:szCs w:val="24"/>
        </w:rPr>
        <w:t>de</w:t>
      </w:r>
      <w:r w:rsidRPr="00713CC0">
        <w:rPr>
          <w:spacing w:val="1"/>
          <w:sz w:val="24"/>
          <w:szCs w:val="24"/>
        </w:rPr>
        <w:t xml:space="preserve"> </w:t>
      </w:r>
      <w:r w:rsidR="002734FD" w:rsidRPr="00713CC0">
        <w:rPr>
          <w:sz w:val="24"/>
          <w:szCs w:val="24"/>
        </w:rPr>
        <w:t>junio</w:t>
      </w:r>
      <w:r w:rsidR="004644DA" w:rsidRPr="00713CC0">
        <w:rPr>
          <w:sz w:val="24"/>
          <w:szCs w:val="24"/>
        </w:rPr>
        <w:t xml:space="preserve"> d</w:t>
      </w:r>
      <w:r w:rsidRPr="00713CC0">
        <w:rPr>
          <w:sz w:val="24"/>
          <w:szCs w:val="24"/>
        </w:rPr>
        <w:t>e</w:t>
      </w:r>
      <w:r w:rsidRPr="00713CC0">
        <w:rPr>
          <w:spacing w:val="1"/>
          <w:sz w:val="24"/>
          <w:szCs w:val="24"/>
        </w:rPr>
        <w:t xml:space="preserve"> </w:t>
      </w:r>
      <w:r w:rsidRPr="00713CC0">
        <w:rPr>
          <w:sz w:val="24"/>
          <w:szCs w:val="24"/>
        </w:rPr>
        <w:t>2023</w:t>
      </w:r>
      <w:r w:rsidRPr="00713CC0">
        <w:rPr>
          <w:spacing w:val="1"/>
          <w:sz w:val="24"/>
          <w:szCs w:val="24"/>
        </w:rPr>
        <w:t xml:space="preserve"> </w:t>
      </w:r>
      <w:r w:rsidRPr="00713CC0">
        <w:rPr>
          <w:sz w:val="24"/>
          <w:szCs w:val="24"/>
        </w:rPr>
        <w:t>en el</w:t>
      </w:r>
      <w:r w:rsidRPr="00713CC0">
        <w:rPr>
          <w:spacing w:val="1"/>
          <w:sz w:val="24"/>
          <w:szCs w:val="24"/>
        </w:rPr>
        <w:t xml:space="preserve"> </w:t>
      </w:r>
      <w:r w:rsidRPr="00713CC0">
        <w:rPr>
          <w:sz w:val="24"/>
          <w:szCs w:val="24"/>
        </w:rPr>
        <w:t>proceso de</w:t>
      </w:r>
      <w:r w:rsidRPr="00713CC0">
        <w:rPr>
          <w:spacing w:val="1"/>
          <w:sz w:val="24"/>
          <w:szCs w:val="24"/>
        </w:rPr>
        <w:t xml:space="preserve"> </w:t>
      </w:r>
      <w:r w:rsidRPr="00713CC0">
        <w:rPr>
          <w:sz w:val="24"/>
          <w:szCs w:val="24"/>
        </w:rPr>
        <w:t>la</w:t>
      </w:r>
      <w:r w:rsidRPr="00713CC0">
        <w:rPr>
          <w:spacing w:val="1"/>
          <w:sz w:val="24"/>
          <w:szCs w:val="24"/>
        </w:rPr>
        <w:t xml:space="preserve"> </w:t>
      </w:r>
      <w:r w:rsidRPr="00713CC0">
        <w:rPr>
          <w:sz w:val="24"/>
          <w:szCs w:val="24"/>
        </w:rPr>
        <w:t>referencia.</w:t>
      </w:r>
    </w:p>
    <w:p w14:paraId="1C543DD4" w14:textId="77777777" w:rsidR="00DB0992" w:rsidRPr="00713CC0" w:rsidRDefault="00DB0992" w:rsidP="00713CC0">
      <w:pPr>
        <w:pStyle w:val="Textoindependiente"/>
        <w:spacing w:before="10" w:line="276" w:lineRule="auto"/>
        <w:rPr>
          <w:sz w:val="24"/>
          <w:szCs w:val="24"/>
        </w:rPr>
      </w:pPr>
    </w:p>
    <w:p w14:paraId="072A4BC9" w14:textId="14679DEB" w:rsidR="00DB0992" w:rsidRPr="00713CC0" w:rsidRDefault="00A47801" w:rsidP="006F5DA0">
      <w:pPr>
        <w:pStyle w:val="Ttulo1"/>
        <w:spacing w:before="1" w:line="276" w:lineRule="auto"/>
        <w:ind w:left="0" w:right="3"/>
        <w:rPr>
          <w:sz w:val="24"/>
          <w:szCs w:val="24"/>
        </w:rPr>
      </w:pPr>
      <w:r w:rsidRPr="00713CC0">
        <w:rPr>
          <w:sz w:val="24"/>
          <w:szCs w:val="24"/>
        </w:rPr>
        <w:t>Antecedentes</w:t>
      </w:r>
    </w:p>
    <w:p w14:paraId="66220168" w14:textId="77777777" w:rsidR="000B7FC2" w:rsidRPr="00713CC0" w:rsidRDefault="000B7FC2" w:rsidP="00713CC0">
      <w:pPr>
        <w:pStyle w:val="Ttulo1"/>
        <w:spacing w:before="1" w:line="276" w:lineRule="auto"/>
        <w:ind w:right="624"/>
        <w:rPr>
          <w:b w:val="0"/>
          <w:sz w:val="24"/>
          <w:szCs w:val="24"/>
        </w:rPr>
      </w:pPr>
    </w:p>
    <w:p w14:paraId="7CAA056E" w14:textId="56F2EACC" w:rsidR="00DB0992" w:rsidRPr="00713CC0" w:rsidRDefault="00A47801" w:rsidP="00713CC0">
      <w:pPr>
        <w:spacing w:before="101" w:line="276" w:lineRule="auto"/>
        <w:ind w:right="114"/>
        <w:jc w:val="both"/>
        <w:rPr>
          <w:i/>
          <w:sz w:val="24"/>
          <w:szCs w:val="24"/>
        </w:rPr>
      </w:pPr>
      <w:r w:rsidRPr="00713CC0">
        <w:rPr>
          <w:b/>
          <w:sz w:val="24"/>
          <w:szCs w:val="24"/>
        </w:rPr>
        <w:t>1.-</w:t>
      </w:r>
      <w:r w:rsidR="002734FD" w:rsidRPr="00713CC0">
        <w:rPr>
          <w:sz w:val="24"/>
          <w:szCs w:val="24"/>
        </w:rPr>
        <w:t xml:space="preserve"> Dentro del proceso ejecutivo referido, l</w:t>
      </w:r>
      <w:r w:rsidRPr="00713CC0">
        <w:rPr>
          <w:sz w:val="24"/>
          <w:szCs w:val="24"/>
        </w:rPr>
        <w:t xml:space="preserve">a parte </w:t>
      </w:r>
      <w:r w:rsidR="0035380F" w:rsidRPr="00713CC0">
        <w:rPr>
          <w:sz w:val="24"/>
          <w:szCs w:val="24"/>
        </w:rPr>
        <w:t>ejecutada</w:t>
      </w:r>
      <w:r w:rsidRPr="00713CC0">
        <w:rPr>
          <w:sz w:val="24"/>
          <w:szCs w:val="24"/>
        </w:rPr>
        <w:t xml:space="preserve"> promovió incidente de nulidad con sustento</w:t>
      </w:r>
      <w:r w:rsidRPr="00713CC0">
        <w:rPr>
          <w:spacing w:val="1"/>
          <w:sz w:val="24"/>
          <w:szCs w:val="24"/>
        </w:rPr>
        <w:t xml:space="preserve"> </w:t>
      </w:r>
      <w:r w:rsidRPr="00713CC0">
        <w:rPr>
          <w:sz w:val="24"/>
          <w:szCs w:val="24"/>
        </w:rPr>
        <w:t>en</w:t>
      </w:r>
      <w:r w:rsidRPr="00713CC0">
        <w:rPr>
          <w:spacing w:val="-5"/>
          <w:sz w:val="24"/>
          <w:szCs w:val="24"/>
        </w:rPr>
        <w:t xml:space="preserve"> </w:t>
      </w:r>
      <w:r w:rsidRPr="00713CC0">
        <w:rPr>
          <w:sz w:val="24"/>
          <w:szCs w:val="24"/>
        </w:rPr>
        <w:t>que</w:t>
      </w:r>
      <w:r w:rsidRPr="00713CC0">
        <w:rPr>
          <w:spacing w:val="-4"/>
          <w:sz w:val="24"/>
          <w:szCs w:val="24"/>
        </w:rPr>
        <w:t xml:space="preserve"> </w:t>
      </w:r>
      <w:r w:rsidRPr="00713CC0">
        <w:rPr>
          <w:sz w:val="24"/>
          <w:szCs w:val="24"/>
        </w:rPr>
        <w:t>se</w:t>
      </w:r>
      <w:r w:rsidRPr="00713CC0">
        <w:rPr>
          <w:spacing w:val="-3"/>
          <w:sz w:val="24"/>
          <w:szCs w:val="24"/>
        </w:rPr>
        <w:t xml:space="preserve"> </w:t>
      </w:r>
      <w:r w:rsidRPr="00713CC0">
        <w:rPr>
          <w:sz w:val="24"/>
          <w:szCs w:val="24"/>
        </w:rPr>
        <w:t>incurrió</w:t>
      </w:r>
      <w:r w:rsidRPr="00713CC0">
        <w:rPr>
          <w:spacing w:val="-5"/>
          <w:sz w:val="24"/>
          <w:szCs w:val="24"/>
        </w:rPr>
        <w:t xml:space="preserve"> </w:t>
      </w:r>
      <w:r w:rsidRPr="00713CC0">
        <w:rPr>
          <w:sz w:val="24"/>
          <w:szCs w:val="24"/>
        </w:rPr>
        <w:t>en</w:t>
      </w:r>
      <w:r w:rsidRPr="00713CC0">
        <w:rPr>
          <w:spacing w:val="-4"/>
          <w:sz w:val="24"/>
          <w:szCs w:val="24"/>
        </w:rPr>
        <w:t xml:space="preserve"> </w:t>
      </w:r>
      <w:r w:rsidRPr="00713CC0">
        <w:rPr>
          <w:sz w:val="24"/>
          <w:szCs w:val="24"/>
        </w:rPr>
        <w:t>indebida</w:t>
      </w:r>
      <w:r w:rsidRPr="00713CC0">
        <w:rPr>
          <w:spacing w:val="-4"/>
          <w:sz w:val="24"/>
          <w:szCs w:val="24"/>
        </w:rPr>
        <w:t xml:space="preserve"> </w:t>
      </w:r>
      <w:r w:rsidRPr="00713CC0">
        <w:rPr>
          <w:sz w:val="24"/>
          <w:szCs w:val="24"/>
        </w:rPr>
        <w:t>notificación</w:t>
      </w:r>
      <w:r w:rsidRPr="00713CC0">
        <w:rPr>
          <w:spacing w:val="-5"/>
          <w:sz w:val="24"/>
          <w:szCs w:val="24"/>
        </w:rPr>
        <w:t xml:space="preserve"> </w:t>
      </w:r>
      <w:r w:rsidRPr="00713CC0">
        <w:rPr>
          <w:sz w:val="24"/>
          <w:szCs w:val="24"/>
        </w:rPr>
        <w:t>del</w:t>
      </w:r>
      <w:r w:rsidRPr="00713CC0">
        <w:rPr>
          <w:spacing w:val="-5"/>
          <w:sz w:val="24"/>
          <w:szCs w:val="24"/>
        </w:rPr>
        <w:t xml:space="preserve"> </w:t>
      </w:r>
      <w:r w:rsidRPr="00713CC0">
        <w:rPr>
          <w:sz w:val="24"/>
          <w:szCs w:val="24"/>
        </w:rPr>
        <w:t>a</w:t>
      </w:r>
      <w:r w:rsidR="000D51D0" w:rsidRPr="00713CC0">
        <w:rPr>
          <w:sz w:val="24"/>
          <w:szCs w:val="24"/>
        </w:rPr>
        <w:t xml:space="preserve">uto </w:t>
      </w:r>
      <w:r w:rsidR="002734FD" w:rsidRPr="00713CC0">
        <w:rPr>
          <w:sz w:val="24"/>
          <w:szCs w:val="24"/>
        </w:rPr>
        <w:t>de mandamiento de pago</w:t>
      </w:r>
      <w:r w:rsidR="0035380F" w:rsidRPr="00713CC0">
        <w:rPr>
          <w:sz w:val="24"/>
          <w:szCs w:val="24"/>
        </w:rPr>
        <w:t xml:space="preserve">. Ello por cuanto, una vez tuvo acceso al expediente pudo notar que la </w:t>
      </w:r>
      <w:r w:rsidR="002734FD" w:rsidRPr="00713CC0">
        <w:rPr>
          <w:sz w:val="24"/>
          <w:szCs w:val="24"/>
        </w:rPr>
        <w:t>comunicación</w:t>
      </w:r>
      <w:r w:rsidR="0035380F" w:rsidRPr="00713CC0">
        <w:rPr>
          <w:sz w:val="24"/>
          <w:szCs w:val="24"/>
        </w:rPr>
        <w:t xml:space="preserve"> se remitió al correo electrónico </w:t>
      </w:r>
      <w:hyperlink r:id="rId9" w:history="1">
        <w:r w:rsidR="0035380F" w:rsidRPr="00713CC0">
          <w:rPr>
            <w:rStyle w:val="Hipervnculo"/>
            <w:sz w:val="24"/>
            <w:szCs w:val="24"/>
          </w:rPr>
          <w:t>mirenia.2928@hotmail.com</w:t>
        </w:r>
      </w:hyperlink>
      <w:r w:rsidR="0035380F" w:rsidRPr="00713CC0">
        <w:rPr>
          <w:sz w:val="24"/>
          <w:szCs w:val="24"/>
        </w:rPr>
        <w:t xml:space="preserve">, cuando el correcto es </w:t>
      </w:r>
      <w:hyperlink r:id="rId10" w:history="1">
        <w:r w:rsidR="0035380F" w:rsidRPr="00713CC0">
          <w:rPr>
            <w:rStyle w:val="Hipervnculo"/>
            <w:sz w:val="24"/>
            <w:szCs w:val="24"/>
          </w:rPr>
          <w:t>mireina2928@hotmail.com</w:t>
        </w:r>
      </w:hyperlink>
      <w:r w:rsidR="0035380F" w:rsidRPr="00713CC0">
        <w:rPr>
          <w:sz w:val="24"/>
          <w:szCs w:val="24"/>
        </w:rPr>
        <w:t xml:space="preserve"> (sin el punto). En consecuencia, la demandada no tuvo acceso al correo electrónico </w:t>
      </w:r>
      <w:r w:rsidR="009320B5" w:rsidRPr="00713CC0">
        <w:rPr>
          <w:sz w:val="24"/>
          <w:szCs w:val="24"/>
        </w:rPr>
        <w:t xml:space="preserve">remitido </w:t>
      </w:r>
      <w:r w:rsidR="0035380F" w:rsidRPr="00713CC0">
        <w:rPr>
          <w:sz w:val="24"/>
          <w:szCs w:val="24"/>
        </w:rPr>
        <w:t xml:space="preserve">y se desconoce </w:t>
      </w:r>
      <w:r w:rsidR="009320B5" w:rsidRPr="00713CC0">
        <w:rPr>
          <w:sz w:val="24"/>
          <w:szCs w:val="24"/>
        </w:rPr>
        <w:t>quién</w:t>
      </w:r>
      <w:r w:rsidR="0035380F" w:rsidRPr="00713CC0">
        <w:rPr>
          <w:sz w:val="24"/>
          <w:szCs w:val="24"/>
        </w:rPr>
        <w:t xml:space="preserve"> lo recibió</w:t>
      </w:r>
      <w:r w:rsidR="009320B5" w:rsidRPr="00713CC0">
        <w:rPr>
          <w:rStyle w:val="Refdenotaalpie"/>
          <w:sz w:val="24"/>
          <w:szCs w:val="24"/>
        </w:rPr>
        <w:footnoteReference w:id="1"/>
      </w:r>
      <w:r w:rsidR="009145F7" w:rsidRPr="00713CC0">
        <w:rPr>
          <w:sz w:val="24"/>
          <w:szCs w:val="24"/>
        </w:rPr>
        <w:t>.</w:t>
      </w:r>
    </w:p>
    <w:p w14:paraId="219F3BA2" w14:textId="77777777" w:rsidR="00DB0992" w:rsidRPr="00713CC0" w:rsidRDefault="00DB0992" w:rsidP="00713CC0">
      <w:pPr>
        <w:pStyle w:val="Textoindependiente"/>
        <w:spacing w:line="276" w:lineRule="auto"/>
        <w:rPr>
          <w:i/>
          <w:sz w:val="24"/>
          <w:szCs w:val="24"/>
        </w:rPr>
      </w:pPr>
    </w:p>
    <w:p w14:paraId="6EB5A7DC" w14:textId="7C529D59" w:rsidR="00DB0992" w:rsidRPr="00713CC0" w:rsidRDefault="00A47801" w:rsidP="00713CC0">
      <w:pPr>
        <w:pStyle w:val="Textoindependiente"/>
        <w:spacing w:line="276" w:lineRule="auto"/>
        <w:ind w:right="115"/>
        <w:jc w:val="both"/>
        <w:rPr>
          <w:i/>
          <w:sz w:val="24"/>
          <w:szCs w:val="24"/>
        </w:rPr>
      </w:pPr>
      <w:r w:rsidRPr="00713CC0">
        <w:rPr>
          <w:b/>
          <w:sz w:val="24"/>
          <w:szCs w:val="24"/>
        </w:rPr>
        <w:t>2.-</w:t>
      </w:r>
      <w:r w:rsidRPr="00713CC0">
        <w:rPr>
          <w:spacing w:val="1"/>
          <w:sz w:val="24"/>
          <w:szCs w:val="24"/>
        </w:rPr>
        <w:t xml:space="preserve"> </w:t>
      </w:r>
      <w:r w:rsidR="009320B5" w:rsidRPr="00713CC0">
        <w:rPr>
          <w:sz w:val="24"/>
          <w:szCs w:val="24"/>
        </w:rPr>
        <w:t xml:space="preserve">La sociedad ejecutante </w:t>
      </w:r>
      <w:r w:rsidRPr="00713CC0">
        <w:rPr>
          <w:sz w:val="24"/>
          <w:szCs w:val="24"/>
        </w:rPr>
        <w:t>manifestó,</w:t>
      </w:r>
      <w:r w:rsidRPr="00713CC0">
        <w:rPr>
          <w:spacing w:val="1"/>
          <w:sz w:val="24"/>
          <w:szCs w:val="24"/>
        </w:rPr>
        <w:t xml:space="preserve"> </w:t>
      </w:r>
      <w:r w:rsidRPr="00713CC0">
        <w:rPr>
          <w:sz w:val="24"/>
          <w:szCs w:val="24"/>
        </w:rPr>
        <w:t>en</w:t>
      </w:r>
      <w:r w:rsidRPr="00713CC0">
        <w:rPr>
          <w:spacing w:val="1"/>
          <w:sz w:val="24"/>
          <w:szCs w:val="24"/>
        </w:rPr>
        <w:t xml:space="preserve"> </w:t>
      </w:r>
      <w:r w:rsidRPr="00713CC0">
        <w:rPr>
          <w:sz w:val="24"/>
          <w:szCs w:val="24"/>
        </w:rPr>
        <w:t>contraposición,</w:t>
      </w:r>
      <w:r w:rsidRPr="00713CC0">
        <w:rPr>
          <w:spacing w:val="1"/>
          <w:sz w:val="24"/>
          <w:szCs w:val="24"/>
        </w:rPr>
        <w:t xml:space="preserve"> </w:t>
      </w:r>
      <w:r w:rsidRPr="00713CC0">
        <w:rPr>
          <w:sz w:val="24"/>
          <w:szCs w:val="24"/>
        </w:rPr>
        <w:t>que</w:t>
      </w:r>
      <w:r w:rsidRPr="00713CC0">
        <w:rPr>
          <w:spacing w:val="1"/>
          <w:sz w:val="24"/>
          <w:szCs w:val="24"/>
        </w:rPr>
        <w:t xml:space="preserve"> </w:t>
      </w:r>
      <w:r w:rsidR="009320B5" w:rsidRPr="00713CC0">
        <w:rPr>
          <w:spacing w:val="1"/>
          <w:sz w:val="24"/>
          <w:szCs w:val="24"/>
        </w:rPr>
        <w:t>l</w:t>
      </w:r>
      <w:r w:rsidRPr="00713CC0">
        <w:rPr>
          <w:sz w:val="24"/>
          <w:szCs w:val="24"/>
        </w:rPr>
        <w:t>a</w:t>
      </w:r>
      <w:r w:rsidRPr="00713CC0">
        <w:rPr>
          <w:spacing w:val="1"/>
          <w:sz w:val="24"/>
          <w:szCs w:val="24"/>
        </w:rPr>
        <w:t xml:space="preserve"> </w:t>
      </w:r>
      <w:r w:rsidRPr="00713CC0">
        <w:rPr>
          <w:sz w:val="24"/>
          <w:szCs w:val="24"/>
        </w:rPr>
        <w:t>notificación fue realizada de forma adecuada, por intermedio de</w:t>
      </w:r>
      <w:r w:rsidRPr="00713CC0">
        <w:rPr>
          <w:spacing w:val="1"/>
          <w:sz w:val="24"/>
          <w:szCs w:val="24"/>
        </w:rPr>
        <w:t xml:space="preserve"> </w:t>
      </w:r>
      <w:r w:rsidRPr="00713CC0">
        <w:rPr>
          <w:sz w:val="24"/>
          <w:szCs w:val="24"/>
        </w:rPr>
        <w:t>envió a la dirección</w:t>
      </w:r>
      <w:r w:rsidR="009320B5" w:rsidRPr="00713CC0">
        <w:rPr>
          <w:sz w:val="24"/>
          <w:szCs w:val="24"/>
        </w:rPr>
        <w:t xml:space="preserve"> electrónica que reposa en su base</w:t>
      </w:r>
      <w:r w:rsidR="00313730" w:rsidRPr="00713CC0">
        <w:rPr>
          <w:sz w:val="24"/>
          <w:szCs w:val="24"/>
        </w:rPr>
        <w:t xml:space="preserve"> </w:t>
      </w:r>
      <w:r w:rsidR="009320B5" w:rsidRPr="00713CC0">
        <w:rPr>
          <w:sz w:val="24"/>
          <w:szCs w:val="24"/>
        </w:rPr>
        <w:t>de datos</w:t>
      </w:r>
      <w:r w:rsidR="00EE2737" w:rsidRPr="00713CC0">
        <w:rPr>
          <w:sz w:val="24"/>
          <w:szCs w:val="24"/>
        </w:rPr>
        <w:t xml:space="preserve"> conforme a la información suministrada por la </w:t>
      </w:r>
      <w:r w:rsidR="00313730" w:rsidRPr="00713CC0">
        <w:rPr>
          <w:sz w:val="24"/>
          <w:szCs w:val="24"/>
        </w:rPr>
        <w:t xml:space="preserve">misma </w:t>
      </w:r>
      <w:r w:rsidR="00EE2737" w:rsidRPr="00713CC0">
        <w:rPr>
          <w:sz w:val="24"/>
          <w:szCs w:val="24"/>
        </w:rPr>
        <w:t>demandada, según se informó desde la presentación de la demanda</w:t>
      </w:r>
      <w:r w:rsidR="009320B5" w:rsidRPr="00713CC0">
        <w:rPr>
          <w:sz w:val="24"/>
          <w:szCs w:val="24"/>
        </w:rPr>
        <w:t xml:space="preserve">. </w:t>
      </w:r>
      <w:r w:rsidR="00EE2737" w:rsidRPr="00713CC0">
        <w:rPr>
          <w:sz w:val="24"/>
          <w:szCs w:val="24"/>
        </w:rPr>
        <w:t xml:space="preserve">Aportó nuevamente captura de pantalla del aplicativo </w:t>
      </w:r>
      <w:proofErr w:type="spellStart"/>
      <w:r w:rsidR="00EE2737" w:rsidRPr="00713CC0">
        <w:rPr>
          <w:sz w:val="24"/>
          <w:szCs w:val="24"/>
        </w:rPr>
        <w:t>CYBER</w:t>
      </w:r>
      <w:proofErr w:type="spellEnd"/>
      <w:r w:rsidR="00EE2737" w:rsidRPr="00713CC0">
        <w:rPr>
          <w:sz w:val="24"/>
          <w:szCs w:val="24"/>
        </w:rPr>
        <w:t xml:space="preserve"> de </w:t>
      </w:r>
      <w:proofErr w:type="spellStart"/>
      <w:r w:rsidR="00EE2737" w:rsidRPr="00713CC0">
        <w:rPr>
          <w:sz w:val="24"/>
          <w:szCs w:val="24"/>
        </w:rPr>
        <w:t>SCOTIABANK</w:t>
      </w:r>
      <w:proofErr w:type="spellEnd"/>
      <w:r w:rsidR="00EE2737" w:rsidRPr="00713CC0">
        <w:rPr>
          <w:sz w:val="24"/>
          <w:szCs w:val="24"/>
        </w:rPr>
        <w:t xml:space="preserve"> COLPATRIA en la cual se registra el correo electrónico brindado por la deudora</w:t>
      </w:r>
      <w:r w:rsidR="00313730" w:rsidRPr="00713CC0">
        <w:rPr>
          <w:rStyle w:val="Refdenotaalpie"/>
          <w:sz w:val="24"/>
          <w:szCs w:val="24"/>
        </w:rPr>
        <w:footnoteReference w:id="2"/>
      </w:r>
    </w:p>
    <w:p w14:paraId="49F5A7EB" w14:textId="77777777" w:rsidR="00DB0992" w:rsidRPr="00713CC0" w:rsidRDefault="00DB0992" w:rsidP="00713CC0">
      <w:pPr>
        <w:pStyle w:val="Textoindependiente"/>
        <w:spacing w:before="1" w:line="276" w:lineRule="auto"/>
        <w:rPr>
          <w:i/>
          <w:sz w:val="24"/>
          <w:szCs w:val="24"/>
        </w:rPr>
      </w:pPr>
    </w:p>
    <w:p w14:paraId="14DC82CB" w14:textId="10C1ABC1" w:rsidR="00DB0992" w:rsidRPr="00713CC0" w:rsidRDefault="00A47801" w:rsidP="00713CC0">
      <w:pPr>
        <w:pStyle w:val="Textoindependiente"/>
        <w:spacing w:line="276" w:lineRule="auto"/>
        <w:ind w:right="115"/>
        <w:jc w:val="both"/>
        <w:rPr>
          <w:sz w:val="24"/>
          <w:szCs w:val="24"/>
        </w:rPr>
      </w:pPr>
      <w:r w:rsidRPr="00713CC0">
        <w:rPr>
          <w:b/>
          <w:sz w:val="24"/>
          <w:szCs w:val="24"/>
        </w:rPr>
        <w:t>3.-</w:t>
      </w:r>
      <w:r w:rsidRPr="00713CC0">
        <w:rPr>
          <w:spacing w:val="1"/>
          <w:sz w:val="24"/>
          <w:szCs w:val="24"/>
        </w:rPr>
        <w:t xml:space="preserve"> </w:t>
      </w:r>
      <w:r w:rsidRPr="00713CC0">
        <w:rPr>
          <w:sz w:val="24"/>
          <w:szCs w:val="24"/>
        </w:rPr>
        <w:t>El</w:t>
      </w:r>
      <w:r w:rsidRPr="00713CC0">
        <w:rPr>
          <w:spacing w:val="1"/>
          <w:sz w:val="24"/>
          <w:szCs w:val="24"/>
        </w:rPr>
        <w:t xml:space="preserve"> </w:t>
      </w:r>
      <w:r w:rsidRPr="00713CC0">
        <w:rPr>
          <w:sz w:val="24"/>
          <w:szCs w:val="24"/>
        </w:rPr>
        <w:t>juzgado</w:t>
      </w:r>
      <w:r w:rsidRPr="00713CC0">
        <w:rPr>
          <w:spacing w:val="1"/>
          <w:sz w:val="24"/>
          <w:szCs w:val="24"/>
        </w:rPr>
        <w:t xml:space="preserve"> </w:t>
      </w:r>
      <w:r w:rsidRPr="00713CC0">
        <w:rPr>
          <w:sz w:val="24"/>
          <w:szCs w:val="24"/>
        </w:rPr>
        <w:t>de</w:t>
      </w:r>
      <w:r w:rsidRPr="00713CC0">
        <w:rPr>
          <w:spacing w:val="1"/>
          <w:sz w:val="24"/>
          <w:szCs w:val="24"/>
        </w:rPr>
        <w:t xml:space="preserve"> </w:t>
      </w:r>
      <w:r w:rsidRPr="00713CC0">
        <w:rPr>
          <w:sz w:val="24"/>
          <w:szCs w:val="24"/>
        </w:rPr>
        <w:t>conocimiento</w:t>
      </w:r>
      <w:r w:rsidRPr="00713CC0">
        <w:rPr>
          <w:spacing w:val="1"/>
          <w:sz w:val="24"/>
          <w:szCs w:val="24"/>
        </w:rPr>
        <w:t xml:space="preserve"> </w:t>
      </w:r>
      <w:r w:rsidRPr="00713CC0">
        <w:rPr>
          <w:sz w:val="24"/>
          <w:szCs w:val="24"/>
        </w:rPr>
        <w:t>decidió</w:t>
      </w:r>
      <w:r w:rsidRPr="00713CC0">
        <w:rPr>
          <w:spacing w:val="1"/>
          <w:sz w:val="24"/>
          <w:szCs w:val="24"/>
        </w:rPr>
        <w:t xml:space="preserve"> </w:t>
      </w:r>
      <w:r w:rsidR="00313730" w:rsidRPr="00713CC0">
        <w:rPr>
          <w:spacing w:val="1"/>
          <w:sz w:val="24"/>
          <w:szCs w:val="24"/>
        </w:rPr>
        <w:t>“</w:t>
      </w:r>
      <w:r w:rsidR="00C804D7" w:rsidRPr="004D7036">
        <w:rPr>
          <w:sz w:val="22"/>
          <w:szCs w:val="24"/>
        </w:rPr>
        <w:t>negar el trámite de</w:t>
      </w:r>
      <w:r w:rsidR="00A6781B" w:rsidRPr="004D7036">
        <w:rPr>
          <w:sz w:val="22"/>
          <w:szCs w:val="24"/>
        </w:rPr>
        <w:t xml:space="preserve"> </w:t>
      </w:r>
      <w:r w:rsidRPr="004D7036">
        <w:rPr>
          <w:sz w:val="22"/>
          <w:szCs w:val="24"/>
        </w:rPr>
        <w:t>la</w:t>
      </w:r>
      <w:r w:rsidRPr="004D7036">
        <w:rPr>
          <w:spacing w:val="1"/>
          <w:sz w:val="22"/>
          <w:szCs w:val="24"/>
        </w:rPr>
        <w:t xml:space="preserve"> </w:t>
      </w:r>
      <w:r w:rsidRPr="004D7036">
        <w:rPr>
          <w:sz w:val="22"/>
          <w:szCs w:val="24"/>
        </w:rPr>
        <w:t xml:space="preserve">nulidad </w:t>
      </w:r>
      <w:r w:rsidR="00313730" w:rsidRPr="004D7036">
        <w:rPr>
          <w:sz w:val="22"/>
          <w:szCs w:val="24"/>
        </w:rPr>
        <w:t>solicitada</w:t>
      </w:r>
      <w:r w:rsidR="00313730" w:rsidRPr="00713CC0">
        <w:rPr>
          <w:sz w:val="24"/>
          <w:szCs w:val="24"/>
        </w:rPr>
        <w:t>”</w:t>
      </w:r>
      <w:r w:rsidRPr="00713CC0">
        <w:rPr>
          <w:sz w:val="24"/>
          <w:szCs w:val="24"/>
        </w:rPr>
        <w:t>, tras considerar</w:t>
      </w:r>
      <w:r w:rsidR="00313730" w:rsidRPr="00713CC0">
        <w:rPr>
          <w:sz w:val="24"/>
          <w:szCs w:val="24"/>
        </w:rPr>
        <w:t xml:space="preserve"> que la ejecutada</w:t>
      </w:r>
      <w:r w:rsidR="00AB70B0" w:rsidRPr="00713CC0">
        <w:rPr>
          <w:sz w:val="24"/>
          <w:szCs w:val="24"/>
        </w:rPr>
        <w:t xml:space="preserve"> </w:t>
      </w:r>
      <w:r w:rsidR="00AB70B0" w:rsidRPr="00713CC0">
        <w:rPr>
          <w:b/>
          <w:sz w:val="24"/>
          <w:szCs w:val="24"/>
        </w:rPr>
        <w:t>(i)</w:t>
      </w:r>
      <w:r w:rsidR="00313730" w:rsidRPr="00713CC0">
        <w:rPr>
          <w:sz w:val="24"/>
          <w:szCs w:val="24"/>
        </w:rPr>
        <w:t xml:space="preserve"> actuó en el proceso sin proponerla (archivo 15, presentación de memorial poder</w:t>
      </w:r>
      <w:r w:rsidR="00FC4F79" w:rsidRPr="00713CC0">
        <w:rPr>
          <w:sz w:val="24"/>
          <w:szCs w:val="24"/>
        </w:rPr>
        <w:t>, reconociéndose personería en auto del 14-04-2023</w:t>
      </w:r>
      <w:r w:rsidR="00313730" w:rsidRPr="00713CC0">
        <w:rPr>
          <w:sz w:val="24"/>
          <w:szCs w:val="24"/>
        </w:rPr>
        <w:t xml:space="preserve">), </w:t>
      </w:r>
      <w:r w:rsidR="00FC4F79" w:rsidRPr="00713CC0">
        <w:rPr>
          <w:sz w:val="24"/>
          <w:szCs w:val="24"/>
        </w:rPr>
        <w:t>y en todo caso,</w:t>
      </w:r>
      <w:r w:rsidR="00AB70B0" w:rsidRPr="00713CC0">
        <w:rPr>
          <w:sz w:val="24"/>
          <w:szCs w:val="24"/>
        </w:rPr>
        <w:t xml:space="preserve"> </w:t>
      </w:r>
      <w:r w:rsidR="00AB70B0" w:rsidRPr="00713CC0">
        <w:rPr>
          <w:b/>
          <w:sz w:val="24"/>
          <w:szCs w:val="24"/>
        </w:rPr>
        <w:t>(ii)</w:t>
      </w:r>
      <w:r w:rsidR="00FC4F79" w:rsidRPr="00713CC0">
        <w:rPr>
          <w:sz w:val="24"/>
          <w:szCs w:val="24"/>
        </w:rPr>
        <w:t xml:space="preserve"> no demostró “</w:t>
      </w:r>
      <w:r w:rsidR="00FC4F79" w:rsidRPr="004D7036">
        <w:rPr>
          <w:i/>
          <w:sz w:val="22"/>
          <w:szCs w:val="24"/>
        </w:rPr>
        <w:t xml:space="preserve">que fue esa dirección y no otra la que suministró al Banco </w:t>
      </w:r>
      <w:proofErr w:type="spellStart"/>
      <w:r w:rsidR="00FC4F79" w:rsidRPr="004D7036">
        <w:rPr>
          <w:i/>
          <w:sz w:val="22"/>
          <w:szCs w:val="24"/>
        </w:rPr>
        <w:t>Scotiabank</w:t>
      </w:r>
      <w:proofErr w:type="spellEnd"/>
      <w:r w:rsidR="00FC4F79" w:rsidRPr="004D7036">
        <w:rPr>
          <w:i/>
          <w:sz w:val="22"/>
          <w:szCs w:val="24"/>
        </w:rPr>
        <w:t xml:space="preserve"> Colpatria al momento de solicitar los créditos objeto del presente proceso</w:t>
      </w:r>
      <w:r w:rsidR="00FC4F79" w:rsidRPr="00713CC0">
        <w:rPr>
          <w:sz w:val="24"/>
          <w:szCs w:val="24"/>
        </w:rPr>
        <w:t>”.</w:t>
      </w:r>
      <w:r w:rsidR="00FC4F79" w:rsidRPr="00713CC0">
        <w:rPr>
          <w:rStyle w:val="Refdenotaalpie"/>
          <w:sz w:val="24"/>
          <w:szCs w:val="24"/>
        </w:rPr>
        <w:footnoteReference w:id="3"/>
      </w:r>
    </w:p>
    <w:p w14:paraId="4CC5694B" w14:textId="77777777" w:rsidR="00FC4F79" w:rsidRPr="00713CC0" w:rsidRDefault="00FC4F79" w:rsidP="00713CC0">
      <w:pPr>
        <w:pStyle w:val="Textoindependiente"/>
        <w:spacing w:line="276" w:lineRule="auto"/>
        <w:ind w:right="115"/>
        <w:jc w:val="both"/>
        <w:rPr>
          <w:sz w:val="24"/>
          <w:szCs w:val="24"/>
        </w:rPr>
      </w:pPr>
    </w:p>
    <w:p w14:paraId="763C5730" w14:textId="416A3D69" w:rsidR="00DB0992" w:rsidRPr="00713CC0" w:rsidRDefault="00A47801" w:rsidP="00713CC0">
      <w:pPr>
        <w:pStyle w:val="Textoindependiente"/>
        <w:spacing w:line="276" w:lineRule="auto"/>
        <w:ind w:right="117"/>
        <w:jc w:val="both"/>
        <w:rPr>
          <w:i/>
          <w:sz w:val="24"/>
          <w:szCs w:val="24"/>
        </w:rPr>
      </w:pPr>
      <w:r w:rsidRPr="00713CC0">
        <w:rPr>
          <w:b/>
          <w:sz w:val="24"/>
          <w:szCs w:val="24"/>
        </w:rPr>
        <w:t>4.-</w:t>
      </w:r>
      <w:r w:rsidRPr="00713CC0">
        <w:rPr>
          <w:sz w:val="24"/>
          <w:szCs w:val="24"/>
        </w:rPr>
        <w:t xml:space="preserve"> </w:t>
      </w:r>
      <w:r w:rsidR="00FC4F79" w:rsidRPr="00713CC0">
        <w:rPr>
          <w:sz w:val="24"/>
          <w:szCs w:val="24"/>
        </w:rPr>
        <w:t>Inconforme la ejecutada,</w:t>
      </w:r>
      <w:r w:rsidRPr="00713CC0">
        <w:rPr>
          <w:sz w:val="24"/>
          <w:szCs w:val="24"/>
        </w:rPr>
        <w:t xml:space="preserve"> formuló recurso de</w:t>
      </w:r>
      <w:r w:rsidRPr="00713CC0">
        <w:rPr>
          <w:spacing w:val="1"/>
          <w:sz w:val="24"/>
          <w:szCs w:val="24"/>
        </w:rPr>
        <w:t xml:space="preserve"> </w:t>
      </w:r>
      <w:r w:rsidRPr="00713CC0">
        <w:rPr>
          <w:sz w:val="24"/>
          <w:szCs w:val="24"/>
        </w:rPr>
        <w:t>apelación.</w:t>
      </w:r>
      <w:r w:rsidR="00A87D0D" w:rsidRPr="00713CC0">
        <w:rPr>
          <w:sz w:val="24"/>
          <w:szCs w:val="24"/>
        </w:rPr>
        <w:t xml:space="preserve"> Identificó la razón de la decisión </w:t>
      </w:r>
      <w:r w:rsidR="0098737C" w:rsidRPr="00713CC0">
        <w:rPr>
          <w:sz w:val="24"/>
          <w:szCs w:val="24"/>
        </w:rPr>
        <w:t xml:space="preserve">apelada </w:t>
      </w:r>
      <w:r w:rsidR="00A87D0D" w:rsidRPr="00713CC0">
        <w:rPr>
          <w:sz w:val="24"/>
          <w:szCs w:val="24"/>
        </w:rPr>
        <w:t>así:</w:t>
      </w:r>
      <w:r w:rsidR="0098737C" w:rsidRPr="00713CC0">
        <w:rPr>
          <w:sz w:val="24"/>
          <w:szCs w:val="24"/>
        </w:rPr>
        <w:t xml:space="preserve"> “</w:t>
      </w:r>
      <w:r w:rsidR="0098737C" w:rsidRPr="004D7036">
        <w:rPr>
          <w:i/>
          <w:sz w:val="22"/>
          <w:szCs w:val="24"/>
        </w:rPr>
        <w:t xml:space="preserve">El ad quo sustenta su decisión negatoria, por falta de requisitos establecidos en el art. 135 ib., pues, aunque sí encuadra su solicitud en el numeral 8 del artículo 133, basando sus argumentos en el Ejecutivo 2022-00527 hecho que la demandada fue notificada a un correo electrónico del cual no tiene conocimiento; </w:t>
      </w:r>
      <w:r w:rsidR="003A2DD9" w:rsidRPr="004D7036">
        <w:rPr>
          <w:i/>
          <w:sz w:val="22"/>
          <w:szCs w:val="24"/>
        </w:rPr>
        <w:t>fue notificado</w:t>
      </w:r>
      <w:r w:rsidR="0098737C" w:rsidRPr="004D7036">
        <w:rPr>
          <w:i/>
          <w:sz w:val="22"/>
          <w:szCs w:val="24"/>
        </w:rPr>
        <w:t xml:space="preserve"> su abogado a quien se le reconoció personería en auto de fecha 14 de abril de 2023</w:t>
      </w:r>
      <w:r w:rsidR="0098737C" w:rsidRPr="00713CC0">
        <w:rPr>
          <w:i/>
          <w:sz w:val="24"/>
          <w:szCs w:val="24"/>
        </w:rPr>
        <w:t>”.</w:t>
      </w:r>
    </w:p>
    <w:p w14:paraId="29854C95" w14:textId="79D7C0F9" w:rsidR="0098737C" w:rsidRPr="00713CC0" w:rsidRDefault="0098737C" w:rsidP="00713CC0">
      <w:pPr>
        <w:pStyle w:val="Textoindependiente"/>
        <w:spacing w:line="276" w:lineRule="auto"/>
        <w:ind w:right="117"/>
        <w:jc w:val="both"/>
        <w:rPr>
          <w:sz w:val="24"/>
          <w:szCs w:val="24"/>
        </w:rPr>
      </w:pPr>
    </w:p>
    <w:p w14:paraId="65131048" w14:textId="6CA9C3DF" w:rsidR="0098737C" w:rsidRPr="00713CC0" w:rsidRDefault="0098737C" w:rsidP="00713CC0">
      <w:pPr>
        <w:pStyle w:val="Textoindependiente"/>
        <w:spacing w:line="276" w:lineRule="auto"/>
        <w:ind w:right="117"/>
        <w:jc w:val="both"/>
        <w:rPr>
          <w:sz w:val="24"/>
          <w:szCs w:val="24"/>
        </w:rPr>
      </w:pPr>
      <w:r w:rsidRPr="00713CC0">
        <w:rPr>
          <w:sz w:val="24"/>
          <w:szCs w:val="24"/>
        </w:rPr>
        <w:t>Y como argumentos de disenso planteó:</w:t>
      </w:r>
    </w:p>
    <w:p w14:paraId="11ECF07E" w14:textId="49D2D176" w:rsidR="0098737C" w:rsidRPr="00713CC0" w:rsidRDefault="0098737C" w:rsidP="00713CC0">
      <w:pPr>
        <w:pStyle w:val="Textoindependiente"/>
        <w:spacing w:line="276" w:lineRule="auto"/>
        <w:ind w:right="117"/>
        <w:jc w:val="both"/>
        <w:rPr>
          <w:sz w:val="24"/>
          <w:szCs w:val="24"/>
        </w:rPr>
      </w:pPr>
    </w:p>
    <w:p w14:paraId="37BA84D8" w14:textId="6E3C1582" w:rsidR="0098737C" w:rsidRPr="00713CC0" w:rsidRDefault="0098737C" w:rsidP="00713CC0">
      <w:pPr>
        <w:pStyle w:val="Textoindependiente"/>
        <w:numPr>
          <w:ilvl w:val="0"/>
          <w:numId w:val="4"/>
        </w:numPr>
        <w:spacing w:line="276" w:lineRule="auto"/>
        <w:ind w:right="117"/>
        <w:jc w:val="both"/>
        <w:rPr>
          <w:sz w:val="24"/>
          <w:szCs w:val="24"/>
        </w:rPr>
      </w:pPr>
      <w:r w:rsidRPr="00713CC0">
        <w:rPr>
          <w:sz w:val="24"/>
          <w:szCs w:val="24"/>
        </w:rPr>
        <w:t xml:space="preserve">El hecho de haberse notificado el auto al togado mediante auto fechado el 14 de abril de 2023, no surte ninguna validez y eficacia procesal para una debida notificación a la parte demandada; teniendo en cuenta que efectivamente se debe apreciar y naturalizar la legalidad de la actuación procesal, a través de los mecanismos idóneos exigidos por la ley para una debida notificación a la parte contraria. </w:t>
      </w:r>
    </w:p>
    <w:p w14:paraId="12120055" w14:textId="11915F76" w:rsidR="0098737C" w:rsidRPr="00713CC0" w:rsidRDefault="0098737C" w:rsidP="00713CC0">
      <w:pPr>
        <w:pStyle w:val="Textoindependiente"/>
        <w:numPr>
          <w:ilvl w:val="0"/>
          <w:numId w:val="4"/>
        </w:numPr>
        <w:spacing w:line="276" w:lineRule="auto"/>
        <w:ind w:right="117"/>
        <w:jc w:val="both"/>
        <w:rPr>
          <w:sz w:val="24"/>
          <w:szCs w:val="24"/>
        </w:rPr>
      </w:pPr>
      <w:r w:rsidRPr="00713CC0">
        <w:rPr>
          <w:sz w:val="24"/>
          <w:szCs w:val="24"/>
        </w:rPr>
        <w:t xml:space="preserve">La parte demandante no probó por ninguno de los medios legales, que el correo </w:t>
      </w:r>
      <w:hyperlink r:id="rId11" w:history="1">
        <w:r w:rsidRPr="00713CC0">
          <w:rPr>
            <w:rStyle w:val="Hipervnculo"/>
            <w:sz w:val="24"/>
            <w:szCs w:val="24"/>
          </w:rPr>
          <w:t>mireina.2928@hotmail.com</w:t>
        </w:r>
      </w:hyperlink>
      <w:r w:rsidRPr="00713CC0">
        <w:rPr>
          <w:sz w:val="24"/>
          <w:szCs w:val="24"/>
        </w:rPr>
        <w:t xml:space="preserve"> es el que utiliza la demandada en todos sus actos.   </w:t>
      </w:r>
    </w:p>
    <w:p w14:paraId="23AA2805" w14:textId="1107E293" w:rsidR="0098737C" w:rsidRPr="00713CC0" w:rsidRDefault="0098737C" w:rsidP="00713CC0">
      <w:pPr>
        <w:pStyle w:val="Textoindependiente"/>
        <w:spacing w:line="276" w:lineRule="auto"/>
        <w:ind w:right="117"/>
        <w:jc w:val="both"/>
        <w:rPr>
          <w:sz w:val="24"/>
          <w:szCs w:val="24"/>
        </w:rPr>
      </w:pPr>
    </w:p>
    <w:p w14:paraId="768BD76C" w14:textId="4EB07503" w:rsidR="0098737C" w:rsidRPr="00713CC0" w:rsidRDefault="0098737C" w:rsidP="00713CC0">
      <w:pPr>
        <w:pStyle w:val="Textoindependiente"/>
        <w:spacing w:line="276" w:lineRule="auto"/>
        <w:ind w:right="117"/>
        <w:jc w:val="both"/>
        <w:rPr>
          <w:sz w:val="24"/>
          <w:szCs w:val="24"/>
        </w:rPr>
      </w:pPr>
      <w:r w:rsidRPr="00713CC0">
        <w:rPr>
          <w:sz w:val="24"/>
          <w:szCs w:val="24"/>
        </w:rPr>
        <w:t>Cit</w:t>
      </w:r>
      <w:r w:rsidR="003A2DD9" w:rsidRPr="00713CC0">
        <w:rPr>
          <w:sz w:val="24"/>
          <w:szCs w:val="24"/>
        </w:rPr>
        <w:t>ó</w:t>
      </w:r>
      <w:r w:rsidRPr="00713CC0">
        <w:rPr>
          <w:sz w:val="24"/>
          <w:szCs w:val="24"/>
        </w:rPr>
        <w:t xml:space="preserve"> normas y jurisprudencia para destacar la importancia en la notificación del mandamiento de pago</w:t>
      </w:r>
      <w:r w:rsidR="003A2DD9" w:rsidRPr="00713CC0">
        <w:rPr>
          <w:rStyle w:val="Refdenotaalpie"/>
          <w:sz w:val="24"/>
          <w:szCs w:val="24"/>
        </w:rPr>
        <w:footnoteReference w:id="4"/>
      </w:r>
      <w:r w:rsidRPr="00713CC0">
        <w:rPr>
          <w:sz w:val="24"/>
          <w:szCs w:val="24"/>
        </w:rPr>
        <w:t>.</w:t>
      </w:r>
    </w:p>
    <w:p w14:paraId="43010EFF" w14:textId="55F6D32D" w:rsidR="0098737C" w:rsidRPr="00713CC0" w:rsidRDefault="0098737C" w:rsidP="00713CC0">
      <w:pPr>
        <w:pStyle w:val="Textoindependiente"/>
        <w:spacing w:line="276" w:lineRule="auto"/>
        <w:ind w:right="117"/>
        <w:jc w:val="both"/>
        <w:rPr>
          <w:sz w:val="24"/>
          <w:szCs w:val="24"/>
        </w:rPr>
      </w:pPr>
    </w:p>
    <w:p w14:paraId="76DBB138" w14:textId="4026736B" w:rsidR="00DB0992" w:rsidRPr="00713CC0" w:rsidRDefault="00A47801" w:rsidP="00713CC0">
      <w:pPr>
        <w:pStyle w:val="Textoindependiente"/>
        <w:spacing w:line="276" w:lineRule="auto"/>
        <w:ind w:right="116"/>
        <w:jc w:val="both"/>
        <w:rPr>
          <w:sz w:val="24"/>
          <w:szCs w:val="24"/>
        </w:rPr>
      </w:pPr>
      <w:r w:rsidRPr="00713CC0">
        <w:rPr>
          <w:b/>
          <w:sz w:val="24"/>
          <w:szCs w:val="24"/>
        </w:rPr>
        <w:t>5.-</w:t>
      </w:r>
      <w:r w:rsidRPr="00713CC0">
        <w:rPr>
          <w:b/>
          <w:spacing w:val="1"/>
          <w:sz w:val="24"/>
          <w:szCs w:val="24"/>
        </w:rPr>
        <w:t xml:space="preserve"> </w:t>
      </w:r>
      <w:r w:rsidRPr="00713CC0">
        <w:rPr>
          <w:sz w:val="24"/>
          <w:szCs w:val="24"/>
        </w:rPr>
        <w:t>La</w:t>
      </w:r>
      <w:r w:rsidRPr="00713CC0">
        <w:rPr>
          <w:spacing w:val="1"/>
          <w:sz w:val="24"/>
          <w:szCs w:val="24"/>
        </w:rPr>
        <w:t xml:space="preserve"> </w:t>
      </w:r>
      <w:r w:rsidRPr="00713CC0">
        <w:rPr>
          <w:sz w:val="24"/>
          <w:szCs w:val="24"/>
        </w:rPr>
        <w:t>parte</w:t>
      </w:r>
      <w:r w:rsidRPr="00713CC0">
        <w:rPr>
          <w:spacing w:val="1"/>
          <w:sz w:val="24"/>
          <w:szCs w:val="24"/>
        </w:rPr>
        <w:t xml:space="preserve"> </w:t>
      </w:r>
      <w:r w:rsidRPr="00713CC0">
        <w:rPr>
          <w:sz w:val="24"/>
          <w:szCs w:val="24"/>
        </w:rPr>
        <w:t>no</w:t>
      </w:r>
      <w:r w:rsidRPr="00713CC0">
        <w:rPr>
          <w:spacing w:val="1"/>
          <w:sz w:val="24"/>
          <w:szCs w:val="24"/>
        </w:rPr>
        <w:t xml:space="preserve"> </w:t>
      </w:r>
      <w:r w:rsidRPr="00713CC0">
        <w:rPr>
          <w:sz w:val="24"/>
          <w:szCs w:val="24"/>
        </w:rPr>
        <w:t>recurrente</w:t>
      </w:r>
      <w:r w:rsidRPr="00713CC0">
        <w:rPr>
          <w:spacing w:val="1"/>
          <w:sz w:val="24"/>
          <w:szCs w:val="24"/>
        </w:rPr>
        <w:t xml:space="preserve"> </w:t>
      </w:r>
      <w:r w:rsidRPr="00713CC0">
        <w:rPr>
          <w:sz w:val="24"/>
          <w:szCs w:val="24"/>
        </w:rPr>
        <w:t>además</w:t>
      </w:r>
      <w:r w:rsidRPr="00713CC0">
        <w:rPr>
          <w:spacing w:val="1"/>
          <w:sz w:val="24"/>
          <w:szCs w:val="24"/>
        </w:rPr>
        <w:t xml:space="preserve"> </w:t>
      </w:r>
      <w:r w:rsidRPr="00713CC0">
        <w:rPr>
          <w:sz w:val="24"/>
          <w:szCs w:val="24"/>
        </w:rPr>
        <w:t>de</w:t>
      </w:r>
      <w:r w:rsidRPr="00713CC0">
        <w:rPr>
          <w:spacing w:val="1"/>
          <w:sz w:val="24"/>
          <w:szCs w:val="24"/>
        </w:rPr>
        <w:t xml:space="preserve"> </w:t>
      </w:r>
      <w:r w:rsidRPr="00713CC0">
        <w:rPr>
          <w:sz w:val="24"/>
          <w:szCs w:val="24"/>
        </w:rPr>
        <w:t>insistir</w:t>
      </w:r>
      <w:r w:rsidRPr="00713CC0">
        <w:rPr>
          <w:spacing w:val="1"/>
          <w:sz w:val="24"/>
          <w:szCs w:val="24"/>
        </w:rPr>
        <w:t xml:space="preserve"> </w:t>
      </w:r>
      <w:r w:rsidRPr="00713CC0">
        <w:rPr>
          <w:sz w:val="24"/>
          <w:szCs w:val="24"/>
        </w:rPr>
        <w:t>en</w:t>
      </w:r>
      <w:r w:rsidRPr="00713CC0">
        <w:rPr>
          <w:spacing w:val="1"/>
          <w:sz w:val="24"/>
          <w:szCs w:val="24"/>
        </w:rPr>
        <w:t xml:space="preserve"> </w:t>
      </w:r>
      <w:r w:rsidRPr="00713CC0">
        <w:rPr>
          <w:sz w:val="24"/>
          <w:szCs w:val="24"/>
        </w:rPr>
        <w:t>que</w:t>
      </w:r>
      <w:r w:rsidRPr="00713CC0">
        <w:rPr>
          <w:spacing w:val="1"/>
          <w:sz w:val="24"/>
          <w:szCs w:val="24"/>
        </w:rPr>
        <w:t xml:space="preserve"> </w:t>
      </w:r>
      <w:r w:rsidRPr="00713CC0">
        <w:rPr>
          <w:sz w:val="24"/>
          <w:szCs w:val="24"/>
        </w:rPr>
        <w:t>las</w:t>
      </w:r>
      <w:r w:rsidRPr="00713CC0">
        <w:rPr>
          <w:spacing w:val="1"/>
          <w:sz w:val="24"/>
          <w:szCs w:val="24"/>
        </w:rPr>
        <w:t xml:space="preserve"> </w:t>
      </w:r>
      <w:r w:rsidRPr="00713CC0">
        <w:rPr>
          <w:sz w:val="24"/>
          <w:szCs w:val="24"/>
        </w:rPr>
        <w:t>notificaciones</w:t>
      </w:r>
      <w:r w:rsidRPr="00713CC0">
        <w:rPr>
          <w:spacing w:val="1"/>
          <w:sz w:val="24"/>
          <w:szCs w:val="24"/>
        </w:rPr>
        <w:t xml:space="preserve"> </w:t>
      </w:r>
      <w:r w:rsidRPr="00713CC0">
        <w:rPr>
          <w:sz w:val="24"/>
          <w:szCs w:val="24"/>
        </w:rPr>
        <w:t>se</w:t>
      </w:r>
      <w:r w:rsidRPr="00713CC0">
        <w:rPr>
          <w:spacing w:val="1"/>
          <w:sz w:val="24"/>
          <w:szCs w:val="24"/>
        </w:rPr>
        <w:t xml:space="preserve"> </w:t>
      </w:r>
      <w:r w:rsidRPr="00713CC0">
        <w:rPr>
          <w:sz w:val="24"/>
          <w:szCs w:val="24"/>
        </w:rPr>
        <w:t>realizaron</w:t>
      </w:r>
      <w:r w:rsidRPr="00713CC0">
        <w:rPr>
          <w:spacing w:val="1"/>
          <w:sz w:val="24"/>
          <w:szCs w:val="24"/>
        </w:rPr>
        <w:t xml:space="preserve"> </w:t>
      </w:r>
      <w:r w:rsidRPr="00713CC0">
        <w:rPr>
          <w:sz w:val="24"/>
          <w:szCs w:val="24"/>
        </w:rPr>
        <w:t>en</w:t>
      </w:r>
      <w:r w:rsidRPr="00713CC0">
        <w:rPr>
          <w:spacing w:val="1"/>
          <w:sz w:val="24"/>
          <w:szCs w:val="24"/>
        </w:rPr>
        <w:t xml:space="preserve"> </w:t>
      </w:r>
      <w:r w:rsidRPr="00713CC0">
        <w:rPr>
          <w:sz w:val="24"/>
          <w:szCs w:val="24"/>
        </w:rPr>
        <w:t>debida</w:t>
      </w:r>
      <w:r w:rsidRPr="00713CC0">
        <w:rPr>
          <w:spacing w:val="1"/>
          <w:sz w:val="24"/>
          <w:szCs w:val="24"/>
        </w:rPr>
        <w:t xml:space="preserve"> </w:t>
      </w:r>
      <w:r w:rsidRPr="00713CC0">
        <w:rPr>
          <w:sz w:val="24"/>
          <w:szCs w:val="24"/>
        </w:rPr>
        <w:t>forma,</w:t>
      </w:r>
      <w:r w:rsidRPr="00713CC0">
        <w:rPr>
          <w:spacing w:val="1"/>
          <w:sz w:val="24"/>
          <w:szCs w:val="24"/>
        </w:rPr>
        <w:t xml:space="preserve"> </w:t>
      </w:r>
      <w:r w:rsidRPr="00713CC0">
        <w:rPr>
          <w:sz w:val="24"/>
          <w:szCs w:val="24"/>
        </w:rPr>
        <w:t>afirmó</w:t>
      </w:r>
      <w:r w:rsidRPr="00713CC0">
        <w:rPr>
          <w:spacing w:val="1"/>
          <w:sz w:val="24"/>
          <w:szCs w:val="24"/>
        </w:rPr>
        <w:t xml:space="preserve"> </w:t>
      </w:r>
      <w:r w:rsidRPr="00713CC0">
        <w:rPr>
          <w:sz w:val="24"/>
          <w:szCs w:val="24"/>
        </w:rPr>
        <w:t>que</w:t>
      </w:r>
      <w:r w:rsidRPr="00713CC0">
        <w:rPr>
          <w:spacing w:val="1"/>
          <w:sz w:val="24"/>
          <w:szCs w:val="24"/>
        </w:rPr>
        <w:t xml:space="preserve"> </w:t>
      </w:r>
      <w:r w:rsidRPr="00713CC0">
        <w:rPr>
          <w:sz w:val="24"/>
          <w:szCs w:val="24"/>
        </w:rPr>
        <w:t>l</w:t>
      </w:r>
      <w:r w:rsidR="00CB7FA4" w:rsidRPr="00713CC0">
        <w:rPr>
          <w:sz w:val="24"/>
          <w:szCs w:val="24"/>
        </w:rPr>
        <w:t xml:space="preserve">a demandada </w:t>
      </w:r>
      <w:r w:rsidRPr="00713CC0">
        <w:rPr>
          <w:sz w:val="24"/>
          <w:szCs w:val="24"/>
        </w:rPr>
        <w:t xml:space="preserve">no demostró por medio alguno que </w:t>
      </w:r>
      <w:r w:rsidR="00CB7FA4" w:rsidRPr="00713CC0">
        <w:rPr>
          <w:sz w:val="24"/>
          <w:szCs w:val="24"/>
        </w:rPr>
        <w:t>su</w:t>
      </w:r>
      <w:r w:rsidRPr="00713CC0">
        <w:rPr>
          <w:sz w:val="24"/>
          <w:szCs w:val="24"/>
        </w:rPr>
        <w:t xml:space="preserve"> </w:t>
      </w:r>
      <w:r w:rsidRPr="00713CC0">
        <w:rPr>
          <w:sz w:val="24"/>
          <w:szCs w:val="24"/>
        </w:rPr>
        <w:lastRenderedPageBreak/>
        <w:t>dirección de</w:t>
      </w:r>
      <w:r w:rsidRPr="00713CC0">
        <w:rPr>
          <w:spacing w:val="1"/>
          <w:sz w:val="24"/>
          <w:szCs w:val="24"/>
        </w:rPr>
        <w:t xml:space="preserve"> </w:t>
      </w:r>
      <w:r w:rsidRPr="00713CC0">
        <w:rPr>
          <w:sz w:val="24"/>
          <w:szCs w:val="24"/>
        </w:rPr>
        <w:t>notificaciones</w:t>
      </w:r>
      <w:r w:rsidRPr="00713CC0">
        <w:rPr>
          <w:spacing w:val="-10"/>
          <w:sz w:val="24"/>
          <w:szCs w:val="24"/>
        </w:rPr>
        <w:t xml:space="preserve"> </w:t>
      </w:r>
      <w:r w:rsidRPr="00713CC0">
        <w:rPr>
          <w:sz w:val="24"/>
          <w:szCs w:val="24"/>
        </w:rPr>
        <w:t>fuera</w:t>
      </w:r>
      <w:r w:rsidRPr="00713CC0">
        <w:rPr>
          <w:spacing w:val="-10"/>
          <w:sz w:val="24"/>
          <w:szCs w:val="24"/>
        </w:rPr>
        <w:t xml:space="preserve"> </w:t>
      </w:r>
      <w:r w:rsidRPr="00713CC0">
        <w:rPr>
          <w:sz w:val="24"/>
          <w:szCs w:val="24"/>
        </w:rPr>
        <w:t>diversa</w:t>
      </w:r>
      <w:r w:rsidRPr="00713CC0">
        <w:rPr>
          <w:spacing w:val="-11"/>
          <w:sz w:val="24"/>
          <w:szCs w:val="24"/>
        </w:rPr>
        <w:t xml:space="preserve"> </w:t>
      </w:r>
      <w:r w:rsidRPr="00713CC0">
        <w:rPr>
          <w:sz w:val="24"/>
          <w:szCs w:val="24"/>
        </w:rPr>
        <w:t>a</w:t>
      </w:r>
      <w:r w:rsidRPr="00713CC0">
        <w:rPr>
          <w:spacing w:val="-12"/>
          <w:sz w:val="24"/>
          <w:szCs w:val="24"/>
        </w:rPr>
        <w:t xml:space="preserve"> </w:t>
      </w:r>
      <w:r w:rsidRPr="00713CC0">
        <w:rPr>
          <w:sz w:val="24"/>
          <w:szCs w:val="24"/>
        </w:rPr>
        <w:t>la</w:t>
      </w:r>
      <w:r w:rsidRPr="00713CC0">
        <w:rPr>
          <w:spacing w:val="-11"/>
          <w:sz w:val="24"/>
          <w:szCs w:val="24"/>
        </w:rPr>
        <w:t xml:space="preserve"> </w:t>
      </w:r>
      <w:r w:rsidRPr="00713CC0">
        <w:rPr>
          <w:sz w:val="24"/>
          <w:szCs w:val="24"/>
        </w:rPr>
        <w:t>cual</w:t>
      </w:r>
      <w:r w:rsidRPr="00713CC0">
        <w:rPr>
          <w:spacing w:val="-12"/>
          <w:sz w:val="24"/>
          <w:szCs w:val="24"/>
        </w:rPr>
        <w:t xml:space="preserve"> </w:t>
      </w:r>
      <w:r w:rsidRPr="00713CC0">
        <w:rPr>
          <w:sz w:val="24"/>
          <w:szCs w:val="24"/>
        </w:rPr>
        <w:t>se</w:t>
      </w:r>
      <w:r w:rsidR="009145F7" w:rsidRPr="00713CC0">
        <w:rPr>
          <w:sz w:val="24"/>
          <w:szCs w:val="24"/>
        </w:rPr>
        <w:t xml:space="preserve"> </w:t>
      </w:r>
      <w:r w:rsidRPr="00713CC0">
        <w:rPr>
          <w:spacing w:val="-65"/>
          <w:sz w:val="24"/>
          <w:szCs w:val="24"/>
        </w:rPr>
        <w:t xml:space="preserve"> </w:t>
      </w:r>
      <w:r w:rsidR="0066639E" w:rsidRPr="00713CC0">
        <w:rPr>
          <w:spacing w:val="-65"/>
          <w:sz w:val="24"/>
          <w:szCs w:val="24"/>
        </w:rPr>
        <w:t xml:space="preserve">  </w:t>
      </w:r>
      <w:r w:rsidRPr="00713CC0">
        <w:rPr>
          <w:sz w:val="24"/>
          <w:szCs w:val="24"/>
        </w:rPr>
        <w:t>remitieron</w:t>
      </w:r>
      <w:r w:rsidRPr="00713CC0">
        <w:rPr>
          <w:spacing w:val="-1"/>
          <w:sz w:val="24"/>
          <w:szCs w:val="24"/>
        </w:rPr>
        <w:t xml:space="preserve"> </w:t>
      </w:r>
      <w:r w:rsidRPr="00713CC0">
        <w:rPr>
          <w:sz w:val="24"/>
          <w:szCs w:val="24"/>
        </w:rPr>
        <w:t>las citaciones</w:t>
      </w:r>
      <w:r w:rsidRPr="00713CC0">
        <w:rPr>
          <w:spacing w:val="1"/>
          <w:sz w:val="24"/>
          <w:szCs w:val="24"/>
        </w:rPr>
        <w:t xml:space="preserve"> </w:t>
      </w:r>
      <w:r w:rsidRPr="00713CC0">
        <w:rPr>
          <w:sz w:val="24"/>
          <w:szCs w:val="24"/>
        </w:rPr>
        <w:t>respectivas</w:t>
      </w:r>
      <w:r w:rsidR="00CB7FA4" w:rsidRPr="00713CC0">
        <w:rPr>
          <w:rStyle w:val="Refdenotaalpie"/>
          <w:sz w:val="24"/>
          <w:szCs w:val="24"/>
        </w:rPr>
        <w:footnoteReference w:id="5"/>
      </w:r>
      <w:r w:rsidRPr="00713CC0">
        <w:rPr>
          <w:sz w:val="24"/>
          <w:szCs w:val="24"/>
        </w:rPr>
        <w:t>.</w:t>
      </w:r>
    </w:p>
    <w:p w14:paraId="652AB0CB" w14:textId="77777777" w:rsidR="00DB0992" w:rsidRPr="00713CC0" w:rsidRDefault="00DB0992" w:rsidP="00713CC0">
      <w:pPr>
        <w:pStyle w:val="Textoindependiente"/>
        <w:spacing w:before="1" w:line="276" w:lineRule="auto"/>
        <w:rPr>
          <w:sz w:val="24"/>
          <w:szCs w:val="24"/>
        </w:rPr>
      </w:pPr>
    </w:p>
    <w:p w14:paraId="31CD5AE7" w14:textId="77777777" w:rsidR="00DB0992" w:rsidRPr="00713CC0" w:rsidRDefault="00A47801" w:rsidP="006F5DA0">
      <w:pPr>
        <w:pStyle w:val="Ttulo1"/>
        <w:spacing w:line="276" w:lineRule="auto"/>
        <w:ind w:left="0" w:right="3"/>
        <w:rPr>
          <w:sz w:val="24"/>
          <w:szCs w:val="24"/>
        </w:rPr>
      </w:pPr>
      <w:r w:rsidRPr="00713CC0">
        <w:rPr>
          <w:sz w:val="24"/>
          <w:szCs w:val="24"/>
        </w:rPr>
        <w:t>Consideraciones</w:t>
      </w:r>
    </w:p>
    <w:p w14:paraId="2E250CC3" w14:textId="77777777" w:rsidR="00DB0992" w:rsidRPr="00713CC0" w:rsidRDefault="00DB0992" w:rsidP="00713CC0">
      <w:pPr>
        <w:pStyle w:val="Textoindependiente"/>
        <w:spacing w:line="276" w:lineRule="auto"/>
        <w:rPr>
          <w:b/>
          <w:sz w:val="24"/>
          <w:szCs w:val="24"/>
        </w:rPr>
      </w:pPr>
    </w:p>
    <w:p w14:paraId="5E675B32" w14:textId="30696AFF" w:rsidR="00DB0992" w:rsidRPr="00713CC0" w:rsidRDefault="00A47801" w:rsidP="00750469">
      <w:pPr>
        <w:pStyle w:val="Textoindependiente"/>
        <w:spacing w:line="276" w:lineRule="auto"/>
        <w:ind w:right="119"/>
        <w:jc w:val="both"/>
        <w:rPr>
          <w:sz w:val="24"/>
          <w:szCs w:val="24"/>
        </w:rPr>
      </w:pPr>
      <w:r w:rsidRPr="00713CC0">
        <w:rPr>
          <w:b/>
          <w:sz w:val="24"/>
          <w:szCs w:val="24"/>
        </w:rPr>
        <w:t>1-.</w:t>
      </w:r>
      <w:r w:rsidRPr="00713CC0">
        <w:rPr>
          <w:spacing w:val="1"/>
          <w:sz w:val="24"/>
          <w:szCs w:val="24"/>
        </w:rPr>
        <w:t xml:space="preserve"> </w:t>
      </w:r>
      <w:r w:rsidRPr="00713CC0">
        <w:rPr>
          <w:sz w:val="24"/>
          <w:szCs w:val="24"/>
        </w:rPr>
        <w:t>Los recursos son las herramientas adjetivas con que cuenta las</w:t>
      </w:r>
      <w:r w:rsidRPr="00713CC0">
        <w:rPr>
          <w:spacing w:val="1"/>
          <w:sz w:val="24"/>
          <w:szCs w:val="24"/>
        </w:rPr>
        <w:t xml:space="preserve"> </w:t>
      </w:r>
      <w:r w:rsidRPr="00713CC0">
        <w:rPr>
          <w:sz w:val="24"/>
          <w:szCs w:val="24"/>
        </w:rPr>
        <w:t>partes para controvertir las decisiones judiciales; para su trámite y</w:t>
      </w:r>
      <w:r w:rsidRPr="00713CC0">
        <w:rPr>
          <w:spacing w:val="1"/>
          <w:sz w:val="24"/>
          <w:szCs w:val="24"/>
        </w:rPr>
        <w:t xml:space="preserve"> </w:t>
      </w:r>
      <w:r w:rsidRPr="00713CC0">
        <w:rPr>
          <w:sz w:val="24"/>
          <w:szCs w:val="24"/>
        </w:rPr>
        <w:t>estudio de fondo, deben cumplir ciertos requisitos; la doctrina los</w:t>
      </w:r>
      <w:r w:rsidRPr="00713CC0">
        <w:rPr>
          <w:spacing w:val="1"/>
          <w:sz w:val="24"/>
          <w:szCs w:val="24"/>
        </w:rPr>
        <w:t xml:space="preserve"> </w:t>
      </w:r>
      <w:r w:rsidRPr="00713CC0">
        <w:rPr>
          <w:sz w:val="24"/>
          <w:szCs w:val="24"/>
        </w:rPr>
        <w:t>ha establecido en: (i) legitimación, (ii) interés para recurrir, (iii)</w:t>
      </w:r>
      <w:r w:rsidRPr="00713CC0">
        <w:rPr>
          <w:spacing w:val="1"/>
          <w:sz w:val="24"/>
          <w:szCs w:val="24"/>
        </w:rPr>
        <w:t xml:space="preserve"> </w:t>
      </w:r>
      <w:r w:rsidRPr="00713CC0">
        <w:rPr>
          <w:sz w:val="24"/>
          <w:szCs w:val="24"/>
        </w:rPr>
        <w:t>oportunidad,</w:t>
      </w:r>
      <w:r w:rsidRPr="00713CC0">
        <w:rPr>
          <w:spacing w:val="1"/>
          <w:sz w:val="24"/>
          <w:szCs w:val="24"/>
        </w:rPr>
        <w:t xml:space="preserve"> </w:t>
      </w:r>
      <w:r w:rsidRPr="00713CC0">
        <w:rPr>
          <w:sz w:val="24"/>
          <w:szCs w:val="24"/>
        </w:rPr>
        <w:t>(iv)</w:t>
      </w:r>
      <w:r w:rsidRPr="00713CC0">
        <w:rPr>
          <w:spacing w:val="1"/>
          <w:sz w:val="24"/>
          <w:szCs w:val="24"/>
        </w:rPr>
        <w:t xml:space="preserve"> </w:t>
      </w:r>
      <w:r w:rsidRPr="00713CC0">
        <w:rPr>
          <w:sz w:val="24"/>
          <w:szCs w:val="24"/>
        </w:rPr>
        <w:t>sustentación,</w:t>
      </w:r>
      <w:r w:rsidRPr="00713CC0">
        <w:rPr>
          <w:spacing w:val="1"/>
          <w:sz w:val="24"/>
          <w:szCs w:val="24"/>
        </w:rPr>
        <w:t xml:space="preserve"> </w:t>
      </w:r>
      <w:r w:rsidRPr="00713CC0">
        <w:rPr>
          <w:sz w:val="24"/>
          <w:szCs w:val="24"/>
        </w:rPr>
        <w:t>(v)</w:t>
      </w:r>
      <w:r w:rsidRPr="00713CC0">
        <w:rPr>
          <w:spacing w:val="1"/>
          <w:sz w:val="24"/>
          <w:szCs w:val="24"/>
        </w:rPr>
        <w:t xml:space="preserve"> </w:t>
      </w:r>
      <w:r w:rsidRPr="00713CC0">
        <w:rPr>
          <w:sz w:val="24"/>
          <w:szCs w:val="24"/>
        </w:rPr>
        <w:t>cumplimiento</w:t>
      </w:r>
      <w:r w:rsidRPr="00713CC0">
        <w:rPr>
          <w:spacing w:val="1"/>
          <w:sz w:val="24"/>
          <w:szCs w:val="24"/>
        </w:rPr>
        <w:t xml:space="preserve"> </w:t>
      </w:r>
      <w:r w:rsidRPr="00713CC0">
        <w:rPr>
          <w:sz w:val="24"/>
          <w:szCs w:val="24"/>
        </w:rPr>
        <w:t>de</w:t>
      </w:r>
      <w:r w:rsidRPr="00713CC0">
        <w:rPr>
          <w:spacing w:val="1"/>
          <w:sz w:val="24"/>
          <w:szCs w:val="24"/>
        </w:rPr>
        <w:t xml:space="preserve"> </w:t>
      </w:r>
      <w:r w:rsidRPr="00713CC0">
        <w:rPr>
          <w:sz w:val="24"/>
          <w:szCs w:val="24"/>
        </w:rPr>
        <w:t>cargas</w:t>
      </w:r>
      <w:r w:rsidRPr="00713CC0">
        <w:rPr>
          <w:spacing w:val="1"/>
          <w:sz w:val="24"/>
          <w:szCs w:val="24"/>
        </w:rPr>
        <w:t xml:space="preserve"> </w:t>
      </w:r>
      <w:r w:rsidRPr="00713CC0">
        <w:rPr>
          <w:sz w:val="24"/>
          <w:szCs w:val="24"/>
        </w:rPr>
        <w:t>procesales</w:t>
      </w:r>
      <w:r w:rsidRPr="00713CC0">
        <w:rPr>
          <w:spacing w:val="-1"/>
          <w:sz w:val="24"/>
          <w:szCs w:val="24"/>
        </w:rPr>
        <w:t xml:space="preserve"> </w:t>
      </w:r>
      <w:r w:rsidRPr="00713CC0">
        <w:rPr>
          <w:sz w:val="24"/>
          <w:szCs w:val="24"/>
        </w:rPr>
        <w:t>y (vi) procedencia</w:t>
      </w:r>
      <w:r w:rsidR="007B5603" w:rsidRPr="00713CC0">
        <w:rPr>
          <w:rStyle w:val="Refdenotaalpie"/>
          <w:sz w:val="24"/>
          <w:szCs w:val="24"/>
        </w:rPr>
        <w:footnoteReference w:id="6"/>
      </w:r>
      <w:r w:rsidRPr="00713CC0">
        <w:rPr>
          <w:sz w:val="24"/>
          <w:szCs w:val="24"/>
        </w:rPr>
        <w:t>.</w:t>
      </w:r>
    </w:p>
    <w:p w14:paraId="3E227C82" w14:textId="77777777" w:rsidR="00DB0992" w:rsidRPr="00713CC0" w:rsidRDefault="00DB0992" w:rsidP="00713CC0">
      <w:pPr>
        <w:pStyle w:val="Textoindependiente"/>
        <w:spacing w:line="276" w:lineRule="auto"/>
        <w:rPr>
          <w:sz w:val="24"/>
          <w:szCs w:val="24"/>
        </w:rPr>
      </w:pPr>
    </w:p>
    <w:p w14:paraId="4C0F5DEB" w14:textId="77777777" w:rsidR="00DB0992" w:rsidRPr="00713CC0" w:rsidRDefault="00A47801" w:rsidP="00713CC0">
      <w:pPr>
        <w:pStyle w:val="Textoindependiente"/>
        <w:spacing w:line="276" w:lineRule="auto"/>
        <w:ind w:right="117"/>
        <w:jc w:val="both"/>
        <w:rPr>
          <w:sz w:val="24"/>
          <w:szCs w:val="24"/>
        </w:rPr>
      </w:pPr>
      <w:r w:rsidRPr="00713CC0">
        <w:rPr>
          <w:b/>
          <w:sz w:val="24"/>
          <w:szCs w:val="24"/>
        </w:rPr>
        <w:t>2.-</w:t>
      </w:r>
      <w:r w:rsidRPr="00713CC0">
        <w:rPr>
          <w:spacing w:val="1"/>
          <w:sz w:val="24"/>
          <w:szCs w:val="24"/>
        </w:rPr>
        <w:t xml:space="preserve"> </w:t>
      </w:r>
      <w:r w:rsidRPr="00713CC0">
        <w:rPr>
          <w:sz w:val="24"/>
          <w:szCs w:val="24"/>
        </w:rPr>
        <w:t>En</w:t>
      </w:r>
      <w:r w:rsidRPr="00713CC0">
        <w:rPr>
          <w:spacing w:val="1"/>
          <w:sz w:val="24"/>
          <w:szCs w:val="24"/>
        </w:rPr>
        <w:t xml:space="preserve"> </w:t>
      </w:r>
      <w:r w:rsidRPr="00713CC0">
        <w:rPr>
          <w:sz w:val="24"/>
          <w:szCs w:val="24"/>
        </w:rPr>
        <w:t>este</w:t>
      </w:r>
      <w:r w:rsidRPr="00713CC0">
        <w:rPr>
          <w:spacing w:val="1"/>
          <w:sz w:val="24"/>
          <w:szCs w:val="24"/>
        </w:rPr>
        <w:t xml:space="preserve"> </w:t>
      </w:r>
      <w:r w:rsidRPr="00713CC0">
        <w:rPr>
          <w:sz w:val="24"/>
          <w:szCs w:val="24"/>
        </w:rPr>
        <w:t>caso</w:t>
      </w:r>
      <w:r w:rsidRPr="00713CC0">
        <w:rPr>
          <w:spacing w:val="1"/>
          <w:sz w:val="24"/>
          <w:szCs w:val="24"/>
        </w:rPr>
        <w:t xml:space="preserve"> </w:t>
      </w:r>
      <w:r w:rsidRPr="00713CC0">
        <w:rPr>
          <w:sz w:val="24"/>
          <w:szCs w:val="24"/>
        </w:rPr>
        <w:t>se</w:t>
      </w:r>
      <w:r w:rsidRPr="00713CC0">
        <w:rPr>
          <w:spacing w:val="1"/>
          <w:sz w:val="24"/>
          <w:szCs w:val="24"/>
        </w:rPr>
        <w:t xml:space="preserve"> </w:t>
      </w:r>
      <w:r w:rsidRPr="00713CC0">
        <w:rPr>
          <w:sz w:val="24"/>
          <w:szCs w:val="24"/>
        </w:rPr>
        <w:t>encuentran</w:t>
      </w:r>
      <w:r w:rsidRPr="00713CC0">
        <w:rPr>
          <w:spacing w:val="1"/>
          <w:sz w:val="24"/>
          <w:szCs w:val="24"/>
        </w:rPr>
        <w:t xml:space="preserve"> </w:t>
      </w:r>
      <w:r w:rsidRPr="00713CC0">
        <w:rPr>
          <w:sz w:val="24"/>
          <w:szCs w:val="24"/>
        </w:rPr>
        <w:t>configurados</w:t>
      </w:r>
      <w:r w:rsidRPr="00713CC0">
        <w:rPr>
          <w:spacing w:val="1"/>
          <w:sz w:val="24"/>
          <w:szCs w:val="24"/>
        </w:rPr>
        <w:t xml:space="preserve"> </w:t>
      </w:r>
      <w:r w:rsidRPr="00713CC0">
        <w:rPr>
          <w:sz w:val="24"/>
          <w:szCs w:val="24"/>
        </w:rPr>
        <w:t>cada</w:t>
      </w:r>
      <w:r w:rsidRPr="00713CC0">
        <w:rPr>
          <w:spacing w:val="1"/>
          <w:sz w:val="24"/>
          <w:szCs w:val="24"/>
        </w:rPr>
        <w:t xml:space="preserve"> </w:t>
      </w:r>
      <w:r w:rsidRPr="00713CC0">
        <w:rPr>
          <w:sz w:val="24"/>
          <w:szCs w:val="24"/>
        </w:rPr>
        <w:t>uno</w:t>
      </w:r>
      <w:r w:rsidRPr="00713CC0">
        <w:rPr>
          <w:spacing w:val="1"/>
          <w:sz w:val="24"/>
          <w:szCs w:val="24"/>
        </w:rPr>
        <w:t xml:space="preserve"> </w:t>
      </w:r>
      <w:r w:rsidRPr="00713CC0">
        <w:rPr>
          <w:sz w:val="24"/>
          <w:szCs w:val="24"/>
        </w:rPr>
        <w:t>de</w:t>
      </w:r>
      <w:r w:rsidRPr="00713CC0">
        <w:rPr>
          <w:spacing w:val="1"/>
          <w:sz w:val="24"/>
          <w:szCs w:val="24"/>
        </w:rPr>
        <w:t xml:space="preserve"> </w:t>
      </w:r>
      <w:r w:rsidRPr="00713CC0">
        <w:rPr>
          <w:sz w:val="24"/>
          <w:szCs w:val="24"/>
        </w:rPr>
        <w:t>los</w:t>
      </w:r>
      <w:r w:rsidRPr="00713CC0">
        <w:rPr>
          <w:spacing w:val="1"/>
          <w:sz w:val="24"/>
          <w:szCs w:val="24"/>
        </w:rPr>
        <w:t xml:space="preserve"> </w:t>
      </w:r>
      <w:r w:rsidRPr="00713CC0">
        <w:rPr>
          <w:sz w:val="24"/>
          <w:szCs w:val="24"/>
        </w:rPr>
        <w:t>requisitos</w:t>
      </w:r>
      <w:r w:rsidRPr="00713CC0">
        <w:rPr>
          <w:spacing w:val="-1"/>
          <w:sz w:val="24"/>
          <w:szCs w:val="24"/>
        </w:rPr>
        <w:t xml:space="preserve"> </w:t>
      </w:r>
      <w:r w:rsidRPr="00713CC0">
        <w:rPr>
          <w:sz w:val="24"/>
          <w:szCs w:val="24"/>
        </w:rPr>
        <w:t>respecto</w:t>
      </w:r>
      <w:r w:rsidRPr="00713CC0">
        <w:rPr>
          <w:spacing w:val="-3"/>
          <w:sz w:val="24"/>
          <w:szCs w:val="24"/>
        </w:rPr>
        <w:t xml:space="preserve"> </w:t>
      </w:r>
      <w:r w:rsidRPr="00713CC0">
        <w:rPr>
          <w:sz w:val="24"/>
          <w:szCs w:val="24"/>
        </w:rPr>
        <w:t>de la</w:t>
      </w:r>
      <w:r w:rsidRPr="00713CC0">
        <w:rPr>
          <w:spacing w:val="-2"/>
          <w:sz w:val="24"/>
          <w:szCs w:val="24"/>
        </w:rPr>
        <w:t xml:space="preserve"> </w:t>
      </w:r>
      <w:r w:rsidRPr="00713CC0">
        <w:rPr>
          <w:sz w:val="24"/>
          <w:szCs w:val="24"/>
        </w:rPr>
        <w:t>apelación:</w:t>
      </w:r>
    </w:p>
    <w:p w14:paraId="0492E049" w14:textId="77777777" w:rsidR="00DB0992" w:rsidRPr="00713CC0" w:rsidRDefault="00DB0992" w:rsidP="00713CC0">
      <w:pPr>
        <w:pStyle w:val="Textoindependiente"/>
        <w:spacing w:before="2" w:line="276" w:lineRule="auto"/>
        <w:rPr>
          <w:sz w:val="24"/>
          <w:szCs w:val="24"/>
        </w:rPr>
      </w:pPr>
    </w:p>
    <w:p w14:paraId="1EAA3714" w14:textId="44FD7EBA" w:rsidR="007B5603" w:rsidRPr="00713CC0" w:rsidRDefault="00A47801" w:rsidP="00750469">
      <w:pPr>
        <w:pStyle w:val="Textoindependiente"/>
        <w:spacing w:line="276" w:lineRule="auto"/>
        <w:ind w:right="115"/>
        <w:jc w:val="both"/>
        <w:rPr>
          <w:sz w:val="24"/>
          <w:szCs w:val="24"/>
        </w:rPr>
      </w:pPr>
      <w:r w:rsidRPr="00713CC0">
        <w:rPr>
          <w:sz w:val="24"/>
          <w:szCs w:val="24"/>
        </w:rPr>
        <w:t>Quien apela es la parte demandada y lo hace frente a decisión que</w:t>
      </w:r>
      <w:r w:rsidRPr="00713CC0">
        <w:rPr>
          <w:spacing w:val="1"/>
          <w:sz w:val="24"/>
          <w:szCs w:val="24"/>
        </w:rPr>
        <w:t xml:space="preserve"> </w:t>
      </w:r>
      <w:r w:rsidRPr="00713CC0">
        <w:rPr>
          <w:sz w:val="24"/>
          <w:szCs w:val="24"/>
        </w:rPr>
        <w:t>afecta</w:t>
      </w:r>
      <w:r w:rsidRPr="00713CC0">
        <w:rPr>
          <w:spacing w:val="1"/>
          <w:sz w:val="24"/>
          <w:szCs w:val="24"/>
        </w:rPr>
        <w:t xml:space="preserve"> </w:t>
      </w:r>
      <w:r w:rsidRPr="00713CC0">
        <w:rPr>
          <w:sz w:val="24"/>
          <w:szCs w:val="24"/>
        </w:rPr>
        <w:t>sus</w:t>
      </w:r>
      <w:r w:rsidRPr="00713CC0">
        <w:rPr>
          <w:spacing w:val="1"/>
          <w:sz w:val="24"/>
          <w:szCs w:val="24"/>
        </w:rPr>
        <w:t xml:space="preserve"> </w:t>
      </w:r>
      <w:r w:rsidRPr="00713CC0">
        <w:rPr>
          <w:sz w:val="24"/>
          <w:szCs w:val="24"/>
        </w:rPr>
        <w:t>intereses</w:t>
      </w:r>
      <w:r w:rsidRPr="00713CC0">
        <w:rPr>
          <w:spacing w:val="1"/>
          <w:sz w:val="24"/>
          <w:szCs w:val="24"/>
        </w:rPr>
        <w:t xml:space="preserve"> </w:t>
      </w:r>
      <w:r w:rsidRPr="00713CC0">
        <w:rPr>
          <w:sz w:val="24"/>
          <w:szCs w:val="24"/>
        </w:rPr>
        <w:t>(no</w:t>
      </w:r>
      <w:r w:rsidRPr="00713CC0">
        <w:rPr>
          <w:spacing w:val="1"/>
          <w:sz w:val="24"/>
          <w:szCs w:val="24"/>
        </w:rPr>
        <w:t xml:space="preserve"> </w:t>
      </w:r>
      <w:r w:rsidRPr="00713CC0">
        <w:rPr>
          <w:sz w:val="24"/>
          <w:szCs w:val="24"/>
        </w:rPr>
        <w:t>declaratoria</w:t>
      </w:r>
      <w:r w:rsidRPr="00713CC0">
        <w:rPr>
          <w:spacing w:val="1"/>
          <w:sz w:val="24"/>
          <w:szCs w:val="24"/>
        </w:rPr>
        <w:t xml:space="preserve"> </w:t>
      </w:r>
      <w:r w:rsidRPr="00713CC0">
        <w:rPr>
          <w:sz w:val="24"/>
          <w:szCs w:val="24"/>
        </w:rPr>
        <w:t>de</w:t>
      </w:r>
      <w:r w:rsidRPr="00713CC0">
        <w:rPr>
          <w:spacing w:val="1"/>
          <w:sz w:val="24"/>
          <w:szCs w:val="24"/>
        </w:rPr>
        <w:t xml:space="preserve"> </w:t>
      </w:r>
      <w:r w:rsidRPr="00713CC0">
        <w:rPr>
          <w:sz w:val="24"/>
          <w:szCs w:val="24"/>
        </w:rPr>
        <w:t>nulidad</w:t>
      </w:r>
      <w:r w:rsidRPr="00713CC0">
        <w:rPr>
          <w:spacing w:val="1"/>
          <w:sz w:val="24"/>
          <w:szCs w:val="24"/>
        </w:rPr>
        <w:t xml:space="preserve"> </w:t>
      </w:r>
      <w:r w:rsidRPr="00713CC0">
        <w:rPr>
          <w:sz w:val="24"/>
          <w:szCs w:val="24"/>
        </w:rPr>
        <w:t>por</w:t>
      </w:r>
      <w:r w:rsidRPr="00713CC0">
        <w:rPr>
          <w:spacing w:val="1"/>
          <w:sz w:val="24"/>
          <w:szCs w:val="24"/>
        </w:rPr>
        <w:t xml:space="preserve"> </w:t>
      </w:r>
      <w:r w:rsidRPr="00713CC0">
        <w:rPr>
          <w:sz w:val="24"/>
          <w:szCs w:val="24"/>
        </w:rPr>
        <w:t>indebida</w:t>
      </w:r>
      <w:r w:rsidRPr="00713CC0">
        <w:rPr>
          <w:spacing w:val="1"/>
          <w:sz w:val="24"/>
          <w:szCs w:val="24"/>
        </w:rPr>
        <w:t xml:space="preserve"> </w:t>
      </w:r>
      <w:r w:rsidRPr="00713CC0">
        <w:rPr>
          <w:sz w:val="24"/>
          <w:szCs w:val="24"/>
        </w:rPr>
        <w:t>notificación).</w:t>
      </w:r>
      <w:r w:rsidRPr="00713CC0">
        <w:rPr>
          <w:spacing w:val="8"/>
          <w:sz w:val="24"/>
          <w:szCs w:val="24"/>
        </w:rPr>
        <w:t xml:space="preserve"> </w:t>
      </w:r>
      <w:r w:rsidRPr="00713CC0">
        <w:rPr>
          <w:sz w:val="24"/>
          <w:szCs w:val="24"/>
        </w:rPr>
        <w:t>Además,</w:t>
      </w:r>
      <w:r w:rsidRPr="00713CC0">
        <w:rPr>
          <w:spacing w:val="7"/>
          <w:sz w:val="24"/>
          <w:szCs w:val="24"/>
        </w:rPr>
        <w:t xml:space="preserve"> </w:t>
      </w:r>
      <w:r w:rsidRPr="00713CC0">
        <w:rPr>
          <w:sz w:val="24"/>
          <w:szCs w:val="24"/>
        </w:rPr>
        <w:t>el</w:t>
      </w:r>
      <w:r w:rsidRPr="00713CC0">
        <w:rPr>
          <w:spacing w:val="7"/>
          <w:sz w:val="24"/>
          <w:szCs w:val="24"/>
        </w:rPr>
        <w:t xml:space="preserve"> </w:t>
      </w:r>
      <w:r w:rsidRPr="00713CC0">
        <w:rPr>
          <w:sz w:val="24"/>
          <w:szCs w:val="24"/>
        </w:rPr>
        <w:t>recurrente</w:t>
      </w:r>
      <w:r w:rsidRPr="00713CC0">
        <w:rPr>
          <w:spacing w:val="9"/>
          <w:sz w:val="24"/>
          <w:szCs w:val="24"/>
        </w:rPr>
        <w:t xml:space="preserve"> </w:t>
      </w:r>
      <w:r w:rsidRPr="00713CC0">
        <w:rPr>
          <w:sz w:val="24"/>
          <w:szCs w:val="24"/>
        </w:rPr>
        <w:t>interpuso</w:t>
      </w:r>
      <w:r w:rsidRPr="00713CC0">
        <w:rPr>
          <w:spacing w:val="8"/>
          <w:sz w:val="24"/>
          <w:szCs w:val="24"/>
        </w:rPr>
        <w:t xml:space="preserve"> </w:t>
      </w:r>
      <w:r w:rsidRPr="00713CC0">
        <w:rPr>
          <w:sz w:val="24"/>
          <w:szCs w:val="24"/>
        </w:rPr>
        <w:t>y</w:t>
      </w:r>
      <w:r w:rsidRPr="00713CC0">
        <w:rPr>
          <w:spacing w:val="8"/>
          <w:sz w:val="24"/>
          <w:szCs w:val="24"/>
        </w:rPr>
        <w:t xml:space="preserve"> </w:t>
      </w:r>
      <w:r w:rsidRPr="00713CC0">
        <w:rPr>
          <w:sz w:val="24"/>
          <w:szCs w:val="24"/>
        </w:rPr>
        <w:t>sustentó</w:t>
      </w:r>
      <w:r w:rsidRPr="00713CC0">
        <w:rPr>
          <w:spacing w:val="6"/>
          <w:sz w:val="24"/>
          <w:szCs w:val="24"/>
        </w:rPr>
        <w:t xml:space="preserve"> </w:t>
      </w:r>
      <w:r w:rsidRPr="00713CC0">
        <w:rPr>
          <w:sz w:val="24"/>
          <w:szCs w:val="24"/>
        </w:rPr>
        <w:t>en</w:t>
      </w:r>
      <w:r w:rsidRPr="00713CC0">
        <w:rPr>
          <w:spacing w:val="8"/>
          <w:sz w:val="24"/>
          <w:szCs w:val="24"/>
        </w:rPr>
        <w:t xml:space="preserve"> </w:t>
      </w:r>
      <w:r w:rsidRPr="00713CC0">
        <w:rPr>
          <w:sz w:val="24"/>
          <w:szCs w:val="24"/>
        </w:rPr>
        <w:t>forma</w:t>
      </w:r>
      <w:r w:rsidR="00D34361" w:rsidRPr="00713CC0">
        <w:rPr>
          <w:sz w:val="24"/>
          <w:szCs w:val="24"/>
        </w:rPr>
        <w:t xml:space="preserve"> oportuna</w:t>
      </w:r>
      <w:r w:rsidR="00D34361" w:rsidRPr="00713CC0">
        <w:rPr>
          <w:spacing w:val="1"/>
          <w:sz w:val="24"/>
          <w:szCs w:val="24"/>
        </w:rPr>
        <w:t xml:space="preserve"> </w:t>
      </w:r>
      <w:r w:rsidR="00D34361" w:rsidRPr="00713CC0">
        <w:rPr>
          <w:sz w:val="24"/>
          <w:szCs w:val="24"/>
        </w:rPr>
        <w:t>la</w:t>
      </w:r>
      <w:r w:rsidR="00D34361" w:rsidRPr="00713CC0">
        <w:rPr>
          <w:spacing w:val="1"/>
          <w:sz w:val="24"/>
          <w:szCs w:val="24"/>
        </w:rPr>
        <w:t xml:space="preserve"> </w:t>
      </w:r>
      <w:r w:rsidR="00D34361" w:rsidRPr="00713CC0">
        <w:rPr>
          <w:sz w:val="24"/>
          <w:szCs w:val="24"/>
        </w:rPr>
        <w:t>alzada</w:t>
      </w:r>
      <w:r w:rsidR="00D34361" w:rsidRPr="00713CC0">
        <w:rPr>
          <w:spacing w:val="1"/>
          <w:sz w:val="24"/>
          <w:szCs w:val="24"/>
        </w:rPr>
        <w:t xml:space="preserve"> </w:t>
      </w:r>
      <w:r w:rsidR="00D34361" w:rsidRPr="00713CC0">
        <w:rPr>
          <w:sz w:val="24"/>
          <w:szCs w:val="24"/>
        </w:rPr>
        <w:t>y</w:t>
      </w:r>
      <w:r w:rsidR="00D34361" w:rsidRPr="00713CC0">
        <w:rPr>
          <w:spacing w:val="1"/>
          <w:sz w:val="24"/>
          <w:szCs w:val="24"/>
        </w:rPr>
        <w:t xml:space="preserve"> </w:t>
      </w:r>
      <w:r w:rsidR="00D34361" w:rsidRPr="00713CC0">
        <w:rPr>
          <w:sz w:val="24"/>
          <w:szCs w:val="24"/>
        </w:rPr>
        <w:t>se</w:t>
      </w:r>
      <w:r w:rsidR="00D34361" w:rsidRPr="00713CC0">
        <w:rPr>
          <w:spacing w:val="1"/>
          <w:sz w:val="24"/>
          <w:szCs w:val="24"/>
        </w:rPr>
        <w:t xml:space="preserve"> </w:t>
      </w:r>
      <w:r w:rsidR="00D34361" w:rsidRPr="00713CC0">
        <w:rPr>
          <w:sz w:val="24"/>
          <w:szCs w:val="24"/>
        </w:rPr>
        <w:t>trata</w:t>
      </w:r>
      <w:r w:rsidR="00D34361" w:rsidRPr="00713CC0">
        <w:rPr>
          <w:spacing w:val="1"/>
          <w:sz w:val="24"/>
          <w:szCs w:val="24"/>
        </w:rPr>
        <w:t xml:space="preserve"> </w:t>
      </w:r>
      <w:r w:rsidR="00D34361" w:rsidRPr="00713CC0">
        <w:rPr>
          <w:sz w:val="24"/>
          <w:szCs w:val="24"/>
        </w:rPr>
        <w:t>de</w:t>
      </w:r>
      <w:r w:rsidR="00D34361" w:rsidRPr="00713CC0">
        <w:rPr>
          <w:spacing w:val="1"/>
          <w:sz w:val="24"/>
          <w:szCs w:val="24"/>
        </w:rPr>
        <w:t xml:space="preserve"> </w:t>
      </w:r>
      <w:r w:rsidR="00D34361" w:rsidRPr="00713CC0">
        <w:rPr>
          <w:sz w:val="24"/>
          <w:szCs w:val="24"/>
        </w:rPr>
        <w:t>una</w:t>
      </w:r>
      <w:r w:rsidR="00D34361" w:rsidRPr="00713CC0">
        <w:rPr>
          <w:spacing w:val="1"/>
          <w:sz w:val="24"/>
          <w:szCs w:val="24"/>
        </w:rPr>
        <w:t xml:space="preserve"> </w:t>
      </w:r>
      <w:r w:rsidR="00D34361" w:rsidRPr="00713CC0">
        <w:rPr>
          <w:sz w:val="24"/>
          <w:szCs w:val="24"/>
        </w:rPr>
        <w:t>providencia</w:t>
      </w:r>
      <w:r w:rsidR="00D34361" w:rsidRPr="00713CC0">
        <w:rPr>
          <w:spacing w:val="1"/>
          <w:sz w:val="24"/>
          <w:szCs w:val="24"/>
        </w:rPr>
        <w:t xml:space="preserve"> </w:t>
      </w:r>
      <w:r w:rsidR="00D34361" w:rsidRPr="00713CC0">
        <w:rPr>
          <w:sz w:val="24"/>
          <w:szCs w:val="24"/>
        </w:rPr>
        <w:t>que</w:t>
      </w:r>
      <w:r w:rsidR="00D34361" w:rsidRPr="00713CC0">
        <w:rPr>
          <w:spacing w:val="1"/>
          <w:sz w:val="24"/>
          <w:szCs w:val="24"/>
        </w:rPr>
        <w:t xml:space="preserve"> </w:t>
      </w:r>
      <w:r w:rsidR="00D34361" w:rsidRPr="00713CC0">
        <w:rPr>
          <w:sz w:val="24"/>
          <w:szCs w:val="24"/>
        </w:rPr>
        <w:t>por</w:t>
      </w:r>
      <w:r w:rsidR="00D34361" w:rsidRPr="00713CC0">
        <w:rPr>
          <w:spacing w:val="1"/>
          <w:sz w:val="24"/>
          <w:szCs w:val="24"/>
        </w:rPr>
        <w:t xml:space="preserve"> </w:t>
      </w:r>
      <w:r w:rsidR="00D34361" w:rsidRPr="00713CC0">
        <w:rPr>
          <w:sz w:val="24"/>
          <w:szCs w:val="24"/>
        </w:rPr>
        <w:t>su</w:t>
      </w:r>
      <w:r w:rsidR="00D34361" w:rsidRPr="00713CC0">
        <w:rPr>
          <w:spacing w:val="1"/>
          <w:sz w:val="24"/>
          <w:szCs w:val="24"/>
        </w:rPr>
        <w:t xml:space="preserve"> </w:t>
      </w:r>
      <w:r w:rsidR="00D34361" w:rsidRPr="00713CC0">
        <w:rPr>
          <w:sz w:val="24"/>
          <w:szCs w:val="24"/>
        </w:rPr>
        <w:t>naturaleza es apelable dado que resuelve un</w:t>
      </w:r>
      <w:r w:rsidR="007B5603" w:rsidRPr="00713CC0">
        <w:rPr>
          <w:sz w:val="24"/>
          <w:szCs w:val="24"/>
        </w:rPr>
        <w:t xml:space="preserve">a solicitud de </w:t>
      </w:r>
      <w:r w:rsidR="00D34361" w:rsidRPr="00713CC0">
        <w:rPr>
          <w:sz w:val="24"/>
          <w:szCs w:val="24"/>
        </w:rPr>
        <w:t>nulidad</w:t>
      </w:r>
      <w:r w:rsidR="007B5603" w:rsidRPr="00713CC0">
        <w:rPr>
          <w:sz w:val="24"/>
          <w:szCs w:val="24"/>
        </w:rPr>
        <w:t xml:space="preserve"> procesal</w:t>
      </w:r>
      <w:r w:rsidR="00D34361" w:rsidRPr="00713CC0">
        <w:rPr>
          <w:spacing w:val="1"/>
          <w:sz w:val="24"/>
          <w:szCs w:val="24"/>
        </w:rPr>
        <w:t xml:space="preserve"> </w:t>
      </w:r>
      <w:r w:rsidR="00D34361" w:rsidRPr="00713CC0">
        <w:rPr>
          <w:sz w:val="24"/>
          <w:szCs w:val="24"/>
        </w:rPr>
        <w:t>(artículo</w:t>
      </w:r>
      <w:r w:rsidR="00D34361" w:rsidRPr="00713CC0">
        <w:rPr>
          <w:spacing w:val="-2"/>
          <w:sz w:val="24"/>
          <w:szCs w:val="24"/>
        </w:rPr>
        <w:t xml:space="preserve"> </w:t>
      </w:r>
      <w:r w:rsidR="00D34361" w:rsidRPr="00713CC0">
        <w:rPr>
          <w:sz w:val="24"/>
          <w:szCs w:val="24"/>
        </w:rPr>
        <w:t>321-6</w:t>
      </w:r>
      <w:r w:rsidR="00D34361" w:rsidRPr="00713CC0">
        <w:rPr>
          <w:spacing w:val="-4"/>
          <w:sz w:val="24"/>
          <w:szCs w:val="24"/>
        </w:rPr>
        <w:t xml:space="preserve"> </w:t>
      </w:r>
      <w:r w:rsidR="00D34361" w:rsidRPr="00713CC0">
        <w:rPr>
          <w:sz w:val="24"/>
          <w:szCs w:val="24"/>
        </w:rPr>
        <w:t xml:space="preserve">del </w:t>
      </w:r>
      <w:proofErr w:type="spellStart"/>
      <w:r w:rsidR="00D34361" w:rsidRPr="00713CC0">
        <w:rPr>
          <w:sz w:val="24"/>
          <w:szCs w:val="24"/>
        </w:rPr>
        <w:t>C.G.P</w:t>
      </w:r>
      <w:proofErr w:type="spellEnd"/>
      <w:r w:rsidR="00D34361" w:rsidRPr="00713CC0">
        <w:rPr>
          <w:sz w:val="24"/>
          <w:szCs w:val="24"/>
        </w:rPr>
        <w:t>.).</w:t>
      </w:r>
    </w:p>
    <w:p w14:paraId="4BF3797D" w14:textId="77777777" w:rsidR="009145F7" w:rsidRPr="00713CC0" w:rsidRDefault="009145F7" w:rsidP="00750469">
      <w:pPr>
        <w:pStyle w:val="Textoindependiente"/>
        <w:spacing w:line="276" w:lineRule="auto"/>
        <w:rPr>
          <w:sz w:val="24"/>
          <w:szCs w:val="24"/>
        </w:rPr>
      </w:pPr>
    </w:p>
    <w:p w14:paraId="39F00DDA" w14:textId="738C36E9" w:rsidR="00DB0992" w:rsidRPr="00713CC0" w:rsidRDefault="00A47801" w:rsidP="00750469">
      <w:pPr>
        <w:pStyle w:val="Textoindependiente"/>
        <w:spacing w:line="276" w:lineRule="auto"/>
        <w:ind w:right="115"/>
        <w:jc w:val="both"/>
        <w:rPr>
          <w:sz w:val="24"/>
          <w:szCs w:val="24"/>
        </w:rPr>
      </w:pPr>
      <w:r w:rsidRPr="00713CC0">
        <w:rPr>
          <w:sz w:val="24"/>
          <w:szCs w:val="24"/>
        </w:rPr>
        <w:t>3.- Realizadas las anteriores precisiones, debe resolver esta Sala como problema jurídico, si fue acertada la decisión de primera de</w:t>
      </w:r>
      <w:r w:rsidRPr="00713CC0">
        <w:rPr>
          <w:spacing w:val="1"/>
          <w:sz w:val="24"/>
          <w:szCs w:val="24"/>
        </w:rPr>
        <w:t xml:space="preserve"> </w:t>
      </w:r>
      <w:r w:rsidRPr="00713CC0">
        <w:rPr>
          <w:sz w:val="24"/>
          <w:szCs w:val="24"/>
        </w:rPr>
        <w:t>instancia</w:t>
      </w:r>
      <w:r w:rsidRPr="00713CC0">
        <w:rPr>
          <w:spacing w:val="1"/>
          <w:sz w:val="24"/>
          <w:szCs w:val="24"/>
        </w:rPr>
        <w:t xml:space="preserve"> </w:t>
      </w:r>
      <w:r w:rsidRPr="00713CC0">
        <w:rPr>
          <w:sz w:val="24"/>
          <w:szCs w:val="24"/>
        </w:rPr>
        <w:t>de</w:t>
      </w:r>
      <w:r w:rsidRPr="00713CC0">
        <w:rPr>
          <w:spacing w:val="1"/>
          <w:sz w:val="24"/>
          <w:szCs w:val="24"/>
        </w:rPr>
        <w:t xml:space="preserve"> </w:t>
      </w:r>
      <w:r w:rsidRPr="00713CC0">
        <w:rPr>
          <w:sz w:val="24"/>
          <w:szCs w:val="24"/>
        </w:rPr>
        <w:t>abstenerse</w:t>
      </w:r>
      <w:r w:rsidRPr="00713CC0">
        <w:rPr>
          <w:spacing w:val="1"/>
          <w:sz w:val="24"/>
          <w:szCs w:val="24"/>
        </w:rPr>
        <w:t xml:space="preserve"> </w:t>
      </w:r>
      <w:r w:rsidRPr="00713CC0">
        <w:rPr>
          <w:sz w:val="24"/>
          <w:szCs w:val="24"/>
        </w:rPr>
        <w:t>de</w:t>
      </w:r>
      <w:r w:rsidRPr="00713CC0">
        <w:rPr>
          <w:spacing w:val="1"/>
          <w:sz w:val="24"/>
          <w:szCs w:val="24"/>
        </w:rPr>
        <w:t xml:space="preserve"> </w:t>
      </w:r>
      <w:r w:rsidRPr="00713CC0">
        <w:rPr>
          <w:sz w:val="24"/>
          <w:szCs w:val="24"/>
        </w:rPr>
        <w:t>decretar</w:t>
      </w:r>
      <w:r w:rsidRPr="00713CC0">
        <w:rPr>
          <w:spacing w:val="1"/>
          <w:sz w:val="24"/>
          <w:szCs w:val="24"/>
        </w:rPr>
        <w:t xml:space="preserve"> </w:t>
      </w:r>
      <w:r w:rsidRPr="00713CC0">
        <w:rPr>
          <w:sz w:val="24"/>
          <w:szCs w:val="24"/>
        </w:rPr>
        <w:t>la</w:t>
      </w:r>
      <w:r w:rsidRPr="00713CC0">
        <w:rPr>
          <w:spacing w:val="1"/>
          <w:sz w:val="24"/>
          <w:szCs w:val="24"/>
        </w:rPr>
        <w:t xml:space="preserve"> </w:t>
      </w:r>
      <w:r w:rsidRPr="00713CC0">
        <w:rPr>
          <w:sz w:val="24"/>
          <w:szCs w:val="24"/>
        </w:rPr>
        <w:t>nulidad</w:t>
      </w:r>
      <w:r w:rsidRPr="00713CC0">
        <w:rPr>
          <w:spacing w:val="1"/>
          <w:sz w:val="24"/>
          <w:szCs w:val="24"/>
        </w:rPr>
        <w:t xml:space="preserve"> </w:t>
      </w:r>
      <w:r w:rsidRPr="00713CC0">
        <w:rPr>
          <w:sz w:val="24"/>
          <w:szCs w:val="24"/>
        </w:rPr>
        <w:t>por</w:t>
      </w:r>
      <w:r w:rsidRPr="00713CC0">
        <w:rPr>
          <w:spacing w:val="1"/>
          <w:sz w:val="24"/>
          <w:szCs w:val="24"/>
        </w:rPr>
        <w:t xml:space="preserve"> </w:t>
      </w:r>
      <w:r w:rsidRPr="00713CC0">
        <w:rPr>
          <w:sz w:val="24"/>
          <w:szCs w:val="24"/>
        </w:rPr>
        <w:t>indebida</w:t>
      </w:r>
      <w:r w:rsidRPr="00713CC0">
        <w:rPr>
          <w:spacing w:val="1"/>
          <w:sz w:val="24"/>
          <w:szCs w:val="24"/>
        </w:rPr>
        <w:t xml:space="preserve"> </w:t>
      </w:r>
      <w:r w:rsidRPr="00713CC0">
        <w:rPr>
          <w:sz w:val="24"/>
          <w:szCs w:val="24"/>
        </w:rPr>
        <w:t>notificación</w:t>
      </w:r>
      <w:r w:rsidRPr="00713CC0">
        <w:rPr>
          <w:spacing w:val="1"/>
          <w:sz w:val="24"/>
          <w:szCs w:val="24"/>
        </w:rPr>
        <w:t xml:space="preserve"> </w:t>
      </w:r>
      <w:r w:rsidRPr="00713CC0">
        <w:rPr>
          <w:sz w:val="24"/>
          <w:szCs w:val="24"/>
        </w:rPr>
        <w:t>del</w:t>
      </w:r>
      <w:r w:rsidRPr="00713CC0">
        <w:rPr>
          <w:spacing w:val="1"/>
          <w:sz w:val="24"/>
          <w:szCs w:val="24"/>
        </w:rPr>
        <w:t xml:space="preserve"> </w:t>
      </w:r>
      <w:r w:rsidRPr="00713CC0">
        <w:rPr>
          <w:sz w:val="24"/>
          <w:szCs w:val="24"/>
        </w:rPr>
        <w:t>auto</w:t>
      </w:r>
      <w:r w:rsidRPr="00713CC0">
        <w:rPr>
          <w:spacing w:val="1"/>
          <w:sz w:val="24"/>
          <w:szCs w:val="24"/>
        </w:rPr>
        <w:t xml:space="preserve"> </w:t>
      </w:r>
      <w:r w:rsidR="009145F7" w:rsidRPr="00713CC0">
        <w:rPr>
          <w:sz w:val="24"/>
          <w:szCs w:val="24"/>
        </w:rPr>
        <w:t>de mandamiento de pago</w:t>
      </w:r>
      <w:r w:rsidR="0066639E" w:rsidRPr="00713CC0">
        <w:rPr>
          <w:sz w:val="24"/>
          <w:szCs w:val="24"/>
        </w:rPr>
        <w:t xml:space="preserve"> a la </w:t>
      </w:r>
      <w:r w:rsidR="00D34361" w:rsidRPr="00713CC0">
        <w:rPr>
          <w:sz w:val="24"/>
          <w:szCs w:val="24"/>
        </w:rPr>
        <w:t>accionada</w:t>
      </w:r>
      <w:r w:rsidR="007B5603" w:rsidRPr="00713CC0">
        <w:rPr>
          <w:sz w:val="24"/>
          <w:szCs w:val="24"/>
        </w:rPr>
        <w:t xml:space="preserve">, al haberse saneado la misma, o debe darse paso a </w:t>
      </w:r>
      <w:r w:rsidR="009145F7" w:rsidRPr="00713CC0">
        <w:rPr>
          <w:sz w:val="24"/>
          <w:szCs w:val="24"/>
        </w:rPr>
        <w:t>esa</w:t>
      </w:r>
      <w:r w:rsidR="007B5603" w:rsidRPr="00713CC0">
        <w:rPr>
          <w:sz w:val="24"/>
          <w:szCs w:val="24"/>
        </w:rPr>
        <w:t xml:space="preserve"> declaratoria</w:t>
      </w:r>
      <w:r w:rsidR="009145F7" w:rsidRPr="00713CC0">
        <w:rPr>
          <w:sz w:val="24"/>
          <w:szCs w:val="24"/>
        </w:rPr>
        <w:t xml:space="preserve"> al haber quedada desvirtuada la regularidad de la actuación</w:t>
      </w:r>
      <w:r w:rsidR="00D34361" w:rsidRPr="00713CC0">
        <w:rPr>
          <w:sz w:val="24"/>
          <w:szCs w:val="24"/>
        </w:rPr>
        <w:t>.</w:t>
      </w:r>
    </w:p>
    <w:p w14:paraId="49503CC3" w14:textId="77777777" w:rsidR="00DB0992" w:rsidRPr="00713CC0" w:rsidRDefault="00DB0992" w:rsidP="00713CC0">
      <w:pPr>
        <w:pStyle w:val="Textoindependiente"/>
        <w:spacing w:line="276" w:lineRule="auto"/>
        <w:rPr>
          <w:sz w:val="24"/>
          <w:szCs w:val="24"/>
        </w:rPr>
      </w:pPr>
    </w:p>
    <w:p w14:paraId="216C210E" w14:textId="77777777" w:rsidR="00EB71FC" w:rsidRPr="00713CC0" w:rsidRDefault="00A47801" w:rsidP="00713CC0">
      <w:pPr>
        <w:pStyle w:val="Textoindependiente"/>
        <w:spacing w:before="1" w:line="276" w:lineRule="auto"/>
        <w:ind w:right="121"/>
        <w:jc w:val="both"/>
        <w:rPr>
          <w:sz w:val="24"/>
          <w:szCs w:val="24"/>
        </w:rPr>
      </w:pPr>
      <w:r w:rsidRPr="00713CC0">
        <w:rPr>
          <w:b/>
          <w:sz w:val="24"/>
          <w:szCs w:val="24"/>
        </w:rPr>
        <w:t>4.-</w:t>
      </w:r>
      <w:r w:rsidRPr="00713CC0">
        <w:rPr>
          <w:sz w:val="24"/>
          <w:szCs w:val="24"/>
        </w:rPr>
        <w:t xml:space="preserve"> De entrada, advierte</w:t>
      </w:r>
      <w:r w:rsidR="00EB71FC" w:rsidRPr="00713CC0">
        <w:rPr>
          <w:sz w:val="24"/>
          <w:szCs w:val="24"/>
        </w:rPr>
        <w:t xml:space="preserve"> la Sala que le encuentra razón al primer argumento del recurrente.</w:t>
      </w:r>
    </w:p>
    <w:p w14:paraId="5799969B" w14:textId="77777777" w:rsidR="00EB71FC" w:rsidRPr="00713CC0" w:rsidRDefault="00EB71FC" w:rsidP="00713CC0">
      <w:pPr>
        <w:pStyle w:val="Textoindependiente"/>
        <w:spacing w:before="1" w:line="276" w:lineRule="auto"/>
        <w:ind w:right="121"/>
        <w:jc w:val="both"/>
        <w:rPr>
          <w:sz w:val="24"/>
          <w:szCs w:val="24"/>
        </w:rPr>
      </w:pPr>
    </w:p>
    <w:p w14:paraId="59931D4E" w14:textId="12095A7F" w:rsidR="00EB71FC" w:rsidRPr="00713CC0" w:rsidRDefault="00EB71FC" w:rsidP="00713CC0">
      <w:pPr>
        <w:pStyle w:val="Textoindependiente"/>
        <w:spacing w:before="1" w:line="276" w:lineRule="auto"/>
        <w:ind w:right="121"/>
        <w:jc w:val="both"/>
        <w:rPr>
          <w:sz w:val="24"/>
          <w:szCs w:val="24"/>
        </w:rPr>
      </w:pPr>
      <w:r w:rsidRPr="00713CC0">
        <w:rPr>
          <w:sz w:val="24"/>
          <w:szCs w:val="24"/>
        </w:rPr>
        <w:t>Es cierto, como se dijo en el auto apelado, que las nulidades procesales deben alegarse en forma oportuna, y que cuando el indebidamente notificado actúa en el proceso, sin alegar la irregularidad, la sanea.</w:t>
      </w:r>
    </w:p>
    <w:p w14:paraId="2D24E2D9" w14:textId="77777777" w:rsidR="00EB71FC" w:rsidRPr="00713CC0" w:rsidRDefault="00EB71FC" w:rsidP="00713CC0">
      <w:pPr>
        <w:pStyle w:val="Textoindependiente"/>
        <w:spacing w:before="1" w:line="276" w:lineRule="auto"/>
        <w:ind w:right="121"/>
        <w:jc w:val="both"/>
        <w:rPr>
          <w:sz w:val="24"/>
          <w:szCs w:val="24"/>
        </w:rPr>
      </w:pPr>
    </w:p>
    <w:p w14:paraId="638DA2C4" w14:textId="4234F1A5" w:rsidR="00EB71FC" w:rsidRPr="00713CC0" w:rsidRDefault="00EB71FC" w:rsidP="00713CC0">
      <w:pPr>
        <w:pStyle w:val="Textoindependiente"/>
        <w:spacing w:before="1" w:line="276" w:lineRule="auto"/>
        <w:ind w:right="121"/>
        <w:jc w:val="both"/>
        <w:rPr>
          <w:sz w:val="24"/>
          <w:szCs w:val="24"/>
        </w:rPr>
      </w:pPr>
      <w:r w:rsidRPr="00713CC0">
        <w:rPr>
          <w:sz w:val="24"/>
          <w:szCs w:val="24"/>
        </w:rPr>
        <w:t>También lo es que el 21-03-2023 se recibió memorial poder otorgado por la demandada</w:t>
      </w:r>
      <w:r w:rsidR="00070CD7" w:rsidRPr="00713CC0">
        <w:rPr>
          <w:sz w:val="24"/>
          <w:szCs w:val="24"/>
        </w:rPr>
        <w:t xml:space="preserve"> (archivo 15)</w:t>
      </w:r>
      <w:r w:rsidRPr="00713CC0">
        <w:rPr>
          <w:sz w:val="24"/>
          <w:szCs w:val="24"/>
        </w:rPr>
        <w:t>, y allí mismo se solicitó por parte del abogado, “</w:t>
      </w:r>
      <w:r w:rsidRPr="004D7036">
        <w:rPr>
          <w:i/>
          <w:sz w:val="22"/>
          <w:szCs w:val="24"/>
        </w:rPr>
        <w:t>se facilite el proceso para contestar la demanda en el término que Despacho lo determine</w:t>
      </w:r>
      <w:r w:rsidRPr="00713CC0">
        <w:rPr>
          <w:sz w:val="24"/>
          <w:szCs w:val="24"/>
        </w:rPr>
        <w:t>”.</w:t>
      </w:r>
    </w:p>
    <w:p w14:paraId="6DD25D1F" w14:textId="3A4B5045" w:rsidR="00EB71FC" w:rsidRPr="00713CC0" w:rsidRDefault="00EB71FC" w:rsidP="00713CC0">
      <w:pPr>
        <w:pStyle w:val="Textoindependiente"/>
        <w:spacing w:before="1" w:line="276" w:lineRule="auto"/>
        <w:ind w:right="121"/>
        <w:jc w:val="both"/>
        <w:rPr>
          <w:sz w:val="24"/>
          <w:szCs w:val="24"/>
        </w:rPr>
      </w:pPr>
    </w:p>
    <w:p w14:paraId="76533105" w14:textId="11576967" w:rsidR="00EB71FC" w:rsidRPr="00713CC0" w:rsidRDefault="00745268" w:rsidP="00713CC0">
      <w:pPr>
        <w:pStyle w:val="Textoindependiente"/>
        <w:spacing w:before="1" w:line="276" w:lineRule="auto"/>
        <w:ind w:right="121"/>
        <w:jc w:val="both"/>
        <w:rPr>
          <w:sz w:val="24"/>
          <w:szCs w:val="24"/>
        </w:rPr>
      </w:pPr>
      <w:r w:rsidRPr="00713CC0">
        <w:rPr>
          <w:sz w:val="24"/>
          <w:szCs w:val="24"/>
        </w:rPr>
        <w:t xml:space="preserve">La personería se reconoció en auto del 14-04-2023 (archivo 17), y </w:t>
      </w:r>
      <w:r w:rsidR="00070CD7" w:rsidRPr="00713CC0">
        <w:rPr>
          <w:sz w:val="24"/>
          <w:szCs w:val="24"/>
        </w:rPr>
        <w:t>también</w:t>
      </w:r>
      <w:r w:rsidRPr="00713CC0">
        <w:rPr>
          <w:sz w:val="24"/>
          <w:szCs w:val="24"/>
        </w:rPr>
        <w:t xml:space="preserve"> </w:t>
      </w:r>
      <w:r w:rsidR="00070CD7" w:rsidRPr="00713CC0">
        <w:rPr>
          <w:sz w:val="24"/>
          <w:szCs w:val="24"/>
        </w:rPr>
        <w:t>s</w:t>
      </w:r>
      <w:r w:rsidRPr="00713CC0">
        <w:rPr>
          <w:sz w:val="24"/>
          <w:szCs w:val="24"/>
        </w:rPr>
        <w:t xml:space="preserve">e ordenó </w:t>
      </w:r>
      <w:r w:rsidR="004D438F" w:rsidRPr="00713CC0">
        <w:rPr>
          <w:sz w:val="24"/>
          <w:szCs w:val="24"/>
        </w:rPr>
        <w:t xml:space="preserve">en esa providencia </w:t>
      </w:r>
      <w:r w:rsidRPr="00713CC0">
        <w:rPr>
          <w:sz w:val="24"/>
          <w:szCs w:val="24"/>
        </w:rPr>
        <w:t>compartir el enlace de acceso al expediente. Así se procedió mediante correo electrónico del 17-04-2023 (archivo 18), sin que obre prueba de que, con anterioridad</w:t>
      </w:r>
      <w:r w:rsidR="00070CD7" w:rsidRPr="00713CC0">
        <w:rPr>
          <w:sz w:val="24"/>
          <w:szCs w:val="24"/>
        </w:rPr>
        <w:t xml:space="preserve"> a ese momento</w:t>
      </w:r>
      <w:r w:rsidRPr="00713CC0">
        <w:rPr>
          <w:sz w:val="24"/>
          <w:szCs w:val="24"/>
        </w:rPr>
        <w:t xml:space="preserve">, la parte ejecutada </w:t>
      </w:r>
      <w:r w:rsidR="004D438F" w:rsidRPr="00713CC0">
        <w:rPr>
          <w:sz w:val="24"/>
          <w:szCs w:val="24"/>
        </w:rPr>
        <w:t xml:space="preserve">hubiere </w:t>
      </w:r>
      <w:r w:rsidRPr="00713CC0">
        <w:rPr>
          <w:sz w:val="24"/>
          <w:szCs w:val="24"/>
        </w:rPr>
        <w:t>accedido a la actuación</w:t>
      </w:r>
      <w:r w:rsidR="00070CD7" w:rsidRPr="00713CC0">
        <w:rPr>
          <w:sz w:val="24"/>
          <w:szCs w:val="24"/>
        </w:rPr>
        <w:t xml:space="preserve"> conformada</w:t>
      </w:r>
      <w:r w:rsidRPr="00713CC0">
        <w:rPr>
          <w:sz w:val="24"/>
          <w:szCs w:val="24"/>
        </w:rPr>
        <w:t>.</w:t>
      </w:r>
    </w:p>
    <w:p w14:paraId="3B79B07A" w14:textId="467415D5" w:rsidR="00745268" w:rsidRPr="00713CC0" w:rsidRDefault="00745268" w:rsidP="00713CC0">
      <w:pPr>
        <w:pStyle w:val="Textoindependiente"/>
        <w:spacing w:before="1" w:line="276" w:lineRule="auto"/>
        <w:ind w:right="121"/>
        <w:jc w:val="both"/>
        <w:rPr>
          <w:sz w:val="24"/>
          <w:szCs w:val="24"/>
        </w:rPr>
      </w:pPr>
    </w:p>
    <w:p w14:paraId="6E765A3A" w14:textId="77472A8B" w:rsidR="00745268" w:rsidRPr="00713CC0" w:rsidRDefault="00745268" w:rsidP="00713CC0">
      <w:pPr>
        <w:pStyle w:val="Textoindependiente"/>
        <w:spacing w:before="1" w:line="276" w:lineRule="auto"/>
        <w:ind w:right="121"/>
        <w:jc w:val="both"/>
        <w:rPr>
          <w:sz w:val="24"/>
          <w:szCs w:val="24"/>
        </w:rPr>
      </w:pPr>
      <w:r w:rsidRPr="00713CC0">
        <w:rPr>
          <w:sz w:val="24"/>
          <w:szCs w:val="24"/>
        </w:rPr>
        <w:t>Finalmente, el 21-04-2023 se radicó la petición de nulidad que se resuelve.</w:t>
      </w:r>
    </w:p>
    <w:p w14:paraId="00381B20" w14:textId="03753B39" w:rsidR="00745268" w:rsidRPr="00713CC0" w:rsidRDefault="00745268" w:rsidP="00713CC0">
      <w:pPr>
        <w:pStyle w:val="Textoindependiente"/>
        <w:spacing w:before="1" w:line="276" w:lineRule="auto"/>
        <w:ind w:right="121"/>
        <w:jc w:val="both"/>
        <w:rPr>
          <w:sz w:val="24"/>
          <w:szCs w:val="24"/>
        </w:rPr>
      </w:pPr>
    </w:p>
    <w:p w14:paraId="436DADB5" w14:textId="480FFD6C" w:rsidR="00745268" w:rsidRPr="00713CC0" w:rsidRDefault="00745268" w:rsidP="00713CC0">
      <w:pPr>
        <w:pStyle w:val="Textoindependiente"/>
        <w:spacing w:before="1" w:line="276" w:lineRule="auto"/>
        <w:ind w:right="121"/>
        <w:jc w:val="both"/>
        <w:rPr>
          <w:sz w:val="24"/>
          <w:szCs w:val="24"/>
        </w:rPr>
      </w:pPr>
      <w:r w:rsidRPr="00713CC0">
        <w:rPr>
          <w:sz w:val="24"/>
          <w:szCs w:val="24"/>
        </w:rPr>
        <w:lastRenderedPageBreak/>
        <w:t xml:space="preserve">Conforme al anterior derrotero, es claro para la Sala que la presentación del poder y la solicitud de acceso al expediente NO pueden entenderse en este caso, como primera actuación dentro del proceso con la capacidad de sanear cualquier irregularidad anterior. </w:t>
      </w:r>
      <w:r w:rsidR="00070CD7" w:rsidRPr="00713CC0">
        <w:rPr>
          <w:sz w:val="24"/>
          <w:szCs w:val="24"/>
        </w:rPr>
        <w:t>Lo contrario sería exigirle a la parte que alegue una presunta irregularidad, sin antes siquiera haber tenido acceso a la actuación judicial donde precisamente es que puede enterarse de la misma.</w:t>
      </w:r>
    </w:p>
    <w:p w14:paraId="2879E62A" w14:textId="677F9499" w:rsidR="00070CD7" w:rsidRPr="00713CC0" w:rsidRDefault="00070CD7" w:rsidP="00713CC0">
      <w:pPr>
        <w:pStyle w:val="Textoindependiente"/>
        <w:spacing w:before="1" w:line="276" w:lineRule="auto"/>
        <w:ind w:right="121"/>
        <w:jc w:val="both"/>
        <w:rPr>
          <w:sz w:val="24"/>
          <w:szCs w:val="24"/>
        </w:rPr>
      </w:pPr>
    </w:p>
    <w:p w14:paraId="2474AC64" w14:textId="521FD3DC" w:rsidR="00070CD7" w:rsidRPr="00713CC0" w:rsidRDefault="00070CD7" w:rsidP="00713CC0">
      <w:pPr>
        <w:pStyle w:val="Textoindependiente"/>
        <w:spacing w:before="1" w:line="276" w:lineRule="auto"/>
        <w:ind w:right="121"/>
        <w:jc w:val="both"/>
        <w:rPr>
          <w:sz w:val="24"/>
          <w:szCs w:val="24"/>
        </w:rPr>
      </w:pPr>
      <w:r w:rsidRPr="00713CC0">
        <w:rPr>
          <w:sz w:val="24"/>
          <w:szCs w:val="24"/>
        </w:rPr>
        <w:t>Muy distinto fuera si a la par de la solicitud de reconocimiento de personería y acceso al expediente, el abogado formula recursos, presenta excepciones, objeta la liquidación de crédito o recurr</w:t>
      </w:r>
      <w:r w:rsidR="004D438F" w:rsidRPr="00713CC0">
        <w:rPr>
          <w:sz w:val="24"/>
          <w:szCs w:val="24"/>
        </w:rPr>
        <w:t>e</w:t>
      </w:r>
      <w:r w:rsidRPr="00713CC0">
        <w:rPr>
          <w:sz w:val="24"/>
          <w:szCs w:val="24"/>
        </w:rPr>
        <w:t xml:space="preserve"> el auto que aprobó la liquidación de costas, actuaciones que no se presentaron. La realidad es que entre que se garantizó el acceso al expediente y la solicitud de nulidad, no existió actuación alguna de su parte, condiciones en las que </w:t>
      </w:r>
      <w:r w:rsidR="004D438F" w:rsidRPr="00713CC0">
        <w:rPr>
          <w:sz w:val="24"/>
          <w:szCs w:val="24"/>
        </w:rPr>
        <w:t>resulta imposible</w:t>
      </w:r>
      <w:r w:rsidRPr="00713CC0">
        <w:rPr>
          <w:sz w:val="24"/>
          <w:szCs w:val="24"/>
        </w:rPr>
        <w:t xml:space="preserve"> concluir que se saneó cualquier irregularidad pasada. </w:t>
      </w:r>
    </w:p>
    <w:p w14:paraId="59ACFDE3" w14:textId="5C94DB75" w:rsidR="00070CD7" w:rsidRPr="00713CC0" w:rsidRDefault="00070CD7" w:rsidP="00713CC0">
      <w:pPr>
        <w:pStyle w:val="Textoindependiente"/>
        <w:spacing w:before="1" w:line="276" w:lineRule="auto"/>
        <w:ind w:right="121"/>
        <w:jc w:val="both"/>
        <w:rPr>
          <w:sz w:val="24"/>
          <w:szCs w:val="24"/>
        </w:rPr>
      </w:pPr>
    </w:p>
    <w:p w14:paraId="55B40A38" w14:textId="4C1127B3" w:rsidR="00070CD7" w:rsidRPr="00713CC0" w:rsidRDefault="00070CD7" w:rsidP="00713CC0">
      <w:pPr>
        <w:pStyle w:val="Textoindependiente"/>
        <w:spacing w:before="1" w:line="276" w:lineRule="auto"/>
        <w:ind w:right="121"/>
        <w:jc w:val="both"/>
        <w:rPr>
          <w:sz w:val="24"/>
          <w:szCs w:val="24"/>
        </w:rPr>
      </w:pPr>
      <w:r w:rsidRPr="00713CC0">
        <w:rPr>
          <w:b/>
          <w:sz w:val="24"/>
          <w:szCs w:val="24"/>
        </w:rPr>
        <w:t>5.-</w:t>
      </w:r>
      <w:r w:rsidRPr="00713CC0">
        <w:rPr>
          <w:sz w:val="24"/>
          <w:szCs w:val="24"/>
        </w:rPr>
        <w:t xml:space="preserve"> Aclarado lo anterior, </w:t>
      </w:r>
      <w:r w:rsidR="00B36D6C" w:rsidRPr="00713CC0">
        <w:rPr>
          <w:sz w:val="24"/>
          <w:szCs w:val="24"/>
        </w:rPr>
        <w:t xml:space="preserve">de todas </w:t>
      </w:r>
      <w:r w:rsidR="00352608" w:rsidRPr="00713CC0">
        <w:rPr>
          <w:sz w:val="24"/>
          <w:szCs w:val="24"/>
        </w:rPr>
        <w:t>formas,</w:t>
      </w:r>
      <w:r w:rsidR="00B36D6C" w:rsidRPr="00713CC0">
        <w:rPr>
          <w:sz w:val="24"/>
          <w:szCs w:val="24"/>
        </w:rPr>
        <w:t xml:space="preserve"> debe señalarse que el auto será confirmado en cuanto no se demostró la irregularidad </w:t>
      </w:r>
      <w:r w:rsidR="004D438F" w:rsidRPr="00713CC0">
        <w:rPr>
          <w:sz w:val="24"/>
          <w:szCs w:val="24"/>
        </w:rPr>
        <w:t xml:space="preserve">que se </w:t>
      </w:r>
      <w:r w:rsidR="00B36D6C" w:rsidRPr="00713CC0">
        <w:rPr>
          <w:sz w:val="24"/>
          <w:szCs w:val="24"/>
        </w:rPr>
        <w:t>alega.</w:t>
      </w:r>
    </w:p>
    <w:p w14:paraId="68C34CD0" w14:textId="2766B9E8" w:rsidR="00B36D6C" w:rsidRPr="00713CC0" w:rsidRDefault="00B36D6C" w:rsidP="00713CC0">
      <w:pPr>
        <w:pStyle w:val="Textoindependiente"/>
        <w:spacing w:before="1" w:line="276" w:lineRule="auto"/>
        <w:ind w:right="121"/>
        <w:jc w:val="both"/>
        <w:rPr>
          <w:sz w:val="24"/>
          <w:szCs w:val="24"/>
        </w:rPr>
      </w:pPr>
    </w:p>
    <w:p w14:paraId="2AF6B3CD" w14:textId="43766DD6" w:rsidR="00B36D6C" w:rsidRPr="00713CC0" w:rsidRDefault="00B36D6C" w:rsidP="00713CC0">
      <w:pPr>
        <w:pStyle w:val="Textoindependiente"/>
        <w:spacing w:before="1" w:line="276" w:lineRule="auto"/>
        <w:ind w:right="121"/>
        <w:jc w:val="both"/>
        <w:rPr>
          <w:sz w:val="24"/>
          <w:szCs w:val="24"/>
        </w:rPr>
      </w:pPr>
      <w:r w:rsidRPr="00713CC0">
        <w:rPr>
          <w:sz w:val="24"/>
          <w:szCs w:val="24"/>
        </w:rPr>
        <w:t>En efecto, desde que se presentó la demanda la entidad ejecutante informó el correo electrónico de la ejecutada, indicando que reposaba en su base de datos y “</w:t>
      </w:r>
      <w:r w:rsidRPr="004D7036">
        <w:rPr>
          <w:i/>
          <w:sz w:val="22"/>
          <w:szCs w:val="24"/>
        </w:rPr>
        <w:t>fueron suministrados y corresponden a los utilizados por la parte hoy ejecutada</w:t>
      </w:r>
      <w:r w:rsidRPr="00713CC0">
        <w:rPr>
          <w:sz w:val="24"/>
          <w:szCs w:val="24"/>
        </w:rPr>
        <w:t xml:space="preserve">”. </w:t>
      </w:r>
    </w:p>
    <w:p w14:paraId="31608FC0" w14:textId="60777D88" w:rsidR="00B36D6C" w:rsidRPr="00713CC0" w:rsidRDefault="00B36D6C" w:rsidP="00713CC0">
      <w:pPr>
        <w:pStyle w:val="Textoindependiente"/>
        <w:spacing w:before="1" w:line="276" w:lineRule="auto"/>
        <w:ind w:right="121"/>
        <w:jc w:val="both"/>
        <w:rPr>
          <w:sz w:val="24"/>
          <w:szCs w:val="24"/>
        </w:rPr>
      </w:pPr>
    </w:p>
    <w:p w14:paraId="6317C0DE" w14:textId="4D6CA1F0" w:rsidR="00B36D6C" w:rsidRPr="00713CC0" w:rsidRDefault="00B36D6C" w:rsidP="00713CC0">
      <w:pPr>
        <w:pStyle w:val="Textoindependiente"/>
        <w:spacing w:before="1" w:line="276" w:lineRule="auto"/>
        <w:ind w:right="121"/>
        <w:jc w:val="both"/>
        <w:rPr>
          <w:sz w:val="24"/>
          <w:szCs w:val="24"/>
        </w:rPr>
      </w:pPr>
      <w:r w:rsidRPr="00713CC0">
        <w:rPr>
          <w:sz w:val="24"/>
          <w:szCs w:val="24"/>
        </w:rPr>
        <w:t>A ese correo electrónico se remitió la comunicación para notificación personal, conforme a lo regulado en el artículo 8 de la Ley 2213 de 2022.</w:t>
      </w:r>
    </w:p>
    <w:p w14:paraId="5B8D4ED9" w14:textId="5716D2CB" w:rsidR="00B36D6C" w:rsidRPr="00713CC0" w:rsidRDefault="00B36D6C" w:rsidP="00713CC0">
      <w:pPr>
        <w:pStyle w:val="Textoindependiente"/>
        <w:spacing w:before="1" w:line="276" w:lineRule="auto"/>
        <w:ind w:right="121"/>
        <w:jc w:val="both"/>
        <w:rPr>
          <w:sz w:val="24"/>
          <w:szCs w:val="24"/>
        </w:rPr>
      </w:pPr>
    </w:p>
    <w:p w14:paraId="21A1882B" w14:textId="3EF369B8" w:rsidR="00B36D6C" w:rsidRPr="00713CC0" w:rsidRDefault="00B36D6C" w:rsidP="00713CC0">
      <w:pPr>
        <w:pStyle w:val="Textoindependiente"/>
        <w:spacing w:before="1" w:line="276" w:lineRule="auto"/>
        <w:ind w:right="121"/>
        <w:jc w:val="both"/>
        <w:rPr>
          <w:sz w:val="24"/>
          <w:szCs w:val="24"/>
        </w:rPr>
      </w:pPr>
      <w:r w:rsidRPr="00713CC0">
        <w:rPr>
          <w:sz w:val="24"/>
          <w:szCs w:val="24"/>
        </w:rPr>
        <w:t xml:space="preserve">Se aportó constancia de envió y acuse de recibido emitido por la empresa de mensajería </w:t>
      </w:r>
      <w:proofErr w:type="spellStart"/>
      <w:r w:rsidRPr="00713CC0">
        <w:rPr>
          <w:sz w:val="24"/>
          <w:szCs w:val="24"/>
        </w:rPr>
        <w:t>ESM</w:t>
      </w:r>
      <w:proofErr w:type="spellEnd"/>
      <w:r w:rsidRPr="00713CC0">
        <w:rPr>
          <w:sz w:val="24"/>
          <w:szCs w:val="24"/>
        </w:rPr>
        <w:t xml:space="preserve"> </w:t>
      </w:r>
      <w:proofErr w:type="spellStart"/>
      <w:r w:rsidRPr="00713CC0">
        <w:rPr>
          <w:sz w:val="24"/>
          <w:szCs w:val="24"/>
        </w:rPr>
        <w:t>LOGISTICA</w:t>
      </w:r>
      <w:proofErr w:type="spellEnd"/>
      <w:r w:rsidRPr="00713CC0">
        <w:rPr>
          <w:sz w:val="24"/>
          <w:szCs w:val="24"/>
        </w:rPr>
        <w:t xml:space="preserve"> </w:t>
      </w:r>
      <w:proofErr w:type="spellStart"/>
      <w:r w:rsidRPr="00713CC0">
        <w:rPr>
          <w:sz w:val="24"/>
          <w:szCs w:val="24"/>
        </w:rPr>
        <w:t>SAS</w:t>
      </w:r>
      <w:proofErr w:type="spellEnd"/>
      <w:r w:rsidRPr="00713CC0">
        <w:rPr>
          <w:sz w:val="24"/>
          <w:szCs w:val="24"/>
        </w:rPr>
        <w:t xml:space="preserve">, donde consta que el correo electrónico fue recibido por el servidor del destinatario, entregado el 25-01-2023 al correo electrónico </w:t>
      </w:r>
      <w:hyperlink r:id="rId12" w:history="1">
        <w:r w:rsidRPr="00713CC0">
          <w:rPr>
            <w:rStyle w:val="Hipervnculo"/>
            <w:sz w:val="24"/>
            <w:szCs w:val="24"/>
          </w:rPr>
          <w:t>mireina.2928@hotmail.com</w:t>
        </w:r>
      </w:hyperlink>
      <w:r w:rsidRPr="00713CC0">
        <w:rPr>
          <w:sz w:val="24"/>
          <w:szCs w:val="24"/>
        </w:rPr>
        <w:t>. Se certifica allí que el mensaje fue entregado a sus destinatarios o sus agentes electrónicos autorizados.</w:t>
      </w:r>
    </w:p>
    <w:p w14:paraId="1B2B955C" w14:textId="720D9D5F" w:rsidR="001128DA" w:rsidRPr="00713CC0" w:rsidRDefault="001128DA" w:rsidP="00713CC0">
      <w:pPr>
        <w:pStyle w:val="Textoindependiente"/>
        <w:spacing w:before="1" w:line="276" w:lineRule="auto"/>
        <w:ind w:right="121"/>
        <w:jc w:val="both"/>
        <w:rPr>
          <w:sz w:val="24"/>
          <w:szCs w:val="24"/>
        </w:rPr>
      </w:pPr>
    </w:p>
    <w:p w14:paraId="0F5B3323" w14:textId="3583799C" w:rsidR="001128DA" w:rsidRPr="00713CC0" w:rsidRDefault="001128DA" w:rsidP="00713CC0">
      <w:pPr>
        <w:pStyle w:val="Textoindependiente"/>
        <w:spacing w:before="1" w:line="276" w:lineRule="auto"/>
        <w:ind w:right="121"/>
        <w:jc w:val="both"/>
        <w:rPr>
          <w:sz w:val="24"/>
          <w:szCs w:val="24"/>
        </w:rPr>
      </w:pPr>
      <w:r w:rsidRPr="00713CC0">
        <w:rPr>
          <w:sz w:val="24"/>
          <w:szCs w:val="24"/>
        </w:rPr>
        <w:t xml:space="preserve">Hasta allí entiende esta instancia que la parte ejecutante cumplió la carga de demostrar que hizo la notificación conforme a los requisitos legales, y era a la demandada a quien le correspondía, no solo afirmar que no recibió o conoció la providencia, sino </w:t>
      </w:r>
      <w:r w:rsidR="00FF7E5A" w:rsidRPr="00713CC0">
        <w:rPr>
          <w:sz w:val="24"/>
          <w:szCs w:val="24"/>
        </w:rPr>
        <w:t>desvirtuar lo demostrado por la actora.</w:t>
      </w:r>
    </w:p>
    <w:p w14:paraId="0FDD3223" w14:textId="33D921BD" w:rsidR="00FF7E5A" w:rsidRPr="00713CC0" w:rsidRDefault="00FF7E5A" w:rsidP="00713CC0">
      <w:pPr>
        <w:pStyle w:val="Textoindependiente"/>
        <w:spacing w:before="1" w:line="276" w:lineRule="auto"/>
        <w:ind w:right="121"/>
        <w:jc w:val="both"/>
        <w:rPr>
          <w:sz w:val="24"/>
          <w:szCs w:val="24"/>
        </w:rPr>
      </w:pPr>
    </w:p>
    <w:p w14:paraId="2BF00BE7" w14:textId="6DB61E9D" w:rsidR="00FF7E5A" w:rsidRPr="00713CC0" w:rsidRDefault="00FF7E5A" w:rsidP="00713CC0">
      <w:pPr>
        <w:pStyle w:val="Textoindependiente"/>
        <w:spacing w:before="1" w:line="276" w:lineRule="auto"/>
        <w:ind w:right="121"/>
        <w:jc w:val="both"/>
        <w:rPr>
          <w:sz w:val="24"/>
          <w:szCs w:val="24"/>
        </w:rPr>
      </w:pPr>
      <w:r w:rsidRPr="00713CC0">
        <w:rPr>
          <w:sz w:val="24"/>
          <w:szCs w:val="24"/>
        </w:rPr>
        <w:t xml:space="preserve">Y esa carga probatoria no la cumplió, </w:t>
      </w:r>
      <w:r w:rsidR="008837E4" w:rsidRPr="00713CC0">
        <w:rPr>
          <w:sz w:val="24"/>
          <w:szCs w:val="24"/>
        </w:rPr>
        <w:t xml:space="preserve">pues al margen de que haya remitido el poder para su representación en este proceso desde una cuenta de correo electrónico diferente a la que fue utilizada para hacer la notificación, ello por </w:t>
      </w:r>
      <w:r w:rsidR="53CBC54A" w:rsidRPr="00713CC0">
        <w:rPr>
          <w:sz w:val="24"/>
          <w:szCs w:val="24"/>
        </w:rPr>
        <w:t>sí</w:t>
      </w:r>
      <w:r w:rsidR="008837E4" w:rsidRPr="00713CC0">
        <w:rPr>
          <w:sz w:val="24"/>
          <w:szCs w:val="24"/>
        </w:rPr>
        <w:t xml:space="preserve"> solo no demuestra que no fue esta última la que informó a la acreedora demandante, y por tal razón obraba como canal digital válido en sus bases de datos, tal y como se informó desde que se presentó la demanda.</w:t>
      </w:r>
    </w:p>
    <w:p w14:paraId="2ED463E7" w14:textId="2509556F" w:rsidR="008837E4" w:rsidRPr="00713CC0" w:rsidRDefault="008837E4" w:rsidP="00713CC0">
      <w:pPr>
        <w:pStyle w:val="Textoindependiente"/>
        <w:spacing w:before="1" w:line="276" w:lineRule="auto"/>
        <w:ind w:right="121"/>
        <w:jc w:val="both"/>
        <w:rPr>
          <w:sz w:val="24"/>
          <w:szCs w:val="24"/>
        </w:rPr>
      </w:pPr>
    </w:p>
    <w:p w14:paraId="721F45DC" w14:textId="4E1D3193" w:rsidR="008837E4" w:rsidRPr="00713CC0" w:rsidRDefault="007D4445" w:rsidP="00713CC0">
      <w:pPr>
        <w:pStyle w:val="Textoindependiente"/>
        <w:spacing w:before="1" w:line="276" w:lineRule="auto"/>
        <w:ind w:right="121"/>
        <w:jc w:val="both"/>
        <w:rPr>
          <w:sz w:val="24"/>
          <w:szCs w:val="24"/>
        </w:rPr>
      </w:pPr>
      <w:r w:rsidRPr="00713CC0">
        <w:rPr>
          <w:sz w:val="24"/>
          <w:szCs w:val="24"/>
        </w:rPr>
        <w:t xml:space="preserve">No bastaba a la demandada alegar que no recibió el correo electrónico o que la cuenta usada para su remisión no </w:t>
      </w:r>
      <w:r w:rsidR="006000C0" w:rsidRPr="00713CC0">
        <w:rPr>
          <w:sz w:val="24"/>
          <w:szCs w:val="24"/>
        </w:rPr>
        <w:t>era</w:t>
      </w:r>
      <w:r w:rsidRPr="00713CC0">
        <w:rPr>
          <w:sz w:val="24"/>
          <w:szCs w:val="24"/>
        </w:rPr>
        <w:t xml:space="preserve"> suya, sin desvirtuar lo probado por la demandante. Sobre lo primero, sostuvo la Corte Constitucional al examinar el contenido del Decreto 806 de 2020, en aparte normativo pertinente aun con la nueva legislación del 2022, lo siguiente:</w:t>
      </w:r>
    </w:p>
    <w:p w14:paraId="11503CA8" w14:textId="4E33B37A" w:rsidR="007D4445" w:rsidRPr="00713CC0" w:rsidRDefault="007D4445" w:rsidP="00713CC0">
      <w:pPr>
        <w:pStyle w:val="Textoindependiente"/>
        <w:spacing w:before="1" w:line="276" w:lineRule="auto"/>
        <w:ind w:left="709" w:right="728"/>
        <w:jc w:val="both"/>
        <w:rPr>
          <w:i/>
          <w:sz w:val="24"/>
          <w:szCs w:val="24"/>
        </w:rPr>
      </w:pPr>
    </w:p>
    <w:p w14:paraId="30791CDF" w14:textId="605805EB" w:rsidR="007D4445" w:rsidRPr="004D7036" w:rsidRDefault="007D4445" w:rsidP="004D7036">
      <w:pPr>
        <w:pStyle w:val="Textoindependiente"/>
        <w:spacing w:before="1"/>
        <w:ind w:left="426" w:right="428"/>
        <w:jc w:val="both"/>
        <w:rPr>
          <w:i/>
          <w:sz w:val="22"/>
          <w:szCs w:val="24"/>
        </w:rPr>
      </w:pPr>
      <w:r w:rsidRPr="004D7036">
        <w:rPr>
          <w:i/>
          <w:sz w:val="22"/>
          <w:szCs w:val="24"/>
        </w:rPr>
        <w:lastRenderedPageBreak/>
        <w:t xml:space="preserve">“En efecto, la disposición prevé que, en este caso, la parte interesada puede solicitar la declaratoria de nulidad de lo actuado. Esta disposición, contrario a lo argumentado por los intervinientes, no crea una causal adicional de nulidad, puesto que el numeral 8 del artículo 133 del </w:t>
      </w:r>
      <w:proofErr w:type="spellStart"/>
      <w:r w:rsidRPr="004D7036">
        <w:rPr>
          <w:i/>
          <w:sz w:val="22"/>
          <w:szCs w:val="24"/>
        </w:rPr>
        <w:t>CGP</w:t>
      </w:r>
      <w:proofErr w:type="spellEnd"/>
      <w:r w:rsidRPr="004D7036">
        <w:rPr>
          <w:i/>
          <w:sz w:val="22"/>
          <w:szCs w:val="24"/>
        </w:rPr>
        <w:t xml:space="preserve"> ya prevé la nulidad por indebida notificación del auto admisorio de la demanda. El artículo 8° examinado obliga a la parte interesada a tramitar la nulidad por esta </w:t>
      </w:r>
      <w:proofErr w:type="spellStart"/>
      <w:r w:rsidRPr="004D7036">
        <w:rPr>
          <w:i/>
          <w:sz w:val="22"/>
          <w:szCs w:val="24"/>
        </w:rPr>
        <w:t>causal</w:t>
      </w:r>
      <w:proofErr w:type="spellEnd"/>
      <w:r w:rsidRPr="004D7036">
        <w:rPr>
          <w:i/>
          <w:sz w:val="22"/>
          <w:szCs w:val="24"/>
        </w:rPr>
        <w:t xml:space="preserve">, según el procedimiento previsto en los artículos 132 a 138 del </w:t>
      </w:r>
      <w:proofErr w:type="spellStart"/>
      <w:r w:rsidRPr="004D7036">
        <w:rPr>
          <w:i/>
          <w:sz w:val="22"/>
          <w:szCs w:val="24"/>
        </w:rPr>
        <w:t>CGP</w:t>
      </w:r>
      <w:proofErr w:type="spellEnd"/>
      <w:r w:rsidRPr="004D7036">
        <w:rPr>
          <w:i/>
          <w:sz w:val="22"/>
          <w:szCs w:val="24"/>
        </w:rPr>
        <w:t xml:space="preserve">, lo cual, a su vez, garantiza los derechos de la parte accionante, que podría verse perjudicada con la declaratoria de nulidad. Por otro lado, una lectura razonable de la medida obliga a concluir que, para que se declare nula la notificación del auto admisorio por la razón habilitada en el artículo 8° no basta la sola afirmación de la parte afectada de que no se enteró de la providencia. </w:t>
      </w:r>
      <w:r w:rsidRPr="004D7036">
        <w:rPr>
          <w:b/>
          <w:i/>
          <w:sz w:val="22"/>
          <w:szCs w:val="24"/>
        </w:rPr>
        <w:t>Es necesario que el juez valore integralmente la actuación procesal y las pruebas que se aporten en el incidente de nulidad para determinar si en el trámite de la notificación personal se vulneró la garantía de publicidad de la parte notificada</w:t>
      </w:r>
      <w:r w:rsidRPr="004D7036">
        <w:rPr>
          <w:i/>
          <w:sz w:val="22"/>
          <w:szCs w:val="24"/>
        </w:rPr>
        <w:t>.” (</w:t>
      </w:r>
      <w:r w:rsidR="00F17FD5" w:rsidRPr="004D7036">
        <w:rPr>
          <w:i/>
          <w:sz w:val="22"/>
          <w:szCs w:val="24"/>
        </w:rPr>
        <w:t xml:space="preserve">CC. Sentencia </w:t>
      </w:r>
      <w:r w:rsidRPr="004D7036">
        <w:rPr>
          <w:i/>
          <w:sz w:val="22"/>
          <w:szCs w:val="24"/>
        </w:rPr>
        <w:t>-420)</w:t>
      </w:r>
      <w:r w:rsidR="00F17FD5" w:rsidRPr="004D7036">
        <w:rPr>
          <w:i/>
          <w:sz w:val="22"/>
          <w:szCs w:val="24"/>
        </w:rPr>
        <w:t xml:space="preserve">. </w:t>
      </w:r>
      <w:r w:rsidR="00F17FD5" w:rsidRPr="004D7036">
        <w:rPr>
          <w:sz w:val="22"/>
          <w:szCs w:val="24"/>
        </w:rPr>
        <w:t>Se destaca.</w:t>
      </w:r>
    </w:p>
    <w:p w14:paraId="3D9FC8C9" w14:textId="7A4B3E5F" w:rsidR="00B36D6C" w:rsidRPr="00713CC0" w:rsidRDefault="00B36D6C" w:rsidP="00713CC0">
      <w:pPr>
        <w:pStyle w:val="Textoindependiente"/>
        <w:spacing w:before="1" w:line="276" w:lineRule="auto"/>
        <w:ind w:right="121"/>
        <w:jc w:val="both"/>
        <w:rPr>
          <w:sz w:val="24"/>
          <w:szCs w:val="24"/>
        </w:rPr>
      </w:pPr>
    </w:p>
    <w:p w14:paraId="33A4BF1E" w14:textId="2E86A4FB" w:rsidR="00F17FD5" w:rsidRPr="00713CC0" w:rsidRDefault="00F17FD5" w:rsidP="00713CC0">
      <w:pPr>
        <w:pStyle w:val="Textoindependiente"/>
        <w:spacing w:before="1" w:line="276" w:lineRule="auto"/>
        <w:ind w:right="121"/>
        <w:jc w:val="both"/>
        <w:rPr>
          <w:sz w:val="24"/>
          <w:szCs w:val="24"/>
        </w:rPr>
      </w:pPr>
      <w:r w:rsidRPr="00713CC0">
        <w:rPr>
          <w:sz w:val="24"/>
          <w:szCs w:val="24"/>
        </w:rPr>
        <w:t>Se descarta entonces este argumento de apelación para la prosperidad del recurso, pues no bastaba la afirmación de no haber tenido acceso a la providencia cuando todo el caudal probatorio demuestra lo contrario.</w:t>
      </w:r>
      <w:r w:rsidRPr="00713CC0">
        <w:rPr>
          <w:rStyle w:val="Refdenotaalpie"/>
          <w:sz w:val="24"/>
          <w:szCs w:val="24"/>
        </w:rPr>
        <w:footnoteReference w:id="7"/>
      </w:r>
    </w:p>
    <w:p w14:paraId="73C06E2B" w14:textId="77777777" w:rsidR="00DB0992" w:rsidRPr="00713CC0" w:rsidRDefault="00DB0992" w:rsidP="00713CC0">
      <w:pPr>
        <w:pStyle w:val="Textoindependiente"/>
        <w:spacing w:line="276" w:lineRule="auto"/>
        <w:rPr>
          <w:sz w:val="24"/>
          <w:szCs w:val="24"/>
        </w:rPr>
      </w:pPr>
    </w:p>
    <w:p w14:paraId="384F547E" w14:textId="05ABA41E" w:rsidR="00DB0992" w:rsidRPr="00713CC0" w:rsidRDefault="00A47801" w:rsidP="00713CC0">
      <w:pPr>
        <w:pStyle w:val="Textoindependiente"/>
        <w:spacing w:line="276" w:lineRule="auto"/>
        <w:ind w:right="115"/>
        <w:jc w:val="both"/>
        <w:rPr>
          <w:sz w:val="24"/>
          <w:szCs w:val="24"/>
        </w:rPr>
      </w:pPr>
      <w:r w:rsidRPr="00713CC0">
        <w:rPr>
          <w:b/>
          <w:sz w:val="24"/>
          <w:szCs w:val="24"/>
        </w:rPr>
        <w:t>6.-</w:t>
      </w:r>
      <w:r w:rsidRPr="00713CC0">
        <w:rPr>
          <w:sz w:val="24"/>
          <w:szCs w:val="24"/>
        </w:rPr>
        <w:t xml:space="preserve"> Así las cosas, se impone confirmar el auto apelado que negó la</w:t>
      </w:r>
      <w:r w:rsidRPr="00713CC0">
        <w:rPr>
          <w:spacing w:val="1"/>
          <w:sz w:val="24"/>
          <w:szCs w:val="24"/>
        </w:rPr>
        <w:t xml:space="preserve"> </w:t>
      </w:r>
      <w:r w:rsidRPr="00713CC0">
        <w:rPr>
          <w:sz w:val="24"/>
          <w:szCs w:val="24"/>
        </w:rPr>
        <w:t>declaratorio</w:t>
      </w:r>
      <w:r w:rsidRPr="00713CC0">
        <w:rPr>
          <w:spacing w:val="1"/>
          <w:sz w:val="24"/>
          <w:szCs w:val="24"/>
        </w:rPr>
        <w:t xml:space="preserve"> </w:t>
      </w:r>
      <w:r w:rsidRPr="00713CC0">
        <w:rPr>
          <w:sz w:val="24"/>
          <w:szCs w:val="24"/>
        </w:rPr>
        <w:t>de</w:t>
      </w:r>
      <w:r w:rsidRPr="00713CC0">
        <w:rPr>
          <w:spacing w:val="1"/>
          <w:sz w:val="24"/>
          <w:szCs w:val="24"/>
        </w:rPr>
        <w:t xml:space="preserve"> </w:t>
      </w:r>
      <w:r w:rsidRPr="00713CC0">
        <w:rPr>
          <w:sz w:val="24"/>
          <w:szCs w:val="24"/>
        </w:rPr>
        <w:t>nulidad</w:t>
      </w:r>
      <w:r w:rsidRPr="00713CC0">
        <w:rPr>
          <w:spacing w:val="1"/>
          <w:sz w:val="24"/>
          <w:szCs w:val="24"/>
        </w:rPr>
        <w:t xml:space="preserve"> </w:t>
      </w:r>
      <w:r w:rsidRPr="00713CC0">
        <w:rPr>
          <w:sz w:val="24"/>
          <w:szCs w:val="24"/>
        </w:rPr>
        <w:t>solicitada,</w:t>
      </w:r>
      <w:r w:rsidRPr="00713CC0">
        <w:rPr>
          <w:spacing w:val="1"/>
          <w:sz w:val="24"/>
          <w:szCs w:val="24"/>
        </w:rPr>
        <w:t xml:space="preserve"> </w:t>
      </w:r>
      <w:r w:rsidRPr="00713CC0">
        <w:rPr>
          <w:sz w:val="24"/>
          <w:szCs w:val="24"/>
        </w:rPr>
        <w:t>por</w:t>
      </w:r>
      <w:r w:rsidRPr="00713CC0">
        <w:rPr>
          <w:spacing w:val="1"/>
          <w:sz w:val="24"/>
          <w:szCs w:val="24"/>
        </w:rPr>
        <w:t xml:space="preserve"> </w:t>
      </w:r>
      <w:r w:rsidRPr="00713CC0">
        <w:rPr>
          <w:sz w:val="24"/>
          <w:szCs w:val="24"/>
        </w:rPr>
        <w:t>las</w:t>
      </w:r>
      <w:r w:rsidRPr="00713CC0">
        <w:rPr>
          <w:spacing w:val="1"/>
          <w:sz w:val="24"/>
          <w:szCs w:val="24"/>
        </w:rPr>
        <w:t xml:space="preserve"> </w:t>
      </w:r>
      <w:r w:rsidRPr="00713CC0">
        <w:rPr>
          <w:sz w:val="24"/>
          <w:szCs w:val="24"/>
        </w:rPr>
        <w:t>razones</w:t>
      </w:r>
      <w:r w:rsidRPr="00713CC0">
        <w:rPr>
          <w:spacing w:val="1"/>
          <w:sz w:val="24"/>
          <w:szCs w:val="24"/>
        </w:rPr>
        <w:t xml:space="preserve"> </w:t>
      </w:r>
      <w:r w:rsidRPr="00713CC0">
        <w:rPr>
          <w:sz w:val="24"/>
          <w:szCs w:val="24"/>
        </w:rPr>
        <w:t>acá</w:t>
      </w:r>
      <w:r w:rsidRPr="00713CC0">
        <w:rPr>
          <w:spacing w:val="1"/>
          <w:sz w:val="24"/>
          <w:szCs w:val="24"/>
        </w:rPr>
        <w:t xml:space="preserve"> </w:t>
      </w:r>
      <w:r w:rsidRPr="00713CC0">
        <w:rPr>
          <w:sz w:val="24"/>
          <w:szCs w:val="24"/>
        </w:rPr>
        <w:t>expuestas. Condena en costas a cargo de</w:t>
      </w:r>
      <w:r w:rsidR="006000C0" w:rsidRPr="00713CC0">
        <w:rPr>
          <w:sz w:val="24"/>
          <w:szCs w:val="24"/>
        </w:rPr>
        <w:t xml:space="preserve"> </w:t>
      </w:r>
      <w:r w:rsidRPr="00713CC0">
        <w:rPr>
          <w:sz w:val="24"/>
          <w:szCs w:val="24"/>
        </w:rPr>
        <w:t>l</w:t>
      </w:r>
      <w:r w:rsidR="006000C0" w:rsidRPr="00713CC0">
        <w:rPr>
          <w:sz w:val="24"/>
          <w:szCs w:val="24"/>
        </w:rPr>
        <w:t>a</w:t>
      </w:r>
      <w:r w:rsidRPr="00713CC0">
        <w:rPr>
          <w:sz w:val="24"/>
          <w:szCs w:val="24"/>
        </w:rPr>
        <w:t xml:space="preserve"> recurrente, a quien se le</w:t>
      </w:r>
      <w:r w:rsidRPr="00713CC0">
        <w:rPr>
          <w:spacing w:val="1"/>
          <w:sz w:val="24"/>
          <w:szCs w:val="24"/>
        </w:rPr>
        <w:t xml:space="preserve"> </w:t>
      </w:r>
      <w:r w:rsidRPr="00713CC0">
        <w:rPr>
          <w:sz w:val="24"/>
          <w:szCs w:val="24"/>
        </w:rPr>
        <w:t>resuelve</w:t>
      </w:r>
      <w:r w:rsidRPr="00713CC0">
        <w:rPr>
          <w:spacing w:val="-3"/>
          <w:sz w:val="24"/>
          <w:szCs w:val="24"/>
        </w:rPr>
        <w:t xml:space="preserve"> </w:t>
      </w:r>
      <w:r w:rsidRPr="00713CC0">
        <w:rPr>
          <w:sz w:val="24"/>
          <w:szCs w:val="24"/>
        </w:rPr>
        <w:t>en forma</w:t>
      </w:r>
      <w:r w:rsidRPr="00713CC0">
        <w:rPr>
          <w:spacing w:val="-1"/>
          <w:sz w:val="24"/>
          <w:szCs w:val="24"/>
        </w:rPr>
        <w:t xml:space="preserve"> </w:t>
      </w:r>
      <w:r w:rsidRPr="00713CC0">
        <w:rPr>
          <w:sz w:val="24"/>
          <w:szCs w:val="24"/>
        </w:rPr>
        <w:t>desfavorable su recurso.</w:t>
      </w:r>
    </w:p>
    <w:p w14:paraId="56693CC4" w14:textId="77777777" w:rsidR="00DB0992" w:rsidRPr="00713CC0" w:rsidRDefault="00DB0992" w:rsidP="00713CC0">
      <w:pPr>
        <w:pStyle w:val="Textoindependiente"/>
        <w:spacing w:before="11" w:line="276" w:lineRule="auto"/>
        <w:rPr>
          <w:sz w:val="24"/>
          <w:szCs w:val="24"/>
        </w:rPr>
      </w:pPr>
    </w:p>
    <w:p w14:paraId="1E4D00A0" w14:textId="77777777" w:rsidR="00DB0992" w:rsidRPr="00713CC0" w:rsidRDefault="00A47801" w:rsidP="00713CC0">
      <w:pPr>
        <w:pStyle w:val="Textoindependiente"/>
        <w:spacing w:line="276" w:lineRule="auto"/>
        <w:ind w:right="118"/>
        <w:jc w:val="both"/>
        <w:rPr>
          <w:sz w:val="24"/>
          <w:szCs w:val="24"/>
        </w:rPr>
      </w:pPr>
      <w:r w:rsidRPr="00713CC0">
        <w:rPr>
          <w:sz w:val="24"/>
          <w:szCs w:val="24"/>
        </w:rPr>
        <w:t>En</w:t>
      </w:r>
      <w:r w:rsidRPr="00713CC0">
        <w:rPr>
          <w:spacing w:val="1"/>
          <w:sz w:val="24"/>
          <w:szCs w:val="24"/>
        </w:rPr>
        <w:t xml:space="preserve"> </w:t>
      </w:r>
      <w:r w:rsidRPr="00713CC0">
        <w:rPr>
          <w:sz w:val="24"/>
          <w:szCs w:val="24"/>
        </w:rPr>
        <w:t>consecuencia,</w:t>
      </w:r>
      <w:r w:rsidRPr="00713CC0">
        <w:rPr>
          <w:spacing w:val="1"/>
          <w:sz w:val="24"/>
          <w:szCs w:val="24"/>
        </w:rPr>
        <w:t xml:space="preserve"> </w:t>
      </w:r>
      <w:r w:rsidRPr="00713CC0">
        <w:rPr>
          <w:sz w:val="24"/>
          <w:szCs w:val="24"/>
        </w:rPr>
        <w:t>el</w:t>
      </w:r>
      <w:r w:rsidRPr="00713CC0">
        <w:rPr>
          <w:spacing w:val="1"/>
          <w:sz w:val="24"/>
          <w:szCs w:val="24"/>
        </w:rPr>
        <w:t xml:space="preserve"> </w:t>
      </w:r>
      <w:r w:rsidRPr="00713CC0">
        <w:rPr>
          <w:sz w:val="24"/>
          <w:szCs w:val="24"/>
        </w:rPr>
        <w:t>Despacho</w:t>
      </w:r>
      <w:r w:rsidRPr="00713CC0">
        <w:rPr>
          <w:spacing w:val="1"/>
          <w:sz w:val="24"/>
          <w:szCs w:val="24"/>
        </w:rPr>
        <w:t xml:space="preserve"> </w:t>
      </w:r>
      <w:r w:rsidRPr="00713CC0">
        <w:rPr>
          <w:sz w:val="24"/>
          <w:szCs w:val="24"/>
        </w:rPr>
        <w:t>002</w:t>
      </w:r>
      <w:r w:rsidRPr="00713CC0">
        <w:rPr>
          <w:spacing w:val="1"/>
          <w:sz w:val="24"/>
          <w:szCs w:val="24"/>
        </w:rPr>
        <w:t xml:space="preserve"> </w:t>
      </w:r>
      <w:r w:rsidRPr="00713CC0">
        <w:rPr>
          <w:sz w:val="24"/>
          <w:szCs w:val="24"/>
        </w:rPr>
        <w:t>de</w:t>
      </w:r>
      <w:r w:rsidRPr="00713CC0">
        <w:rPr>
          <w:spacing w:val="1"/>
          <w:sz w:val="24"/>
          <w:szCs w:val="24"/>
        </w:rPr>
        <w:t xml:space="preserve"> </w:t>
      </w:r>
      <w:r w:rsidRPr="00713CC0">
        <w:rPr>
          <w:sz w:val="24"/>
          <w:szCs w:val="24"/>
        </w:rPr>
        <w:t>la</w:t>
      </w:r>
      <w:r w:rsidRPr="00713CC0">
        <w:rPr>
          <w:spacing w:val="1"/>
          <w:sz w:val="24"/>
          <w:szCs w:val="24"/>
        </w:rPr>
        <w:t xml:space="preserve"> </w:t>
      </w:r>
      <w:r w:rsidRPr="00713CC0">
        <w:rPr>
          <w:sz w:val="24"/>
          <w:szCs w:val="24"/>
        </w:rPr>
        <w:t>Sala</w:t>
      </w:r>
      <w:r w:rsidRPr="00713CC0">
        <w:rPr>
          <w:spacing w:val="1"/>
          <w:sz w:val="24"/>
          <w:szCs w:val="24"/>
        </w:rPr>
        <w:t xml:space="preserve"> </w:t>
      </w:r>
      <w:r w:rsidRPr="00713CC0">
        <w:rPr>
          <w:sz w:val="24"/>
          <w:szCs w:val="24"/>
        </w:rPr>
        <w:t>Civil</w:t>
      </w:r>
      <w:r w:rsidRPr="00713CC0">
        <w:rPr>
          <w:spacing w:val="1"/>
          <w:sz w:val="24"/>
          <w:szCs w:val="24"/>
        </w:rPr>
        <w:t xml:space="preserve"> </w:t>
      </w:r>
      <w:r w:rsidRPr="00713CC0">
        <w:rPr>
          <w:sz w:val="24"/>
          <w:szCs w:val="24"/>
        </w:rPr>
        <w:t>Familia</w:t>
      </w:r>
      <w:r w:rsidRPr="00713CC0">
        <w:rPr>
          <w:spacing w:val="1"/>
          <w:sz w:val="24"/>
          <w:szCs w:val="24"/>
        </w:rPr>
        <w:t xml:space="preserve"> </w:t>
      </w:r>
      <w:r w:rsidRPr="00713CC0">
        <w:rPr>
          <w:sz w:val="24"/>
          <w:szCs w:val="24"/>
        </w:rPr>
        <w:t>del</w:t>
      </w:r>
      <w:r w:rsidRPr="00713CC0">
        <w:rPr>
          <w:spacing w:val="-65"/>
          <w:sz w:val="24"/>
          <w:szCs w:val="24"/>
        </w:rPr>
        <w:t xml:space="preserve"> </w:t>
      </w:r>
      <w:r w:rsidRPr="00713CC0">
        <w:rPr>
          <w:sz w:val="24"/>
          <w:szCs w:val="24"/>
        </w:rPr>
        <w:t>Tribunal</w:t>
      </w:r>
      <w:r w:rsidRPr="00713CC0">
        <w:rPr>
          <w:spacing w:val="-3"/>
          <w:sz w:val="24"/>
          <w:szCs w:val="24"/>
        </w:rPr>
        <w:t xml:space="preserve"> </w:t>
      </w:r>
      <w:r w:rsidRPr="00713CC0">
        <w:rPr>
          <w:sz w:val="24"/>
          <w:szCs w:val="24"/>
        </w:rPr>
        <w:t>Superior</w:t>
      </w:r>
      <w:r w:rsidRPr="00713CC0">
        <w:rPr>
          <w:spacing w:val="-1"/>
          <w:sz w:val="24"/>
          <w:szCs w:val="24"/>
        </w:rPr>
        <w:t xml:space="preserve"> </w:t>
      </w:r>
      <w:r w:rsidRPr="00713CC0">
        <w:rPr>
          <w:sz w:val="24"/>
          <w:szCs w:val="24"/>
        </w:rPr>
        <w:t>del</w:t>
      </w:r>
      <w:r w:rsidRPr="00713CC0">
        <w:rPr>
          <w:spacing w:val="-2"/>
          <w:sz w:val="24"/>
          <w:szCs w:val="24"/>
        </w:rPr>
        <w:t xml:space="preserve"> </w:t>
      </w:r>
      <w:r w:rsidRPr="00713CC0">
        <w:rPr>
          <w:sz w:val="24"/>
          <w:szCs w:val="24"/>
        </w:rPr>
        <w:t>Distrito Judicial</w:t>
      </w:r>
      <w:r w:rsidRPr="00713CC0">
        <w:rPr>
          <w:spacing w:val="-1"/>
          <w:sz w:val="24"/>
          <w:szCs w:val="24"/>
        </w:rPr>
        <w:t xml:space="preserve"> </w:t>
      </w:r>
      <w:r w:rsidRPr="00713CC0">
        <w:rPr>
          <w:sz w:val="24"/>
          <w:szCs w:val="24"/>
        </w:rPr>
        <w:t>de Pereira,</w:t>
      </w:r>
    </w:p>
    <w:p w14:paraId="0B1DB04D" w14:textId="77777777" w:rsidR="00DB0992" w:rsidRPr="00713CC0" w:rsidRDefault="00DB0992" w:rsidP="00713CC0">
      <w:pPr>
        <w:pStyle w:val="Textoindependiente"/>
        <w:spacing w:before="11" w:line="276" w:lineRule="auto"/>
        <w:rPr>
          <w:sz w:val="24"/>
          <w:szCs w:val="24"/>
        </w:rPr>
      </w:pPr>
    </w:p>
    <w:p w14:paraId="0D0139F7" w14:textId="77777777" w:rsidR="00DB0992" w:rsidRPr="00713CC0" w:rsidRDefault="00A47801" w:rsidP="006F5DA0">
      <w:pPr>
        <w:pStyle w:val="Ttulo1"/>
        <w:spacing w:line="276" w:lineRule="auto"/>
        <w:ind w:left="0" w:right="3"/>
        <w:rPr>
          <w:sz w:val="24"/>
          <w:szCs w:val="24"/>
        </w:rPr>
      </w:pPr>
      <w:r w:rsidRPr="00713CC0">
        <w:rPr>
          <w:sz w:val="24"/>
          <w:szCs w:val="24"/>
        </w:rPr>
        <w:t>Resuelve</w:t>
      </w:r>
    </w:p>
    <w:p w14:paraId="6E295266" w14:textId="77777777" w:rsidR="00713CC0" w:rsidRDefault="00713CC0" w:rsidP="00713CC0">
      <w:pPr>
        <w:pStyle w:val="Textoindependiente"/>
        <w:spacing w:line="276" w:lineRule="auto"/>
        <w:ind w:right="116"/>
        <w:jc w:val="both"/>
        <w:rPr>
          <w:b/>
          <w:sz w:val="24"/>
          <w:szCs w:val="24"/>
        </w:rPr>
      </w:pPr>
    </w:p>
    <w:p w14:paraId="034648B7" w14:textId="0C92934B" w:rsidR="00DB0992" w:rsidRPr="00713CC0" w:rsidRDefault="00A47801" w:rsidP="00713CC0">
      <w:pPr>
        <w:pStyle w:val="Textoindependiente"/>
        <w:spacing w:line="276" w:lineRule="auto"/>
        <w:ind w:right="116"/>
        <w:jc w:val="both"/>
        <w:rPr>
          <w:sz w:val="24"/>
          <w:szCs w:val="24"/>
        </w:rPr>
      </w:pPr>
      <w:r w:rsidRPr="00713CC0">
        <w:rPr>
          <w:b/>
          <w:sz w:val="24"/>
          <w:szCs w:val="24"/>
        </w:rPr>
        <w:t>Primero</w:t>
      </w:r>
      <w:r w:rsidRPr="00713CC0">
        <w:rPr>
          <w:sz w:val="24"/>
          <w:szCs w:val="24"/>
        </w:rPr>
        <w:t>: Confirmar el auto de fecha y procedencia ya señaladas,</w:t>
      </w:r>
      <w:r w:rsidRPr="00713CC0">
        <w:rPr>
          <w:spacing w:val="1"/>
          <w:sz w:val="24"/>
          <w:szCs w:val="24"/>
        </w:rPr>
        <w:t xml:space="preserve"> </w:t>
      </w:r>
      <w:r w:rsidRPr="00713CC0">
        <w:rPr>
          <w:sz w:val="24"/>
          <w:szCs w:val="24"/>
        </w:rPr>
        <w:t>según</w:t>
      </w:r>
      <w:r w:rsidRPr="00713CC0">
        <w:rPr>
          <w:spacing w:val="-3"/>
          <w:sz w:val="24"/>
          <w:szCs w:val="24"/>
        </w:rPr>
        <w:t xml:space="preserve"> </w:t>
      </w:r>
      <w:r w:rsidRPr="00713CC0">
        <w:rPr>
          <w:sz w:val="24"/>
          <w:szCs w:val="24"/>
        </w:rPr>
        <w:t>lo acá</w:t>
      </w:r>
      <w:r w:rsidRPr="00713CC0">
        <w:rPr>
          <w:spacing w:val="-1"/>
          <w:sz w:val="24"/>
          <w:szCs w:val="24"/>
        </w:rPr>
        <w:t xml:space="preserve"> </w:t>
      </w:r>
      <w:r w:rsidRPr="00713CC0">
        <w:rPr>
          <w:sz w:val="24"/>
          <w:szCs w:val="24"/>
        </w:rPr>
        <w:t>se expuesto.</w:t>
      </w:r>
    </w:p>
    <w:p w14:paraId="2A710799" w14:textId="77777777" w:rsidR="006000C0" w:rsidRPr="00713CC0" w:rsidRDefault="006000C0" w:rsidP="00713CC0">
      <w:pPr>
        <w:pStyle w:val="Textoindependiente"/>
        <w:spacing w:before="11" w:line="276" w:lineRule="auto"/>
        <w:rPr>
          <w:sz w:val="24"/>
          <w:szCs w:val="24"/>
        </w:rPr>
      </w:pPr>
    </w:p>
    <w:p w14:paraId="3A604435" w14:textId="77777777" w:rsidR="00DB0992" w:rsidRPr="00713CC0" w:rsidRDefault="00A47801" w:rsidP="00713CC0">
      <w:pPr>
        <w:pStyle w:val="Textoindependiente"/>
        <w:spacing w:line="276" w:lineRule="auto"/>
        <w:ind w:right="117"/>
        <w:jc w:val="both"/>
        <w:rPr>
          <w:sz w:val="24"/>
          <w:szCs w:val="24"/>
        </w:rPr>
      </w:pPr>
      <w:r w:rsidRPr="00713CC0">
        <w:rPr>
          <w:b/>
          <w:sz w:val="24"/>
          <w:szCs w:val="24"/>
        </w:rPr>
        <w:t>Segundo:</w:t>
      </w:r>
      <w:r w:rsidRPr="00713CC0">
        <w:rPr>
          <w:b/>
          <w:spacing w:val="-7"/>
          <w:sz w:val="24"/>
          <w:szCs w:val="24"/>
        </w:rPr>
        <w:t xml:space="preserve"> </w:t>
      </w:r>
      <w:r w:rsidRPr="00713CC0">
        <w:rPr>
          <w:sz w:val="24"/>
          <w:szCs w:val="24"/>
        </w:rPr>
        <w:t>Costas</w:t>
      </w:r>
      <w:r w:rsidRPr="00713CC0">
        <w:rPr>
          <w:spacing w:val="-5"/>
          <w:sz w:val="24"/>
          <w:szCs w:val="24"/>
        </w:rPr>
        <w:t xml:space="preserve"> </w:t>
      </w:r>
      <w:r w:rsidRPr="00713CC0">
        <w:rPr>
          <w:sz w:val="24"/>
          <w:szCs w:val="24"/>
        </w:rPr>
        <w:t>a</w:t>
      </w:r>
      <w:r w:rsidRPr="00713CC0">
        <w:rPr>
          <w:spacing w:val="-7"/>
          <w:sz w:val="24"/>
          <w:szCs w:val="24"/>
        </w:rPr>
        <w:t xml:space="preserve"> </w:t>
      </w:r>
      <w:r w:rsidRPr="00713CC0">
        <w:rPr>
          <w:sz w:val="24"/>
          <w:szCs w:val="24"/>
        </w:rPr>
        <w:t>cargo</w:t>
      </w:r>
      <w:r w:rsidRPr="00713CC0">
        <w:rPr>
          <w:spacing w:val="-7"/>
          <w:sz w:val="24"/>
          <w:szCs w:val="24"/>
        </w:rPr>
        <w:t xml:space="preserve"> </w:t>
      </w:r>
      <w:r w:rsidRPr="00713CC0">
        <w:rPr>
          <w:sz w:val="24"/>
          <w:szCs w:val="24"/>
        </w:rPr>
        <w:t>del</w:t>
      </w:r>
      <w:r w:rsidRPr="00713CC0">
        <w:rPr>
          <w:spacing w:val="-8"/>
          <w:sz w:val="24"/>
          <w:szCs w:val="24"/>
        </w:rPr>
        <w:t xml:space="preserve"> </w:t>
      </w:r>
      <w:r w:rsidRPr="00713CC0">
        <w:rPr>
          <w:sz w:val="24"/>
          <w:szCs w:val="24"/>
        </w:rPr>
        <w:t>recurrente.</w:t>
      </w:r>
      <w:r w:rsidRPr="00713CC0">
        <w:rPr>
          <w:spacing w:val="-8"/>
          <w:sz w:val="24"/>
          <w:szCs w:val="24"/>
        </w:rPr>
        <w:t xml:space="preserve"> </w:t>
      </w:r>
      <w:r w:rsidRPr="00713CC0">
        <w:rPr>
          <w:sz w:val="24"/>
          <w:szCs w:val="24"/>
        </w:rPr>
        <w:t>En</w:t>
      </w:r>
      <w:r w:rsidRPr="00713CC0">
        <w:rPr>
          <w:spacing w:val="-7"/>
          <w:sz w:val="24"/>
          <w:szCs w:val="24"/>
        </w:rPr>
        <w:t xml:space="preserve"> </w:t>
      </w:r>
      <w:r w:rsidRPr="00713CC0">
        <w:rPr>
          <w:sz w:val="24"/>
          <w:szCs w:val="24"/>
        </w:rPr>
        <w:t>auto</w:t>
      </w:r>
      <w:r w:rsidRPr="00713CC0">
        <w:rPr>
          <w:spacing w:val="-5"/>
          <w:sz w:val="24"/>
          <w:szCs w:val="24"/>
        </w:rPr>
        <w:t xml:space="preserve"> </w:t>
      </w:r>
      <w:r w:rsidRPr="00713CC0">
        <w:rPr>
          <w:sz w:val="24"/>
          <w:szCs w:val="24"/>
        </w:rPr>
        <w:t>posterior</w:t>
      </w:r>
      <w:r w:rsidRPr="00713CC0">
        <w:rPr>
          <w:spacing w:val="-8"/>
          <w:sz w:val="24"/>
          <w:szCs w:val="24"/>
        </w:rPr>
        <w:t xml:space="preserve"> </w:t>
      </w:r>
      <w:r w:rsidRPr="00713CC0">
        <w:rPr>
          <w:sz w:val="24"/>
          <w:szCs w:val="24"/>
        </w:rPr>
        <w:t>se</w:t>
      </w:r>
      <w:r w:rsidRPr="00713CC0">
        <w:rPr>
          <w:spacing w:val="-6"/>
          <w:sz w:val="24"/>
          <w:szCs w:val="24"/>
        </w:rPr>
        <w:t xml:space="preserve"> </w:t>
      </w:r>
      <w:r w:rsidRPr="00713CC0">
        <w:rPr>
          <w:sz w:val="24"/>
          <w:szCs w:val="24"/>
        </w:rPr>
        <w:t>fijarán</w:t>
      </w:r>
      <w:r w:rsidRPr="00713CC0">
        <w:rPr>
          <w:spacing w:val="-65"/>
          <w:sz w:val="24"/>
          <w:szCs w:val="24"/>
        </w:rPr>
        <w:t xml:space="preserve"> </w:t>
      </w:r>
      <w:r w:rsidRPr="00713CC0">
        <w:rPr>
          <w:sz w:val="24"/>
          <w:szCs w:val="24"/>
        </w:rPr>
        <w:t>las agencias</w:t>
      </w:r>
      <w:r w:rsidRPr="00713CC0">
        <w:rPr>
          <w:spacing w:val="-2"/>
          <w:sz w:val="24"/>
          <w:szCs w:val="24"/>
        </w:rPr>
        <w:t xml:space="preserve"> </w:t>
      </w:r>
      <w:r w:rsidRPr="00713CC0">
        <w:rPr>
          <w:sz w:val="24"/>
          <w:szCs w:val="24"/>
        </w:rPr>
        <w:t>en derecho.</w:t>
      </w:r>
    </w:p>
    <w:p w14:paraId="141AFA7F" w14:textId="77777777" w:rsidR="00713CC0" w:rsidRPr="00713CC0" w:rsidRDefault="00713CC0" w:rsidP="00713CC0">
      <w:pPr>
        <w:pStyle w:val="Textoindependiente"/>
        <w:spacing w:before="11" w:line="276" w:lineRule="auto"/>
        <w:rPr>
          <w:sz w:val="24"/>
          <w:szCs w:val="24"/>
        </w:rPr>
      </w:pPr>
    </w:p>
    <w:p w14:paraId="6A088D76" w14:textId="77777777" w:rsidR="00713CC0" w:rsidRPr="00713CC0" w:rsidRDefault="00713CC0" w:rsidP="00713CC0">
      <w:pPr>
        <w:widowControl/>
        <w:autoSpaceDE/>
        <w:autoSpaceDN/>
        <w:spacing w:line="264" w:lineRule="auto"/>
        <w:jc w:val="both"/>
        <w:rPr>
          <w:rFonts w:eastAsia="Times New Roman" w:cs="Century Gothic"/>
          <w:sz w:val="24"/>
          <w:szCs w:val="24"/>
          <w:lang w:val="es-CO" w:eastAsia="es-CO"/>
        </w:rPr>
      </w:pPr>
      <w:r w:rsidRPr="00713CC0">
        <w:rPr>
          <w:rFonts w:eastAsia="Times New Roman" w:cs="Century Gothic"/>
          <w:sz w:val="24"/>
          <w:szCs w:val="24"/>
          <w:lang w:val="es-CO" w:eastAsia="es-CO"/>
        </w:rPr>
        <w:t>Notifíquese y cúmplase</w:t>
      </w:r>
    </w:p>
    <w:p w14:paraId="6527D1F7" w14:textId="77777777" w:rsidR="00713CC0" w:rsidRPr="00713CC0" w:rsidRDefault="00713CC0" w:rsidP="00713CC0">
      <w:pPr>
        <w:pStyle w:val="Textoindependiente"/>
        <w:spacing w:before="11" w:line="276" w:lineRule="auto"/>
        <w:rPr>
          <w:sz w:val="24"/>
          <w:szCs w:val="24"/>
        </w:rPr>
      </w:pPr>
    </w:p>
    <w:p w14:paraId="43AED25D" w14:textId="77777777" w:rsidR="00713CC0" w:rsidRPr="00713CC0" w:rsidRDefault="00713CC0" w:rsidP="00713CC0">
      <w:pPr>
        <w:pStyle w:val="Textoindependiente"/>
        <w:spacing w:before="11" w:line="276" w:lineRule="auto"/>
        <w:rPr>
          <w:sz w:val="24"/>
          <w:szCs w:val="24"/>
        </w:rPr>
      </w:pPr>
    </w:p>
    <w:p w14:paraId="24C90743" w14:textId="77777777" w:rsidR="00713CC0" w:rsidRPr="00713CC0" w:rsidRDefault="00713CC0" w:rsidP="00713CC0">
      <w:pPr>
        <w:pStyle w:val="Textoindependiente"/>
        <w:spacing w:before="11" w:line="276" w:lineRule="auto"/>
        <w:rPr>
          <w:sz w:val="24"/>
          <w:szCs w:val="24"/>
        </w:rPr>
      </w:pPr>
    </w:p>
    <w:p w14:paraId="4F286823" w14:textId="77777777" w:rsidR="00713CC0" w:rsidRPr="00713CC0" w:rsidRDefault="00713CC0" w:rsidP="00713CC0">
      <w:pPr>
        <w:widowControl/>
        <w:autoSpaceDE/>
        <w:autoSpaceDN/>
        <w:spacing w:line="264" w:lineRule="auto"/>
        <w:jc w:val="center"/>
        <w:rPr>
          <w:rFonts w:eastAsia="Times New Roman" w:cs="Century Gothic"/>
          <w:b/>
          <w:sz w:val="24"/>
          <w:szCs w:val="24"/>
          <w:lang w:val="es-CO" w:eastAsia="es-CO"/>
        </w:rPr>
      </w:pPr>
      <w:r w:rsidRPr="00713CC0">
        <w:rPr>
          <w:rFonts w:eastAsia="Times New Roman" w:cs="Century Gothic"/>
          <w:b/>
          <w:sz w:val="24"/>
          <w:szCs w:val="24"/>
          <w:lang w:val="es-CO" w:eastAsia="es-CO"/>
        </w:rPr>
        <w:t>CARLOS MAURICIO GARCÍA BARAJAS</w:t>
      </w:r>
    </w:p>
    <w:p w14:paraId="2D05FD9A" w14:textId="0DB7E471" w:rsidR="00DB0992" w:rsidRPr="00713CC0" w:rsidRDefault="00713CC0" w:rsidP="00713CC0">
      <w:pPr>
        <w:widowControl/>
        <w:autoSpaceDE/>
        <w:autoSpaceDN/>
        <w:spacing w:line="264" w:lineRule="auto"/>
        <w:jc w:val="center"/>
        <w:rPr>
          <w:rFonts w:eastAsia="Times New Roman" w:cs="Times New Roman"/>
          <w:sz w:val="24"/>
          <w:szCs w:val="24"/>
          <w:lang w:val="es-CO" w:eastAsia="es-ES"/>
        </w:rPr>
      </w:pPr>
      <w:r w:rsidRPr="00713CC0">
        <w:rPr>
          <w:rFonts w:eastAsia="Times New Roman" w:cs="Century Gothic"/>
          <w:sz w:val="24"/>
          <w:szCs w:val="24"/>
          <w:lang w:val="es-CO" w:eastAsia="es-CO"/>
        </w:rPr>
        <w:t>Magistrado</w:t>
      </w:r>
    </w:p>
    <w:sectPr w:rsidR="00DB0992" w:rsidRPr="00713CC0" w:rsidSect="00460F82">
      <w:headerReference w:type="default" r:id="rId13"/>
      <w:pgSz w:w="12250" w:h="18730" w:code="258"/>
      <w:pgMar w:top="1871" w:right="1304" w:bottom="1304" w:left="187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F526E" w14:textId="77777777" w:rsidR="004B25AC" w:rsidRDefault="004B25AC">
      <w:r>
        <w:separator/>
      </w:r>
    </w:p>
  </w:endnote>
  <w:endnote w:type="continuationSeparator" w:id="0">
    <w:p w14:paraId="4067B53C" w14:textId="77777777" w:rsidR="004B25AC" w:rsidRDefault="004B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B9278" w14:textId="77777777" w:rsidR="004B25AC" w:rsidRDefault="004B25AC">
      <w:r>
        <w:separator/>
      </w:r>
    </w:p>
  </w:footnote>
  <w:footnote w:type="continuationSeparator" w:id="0">
    <w:p w14:paraId="26EBA188" w14:textId="77777777" w:rsidR="004B25AC" w:rsidRDefault="004B25AC">
      <w:r>
        <w:continuationSeparator/>
      </w:r>
    </w:p>
  </w:footnote>
  <w:footnote w:id="1">
    <w:p w14:paraId="55E14B66" w14:textId="12C2D3E2" w:rsidR="009320B5" w:rsidRPr="00460F82" w:rsidRDefault="009320B5" w:rsidP="00460F82">
      <w:pPr>
        <w:pStyle w:val="Textonotapie"/>
        <w:jc w:val="both"/>
        <w:rPr>
          <w:rFonts w:ascii="Arial" w:hAnsi="Arial" w:cs="Arial"/>
          <w:sz w:val="18"/>
          <w:szCs w:val="16"/>
          <w:lang w:val="es-CO"/>
        </w:rPr>
      </w:pPr>
      <w:r w:rsidRPr="00460F82">
        <w:rPr>
          <w:rStyle w:val="Refdenotaalpie"/>
          <w:rFonts w:ascii="Arial" w:hAnsi="Arial" w:cs="Arial"/>
          <w:sz w:val="18"/>
          <w:szCs w:val="16"/>
        </w:rPr>
        <w:footnoteRef/>
      </w:r>
      <w:r w:rsidRPr="00460F82">
        <w:rPr>
          <w:rFonts w:ascii="Arial" w:hAnsi="Arial" w:cs="Arial"/>
          <w:sz w:val="18"/>
          <w:szCs w:val="16"/>
        </w:rPr>
        <w:t xml:space="preserve"> </w:t>
      </w:r>
      <w:r w:rsidR="00313730" w:rsidRPr="00460F82">
        <w:rPr>
          <w:rFonts w:ascii="Arial" w:hAnsi="Arial" w:cs="Arial"/>
          <w:sz w:val="18"/>
          <w:szCs w:val="16"/>
        </w:rPr>
        <w:t>A</w:t>
      </w:r>
      <w:r w:rsidRPr="00460F82">
        <w:rPr>
          <w:rFonts w:ascii="Arial" w:hAnsi="Arial" w:cs="Arial"/>
          <w:sz w:val="18"/>
          <w:szCs w:val="16"/>
        </w:rPr>
        <w:t>rchivo 19 del cuaderno de primera instancia.</w:t>
      </w:r>
    </w:p>
  </w:footnote>
  <w:footnote w:id="2">
    <w:p w14:paraId="5873DDA3" w14:textId="0F65EF04" w:rsidR="00313730" w:rsidRPr="00460F82" w:rsidRDefault="00313730" w:rsidP="00460F82">
      <w:pPr>
        <w:pStyle w:val="Textonotapie"/>
        <w:jc w:val="both"/>
        <w:rPr>
          <w:rFonts w:ascii="Arial" w:hAnsi="Arial" w:cs="Arial"/>
          <w:sz w:val="18"/>
          <w:szCs w:val="16"/>
          <w:lang w:val="es-CO"/>
        </w:rPr>
      </w:pPr>
      <w:r w:rsidRPr="00460F82">
        <w:rPr>
          <w:rStyle w:val="Refdenotaalpie"/>
          <w:rFonts w:ascii="Arial" w:hAnsi="Arial" w:cs="Arial"/>
          <w:sz w:val="18"/>
          <w:szCs w:val="16"/>
        </w:rPr>
        <w:footnoteRef/>
      </w:r>
      <w:r w:rsidRPr="00460F82">
        <w:rPr>
          <w:rFonts w:ascii="Arial" w:hAnsi="Arial" w:cs="Arial"/>
          <w:sz w:val="18"/>
          <w:szCs w:val="16"/>
        </w:rPr>
        <w:t xml:space="preserve"> </w:t>
      </w:r>
      <w:r w:rsidRPr="00460F82">
        <w:rPr>
          <w:rFonts w:ascii="Arial" w:hAnsi="Arial" w:cs="Arial"/>
          <w:sz w:val="18"/>
          <w:szCs w:val="16"/>
          <w:lang w:val="es-CO"/>
        </w:rPr>
        <w:t xml:space="preserve">Archivo </w:t>
      </w:r>
      <w:r w:rsidRPr="00460F82">
        <w:rPr>
          <w:rFonts w:ascii="Arial" w:hAnsi="Arial" w:cs="Arial"/>
          <w:sz w:val="18"/>
          <w:szCs w:val="16"/>
        </w:rPr>
        <w:t>021 del</w:t>
      </w:r>
      <w:r w:rsidRPr="00460F82">
        <w:rPr>
          <w:rFonts w:ascii="Arial" w:hAnsi="Arial" w:cs="Arial"/>
          <w:spacing w:val="-1"/>
          <w:sz w:val="18"/>
          <w:szCs w:val="16"/>
        </w:rPr>
        <w:t xml:space="preserve"> </w:t>
      </w:r>
      <w:r w:rsidRPr="00460F82">
        <w:rPr>
          <w:rFonts w:ascii="Arial" w:hAnsi="Arial" w:cs="Arial"/>
          <w:sz w:val="18"/>
          <w:szCs w:val="16"/>
        </w:rPr>
        <w:t>cuaderno</w:t>
      </w:r>
      <w:r w:rsidRPr="00460F82">
        <w:rPr>
          <w:rFonts w:ascii="Arial" w:hAnsi="Arial" w:cs="Arial"/>
          <w:spacing w:val="-2"/>
          <w:sz w:val="18"/>
          <w:szCs w:val="16"/>
        </w:rPr>
        <w:t xml:space="preserve"> </w:t>
      </w:r>
      <w:r w:rsidRPr="00460F82">
        <w:rPr>
          <w:rFonts w:ascii="Arial" w:hAnsi="Arial" w:cs="Arial"/>
          <w:sz w:val="18"/>
          <w:szCs w:val="16"/>
        </w:rPr>
        <w:t>de</w:t>
      </w:r>
      <w:r w:rsidRPr="00460F82">
        <w:rPr>
          <w:rFonts w:ascii="Arial" w:hAnsi="Arial" w:cs="Arial"/>
          <w:spacing w:val="-2"/>
          <w:sz w:val="18"/>
          <w:szCs w:val="16"/>
        </w:rPr>
        <w:t xml:space="preserve"> </w:t>
      </w:r>
      <w:r w:rsidRPr="00460F82">
        <w:rPr>
          <w:rFonts w:ascii="Arial" w:hAnsi="Arial" w:cs="Arial"/>
          <w:sz w:val="18"/>
          <w:szCs w:val="16"/>
        </w:rPr>
        <w:t>primera</w:t>
      </w:r>
      <w:r w:rsidRPr="00460F82">
        <w:rPr>
          <w:rFonts w:ascii="Arial" w:hAnsi="Arial" w:cs="Arial"/>
          <w:spacing w:val="-1"/>
          <w:sz w:val="18"/>
          <w:szCs w:val="16"/>
        </w:rPr>
        <w:t xml:space="preserve"> </w:t>
      </w:r>
      <w:r w:rsidRPr="00460F82">
        <w:rPr>
          <w:rFonts w:ascii="Arial" w:hAnsi="Arial" w:cs="Arial"/>
          <w:sz w:val="18"/>
          <w:szCs w:val="16"/>
        </w:rPr>
        <w:t>instancia</w:t>
      </w:r>
    </w:p>
  </w:footnote>
  <w:footnote w:id="3">
    <w:p w14:paraId="358CFBCE" w14:textId="3E1BBE21" w:rsidR="00FC4F79" w:rsidRPr="00460F82" w:rsidRDefault="00FC4F79" w:rsidP="00460F82">
      <w:pPr>
        <w:pStyle w:val="Textonotapie"/>
        <w:jc w:val="both"/>
        <w:rPr>
          <w:rFonts w:ascii="Arial" w:hAnsi="Arial" w:cs="Arial"/>
          <w:sz w:val="18"/>
          <w:szCs w:val="16"/>
          <w:lang w:val="es-CO"/>
        </w:rPr>
      </w:pPr>
      <w:r w:rsidRPr="00460F82">
        <w:rPr>
          <w:rStyle w:val="Refdenotaalpie"/>
          <w:rFonts w:ascii="Arial" w:hAnsi="Arial" w:cs="Arial"/>
          <w:sz w:val="18"/>
          <w:szCs w:val="16"/>
        </w:rPr>
        <w:footnoteRef/>
      </w:r>
      <w:r w:rsidRPr="00460F82">
        <w:rPr>
          <w:rFonts w:ascii="Arial" w:hAnsi="Arial" w:cs="Arial"/>
          <w:sz w:val="18"/>
          <w:szCs w:val="16"/>
        </w:rPr>
        <w:t xml:space="preserve"> </w:t>
      </w:r>
      <w:r w:rsidRPr="00460F82">
        <w:rPr>
          <w:rFonts w:ascii="Arial" w:hAnsi="Arial" w:cs="Arial"/>
          <w:sz w:val="18"/>
          <w:szCs w:val="16"/>
          <w:lang w:val="es-CO"/>
        </w:rPr>
        <w:t xml:space="preserve">Archivo </w:t>
      </w:r>
      <w:r w:rsidRPr="00460F82">
        <w:rPr>
          <w:rFonts w:ascii="Arial" w:hAnsi="Arial" w:cs="Arial"/>
          <w:sz w:val="18"/>
          <w:szCs w:val="16"/>
        </w:rPr>
        <w:t>022 del</w:t>
      </w:r>
      <w:r w:rsidRPr="00460F82">
        <w:rPr>
          <w:rFonts w:ascii="Arial" w:hAnsi="Arial" w:cs="Arial"/>
          <w:spacing w:val="-1"/>
          <w:sz w:val="18"/>
          <w:szCs w:val="16"/>
        </w:rPr>
        <w:t xml:space="preserve"> </w:t>
      </w:r>
      <w:r w:rsidRPr="00460F82">
        <w:rPr>
          <w:rFonts w:ascii="Arial" w:hAnsi="Arial" w:cs="Arial"/>
          <w:sz w:val="18"/>
          <w:szCs w:val="16"/>
        </w:rPr>
        <w:t>cuaderno</w:t>
      </w:r>
      <w:r w:rsidRPr="00460F82">
        <w:rPr>
          <w:rFonts w:ascii="Arial" w:hAnsi="Arial" w:cs="Arial"/>
          <w:spacing w:val="-2"/>
          <w:sz w:val="18"/>
          <w:szCs w:val="16"/>
        </w:rPr>
        <w:t xml:space="preserve"> </w:t>
      </w:r>
      <w:r w:rsidRPr="00460F82">
        <w:rPr>
          <w:rFonts w:ascii="Arial" w:hAnsi="Arial" w:cs="Arial"/>
          <w:sz w:val="18"/>
          <w:szCs w:val="16"/>
        </w:rPr>
        <w:t>de</w:t>
      </w:r>
      <w:r w:rsidRPr="00460F82">
        <w:rPr>
          <w:rFonts w:ascii="Arial" w:hAnsi="Arial" w:cs="Arial"/>
          <w:spacing w:val="-2"/>
          <w:sz w:val="18"/>
          <w:szCs w:val="16"/>
        </w:rPr>
        <w:t xml:space="preserve"> </w:t>
      </w:r>
      <w:r w:rsidRPr="00460F82">
        <w:rPr>
          <w:rFonts w:ascii="Arial" w:hAnsi="Arial" w:cs="Arial"/>
          <w:sz w:val="18"/>
          <w:szCs w:val="16"/>
        </w:rPr>
        <w:t>primera</w:t>
      </w:r>
      <w:r w:rsidRPr="00460F82">
        <w:rPr>
          <w:rFonts w:ascii="Arial" w:hAnsi="Arial" w:cs="Arial"/>
          <w:spacing w:val="-1"/>
          <w:sz w:val="18"/>
          <w:szCs w:val="16"/>
        </w:rPr>
        <w:t xml:space="preserve"> </w:t>
      </w:r>
      <w:r w:rsidRPr="00460F82">
        <w:rPr>
          <w:rFonts w:ascii="Arial" w:hAnsi="Arial" w:cs="Arial"/>
          <w:sz w:val="18"/>
          <w:szCs w:val="16"/>
        </w:rPr>
        <w:t>instancia</w:t>
      </w:r>
    </w:p>
  </w:footnote>
  <w:footnote w:id="4">
    <w:p w14:paraId="7058780E" w14:textId="14AE845E" w:rsidR="003A2DD9" w:rsidRPr="00460F82" w:rsidRDefault="003A2DD9" w:rsidP="00460F82">
      <w:pPr>
        <w:tabs>
          <w:tab w:val="left" w:pos="676"/>
        </w:tabs>
        <w:jc w:val="both"/>
        <w:rPr>
          <w:rFonts w:ascii="Arial" w:hAnsi="Arial" w:cs="Arial"/>
          <w:sz w:val="18"/>
          <w:szCs w:val="16"/>
        </w:rPr>
      </w:pPr>
      <w:r w:rsidRPr="00460F82">
        <w:rPr>
          <w:rStyle w:val="Refdenotaalpie"/>
          <w:rFonts w:ascii="Arial" w:hAnsi="Arial" w:cs="Arial"/>
          <w:sz w:val="18"/>
          <w:szCs w:val="16"/>
        </w:rPr>
        <w:footnoteRef/>
      </w:r>
      <w:r w:rsidRPr="00460F82">
        <w:rPr>
          <w:rFonts w:ascii="Arial" w:hAnsi="Arial" w:cs="Arial"/>
          <w:sz w:val="18"/>
          <w:szCs w:val="16"/>
        </w:rPr>
        <w:t xml:space="preserve"> Archivo 23 del cuaderno de primera instancia</w:t>
      </w:r>
      <w:r w:rsidRPr="00460F82">
        <w:rPr>
          <w:rFonts w:ascii="Arial" w:hAnsi="Arial" w:cs="Arial"/>
          <w:spacing w:val="-36"/>
          <w:sz w:val="18"/>
          <w:szCs w:val="16"/>
        </w:rPr>
        <w:t xml:space="preserve"> </w:t>
      </w:r>
    </w:p>
  </w:footnote>
  <w:footnote w:id="5">
    <w:p w14:paraId="5F3134FF" w14:textId="3B7C0136" w:rsidR="00CB7FA4" w:rsidRPr="00460F82" w:rsidRDefault="00CB7FA4" w:rsidP="00460F82">
      <w:pPr>
        <w:pStyle w:val="Textonotapie"/>
        <w:jc w:val="both"/>
        <w:rPr>
          <w:rFonts w:ascii="Arial" w:hAnsi="Arial" w:cs="Arial"/>
          <w:sz w:val="18"/>
          <w:szCs w:val="16"/>
          <w:lang w:val="es-CO"/>
        </w:rPr>
      </w:pPr>
      <w:r w:rsidRPr="00460F82">
        <w:rPr>
          <w:rStyle w:val="Refdenotaalpie"/>
          <w:rFonts w:ascii="Arial" w:hAnsi="Arial" w:cs="Arial"/>
          <w:sz w:val="18"/>
          <w:szCs w:val="16"/>
        </w:rPr>
        <w:footnoteRef/>
      </w:r>
      <w:r w:rsidRPr="00460F82">
        <w:rPr>
          <w:rFonts w:ascii="Arial" w:hAnsi="Arial" w:cs="Arial"/>
          <w:sz w:val="18"/>
          <w:szCs w:val="16"/>
        </w:rPr>
        <w:t xml:space="preserve"> Archivo 27 del cuaderno de primera instancia</w:t>
      </w:r>
    </w:p>
  </w:footnote>
  <w:footnote w:id="6">
    <w:p w14:paraId="573A8DAE" w14:textId="0E8894E5" w:rsidR="007B5603" w:rsidRPr="00460F82" w:rsidRDefault="007B5603" w:rsidP="00460F82">
      <w:pPr>
        <w:tabs>
          <w:tab w:val="left" w:pos="678"/>
        </w:tabs>
        <w:spacing w:before="78"/>
        <w:ind w:right="59"/>
        <w:jc w:val="both"/>
        <w:rPr>
          <w:rFonts w:ascii="Arial" w:hAnsi="Arial" w:cs="Arial"/>
          <w:sz w:val="18"/>
          <w:szCs w:val="16"/>
        </w:rPr>
      </w:pPr>
      <w:r w:rsidRPr="00460F82">
        <w:rPr>
          <w:rStyle w:val="Refdenotaalpie"/>
          <w:rFonts w:ascii="Arial" w:hAnsi="Arial" w:cs="Arial"/>
          <w:sz w:val="18"/>
          <w:szCs w:val="16"/>
        </w:rPr>
        <w:footnoteRef/>
      </w:r>
      <w:r w:rsidRPr="00460F82">
        <w:rPr>
          <w:rFonts w:ascii="Arial" w:hAnsi="Arial" w:cs="Arial"/>
          <w:sz w:val="18"/>
          <w:szCs w:val="16"/>
        </w:rPr>
        <w:t xml:space="preserve"> Cfr</w:t>
      </w:r>
      <w:r w:rsidRPr="00460F82">
        <w:rPr>
          <w:rFonts w:ascii="Arial" w:hAnsi="Arial" w:cs="Arial"/>
          <w:b/>
          <w:sz w:val="18"/>
          <w:szCs w:val="16"/>
        </w:rPr>
        <w:t>.</w:t>
      </w:r>
      <w:r w:rsidRPr="00460F82">
        <w:rPr>
          <w:rFonts w:ascii="Arial" w:hAnsi="Arial" w:cs="Arial"/>
          <w:b/>
          <w:spacing w:val="1"/>
          <w:sz w:val="18"/>
          <w:szCs w:val="16"/>
        </w:rPr>
        <w:t xml:space="preserve"> </w:t>
      </w:r>
      <w:r w:rsidRPr="00460F82">
        <w:rPr>
          <w:rFonts w:ascii="Arial" w:hAnsi="Arial" w:cs="Arial"/>
          <w:b/>
          <w:sz w:val="18"/>
          <w:szCs w:val="16"/>
        </w:rPr>
        <w:t>(i)</w:t>
      </w:r>
      <w:r w:rsidRPr="00460F82">
        <w:rPr>
          <w:rFonts w:ascii="Arial" w:hAnsi="Arial" w:cs="Arial"/>
          <w:b/>
          <w:spacing w:val="1"/>
          <w:sz w:val="18"/>
          <w:szCs w:val="16"/>
        </w:rPr>
        <w:t xml:space="preserve"> </w:t>
      </w:r>
      <w:r w:rsidRPr="00460F82">
        <w:rPr>
          <w:rFonts w:ascii="Arial" w:hAnsi="Arial" w:cs="Arial"/>
          <w:sz w:val="18"/>
          <w:szCs w:val="16"/>
        </w:rPr>
        <w:t>Tribunal</w:t>
      </w:r>
      <w:r w:rsidRPr="00460F82">
        <w:rPr>
          <w:rFonts w:ascii="Arial" w:hAnsi="Arial" w:cs="Arial"/>
          <w:spacing w:val="1"/>
          <w:sz w:val="18"/>
          <w:szCs w:val="16"/>
        </w:rPr>
        <w:t xml:space="preserve"> </w:t>
      </w:r>
      <w:r w:rsidRPr="00460F82">
        <w:rPr>
          <w:rFonts w:ascii="Arial" w:hAnsi="Arial" w:cs="Arial"/>
          <w:sz w:val="18"/>
          <w:szCs w:val="16"/>
        </w:rPr>
        <w:t>Superior</w:t>
      </w:r>
      <w:r w:rsidRPr="00460F82">
        <w:rPr>
          <w:rFonts w:ascii="Arial" w:hAnsi="Arial" w:cs="Arial"/>
          <w:spacing w:val="1"/>
          <w:sz w:val="18"/>
          <w:szCs w:val="16"/>
        </w:rPr>
        <w:t xml:space="preserve"> </w:t>
      </w:r>
      <w:r w:rsidRPr="00460F82">
        <w:rPr>
          <w:rFonts w:ascii="Arial" w:hAnsi="Arial" w:cs="Arial"/>
          <w:sz w:val="18"/>
          <w:szCs w:val="16"/>
        </w:rPr>
        <w:t>de</w:t>
      </w:r>
      <w:r w:rsidRPr="00460F82">
        <w:rPr>
          <w:rFonts w:ascii="Arial" w:hAnsi="Arial" w:cs="Arial"/>
          <w:spacing w:val="1"/>
          <w:sz w:val="18"/>
          <w:szCs w:val="16"/>
        </w:rPr>
        <w:t xml:space="preserve"> </w:t>
      </w:r>
      <w:r w:rsidRPr="00460F82">
        <w:rPr>
          <w:rFonts w:ascii="Arial" w:hAnsi="Arial" w:cs="Arial"/>
          <w:sz w:val="18"/>
          <w:szCs w:val="16"/>
        </w:rPr>
        <w:t>Pereira.</w:t>
      </w:r>
      <w:r w:rsidRPr="00460F82">
        <w:rPr>
          <w:rFonts w:ascii="Arial" w:hAnsi="Arial" w:cs="Arial"/>
          <w:spacing w:val="1"/>
          <w:sz w:val="18"/>
          <w:szCs w:val="16"/>
        </w:rPr>
        <w:t xml:space="preserve"> </w:t>
      </w:r>
      <w:r w:rsidRPr="00460F82">
        <w:rPr>
          <w:rFonts w:ascii="Arial" w:hAnsi="Arial" w:cs="Arial"/>
          <w:sz w:val="18"/>
          <w:szCs w:val="16"/>
        </w:rPr>
        <w:t>Sala</w:t>
      </w:r>
      <w:r w:rsidRPr="00460F82">
        <w:rPr>
          <w:rFonts w:ascii="Arial" w:hAnsi="Arial" w:cs="Arial"/>
          <w:spacing w:val="1"/>
          <w:sz w:val="18"/>
          <w:szCs w:val="16"/>
        </w:rPr>
        <w:t xml:space="preserve"> </w:t>
      </w:r>
      <w:r w:rsidRPr="00460F82">
        <w:rPr>
          <w:rFonts w:ascii="Arial" w:hAnsi="Arial" w:cs="Arial"/>
          <w:sz w:val="18"/>
          <w:szCs w:val="16"/>
        </w:rPr>
        <w:t>Civil</w:t>
      </w:r>
      <w:r w:rsidRPr="00460F82">
        <w:rPr>
          <w:rFonts w:ascii="Arial" w:hAnsi="Arial" w:cs="Arial"/>
          <w:spacing w:val="1"/>
          <w:sz w:val="18"/>
          <w:szCs w:val="16"/>
        </w:rPr>
        <w:t xml:space="preserve"> </w:t>
      </w:r>
      <w:r w:rsidRPr="00460F82">
        <w:rPr>
          <w:rFonts w:ascii="Arial" w:hAnsi="Arial" w:cs="Arial"/>
          <w:sz w:val="18"/>
          <w:szCs w:val="16"/>
        </w:rPr>
        <w:t>Familia.</w:t>
      </w:r>
      <w:r w:rsidRPr="00460F82">
        <w:rPr>
          <w:rFonts w:ascii="Arial" w:hAnsi="Arial" w:cs="Arial"/>
          <w:spacing w:val="1"/>
          <w:sz w:val="18"/>
          <w:szCs w:val="16"/>
        </w:rPr>
        <w:t xml:space="preserve"> </w:t>
      </w:r>
      <w:r w:rsidRPr="00460F82">
        <w:rPr>
          <w:rFonts w:ascii="Arial" w:hAnsi="Arial" w:cs="Arial"/>
          <w:sz w:val="18"/>
          <w:szCs w:val="16"/>
        </w:rPr>
        <w:t>Decisión</w:t>
      </w:r>
      <w:r w:rsidRPr="00460F82">
        <w:rPr>
          <w:rFonts w:ascii="Arial" w:hAnsi="Arial" w:cs="Arial"/>
          <w:spacing w:val="1"/>
          <w:sz w:val="18"/>
          <w:szCs w:val="16"/>
        </w:rPr>
        <w:t xml:space="preserve"> </w:t>
      </w:r>
      <w:r w:rsidRPr="00460F82">
        <w:rPr>
          <w:rFonts w:ascii="Arial" w:hAnsi="Arial" w:cs="Arial"/>
          <w:sz w:val="18"/>
          <w:szCs w:val="16"/>
        </w:rPr>
        <w:t>del</w:t>
      </w:r>
      <w:r w:rsidRPr="00460F82">
        <w:rPr>
          <w:rFonts w:ascii="Arial" w:hAnsi="Arial" w:cs="Arial"/>
          <w:spacing w:val="1"/>
          <w:sz w:val="18"/>
          <w:szCs w:val="16"/>
        </w:rPr>
        <w:t xml:space="preserve"> </w:t>
      </w:r>
      <w:r w:rsidRPr="00460F82">
        <w:rPr>
          <w:rFonts w:ascii="Arial" w:hAnsi="Arial" w:cs="Arial"/>
          <w:sz w:val="18"/>
          <w:szCs w:val="16"/>
        </w:rPr>
        <w:t>junio</w:t>
      </w:r>
      <w:r w:rsidRPr="00460F82">
        <w:rPr>
          <w:rFonts w:ascii="Arial" w:hAnsi="Arial" w:cs="Arial"/>
          <w:spacing w:val="1"/>
          <w:sz w:val="18"/>
          <w:szCs w:val="16"/>
        </w:rPr>
        <w:t xml:space="preserve"> </w:t>
      </w:r>
      <w:r w:rsidRPr="00460F82">
        <w:rPr>
          <w:rFonts w:ascii="Arial" w:hAnsi="Arial" w:cs="Arial"/>
          <w:sz w:val="18"/>
          <w:szCs w:val="16"/>
        </w:rPr>
        <w:t>18</w:t>
      </w:r>
      <w:r w:rsidRPr="00460F82">
        <w:rPr>
          <w:rFonts w:ascii="Arial" w:hAnsi="Arial" w:cs="Arial"/>
          <w:spacing w:val="1"/>
          <w:sz w:val="18"/>
          <w:szCs w:val="16"/>
        </w:rPr>
        <w:t xml:space="preserve"> </w:t>
      </w:r>
      <w:r w:rsidRPr="00460F82">
        <w:rPr>
          <w:rFonts w:ascii="Arial" w:hAnsi="Arial" w:cs="Arial"/>
          <w:sz w:val="18"/>
          <w:szCs w:val="16"/>
        </w:rPr>
        <w:t>de</w:t>
      </w:r>
      <w:r w:rsidRPr="00460F82">
        <w:rPr>
          <w:rFonts w:ascii="Arial" w:hAnsi="Arial" w:cs="Arial"/>
          <w:spacing w:val="1"/>
          <w:sz w:val="18"/>
          <w:szCs w:val="16"/>
        </w:rPr>
        <w:t xml:space="preserve"> </w:t>
      </w:r>
      <w:r w:rsidRPr="00460F82">
        <w:rPr>
          <w:rFonts w:ascii="Arial" w:hAnsi="Arial" w:cs="Arial"/>
          <w:sz w:val="18"/>
          <w:szCs w:val="16"/>
        </w:rPr>
        <w:t>2021.</w:t>
      </w:r>
      <w:r w:rsidRPr="00460F82">
        <w:rPr>
          <w:rFonts w:ascii="Arial" w:hAnsi="Arial" w:cs="Arial"/>
          <w:spacing w:val="1"/>
          <w:sz w:val="18"/>
          <w:szCs w:val="16"/>
        </w:rPr>
        <w:t xml:space="preserve"> </w:t>
      </w:r>
      <w:r w:rsidRPr="00460F82">
        <w:rPr>
          <w:rFonts w:ascii="Arial" w:hAnsi="Arial" w:cs="Arial"/>
          <w:sz w:val="18"/>
          <w:szCs w:val="16"/>
        </w:rPr>
        <w:t>Rad.</w:t>
      </w:r>
      <w:r w:rsidRPr="00460F82">
        <w:rPr>
          <w:rFonts w:ascii="Arial" w:hAnsi="Arial" w:cs="Arial"/>
          <w:spacing w:val="1"/>
          <w:sz w:val="18"/>
          <w:szCs w:val="16"/>
        </w:rPr>
        <w:t xml:space="preserve"> </w:t>
      </w:r>
      <w:r w:rsidRPr="00460F82">
        <w:rPr>
          <w:rFonts w:ascii="Arial" w:hAnsi="Arial" w:cs="Arial"/>
          <w:sz w:val="18"/>
          <w:szCs w:val="16"/>
        </w:rPr>
        <w:t xml:space="preserve">66001310300120130029401. </w:t>
      </w:r>
      <w:proofErr w:type="spellStart"/>
      <w:r w:rsidRPr="00460F82">
        <w:rPr>
          <w:rFonts w:ascii="Arial" w:hAnsi="Arial" w:cs="Arial"/>
          <w:sz w:val="18"/>
          <w:szCs w:val="16"/>
        </w:rPr>
        <w:t>M.P</w:t>
      </w:r>
      <w:proofErr w:type="spellEnd"/>
      <w:r w:rsidRPr="00460F82">
        <w:rPr>
          <w:rFonts w:ascii="Arial" w:hAnsi="Arial" w:cs="Arial"/>
          <w:sz w:val="18"/>
          <w:szCs w:val="16"/>
        </w:rPr>
        <w:t>. Carlos Mauricio García Barjas. Notificado en estado electrónico del día 21 del</w:t>
      </w:r>
      <w:r w:rsidRPr="00460F82">
        <w:rPr>
          <w:rFonts w:ascii="Arial" w:hAnsi="Arial" w:cs="Arial"/>
          <w:spacing w:val="1"/>
          <w:sz w:val="18"/>
          <w:szCs w:val="16"/>
        </w:rPr>
        <w:t xml:space="preserve"> </w:t>
      </w:r>
      <w:r w:rsidRPr="00460F82">
        <w:rPr>
          <w:rFonts w:ascii="Arial" w:hAnsi="Arial" w:cs="Arial"/>
          <w:sz w:val="18"/>
          <w:szCs w:val="16"/>
        </w:rPr>
        <w:t xml:space="preserve">mismo mes. </w:t>
      </w:r>
      <w:r w:rsidRPr="00460F82">
        <w:rPr>
          <w:rFonts w:ascii="Arial" w:hAnsi="Arial" w:cs="Arial"/>
          <w:b/>
          <w:sz w:val="18"/>
          <w:szCs w:val="16"/>
        </w:rPr>
        <w:t xml:space="preserve">(ii) </w:t>
      </w:r>
      <w:r w:rsidRPr="00460F82">
        <w:rPr>
          <w:rFonts w:ascii="Arial" w:hAnsi="Arial" w:cs="Arial"/>
          <w:sz w:val="18"/>
          <w:szCs w:val="16"/>
        </w:rPr>
        <w:t xml:space="preserve">FORERO Silva, Jorge. El Recurso de Apelación y la Pretensión </w:t>
      </w:r>
      <w:proofErr w:type="spellStart"/>
      <w:r w:rsidRPr="00460F82">
        <w:rPr>
          <w:rFonts w:ascii="Arial" w:hAnsi="Arial" w:cs="Arial"/>
          <w:sz w:val="18"/>
          <w:szCs w:val="16"/>
        </w:rPr>
        <w:t>impugnaticia</w:t>
      </w:r>
      <w:proofErr w:type="spellEnd"/>
      <w:r w:rsidRPr="00460F82">
        <w:rPr>
          <w:rFonts w:ascii="Arial" w:hAnsi="Arial" w:cs="Arial"/>
          <w:sz w:val="18"/>
          <w:szCs w:val="16"/>
        </w:rPr>
        <w:t>. Revista del Instituto</w:t>
      </w:r>
      <w:r w:rsidRPr="00460F82">
        <w:rPr>
          <w:rFonts w:ascii="Arial" w:hAnsi="Arial" w:cs="Arial"/>
          <w:spacing w:val="1"/>
          <w:sz w:val="18"/>
          <w:szCs w:val="16"/>
        </w:rPr>
        <w:t xml:space="preserve"> </w:t>
      </w:r>
      <w:r w:rsidRPr="00460F82">
        <w:rPr>
          <w:rFonts w:ascii="Arial" w:hAnsi="Arial" w:cs="Arial"/>
          <w:sz w:val="18"/>
          <w:szCs w:val="16"/>
        </w:rPr>
        <w:t>Colombiano</w:t>
      </w:r>
      <w:r w:rsidRPr="00460F82">
        <w:rPr>
          <w:rFonts w:ascii="Arial" w:hAnsi="Arial" w:cs="Arial"/>
          <w:spacing w:val="-2"/>
          <w:sz w:val="18"/>
          <w:szCs w:val="16"/>
        </w:rPr>
        <w:t xml:space="preserve"> </w:t>
      </w:r>
      <w:r w:rsidRPr="00460F82">
        <w:rPr>
          <w:rFonts w:ascii="Arial" w:hAnsi="Arial" w:cs="Arial"/>
          <w:sz w:val="18"/>
          <w:szCs w:val="16"/>
        </w:rPr>
        <w:t>de</w:t>
      </w:r>
      <w:r w:rsidRPr="00460F82">
        <w:rPr>
          <w:rFonts w:ascii="Arial" w:hAnsi="Arial" w:cs="Arial"/>
          <w:spacing w:val="-1"/>
          <w:sz w:val="18"/>
          <w:szCs w:val="16"/>
        </w:rPr>
        <w:t xml:space="preserve"> </w:t>
      </w:r>
      <w:r w:rsidRPr="00460F82">
        <w:rPr>
          <w:rFonts w:ascii="Arial" w:hAnsi="Arial" w:cs="Arial"/>
          <w:sz w:val="18"/>
          <w:szCs w:val="16"/>
        </w:rPr>
        <w:t>Derecho</w:t>
      </w:r>
      <w:r w:rsidRPr="00460F82">
        <w:rPr>
          <w:rFonts w:ascii="Arial" w:hAnsi="Arial" w:cs="Arial"/>
          <w:spacing w:val="-1"/>
          <w:sz w:val="18"/>
          <w:szCs w:val="16"/>
        </w:rPr>
        <w:t xml:space="preserve"> </w:t>
      </w:r>
      <w:r w:rsidRPr="00460F82">
        <w:rPr>
          <w:rFonts w:ascii="Arial" w:hAnsi="Arial" w:cs="Arial"/>
          <w:sz w:val="18"/>
          <w:szCs w:val="16"/>
        </w:rPr>
        <w:t>Procesal</w:t>
      </w:r>
      <w:r w:rsidRPr="00460F82">
        <w:rPr>
          <w:rFonts w:ascii="Arial" w:hAnsi="Arial" w:cs="Arial"/>
          <w:spacing w:val="1"/>
          <w:sz w:val="18"/>
          <w:szCs w:val="16"/>
        </w:rPr>
        <w:t xml:space="preserve"> </w:t>
      </w:r>
      <w:r w:rsidRPr="00460F82">
        <w:rPr>
          <w:rFonts w:ascii="Arial" w:hAnsi="Arial" w:cs="Arial"/>
          <w:sz w:val="18"/>
          <w:szCs w:val="16"/>
        </w:rPr>
        <w:t>No.</w:t>
      </w:r>
      <w:r w:rsidRPr="00460F82">
        <w:rPr>
          <w:rFonts w:ascii="Arial" w:hAnsi="Arial" w:cs="Arial"/>
          <w:spacing w:val="-1"/>
          <w:sz w:val="18"/>
          <w:szCs w:val="16"/>
        </w:rPr>
        <w:t xml:space="preserve"> </w:t>
      </w:r>
      <w:r w:rsidRPr="00460F82">
        <w:rPr>
          <w:rFonts w:ascii="Arial" w:hAnsi="Arial" w:cs="Arial"/>
          <w:sz w:val="18"/>
          <w:szCs w:val="16"/>
        </w:rPr>
        <w:t>43.</w:t>
      </w:r>
    </w:p>
  </w:footnote>
  <w:footnote w:id="7">
    <w:p w14:paraId="7E740A75" w14:textId="4650B6B0" w:rsidR="00F17FD5" w:rsidRPr="00460F82" w:rsidRDefault="00F17FD5" w:rsidP="00460F82">
      <w:pPr>
        <w:pStyle w:val="Textonotapie"/>
        <w:jc w:val="both"/>
        <w:rPr>
          <w:rFonts w:ascii="Arial" w:hAnsi="Arial" w:cs="Arial"/>
          <w:sz w:val="22"/>
          <w:lang w:val="es-CO"/>
        </w:rPr>
      </w:pPr>
      <w:r w:rsidRPr="00460F82">
        <w:rPr>
          <w:rStyle w:val="Refdenotaalpie"/>
          <w:rFonts w:ascii="Arial" w:hAnsi="Arial" w:cs="Arial"/>
          <w:sz w:val="18"/>
          <w:szCs w:val="16"/>
        </w:rPr>
        <w:footnoteRef/>
      </w:r>
      <w:r w:rsidRPr="00460F82">
        <w:rPr>
          <w:rFonts w:ascii="Arial" w:hAnsi="Arial" w:cs="Arial"/>
          <w:sz w:val="18"/>
          <w:szCs w:val="16"/>
        </w:rPr>
        <w:t xml:space="preserve"> </w:t>
      </w:r>
      <w:r w:rsidRPr="00460F82">
        <w:rPr>
          <w:rFonts w:ascii="Arial" w:hAnsi="Arial" w:cs="Arial"/>
          <w:sz w:val="18"/>
          <w:szCs w:val="16"/>
          <w:lang w:val="es-CO"/>
        </w:rPr>
        <w:t>En similar sentido, providencia de esta misma sala: AC-0119-2021.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209F" w14:textId="34762180" w:rsidR="00DB0992" w:rsidRDefault="004644DA">
    <w:pPr>
      <w:pStyle w:val="Textoindependiente"/>
      <w:spacing w:line="14" w:lineRule="auto"/>
      <w:rPr>
        <w:sz w:val="20"/>
      </w:rPr>
    </w:pPr>
    <w:r>
      <w:rPr>
        <w:noProof/>
        <w:lang w:val="en-US"/>
      </w:rPr>
      <mc:AlternateContent>
        <mc:Choice Requires="wps">
          <w:drawing>
            <wp:anchor distT="0" distB="0" distL="114300" distR="114300" simplePos="0" relativeHeight="251657216" behindDoc="1" locked="0" layoutInCell="1" allowOverlap="1" wp14:anchorId="7CCE01CA" wp14:editId="3D63E364">
              <wp:simplePos x="0" y="0"/>
              <wp:positionH relativeFrom="page">
                <wp:posOffset>1431235</wp:posOffset>
              </wp:positionH>
              <wp:positionV relativeFrom="page">
                <wp:posOffset>413468</wp:posOffset>
              </wp:positionV>
              <wp:extent cx="2329732" cy="596348"/>
              <wp:effectExtent l="0" t="0" r="13970" b="13335"/>
              <wp:wrapNone/>
              <wp:docPr id="862309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732" cy="596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9F8B9" w14:textId="2F63EDCA" w:rsidR="00BB47E1" w:rsidRPr="00460F82" w:rsidRDefault="00A47801" w:rsidP="00BB47E1">
                          <w:pPr>
                            <w:ind w:left="20" w:right="7"/>
                            <w:rPr>
                              <w:rFonts w:ascii="Arial" w:hAnsi="Arial" w:cs="Arial"/>
                              <w:spacing w:val="1"/>
                              <w:sz w:val="18"/>
                              <w:szCs w:val="16"/>
                            </w:rPr>
                          </w:pPr>
                          <w:r w:rsidRPr="00460F82">
                            <w:rPr>
                              <w:rFonts w:ascii="Arial" w:hAnsi="Arial" w:cs="Arial"/>
                              <w:sz w:val="18"/>
                              <w:szCs w:val="16"/>
                            </w:rPr>
                            <w:t>Asunto:</w:t>
                          </w:r>
                          <w:r w:rsidRPr="00460F82">
                            <w:rPr>
                              <w:rFonts w:ascii="Arial" w:hAnsi="Arial" w:cs="Arial"/>
                              <w:spacing w:val="1"/>
                              <w:sz w:val="18"/>
                              <w:szCs w:val="16"/>
                            </w:rPr>
                            <w:t xml:space="preserve"> </w:t>
                          </w:r>
                          <w:r w:rsidR="00BB47E1" w:rsidRPr="00460F82">
                            <w:rPr>
                              <w:rFonts w:ascii="Arial" w:hAnsi="Arial" w:cs="Arial"/>
                              <w:spacing w:val="1"/>
                              <w:sz w:val="18"/>
                              <w:szCs w:val="16"/>
                            </w:rPr>
                            <w:t>Apelación auto</w:t>
                          </w:r>
                        </w:p>
                        <w:p w14:paraId="3B38D35C" w14:textId="27A63BAC" w:rsidR="00DB0992" w:rsidRPr="00460F82" w:rsidRDefault="00A47801" w:rsidP="00BB47E1">
                          <w:pPr>
                            <w:ind w:left="20" w:right="7"/>
                            <w:rPr>
                              <w:rFonts w:ascii="Arial" w:hAnsi="Arial" w:cs="Arial"/>
                              <w:spacing w:val="1"/>
                              <w:sz w:val="18"/>
                              <w:szCs w:val="16"/>
                            </w:rPr>
                          </w:pPr>
                          <w:r w:rsidRPr="00460F82">
                            <w:rPr>
                              <w:rFonts w:ascii="Arial" w:hAnsi="Arial" w:cs="Arial"/>
                              <w:spacing w:val="-1"/>
                              <w:sz w:val="18"/>
                              <w:szCs w:val="16"/>
                            </w:rPr>
                            <w:t>Radicación:</w:t>
                          </w:r>
                          <w:r w:rsidR="00BB47E1" w:rsidRPr="00460F82">
                            <w:rPr>
                              <w:rFonts w:ascii="Arial" w:hAnsi="Arial" w:cs="Arial"/>
                              <w:spacing w:val="-1"/>
                              <w:sz w:val="18"/>
                              <w:szCs w:val="16"/>
                            </w:rPr>
                            <w:t xml:space="preserve"> </w:t>
                          </w:r>
                          <w:r w:rsidR="00BB47E1" w:rsidRPr="00460F82">
                            <w:rPr>
                              <w:rFonts w:ascii="Arial" w:hAnsi="Arial" w:cs="Arial"/>
                              <w:spacing w:val="1"/>
                              <w:sz w:val="18"/>
                              <w:szCs w:val="16"/>
                            </w:rPr>
                            <w:t>66001310300120220052701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E01CA" id="_x0000_t202" coordsize="21600,21600" o:spt="202" path="m,l,21600r21600,l21600,xe">
              <v:stroke joinstyle="miter"/>
              <v:path gradientshapeok="t" o:connecttype="rect"/>
            </v:shapetype>
            <v:shape id="Text Box 2" o:spid="_x0000_s1026" type="#_x0000_t202" style="position:absolute;margin-left:112.7pt;margin-top:32.55pt;width:183.45pt;height:4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" filled="f" stroked="f">
              <v:textbox inset="0,0,0,0">
                <w:txbxContent>
                  <w:p w14:paraId="6ED9F8B9" w14:textId="2F63EDCA" w:rsidR="00BB47E1" w:rsidRPr="00460F82" w:rsidRDefault="00A47801" w:rsidP="00BB47E1">
                    <w:pPr>
                      <w:ind w:left="20" w:right="7"/>
                      <w:rPr>
                        <w:rFonts w:ascii="Arial" w:hAnsi="Arial" w:cs="Arial"/>
                        <w:spacing w:val="1"/>
                        <w:sz w:val="18"/>
                        <w:szCs w:val="16"/>
                      </w:rPr>
                    </w:pPr>
                    <w:r w:rsidRPr="00460F82">
                      <w:rPr>
                        <w:rFonts w:ascii="Arial" w:hAnsi="Arial" w:cs="Arial"/>
                        <w:sz w:val="18"/>
                        <w:szCs w:val="16"/>
                      </w:rPr>
                      <w:t>Asunto:</w:t>
                    </w:r>
                    <w:r w:rsidRPr="00460F82">
                      <w:rPr>
                        <w:rFonts w:ascii="Arial" w:hAnsi="Arial" w:cs="Arial"/>
                        <w:spacing w:val="1"/>
                        <w:sz w:val="18"/>
                        <w:szCs w:val="16"/>
                      </w:rPr>
                      <w:t xml:space="preserve"> </w:t>
                    </w:r>
                    <w:r w:rsidR="00BB47E1" w:rsidRPr="00460F82">
                      <w:rPr>
                        <w:rFonts w:ascii="Arial" w:hAnsi="Arial" w:cs="Arial"/>
                        <w:spacing w:val="1"/>
                        <w:sz w:val="18"/>
                        <w:szCs w:val="16"/>
                      </w:rPr>
                      <w:t>Apelación auto</w:t>
                    </w:r>
                  </w:p>
                  <w:p w14:paraId="3B38D35C" w14:textId="27A63BAC" w:rsidR="00DB0992" w:rsidRPr="00460F82" w:rsidRDefault="00A47801" w:rsidP="00BB47E1">
                    <w:pPr>
                      <w:ind w:left="20" w:right="7"/>
                      <w:rPr>
                        <w:rFonts w:ascii="Arial" w:hAnsi="Arial" w:cs="Arial"/>
                        <w:spacing w:val="1"/>
                        <w:sz w:val="18"/>
                        <w:szCs w:val="16"/>
                      </w:rPr>
                    </w:pPr>
                    <w:r w:rsidRPr="00460F82">
                      <w:rPr>
                        <w:rFonts w:ascii="Arial" w:hAnsi="Arial" w:cs="Arial"/>
                        <w:spacing w:val="-1"/>
                        <w:sz w:val="18"/>
                        <w:szCs w:val="16"/>
                      </w:rPr>
                      <w:t>Radicación:</w:t>
                    </w:r>
                    <w:r w:rsidR="00BB47E1" w:rsidRPr="00460F82">
                      <w:rPr>
                        <w:rFonts w:ascii="Arial" w:hAnsi="Arial" w:cs="Arial"/>
                        <w:spacing w:val="-1"/>
                        <w:sz w:val="18"/>
                        <w:szCs w:val="16"/>
                      </w:rPr>
                      <w:t xml:space="preserve"> </w:t>
                    </w:r>
                    <w:r w:rsidR="00BB47E1" w:rsidRPr="00460F82">
                      <w:rPr>
                        <w:rFonts w:ascii="Arial" w:hAnsi="Arial" w:cs="Arial"/>
                        <w:spacing w:val="1"/>
                        <w:sz w:val="18"/>
                        <w:szCs w:val="16"/>
                      </w:rPr>
                      <w:t>6600131030012022005270</w:t>
                    </w:r>
                    <w:r w:rsidR="00BB47E1" w:rsidRPr="00460F82">
                      <w:rPr>
                        <w:rFonts w:ascii="Arial" w:hAnsi="Arial" w:cs="Arial"/>
                        <w:spacing w:val="1"/>
                        <w:sz w:val="18"/>
                        <w:szCs w:val="16"/>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163F1"/>
    <w:multiLevelType w:val="hybridMultilevel"/>
    <w:tmpl w:val="CCD486A4"/>
    <w:lvl w:ilvl="0" w:tplc="E5F81198">
      <w:start w:val="3"/>
      <w:numFmt w:val="decimal"/>
      <w:lvlText w:val="%1"/>
      <w:lvlJc w:val="left"/>
      <w:pPr>
        <w:ind w:left="675" w:hanging="128"/>
      </w:pPr>
      <w:rPr>
        <w:rFonts w:ascii="Georgia" w:eastAsia="Georgia" w:hAnsi="Georgia" w:cs="Georgia" w:hint="default"/>
        <w:w w:val="100"/>
        <w:sz w:val="16"/>
        <w:szCs w:val="16"/>
        <w:lang w:val="es-ES" w:eastAsia="en-US" w:bidi="ar-SA"/>
      </w:rPr>
    </w:lvl>
    <w:lvl w:ilvl="1" w:tplc="31E20E0E">
      <w:numFmt w:val="bullet"/>
      <w:lvlText w:val="•"/>
      <w:lvlJc w:val="left"/>
      <w:pPr>
        <w:ind w:left="1506" w:hanging="128"/>
      </w:pPr>
      <w:rPr>
        <w:rFonts w:hint="default"/>
        <w:lang w:val="es-ES" w:eastAsia="en-US" w:bidi="ar-SA"/>
      </w:rPr>
    </w:lvl>
    <w:lvl w:ilvl="2" w:tplc="A5A89538">
      <w:numFmt w:val="bullet"/>
      <w:lvlText w:val="•"/>
      <w:lvlJc w:val="left"/>
      <w:pPr>
        <w:ind w:left="2332" w:hanging="128"/>
      </w:pPr>
      <w:rPr>
        <w:rFonts w:hint="default"/>
        <w:lang w:val="es-ES" w:eastAsia="en-US" w:bidi="ar-SA"/>
      </w:rPr>
    </w:lvl>
    <w:lvl w:ilvl="3" w:tplc="0708424C">
      <w:numFmt w:val="bullet"/>
      <w:lvlText w:val="•"/>
      <w:lvlJc w:val="left"/>
      <w:pPr>
        <w:ind w:left="3158" w:hanging="128"/>
      </w:pPr>
      <w:rPr>
        <w:rFonts w:hint="default"/>
        <w:lang w:val="es-ES" w:eastAsia="en-US" w:bidi="ar-SA"/>
      </w:rPr>
    </w:lvl>
    <w:lvl w:ilvl="4" w:tplc="AE544ABA">
      <w:numFmt w:val="bullet"/>
      <w:lvlText w:val="•"/>
      <w:lvlJc w:val="left"/>
      <w:pPr>
        <w:ind w:left="3984" w:hanging="128"/>
      </w:pPr>
      <w:rPr>
        <w:rFonts w:hint="default"/>
        <w:lang w:val="es-ES" w:eastAsia="en-US" w:bidi="ar-SA"/>
      </w:rPr>
    </w:lvl>
    <w:lvl w:ilvl="5" w:tplc="331AB2F8">
      <w:numFmt w:val="bullet"/>
      <w:lvlText w:val="•"/>
      <w:lvlJc w:val="left"/>
      <w:pPr>
        <w:ind w:left="4811" w:hanging="128"/>
      </w:pPr>
      <w:rPr>
        <w:rFonts w:hint="default"/>
        <w:lang w:val="es-ES" w:eastAsia="en-US" w:bidi="ar-SA"/>
      </w:rPr>
    </w:lvl>
    <w:lvl w:ilvl="6" w:tplc="84B491F0">
      <w:numFmt w:val="bullet"/>
      <w:lvlText w:val="•"/>
      <w:lvlJc w:val="left"/>
      <w:pPr>
        <w:ind w:left="5637" w:hanging="128"/>
      </w:pPr>
      <w:rPr>
        <w:rFonts w:hint="default"/>
        <w:lang w:val="es-ES" w:eastAsia="en-US" w:bidi="ar-SA"/>
      </w:rPr>
    </w:lvl>
    <w:lvl w:ilvl="7" w:tplc="50DED1AC">
      <w:numFmt w:val="bullet"/>
      <w:lvlText w:val="•"/>
      <w:lvlJc w:val="left"/>
      <w:pPr>
        <w:ind w:left="6463" w:hanging="128"/>
      </w:pPr>
      <w:rPr>
        <w:rFonts w:hint="default"/>
        <w:lang w:val="es-ES" w:eastAsia="en-US" w:bidi="ar-SA"/>
      </w:rPr>
    </w:lvl>
    <w:lvl w:ilvl="8" w:tplc="51F47176">
      <w:numFmt w:val="bullet"/>
      <w:lvlText w:val="•"/>
      <w:lvlJc w:val="left"/>
      <w:pPr>
        <w:ind w:left="7289" w:hanging="128"/>
      </w:pPr>
      <w:rPr>
        <w:rFonts w:hint="default"/>
        <w:lang w:val="es-ES" w:eastAsia="en-US" w:bidi="ar-SA"/>
      </w:rPr>
    </w:lvl>
  </w:abstractNum>
  <w:abstractNum w:abstractNumId="1" w15:restartNumberingAfterBreak="0">
    <w:nsid w:val="4F774C49"/>
    <w:multiLevelType w:val="hybridMultilevel"/>
    <w:tmpl w:val="C0040686"/>
    <w:lvl w:ilvl="0" w:tplc="A934B7D4">
      <w:start w:val="1"/>
      <w:numFmt w:val="lowerRoman"/>
      <w:lvlText w:val="(%1)"/>
      <w:lvlJc w:val="left"/>
      <w:pPr>
        <w:ind w:left="548" w:hanging="360"/>
      </w:pPr>
      <w:rPr>
        <w:rFonts w:ascii="Georgia" w:eastAsia="Georgia" w:hAnsi="Georgia" w:cs="Georgia" w:hint="default"/>
        <w:w w:val="100"/>
        <w:sz w:val="28"/>
        <w:szCs w:val="28"/>
        <w:lang w:val="es-ES" w:eastAsia="en-US" w:bidi="ar-SA"/>
      </w:rPr>
    </w:lvl>
    <w:lvl w:ilvl="1" w:tplc="F6D4DFD8">
      <w:numFmt w:val="bullet"/>
      <w:lvlText w:val="•"/>
      <w:lvlJc w:val="left"/>
      <w:pPr>
        <w:ind w:left="1380" w:hanging="360"/>
      </w:pPr>
      <w:rPr>
        <w:rFonts w:hint="default"/>
        <w:lang w:val="es-ES" w:eastAsia="en-US" w:bidi="ar-SA"/>
      </w:rPr>
    </w:lvl>
    <w:lvl w:ilvl="2" w:tplc="225EBF52">
      <w:numFmt w:val="bullet"/>
      <w:lvlText w:val="•"/>
      <w:lvlJc w:val="left"/>
      <w:pPr>
        <w:ind w:left="2220" w:hanging="360"/>
      </w:pPr>
      <w:rPr>
        <w:rFonts w:hint="default"/>
        <w:lang w:val="es-ES" w:eastAsia="en-US" w:bidi="ar-SA"/>
      </w:rPr>
    </w:lvl>
    <w:lvl w:ilvl="3" w:tplc="57364AB2">
      <w:numFmt w:val="bullet"/>
      <w:lvlText w:val="•"/>
      <w:lvlJc w:val="left"/>
      <w:pPr>
        <w:ind w:left="3060" w:hanging="360"/>
      </w:pPr>
      <w:rPr>
        <w:rFonts w:hint="default"/>
        <w:lang w:val="es-ES" w:eastAsia="en-US" w:bidi="ar-SA"/>
      </w:rPr>
    </w:lvl>
    <w:lvl w:ilvl="4" w:tplc="F9A84894">
      <w:numFmt w:val="bullet"/>
      <w:lvlText w:val="•"/>
      <w:lvlJc w:val="left"/>
      <w:pPr>
        <w:ind w:left="3900" w:hanging="360"/>
      </w:pPr>
      <w:rPr>
        <w:rFonts w:hint="default"/>
        <w:lang w:val="es-ES" w:eastAsia="en-US" w:bidi="ar-SA"/>
      </w:rPr>
    </w:lvl>
    <w:lvl w:ilvl="5" w:tplc="AFEC777E">
      <w:numFmt w:val="bullet"/>
      <w:lvlText w:val="•"/>
      <w:lvlJc w:val="left"/>
      <w:pPr>
        <w:ind w:left="4741" w:hanging="360"/>
      </w:pPr>
      <w:rPr>
        <w:rFonts w:hint="default"/>
        <w:lang w:val="es-ES" w:eastAsia="en-US" w:bidi="ar-SA"/>
      </w:rPr>
    </w:lvl>
    <w:lvl w:ilvl="6" w:tplc="B8E80D38">
      <w:numFmt w:val="bullet"/>
      <w:lvlText w:val="•"/>
      <w:lvlJc w:val="left"/>
      <w:pPr>
        <w:ind w:left="5581" w:hanging="360"/>
      </w:pPr>
      <w:rPr>
        <w:rFonts w:hint="default"/>
        <w:lang w:val="es-ES" w:eastAsia="en-US" w:bidi="ar-SA"/>
      </w:rPr>
    </w:lvl>
    <w:lvl w:ilvl="7" w:tplc="7CE83338">
      <w:numFmt w:val="bullet"/>
      <w:lvlText w:val="•"/>
      <w:lvlJc w:val="left"/>
      <w:pPr>
        <w:ind w:left="6421" w:hanging="360"/>
      </w:pPr>
      <w:rPr>
        <w:rFonts w:hint="default"/>
        <w:lang w:val="es-ES" w:eastAsia="en-US" w:bidi="ar-SA"/>
      </w:rPr>
    </w:lvl>
    <w:lvl w:ilvl="8" w:tplc="3466A264">
      <w:numFmt w:val="bullet"/>
      <w:lvlText w:val="•"/>
      <w:lvlJc w:val="left"/>
      <w:pPr>
        <w:ind w:left="7261" w:hanging="360"/>
      </w:pPr>
      <w:rPr>
        <w:rFonts w:hint="default"/>
        <w:lang w:val="es-ES" w:eastAsia="en-US" w:bidi="ar-SA"/>
      </w:rPr>
    </w:lvl>
  </w:abstractNum>
  <w:abstractNum w:abstractNumId="2" w15:restartNumberingAfterBreak="0">
    <w:nsid w:val="68F37A21"/>
    <w:multiLevelType w:val="hybridMultilevel"/>
    <w:tmpl w:val="DC40003C"/>
    <w:lvl w:ilvl="0" w:tplc="BBB6EE92">
      <w:start w:val="4"/>
      <w:numFmt w:val="bullet"/>
      <w:lvlText w:val="-"/>
      <w:lvlJc w:val="left"/>
      <w:pPr>
        <w:ind w:left="720" w:hanging="360"/>
      </w:pPr>
      <w:rPr>
        <w:rFonts w:ascii="Georgia" w:eastAsia="Georgia" w:hAnsi="Georgia" w:cs="Georg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76A7C11"/>
    <w:multiLevelType w:val="hybridMultilevel"/>
    <w:tmpl w:val="CCD486A4"/>
    <w:lvl w:ilvl="0" w:tplc="FFFFFFFF">
      <w:start w:val="3"/>
      <w:numFmt w:val="decimal"/>
      <w:lvlText w:val="%1"/>
      <w:lvlJc w:val="left"/>
      <w:pPr>
        <w:ind w:left="675" w:hanging="128"/>
      </w:pPr>
      <w:rPr>
        <w:rFonts w:ascii="Georgia" w:eastAsia="Georgia" w:hAnsi="Georgia" w:cs="Georgia" w:hint="default"/>
        <w:w w:val="100"/>
        <w:sz w:val="16"/>
        <w:szCs w:val="16"/>
        <w:lang w:val="es-ES" w:eastAsia="en-US" w:bidi="ar-SA"/>
      </w:rPr>
    </w:lvl>
    <w:lvl w:ilvl="1" w:tplc="FFFFFFFF">
      <w:numFmt w:val="bullet"/>
      <w:lvlText w:val="•"/>
      <w:lvlJc w:val="left"/>
      <w:pPr>
        <w:ind w:left="1506" w:hanging="128"/>
      </w:pPr>
      <w:rPr>
        <w:rFonts w:hint="default"/>
        <w:lang w:val="es-ES" w:eastAsia="en-US" w:bidi="ar-SA"/>
      </w:rPr>
    </w:lvl>
    <w:lvl w:ilvl="2" w:tplc="FFFFFFFF">
      <w:numFmt w:val="bullet"/>
      <w:lvlText w:val="•"/>
      <w:lvlJc w:val="left"/>
      <w:pPr>
        <w:ind w:left="2332" w:hanging="128"/>
      </w:pPr>
      <w:rPr>
        <w:rFonts w:hint="default"/>
        <w:lang w:val="es-ES" w:eastAsia="en-US" w:bidi="ar-SA"/>
      </w:rPr>
    </w:lvl>
    <w:lvl w:ilvl="3" w:tplc="FFFFFFFF">
      <w:numFmt w:val="bullet"/>
      <w:lvlText w:val="•"/>
      <w:lvlJc w:val="left"/>
      <w:pPr>
        <w:ind w:left="3158" w:hanging="128"/>
      </w:pPr>
      <w:rPr>
        <w:rFonts w:hint="default"/>
        <w:lang w:val="es-ES" w:eastAsia="en-US" w:bidi="ar-SA"/>
      </w:rPr>
    </w:lvl>
    <w:lvl w:ilvl="4" w:tplc="FFFFFFFF">
      <w:numFmt w:val="bullet"/>
      <w:lvlText w:val="•"/>
      <w:lvlJc w:val="left"/>
      <w:pPr>
        <w:ind w:left="3984" w:hanging="128"/>
      </w:pPr>
      <w:rPr>
        <w:rFonts w:hint="default"/>
        <w:lang w:val="es-ES" w:eastAsia="en-US" w:bidi="ar-SA"/>
      </w:rPr>
    </w:lvl>
    <w:lvl w:ilvl="5" w:tplc="FFFFFFFF">
      <w:numFmt w:val="bullet"/>
      <w:lvlText w:val="•"/>
      <w:lvlJc w:val="left"/>
      <w:pPr>
        <w:ind w:left="4811" w:hanging="128"/>
      </w:pPr>
      <w:rPr>
        <w:rFonts w:hint="default"/>
        <w:lang w:val="es-ES" w:eastAsia="en-US" w:bidi="ar-SA"/>
      </w:rPr>
    </w:lvl>
    <w:lvl w:ilvl="6" w:tplc="FFFFFFFF">
      <w:numFmt w:val="bullet"/>
      <w:lvlText w:val="•"/>
      <w:lvlJc w:val="left"/>
      <w:pPr>
        <w:ind w:left="5637" w:hanging="128"/>
      </w:pPr>
      <w:rPr>
        <w:rFonts w:hint="default"/>
        <w:lang w:val="es-ES" w:eastAsia="en-US" w:bidi="ar-SA"/>
      </w:rPr>
    </w:lvl>
    <w:lvl w:ilvl="7" w:tplc="FFFFFFFF">
      <w:numFmt w:val="bullet"/>
      <w:lvlText w:val="•"/>
      <w:lvlJc w:val="left"/>
      <w:pPr>
        <w:ind w:left="6463" w:hanging="128"/>
      </w:pPr>
      <w:rPr>
        <w:rFonts w:hint="default"/>
        <w:lang w:val="es-ES" w:eastAsia="en-US" w:bidi="ar-SA"/>
      </w:rPr>
    </w:lvl>
    <w:lvl w:ilvl="8" w:tplc="FFFFFFFF">
      <w:numFmt w:val="bullet"/>
      <w:lvlText w:val="•"/>
      <w:lvlJc w:val="left"/>
      <w:pPr>
        <w:ind w:left="7289" w:hanging="128"/>
      </w:pPr>
      <w:rPr>
        <w:rFonts w:hint="default"/>
        <w:lang w:val="es-E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92"/>
    <w:rsid w:val="000076FF"/>
    <w:rsid w:val="00070CD7"/>
    <w:rsid w:val="000B7FC2"/>
    <w:rsid w:val="000D51D0"/>
    <w:rsid w:val="001128DA"/>
    <w:rsid w:val="00136A5F"/>
    <w:rsid w:val="00177D56"/>
    <w:rsid w:val="001812A0"/>
    <w:rsid w:val="00250391"/>
    <w:rsid w:val="002734FD"/>
    <w:rsid w:val="00283882"/>
    <w:rsid w:val="00313730"/>
    <w:rsid w:val="00352608"/>
    <w:rsid w:val="0035380F"/>
    <w:rsid w:val="003A2DD9"/>
    <w:rsid w:val="00447BB5"/>
    <w:rsid w:val="00460F82"/>
    <w:rsid w:val="004644DA"/>
    <w:rsid w:val="004B25AC"/>
    <w:rsid w:val="004D438F"/>
    <w:rsid w:val="004D7036"/>
    <w:rsid w:val="006000C0"/>
    <w:rsid w:val="00660AAD"/>
    <w:rsid w:val="0066639E"/>
    <w:rsid w:val="006F5DA0"/>
    <w:rsid w:val="00702592"/>
    <w:rsid w:val="00713CC0"/>
    <w:rsid w:val="00722FDD"/>
    <w:rsid w:val="00745268"/>
    <w:rsid w:val="00750469"/>
    <w:rsid w:val="007B1F29"/>
    <w:rsid w:val="007B5603"/>
    <w:rsid w:val="007D4445"/>
    <w:rsid w:val="007F35B8"/>
    <w:rsid w:val="008573B8"/>
    <w:rsid w:val="00860E0D"/>
    <w:rsid w:val="008837E4"/>
    <w:rsid w:val="009145F7"/>
    <w:rsid w:val="009320B5"/>
    <w:rsid w:val="00962C86"/>
    <w:rsid w:val="0098737C"/>
    <w:rsid w:val="009B3DF9"/>
    <w:rsid w:val="00A47801"/>
    <w:rsid w:val="00A6781B"/>
    <w:rsid w:val="00A87D0D"/>
    <w:rsid w:val="00AB70B0"/>
    <w:rsid w:val="00B36D6C"/>
    <w:rsid w:val="00BB47E1"/>
    <w:rsid w:val="00BD2570"/>
    <w:rsid w:val="00C804D7"/>
    <w:rsid w:val="00CB7FA4"/>
    <w:rsid w:val="00D34361"/>
    <w:rsid w:val="00DB0992"/>
    <w:rsid w:val="00DE613A"/>
    <w:rsid w:val="00E2226B"/>
    <w:rsid w:val="00E2602E"/>
    <w:rsid w:val="00E650DE"/>
    <w:rsid w:val="00E8531E"/>
    <w:rsid w:val="00EB71FC"/>
    <w:rsid w:val="00EC6471"/>
    <w:rsid w:val="00EE2737"/>
    <w:rsid w:val="00F17FD5"/>
    <w:rsid w:val="00F41E1A"/>
    <w:rsid w:val="00FC4F79"/>
    <w:rsid w:val="00FF7E5A"/>
    <w:rsid w:val="05A47488"/>
    <w:rsid w:val="08522CDC"/>
    <w:rsid w:val="22347144"/>
    <w:rsid w:val="53CBC54A"/>
    <w:rsid w:val="69A74F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2CA4"/>
  <w15:docId w15:val="{00F0EC0F-D17C-406F-903D-B018FF4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ind w:left="1052" w:right="626"/>
      <w:jc w:val="center"/>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548"/>
      <w:jc w:val="both"/>
    </w:pPr>
  </w:style>
  <w:style w:type="paragraph" w:customStyle="1" w:styleId="TableParagraph">
    <w:name w:val="Table Paragraph"/>
    <w:basedOn w:val="Normal"/>
    <w:uiPriority w:val="1"/>
    <w:qFormat/>
    <w:pPr>
      <w:ind w:left="200"/>
    </w:pPr>
  </w:style>
  <w:style w:type="character" w:styleId="Hipervnculo">
    <w:name w:val="Hyperlink"/>
    <w:basedOn w:val="Fuentedeprrafopredeter"/>
    <w:uiPriority w:val="99"/>
    <w:unhideWhenUsed/>
    <w:rsid w:val="0066639E"/>
    <w:rPr>
      <w:color w:val="0000FF" w:themeColor="hyperlink"/>
      <w:u w:val="single"/>
    </w:rPr>
  </w:style>
  <w:style w:type="character" w:customStyle="1" w:styleId="Mencinsinresolver1">
    <w:name w:val="Mención sin resolver1"/>
    <w:basedOn w:val="Fuentedeprrafopredeter"/>
    <w:uiPriority w:val="99"/>
    <w:semiHidden/>
    <w:unhideWhenUsed/>
    <w:rsid w:val="0066639E"/>
    <w:rPr>
      <w:color w:val="605E5C"/>
      <w:shd w:val="clear" w:color="auto" w:fill="E1DFDD"/>
    </w:rPr>
  </w:style>
  <w:style w:type="paragraph" w:styleId="Encabezado">
    <w:name w:val="header"/>
    <w:basedOn w:val="Normal"/>
    <w:link w:val="EncabezadoCar"/>
    <w:uiPriority w:val="99"/>
    <w:unhideWhenUsed/>
    <w:rsid w:val="004644DA"/>
    <w:pPr>
      <w:tabs>
        <w:tab w:val="center" w:pos="4419"/>
        <w:tab w:val="right" w:pos="8838"/>
      </w:tabs>
    </w:pPr>
  </w:style>
  <w:style w:type="character" w:customStyle="1" w:styleId="EncabezadoCar">
    <w:name w:val="Encabezado Car"/>
    <w:basedOn w:val="Fuentedeprrafopredeter"/>
    <w:link w:val="Encabezado"/>
    <w:uiPriority w:val="99"/>
    <w:rsid w:val="004644DA"/>
    <w:rPr>
      <w:rFonts w:ascii="Georgia" w:eastAsia="Georgia" w:hAnsi="Georgia" w:cs="Georgia"/>
      <w:lang w:val="es-ES"/>
    </w:rPr>
  </w:style>
  <w:style w:type="paragraph" w:styleId="Piedepgina">
    <w:name w:val="footer"/>
    <w:basedOn w:val="Normal"/>
    <w:link w:val="PiedepginaCar"/>
    <w:uiPriority w:val="99"/>
    <w:unhideWhenUsed/>
    <w:rsid w:val="004644DA"/>
    <w:pPr>
      <w:tabs>
        <w:tab w:val="center" w:pos="4419"/>
        <w:tab w:val="right" w:pos="8838"/>
      </w:tabs>
    </w:pPr>
  </w:style>
  <w:style w:type="character" w:customStyle="1" w:styleId="PiedepginaCar">
    <w:name w:val="Pie de página Car"/>
    <w:basedOn w:val="Fuentedeprrafopredeter"/>
    <w:link w:val="Piedepgina"/>
    <w:uiPriority w:val="99"/>
    <w:rsid w:val="004644DA"/>
    <w:rPr>
      <w:rFonts w:ascii="Georgia" w:eastAsia="Georgia" w:hAnsi="Georgia" w:cs="Georgia"/>
      <w:lang w:val="es-ES"/>
    </w:rPr>
  </w:style>
  <w:style w:type="character" w:customStyle="1" w:styleId="UnresolvedMention">
    <w:name w:val="Unresolved Mention"/>
    <w:basedOn w:val="Fuentedeprrafopredeter"/>
    <w:uiPriority w:val="99"/>
    <w:semiHidden/>
    <w:unhideWhenUsed/>
    <w:rsid w:val="0035380F"/>
    <w:rPr>
      <w:color w:val="605E5C"/>
      <w:shd w:val="clear" w:color="auto" w:fill="E1DFDD"/>
    </w:rPr>
  </w:style>
  <w:style w:type="paragraph" w:styleId="Textonotapie">
    <w:name w:val="footnote text"/>
    <w:basedOn w:val="Normal"/>
    <w:link w:val="TextonotapieCar"/>
    <w:uiPriority w:val="99"/>
    <w:semiHidden/>
    <w:unhideWhenUsed/>
    <w:rsid w:val="009320B5"/>
    <w:rPr>
      <w:sz w:val="20"/>
      <w:szCs w:val="20"/>
    </w:rPr>
  </w:style>
  <w:style w:type="character" w:customStyle="1" w:styleId="TextonotapieCar">
    <w:name w:val="Texto nota pie Car"/>
    <w:basedOn w:val="Fuentedeprrafopredeter"/>
    <w:link w:val="Textonotapie"/>
    <w:uiPriority w:val="99"/>
    <w:semiHidden/>
    <w:rsid w:val="009320B5"/>
    <w:rPr>
      <w:rFonts w:ascii="Georgia" w:eastAsia="Georgia" w:hAnsi="Georgia" w:cs="Georgia"/>
      <w:sz w:val="20"/>
      <w:szCs w:val="20"/>
      <w:lang w:val="es-ES"/>
    </w:rPr>
  </w:style>
  <w:style w:type="character" w:styleId="Refdenotaalpie">
    <w:name w:val="footnote reference"/>
    <w:basedOn w:val="Fuentedeprrafopredeter"/>
    <w:uiPriority w:val="99"/>
    <w:semiHidden/>
    <w:unhideWhenUsed/>
    <w:rsid w:val="00932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eina.2928@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eina.2928@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eina2928@hotmail.com" TargetMode="External"/><Relationship Id="rId4" Type="http://schemas.openxmlformats.org/officeDocument/2006/relationships/settings" Target="settings.xml"/><Relationship Id="rId9" Type="http://schemas.openxmlformats.org/officeDocument/2006/relationships/hyperlink" Target="mailto:mirenia.2928@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3838B-4D67-41A9-842A-ADCC2D6F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1937</Words>
  <Characters>11045</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Melany</dc:creator>
  <cp:lastModifiedBy>samsung</cp:lastModifiedBy>
  <cp:revision>10</cp:revision>
  <dcterms:created xsi:type="dcterms:W3CDTF">2023-11-28T21:24:00Z</dcterms:created>
  <dcterms:modified xsi:type="dcterms:W3CDTF">2024-01-17T19:56:00Z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Microsoft® Word 2016</vt:lpwstr>
  </property>
  <property fmtid="{D5CDD505-2E9C-101B-9397-08002B2CF9AE}" pid="4" name="LastSaved">
    <vt:filetime>2023-10-25T00:00:00Z</vt:filetime>
  </property>
</Properties>
</file>