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608E3" w14:textId="55F96198" w:rsidR="00D64941" w:rsidRPr="00545A44" w:rsidRDefault="00545A44" w:rsidP="00D64941">
      <w:pPr>
        <w:widowControl w:val="0"/>
        <w:autoSpaceDE w:val="0"/>
        <w:autoSpaceDN w:val="0"/>
        <w:adjustRightInd w:val="0"/>
        <w:jc w:val="both"/>
        <w:rPr>
          <w:rFonts w:ascii="Arial" w:hAnsi="Arial" w:cs="Arial"/>
          <w:b/>
          <w:sz w:val="20"/>
        </w:rPr>
      </w:pPr>
      <w:r w:rsidRPr="00545A44">
        <w:rPr>
          <w:rFonts w:ascii="Arial" w:hAnsi="Arial" w:cs="Arial"/>
          <w:b/>
          <w:sz w:val="20"/>
        </w:rPr>
        <w:t>RECURSOS / REQUISITOS</w:t>
      </w:r>
      <w:r w:rsidR="000B2A77">
        <w:rPr>
          <w:rFonts w:ascii="Arial" w:hAnsi="Arial" w:cs="Arial"/>
          <w:b/>
          <w:sz w:val="20"/>
        </w:rPr>
        <w:t xml:space="preserve"> DE PROCEDIBILIDAD</w:t>
      </w:r>
    </w:p>
    <w:p w14:paraId="7848D507" w14:textId="581E519A" w:rsidR="00DD4FA6" w:rsidRPr="00107697" w:rsidRDefault="00545A44" w:rsidP="00107697">
      <w:pPr>
        <w:widowControl w:val="0"/>
        <w:autoSpaceDE w:val="0"/>
        <w:autoSpaceDN w:val="0"/>
        <w:adjustRightInd w:val="0"/>
        <w:jc w:val="both"/>
        <w:rPr>
          <w:rFonts w:ascii="Arial" w:hAnsi="Arial" w:cs="Arial"/>
          <w:sz w:val="20"/>
        </w:rPr>
      </w:pPr>
      <w:r w:rsidRPr="00545A44">
        <w:rPr>
          <w:rFonts w:ascii="Arial" w:hAnsi="Arial" w:cs="Arial"/>
          <w:sz w:val="20"/>
        </w:rPr>
        <w:t>Los recursos son las herramientas adjetivas con que cuenta las partes para controvertir las decisiones de los jueces o magistrados; para su trámite y estudio de fondo, deben cumplir ciertos requisitos; la doctrina los ha establecido en: (i) legitimación, (ii) interés para recurrir, (iii) oportunidad, (iv) sustentación, (v) cumplimiento de cargas procesales y (vi) procedencia.</w:t>
      </w:r>
      <w:r w:rsidR="00107697">
        <w:rPr>
          <w:rFonts w:ascii="Arial" w:hAnsi="Arial" w:cs="Arial"/>
          <w:sz w:val="20"/>
        </w:rPr>
        <w:t xml:space="preserve"> </w:t>
      </w:r>
      <w:r w:rsidR="00107697" w:rsidRPr="00107697">
        <w:rPr>
          <w:rFonts w:ascii="Arial" w:hAnsi="Arial" w:cs="Arial"/>
          <w:sz w:val="20"/>
        </w:rPr>
        <w:t>En este caso se encuentran configurados cada uno de los requisitos respecto de la apelación del auto que rechazó la demanda.</w:t>
      </w:r>
    </w:p>
    <w:p w14:paraId="2570B63D" w14:textId="700C02BF" w:rsidR="00DD4FA6" w:rsidRDefault="00DD4FA6" w:rsidP="00D64941">
      <w:pPr>
        <w:widowControl w:val="0"/>
        <w:autoSpaceDE w:val="0"/>
        <w:autoSpaceDN w:val="0"/>
        <w:adjustRightInd w:val="0"/>
        <w:jc w:val="both"/>
        <w:rPr>
          <w:rFonts w:ascii="Arial" w:hAnsi="Arial" w:cs="Arial"/>
          <w:sz w:val="20"/>
        </w:rPr>
      </w:pPr>
    </w:p>
    <w:p w14:paraId="47CB05E4" w14:textId="65F7F51F" w:rsidR="00545A44" w:rsidRPr="00545A44" w:rsidRDefault="00107697" w:rsidP="00545A44">
      <w:pPr>
        <w:widowControl w:val="0"/>
        <w:autoSpaceDE w:val="0"/>
        <w:autoSpaceDN w:val="0"/>
        <w:adjustRightInd w:val="0"/>
        <w:jc w:val="both"/>
        <w:rPr>
          <w:rFonts w:ascii="Arial" w:hAnsi="Arial" w:cs="Arial"/>
          <w:b/>
          <w:sz w:val="20"/>
        </w:rPr>
      </w:pPr>
      <w:r>
        <w:rPr>
          <w:rFonts w:ascii="Arial" w:hAnsi="Arial" w:cs="Arial"/>
          <w:b/>
          <w:sz w:val="20"/>
        </w:rPr>
        <w:t>DEMANDA</w:t>
      </w:r>
      <w:r w:rsidR="00545A44" w:rsidRPr="00545A44">
        <w:rPr>
          <w:rFonts w:ascii="Arial" w:hAnsi="Arial" w:cs="Arial"/>
          <w:b/>
          <w:sz w:val="20"/>
        </w:rPr>
        <w:t xml:space="preserve"> / </w:t>
      </w:r>
      <w:r>
        <w:rPr>
          <w:rFonts w:ascii="Arial" w:hAnsi="Arial" w:cs="Arial"/>
          <w:b/>
          <w:sz w:val="20"/>
        </w:rPr>
        <w:t>INADMISIÓN / CAUSALES</w:t>
      </w:r>
    </w:p>
    <w:p w14:paraId="17D24942" w14:textId="1941A8F6" w:rsidR="00DD4FA6" w:rsidRDefault="00107697" w:rsidP="00D64941">
      <w:pPr>
        <w:widowControl w:val="0"/>
        <w:autoSpaceDE w:val="0"/>
        <w:autoSpaceDN w:val="0"/>
        <w:adjustRightInd w:val="0"/>
        <w:jc w:val="both"/>
        <w:rPr>
          <w:rFonts w:ascii="Arial" w:hAnsi="Arial" w:cs="Arial"/>
          <w:sz w:val="20"/>
        </w:rPr>
      </w:pPr>
      <w:r>
        <w:rPr>
          <w:rFonts w:ascii="Arial" w:hAnsi="Arial" w:cs="Arial"/>
          <w:sz w:val="20"/>
        </w:rPr>
        <w:t xml:space="preserve">… </w:t>
      </w:r>
      <w:r w:rsidRPr="00107697">
        <w:rPr>
          <w:rFonts w:ascii="Arial" w:hAnsi="Arial" w:cs="Arial"/>
          <w:sz w:val="20"/>
        </w:rPr>
        <w:t xml:space="preserve">conforme al artículo 90 del </w:t>
      </w:r>
      <w:proofErr w:type="spellStart"/>
      <w:r w:rsidRPr="00107697">
        <w:rPr>
          <w:rFonts w:ascii="Arial" w:hAnsi="Arial" w:cs="Arial"/>
          <w:sz w:val="20"/>
        </w:rPr>
        <w:t>C.G.P</w:t>
      </w:r>
      <w:proofErr w:type="spellEnd"/>
      <w:r w:rsidRPr="00107697">
        <w:rPr>
          <w:rFonts w:ascii="Arial" w:hAnsi="Arial" w:cs="Arial"/>
          <w:sz w:val="20"/>
        </w:rPr>
        <w:t xml:space="preserve">., mediante auto no susceptible de recurso el juez declarara inadmisible la demanda, entre otros casos: 1) cuando no reúna los requisitos formales, 2) cuando no se acompañen los anexos ordenados por la ley. Tratándose de demanda de liquidación de sociedad conyugal, como la presente, se debe además incluir una relación de activos y pasivos con indicación del valor estimado de los mismos (Art. 523 </w:t>
      </w:r>
      <w:proofErr w:type="spellStart"/>
      <w:r w:rsidRPr="00107697">
        <w:rPr>
          <w:rFonts w:ascii="Arial" w:hAnsi="Arial" w:cs="Arial"/>
          <w:sz w:val="20"/>
        </w:rPr>
        <w:t>C.G.P</w:t>
      </w:r>
      <w:proofErr w:type="spellEnd"/>
      <w:r w:rsidRPr="00107697">
        <w:rPr>
          <w:rFonts w:ascii="Arial" w:hAnsi="Arial" w:cs="Arial"/>
          <w:sz w:val="20"/>
        </w:rPr>
        <w:t>.).</w:t>
      </w:r>
    </w:p>
    <w:p w14:paraId="38D71324" w14:textId="2E06113D" w:rsidR="00DD4FA6" w:rsidRDefault="00DD4FA6" w:rsidP="00D64941">
      <w:pPr>
        <w:widowControl w:val="0"/>
        <w:autoSpaceDE w:val="0"/>
        <w:autoSpaceDN w:val="0"/>
        <w:adjustRightInd w:val="0"/>
        <w:jc w:val="both"/>
        <w:rPr>
          <w:rFonts w:ascii="Arial" w:hAnsi="Arial" w:cs="Arial"/>
          <w:sz w:val="20"/>
        </w:rPr>
      </w:pPr>
    </w:p>
    <w:p w14:paraId="7845A408" w14:textId="72D12670" w:rsidR="00107697" w:rsidRPr="00545A44" w:rsidRDefault="008C1CA9" w:rsidP="00107697">
      <w:pPr>
        <w:widowControl w:val="0"/>
        <w:autoSpaceDE w:val="0"/>
        <w:autoSpaceDN w:val="0"/>
        <w:adjustRightInd w:val="0"/>
        <w:jc w:val="both"/>
        <w:rPr>
          <w:rFonts w:ascii="Arial" w:hAnsi="Arial" w:cs="Arial"/>
          <w:b/>
          <w:sz w:val="20"/>
        </w:rPr>
      </w:pPr>
      <w:r>
        <w:rPr>
          <w:rFonts w:ascii="Arial" w:hAnsi="Arial" w:cs="Arial"/>
          <w:b/>
          <w:sz w:val="20"/>
        </w:rPr>
        <w:t xml:space="preserve">LIQUIDACIÓN SOCIEDAD CONYUGAL </w:t>
      </w:r>
      <w:r w:rsidR="00107697" w:rsidRPr="00545A44">
        <w:rPr>
          <w:rFonts w:ascii="Arial" w:hAnsi="Arial" w:cs="Arial"/>
          <w:b/>
          <w:sz w:val="20"/>
        </w:rPr>
        <w:t xml:space="preserve">/ </w:t>
      </w:r>
      <w:r w:rsidR="002D0733">
        <w:rPr>
          <w:rFonts w:ascii="Arial" w:hAnsi="Arial" w:cs="Arial"/>
          <w:b/>
          <w:sz w:val="20"/>
        </w:rPr>
        <w:t>EXCEPCIONES PREVIAS</w:t>
      </w:r>
      <w:r w:rsidR="0095629A">
        <w:rPr>
          <w:rFonts w:ascii="Arial" w:hAnsi="Arial" w:cs="Arial"/>
          <w:b/>
          <w:sz w:val="20"/>
        </w:rPr>
        <w:t xml:space="preserve"> / RELACIÓN</w:t>
      </w:r>
    </w:p>
    <w:p w14:paraId="39D01DBD" w14:textId="55218DE2" w:rsidR="00DD4FA6" w:rsidRPr="008C1CA9" w:rsidRDefault="008C1CA9" w:rsidP="008C1CA9">
      <w:pPr>
        <w:widowControl w:val="0"/>
        <w:autoSpaceDE w:val="0"/>
        <w:autoSpaceDN w:val="0"/>
        <w:adjustRightInd w:val="0"/>
        <w:jc w:val="both"/>
        <w:rPr>
          <w:rFonts w:ascii="Arial" w:hAnsi="Arial" w:cs="Arial"/>
          <w:sz w:val="20"/>
        </w:rPr>
      </w:pPr>
      <w:r>
        <w:rPr>
          <w:rFonts w:ascii="Arial" w:hAnsi="Arial" w:cs="Arial"/>
          <w:sz w:val="20"/>
        </w:rPr>
        <w:t xml:space="preserve">… </w:t>
      </w:r>
      <w:r w:rsidRPr="008C1CA9">
        <w:rPr>
          <w:rFonts w:ascii="Arial" w:hAnsi="Arial" w:cs="Arial"/>
          <w:sz w:val="20"/>
        </w:rPr>
        <w:t>para la Sala la demanda cumple los requisitos formales para su presentación y trámite. Se sabe que hubo un matrimonio entre las partes, que en principio de él surge una sociedad conyugal que se encuentra disuelta, y que se pretende su liquidación judicial. En la demanda se incluyó, también, la relación de activos y pasivos con indicación del valor estimado de los mismos.</w:t>
      </w:r>
      <w:r>
        <w:rPr>
          <w:rFonts w:ascii="Arial" w:hAnsi="Arial" w:cs="Arial"/>
          <w:sz w:val="20"/>
        </w:rPr>
        <w:t xml:space="preserve"> </w:t>
      </w:r>
      <w:r w:rsidRPr="008C1CA9">
        <w:rPr>
          <w:rFonts w:ascii="Arial" w:hAnsi="Arial" w:cs="Arial"/>
          <w:sz w:val="20"/>
        </w:rPr>
        <w:t xml:space="preserve">Señala el artículo 523 del </w:t>
      </w:r>
      <w:proofErr w:type="spellStart"/>
      <w:r w:rsidRPr="008C1CA9">
        <w:rPr>
          <w:rFonts w:ascii="Arial" w:hAnsi="Arial" w:cs="Arial"/>
          <w:sz w:val="20"/>
        </w:rPr>
        <w:t>C.G.P</w:t>
      </w:r>
      <w:proofErr w:type="spellEnd"/>
      <w:r w:rsidRPr="008C1CA9">
        <w:rPr>
          <w:rFonts w:ascii="Arial" w:hAnsi="Arial" w:cs="Arial"/>
          <w:sz w:val="20"/>
        </w:rPr>
        <w:t>. que el demandado sólo podrá proponer las excepciones previas contempladas en los numerales 1, 4, 5, 6 y 8 del artículo 100, y también podrá alegar como excepciones la cosa juzgada, que el matrimonio o unión marital de hecho no estuvo sujeto al régimen de comunidad de bienes o que la sociedad conyugal o patrimonial ya fue liquidada</w:t>
      </w:r>
      <w:r>
        <w:rPr>
          <w:rFonts w:ascii="Arial" w:hAnsi="Arial" w:cs="Arial"/>
          <w:sz w:val="20"/>
        </w:rPr>
        <w:t>…</w:t>
      </w:r>
    </w:p>
    <w:p w14:paraId="3D03AC26" w14:textId="50EFF270" w:rsidR="00107697" w:rsidRDefault="00107697" w:rsidP="00D64941">
      <w:pPr>
        <w:widowControl w:val="0"/>
        <w:autoSpaceDE w:val="0"/>
        <w:autoSpaceDN w:val="0"/>
        <w:adjustRightInd w:val="0"/>
        <w:jc w:val="both"/>
        <w:rPr>
          <w:rFonts w:ascii="Arial" w:hAnsi="Arial" w:cs="Arial"/>
          <w:sz w:val="20"/>
        </w:rPr>
      </w:pPr>
    </w:p>
    <w:p w14:paraId="2A309936" w14:textId="29794159" w:rsidR="0095629A" w:rsidRPr="00545A44" w:rsidRDefault="0095629A" w:rsidP="0095629A">
      <w:pPr>
        <w:widowControl w:val="0"/>
        <w:autoSpaceDE w:val="0"/>
        <w:autoSpaceDN w:val="0"/>
        <w:adjustRightInd w:val="0"/>
        <w:jc w:val="both"/>
        <w:rPr>
          <w:rFonts w:ascii="Arial" w:hAnsi="Arial" w:cs="Arial"/>
          <w:b/>
          <w:sz w:val="20"/>
        </w:rPr>
      </w:pPr>
      <w:r>
        <w:rPr>
          <w:rFonts w:ascii="Arial" w:hAnsi="Arial" w:cs="Arial"/>
          <w:b/>
          <w:sz w:val="20"/>
        </w:rPr>
        <w:t xml:space="preserve">LIQUIDACIÓN SOCIEDAD CONYUGAL </w:t>
      </w:r>
      <w:r w:rsidRPr="00545A44">
        <w:rPr>
          <w:rFonts w:ascii="Arial" w:hAnsi="Arial" w:cs="Arial"/>
          <w:b/>
          <w:sz w:val="20"/>
        </w:rPr>
        <w:t xml:space="preserve">/ </w:t>
      </w:r>
      <w:r>
        <w:rPr>
          <w:rFonts w:ascii="Arial" w:hAnsi="Arial" w:cs="Arial"/>
          <w:b/>
          <w:sz w:val="20"/>
        </w:rPr>
        <w:t>EXCEPCIONES PREVIAS</w:t>
      </w:r>
      <w:r>
        <w:rPr>
          <w:rFonts w:ascii="Arial" w:hAnsi="Arial" w:cs="Arial"/>
          <w:b/>
          <w:sz w:val="20"/>
        </w:rPr>
        <w:t xml:space="preserve"> / RESOLUCIÓN</w:t>
      </w:r>
    </w:p>
    <w:p w14:paraId="20349B37" w14:textId="534F7461" w:rsidR="00107697" w:rsidRDefault="002D0733" w:rsidP="00D64941">
      <w:pPr>
        <w:widowControl w:val="0"/>
        <w:autoSpaceDE w:val="0"/>
        <w:autoSpaceDN w:val="0"/>
        <w:adjustRightInd w:val="0"/>
        <w:jc w:val="both"/>
        <w:rPr>
          <w:rFonts w:ascii="Arial" w:hAnsi="Arial" w:cs="Arial"/>
          <w:sz w:val="20"/>
        </w:rPr>
      </w:pPr>
      <w:r>
        <w:rPr>
          <w:rFonts w:ascii="Arial" w:hAnsi="Arial" w:cs="Arial"/>
          <w:sz w:val="20"/>
        </w:rPr>
        <w:t xml:space="preserve">… </w:t>
      </w:r>
      <w:r w:rsidRPr="002D0733">
        <w:rPr>
          <w:rFonts w:ascii="Arial" w:hAnsi="Arial" w:cs="Arial"/>
          <w:sz w:val="20"/>
        </w:rPr>
        <w:t>es evidente que en este proceso se debe definir como presupuesto a la liquidación, si existió o no sociedad conyugal, debate que bien puede activar el extremo demandado conforme a la norma que acaba de citarse, y que en todo caso debe ser definido de manera preliminar, al ordenar la ley que tal situación se tramite como excepción previa. Claro, si el demandado no lo toca también podrá ser objeto de análisis oficioso por el juez, pero luego de integrada la litis</w:t>
      </w:r>
      <w:r w:rsidR="0095629A">
        <w:rPr>
          <w:rFonts w:ascii="Arial" w:hAnsi="Arial" w:cs="Arial"/>
          <w:sz w:val="20"/>
        </w:rPr>
        <w:t>…</w:t>
      </w:r>
    </w:p>
    <w:p w14:paraId="4056193A" w14:textId="42129EB6" w:rsidR="00DD4FA6" w:rsidRDefault="00DD4FA6" w:rsidP="00D64941">
      <w:pPr>
        <w:widowControl w:val="0"/>
        <w:autoSpaceDE w:val="0"/>
        <w:autoSpaceDN w:val="0"/>
        <w:adjustRightInd w:val="0"/>
        <w:jc w:val="both"/>
        <w:rPr>
          <w:rFonts w:ascii="Arial" w:hAnsi="Arial" w:cs="Arial"/>
          <w:sz w:val="20"/>
        </w:rPr>
      </w:pPr>
    </w:p>
    <w:p w14:paraId="3F61CA1C" w14:textId="4A995321" w:rsidR="00DD4FA6" w:rsidRDefault="00DD4FA6" w:rsidP="00D64941">
      <w:pPr>
        <w:widowControl w:val="0"/>
        <w:autoSpaceDE w:val="0"/>
        <w:autoSpaceDN w:val="0"/>
        <w:adjustRightInd w:val="0"/>
        <w:jc w:val="both"/>
        <w:rPr>
          <w:rFonts w:ascii="Arial" w:hAnsi="Arial" w:cs="Arial"/>
          <w:sz w:val="20"/>
        </w:rPr>
      </w:pPr>
    </w:p>
    <w:p w14:paraId="20AEA045" w14:textId="77777777" w:rsidR="00DD4FA6" w:rsidRPr="00D64941" w:rsidRDefault="00DD4FA6" w:rsidP="00D64941">
      <w:pPr>
        <w:widowControl w:val="0"/>
        <w:autoSpaceDE w:val="0"/>
        <w:autoSpaceDN w:val="0"/>
        <w:adjustRightInd w:val="0"/>
        <w:jc w:val="both"/>
        <w:rPr>
          <w:rFonts w:ascii="Arial" w:hAnsi="Arial" w:cs="Arial"/>
          <w:sz w:val="20"/>
        </w:rPr>
      </w:pPr>
    </w:p>
    <w:p w14:paraId="370FBE23" w14:textId="77777777" w:rsidR="00D64941" w:rsidRPr="00D64941" w:rsidRDefault="00D64941" w:rsidP="00D64941">
      <w:pPr>
        <w:suppressAutoHyphens/>
        <w:spacing w:line="312" w:lineRule="auto"/>
        <w:jc w:val="center"/>
        <w:rPr>
          <w:rFonts w:ascii="Georgia" w:hAnsi="Georgia"/>
          <w:b/>
          <w:lang w:eastAsia="en-US"/>
        </w:rPr>
      </w:pPr>
      <w:r w:rsidRPr="00D64941">
        <w:rPr>
          <w:rFonts w:ascii="Georgia" w:hAnsi="Georgia"/>
          <w:b/>
          <w:lang w:eastAsia="en-US"/>
        </w:rPr>
        <w:t>REPÚBLICA DE COLOMBIA</w:t>
      </w:r>
    </w:p>
    <w:p w14:paraId="71FE1E1A" w14:textId="77777777" w:rsidR="00D64941" w:rsidRPr="00D64941" w:rsidRDefault="00D64941" w:rsidP="00D64941">
      <w:pPr>
        <w:suppressAutoHyphens/>
        <w:spacing w:line="312" w:lineRule="auto"/>
        <w:jc w:val="center"/>
        <w:rPr>
          <w:rFonts w:ascii="Georgia" w:hAnsi="Georgia"/>
          <w:b/>
          <w:lang w:eastAsia="en-US"/>
        </w:rPr>
      </w:pPr>
      <w:r w:rsidRPr="00D64941">
        <w:rPr>
          <w:rFonts w:ascii="Georgia" w:hAnsi="Georgia"/>
          <w:b/>
          <w:noProof/>
          <w:lang w:val="en-US" w:eastAsia="en-US"/>
        </w:rPr>
        <w:drawing>
          <wp:inline distT="0" distB="0" distL="0" distR="0" wp14:anchorId="4B974AF9" wp14:editId="0624075B">
            <wp:extent cx="670560" cy="670560"/>
            <wp:effectExtent l="19050" t="19050" r="15240" b="15240"/>
            <wp:docPr id="2" name="Imagen 2"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3CD5C009" w14:textId="77777777" w:rsidR="00D64941" w:rsidRPr="00D64941" w:rsidRDefault="00D64941" w:rsidP="00D64941">
      <w:pPr>
        <w:suppressAutoHyphens/>
        <w:spacing w:line="312" w:lineRule="auto"/>
        <w:jc w:val="center"/>
        <w:rPr>
          <w:rFonts w:ascii="Georgia" w:hAnsi="Georgia"/>
          <w:b/>
          <w:lang w:eastAsia="en-US"/>
        </w:rPr>
      </w:pPr>
      <w:r w:rsidRPr="00D64941">
        <w:rPr>
          <w:rFonts w:ascii="Georgia" w:hAnsi="Georgia"/>
          <w:b/>
          <w:lang w:eastAsia="en-US"/>
        </w:rPr>
        <w:t>TRIBUNAL SUPERIOR DE PEREIRA - RISARALDA</w:t>
      </w:r>
    </w:p>
    <w:p w14:paraId="6F34E505" w14:textId="77777777" w:rsidR="00D64941" w:rsidRPr="00D64941" w:rsidRDefault="00D64941" w:rsidP="00D64941">
      <w:pPr>
        <w:suppressAutoHyphens/>
        <w:spacing w:line="312" w:lineRule="auto"/>
        <w:jc w:val="center"/>
        <w:rPr>
          <w:rFonts w:ascii="Georgia" w:hAnsi="Georgia"/>
          <w:b/>
          <w:lang w:eastAsia="en-US"/>
        </w:rPr>
      </w:pPr>
      <w:r w:rsidRPr="00D64941">
        <w:rPr>
          <w:rFonts w:ascii="Georgia" w:hAnsi="Georgia"/>
          <w:b/>
          <w:lang w:eastAsia="en-US"/>
        </w:rPr>
        <w:t>SALA DE DECISIÓN CIVIL – FAMILIA</w:t>
      </w:r>
    </w:p>
    <w:p w14:paraId="5B42E328" w14:textId="77777777" w:rsidR="00D64941" w:rsidRPr="00D64941" w:rsidRDefault="00D64941" w:rsidP="00D64941">
      <w:pPr>
        <w:suppressAutoHyphens/>
        <w:spacing w:line="276" w:lineRule="auto"/>
        <w:jc w:val="center"/>
        <w:rPr>
          <w:rFonts w:ascii="Georgia" w:hAnsi="Georgia"/>
          <w:b/>
          <w:lang w:eastAsia="en-US"/>
        </w:rPr>
      </w:pPr>
    </w:p>
    <w:p w14:paraId="30115691" w14:textId="77777777" w:rsidR="00D64941" w:rsidRPr="00D64941" w:rsidRDefault="00D64941" w:rsidP="00D64941">
      <w:pPr>
        <w:spacing w:line="276" w:lineRule="auto"/>
        <w:jc w:val="center"/>
        <w:rPr>
          <w:rFonts w:ascii="Georgia" w:eastAsia="Georgia" w:hAnsi="Georgia" w:cs="Georgia"/>
          <w:b/>
          <w:color w:val="000000"/>
          <w:lang w:eastAsia="en-US"/>
        </w:rPr>
      </w:pPr>
      <w:r w:rsidRPr="00D64941">
        <w:rPr>
          <w:rFonts w:ascii="Georgia" w:eastAsia="Georgia" w:hAnsi="Georgia" w:cs="Georgia"/>
          <w:color w:val="000000"/>
          <w:lang w:eastAsia="en-US"/>
        </w:rPr>
        <w:t>Magistrado Ponente:</w:t>
      </w:r>
      <w:r w:rsidRPr="00D64941">
        <w:rPr>
          <w:rFonts w:ascii="Georgia" w:eastAsia="Georgia" w:hAnsi="Georgia" w:cs="Georgia"/>
          <w:b/>
          <w:color w:val="000000"/>
          <w:lang w:eastAsia="en-US"/>
        </w:rPr>
        <w:t xml:space="preserve"> CARLOS MAURICIO GARCÍA BARAJAS</w:t>
      </w:r>
    </w:p>
    <w:p w14:paraId="2432B4C5" w14:textId="77777777" w:rsidR="00D64941" w:rsidRPr="00315947" w:rsidRDefault="00D64941" w:rsidP="00315947">
      <w:pPr>
        <w:pStyle w:val="Textoindependiente"/>
        <w:ind w:right="157"/>
        <w:rPr>
          <w:rFonts w:ascii="Georgia" w:hAnsi="Georgia" w:cs="Arial Narrow"/>
          <w:sz w:val="24"/>
          <w:szCs w:val="24"/>
          <w:lang w:val="es-ES"/>
        </w:rPr>
      </w:pPr>
    </w:p>
    <w:p w14:paraId="484DB6F8" w14:textId="77777777" w:rsidR="00D64941" w:rsidRPr="00315947" w:rsidRDefault="00D64941" w:rsidP="00315947">
      <w:pPr>
        <w:pStyle w:val="Textoindependiente"/>
        <w:ind w:right="157"/>
        <w:rPr>
          <w:rFonts w:ascii="Georgia" w:hAnsi="Georgia" w:cs="Arial Narrow"/>
          <w:sz w:val="24"/>
          <w:szCs w:val="24"/>
          <w:lang w:val="es-ES"/>
        </w:rPr>
      </w:pPr>
    </w:p>
    <w:p w14:paraId="687113EB" w14:textId="6C106C27" w:rsidR="00D64941" w:rsidRDefault="00D64941" w:rsidP="00D64941">
      <w:pPr>
        <w:widowControl w:val="0"/>
        <w:autoSpaceDE w:val="0"/>
        <w:autoSpaceDN w:val="0"/>
        <w:spacing w:line="276" w:lineRule="auto"/>
        <w:ind w:left="1052" w:right="623"/>
        <w:jc w:val="center"/>
        <w:outlineLvl w:val="0"/>
        <w:rPr>
          <w:rFonts w:ascii="Georgia" w:eastAsia="Georgia" w:hAnsi="Georgia" w:cs="Georgia"/>
          <w:bCs/>
          <w:lang w:val="es-ES" w:eastAsia="en-US"/>
        </w:rPr>
      </w:pPr>
      <w:r w:rsidRPr="00D64941">
        <w:rPr>
          <w:rFonts w:ascii="Georgia" w:eastAsia="Georgia" w:hAnsi="Georgia" w:cs="Georgia"/>
          <w:b/>
          <w:bCs/>
          <w:lang w:val="es-ES" w:eastAsia="en-US"/>
        </w:rPr>
        <w:t>Auto</w:t>
      </w:r>
      <w:r w:rsidRPr="00D64941">
        <w:rPr>
          <w:rFonts w:ascii="Georgia" w:eastAsia="Georgia" w:hAnsi="Georgia" w:cs="Georgia"/>
          <w:b/>
          <w:bCs/>
          <w:spacing w:val="-6"/>
          <w:lang w:val="es-ES" w:eastAsia="en-US"/>
        </w:rPr>
        <w:t xml:space="preserve"> </w:t>
      </w:r>
      <w:proofErr w:type="spellStart"/>
      <w:r w:rsidR="00567ED1" w:rsidRPr="00567ED1">
        <w:rPr>
          <w:rFonts w:ascii="Georgia" w:eastAsia="Georgia" w:hAnsi="Georgia" w:cs="Georgia"/>
          <w:b/>
          <w:bCs/>
          <w:lang w:val="es-ES" w:eastAsia="en-US"/>
        </w:rPr>
        <w:t>AF</w:t>
      </w:r>
      <w:proofErr w:type="spellEnd"/>
      <w:r w:rsidR="00567ED1" w:rsidRPr="00567ED1">
        <w:rPr>
          <w:rFonts w:ascii="Georgia" w:eastAsia="Georgia" w:hAnsi="Georgia" w:cs="Georgia"/>
          <w:b/>
          <w:bCs/>
          <w:lang w:val="es-ES" w:eastAsia="en-US"/>
        </w:rPr>
        <w:t>-0044-2023</w:t>
      </w:r>
    </w:p>
    <w:p w14:paraId="27E814B8" w14:textId="77777777" w:rsidR="00567ED1" w:rsidRPr="00315947" w:rsidRDefault="00567ED1" w:rsidP="00315947">
      <w:pPr>
        <w:pStyle w:val="Textoindependiente"/>
        <w:ind w:right="157"/>
        <w:rPr>
          <w:rFonts w:ascii="Georgia" w:hAnsi="Georgia" w:cs="Arial Narrow"/>
          <w:sz w:val="24"/>
          <w:szCs w:val="24"/>
          <w:lang w:val="es-ES"/>
        </w:rPr>
      </w:pPr>
    </w:p>
    <w:tbl>
      <w:tblPr>
        <w:tblStyle w:val="Tablaconcuadrcula"/>
        <w:tblW w:w="3851" w:type="pct"/>
        <w:tblInd w:w="1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4"/>
        <w:gridCol w:w="5623"/>
      </w:tblGrid>
      <w:tr w:rsidR="001830C2" w:rsidRPr="00D64941" w14:paraId="521612EB" w14:textId="77777777" w:rsidTr="18C420CB">
        <w:tc>
          <w:tcPr>
            <w:tcW w:w="1072" w:type="pct"/>
            <w:hideMark/>
          </w:tcPr>
          <w:p w14:paraId="74520152" w14:textId="77777777" w:rsidR="001830C2" w:rsidRPr="00D64941" w:rsidRDefault="001830C2" w:rsidP="00D64941">
            <w:pPr>
              <w:rPr>
                <w:rFonts w:ascii="Georgia" w:eastAsia="Arial" w:hAnsi="Georgia" w:cs="Arial"/>
                <w:bCs/>
                <w:sz w:val="22"/>
                <w:szCs w:val="20"/>
                <w:lang w:eastAsia="es-MX"/>
              </w:rPr>
            </w:pPr>
            <w:r w:rsidRPr="00D64941">
              <w:rPr>
                <w:rFonts w:ascii="Georgia" w:eastAsia="Arial" w:hAnsi="Georgia" w:cs="Arial"/>
                <w:bCs/>
                <w:sz w:val="22"/>
                <w:szCs w:val="20"/>
                <w:lang w:eastAsia="es-MX"/>
              </w:rPr>
              <w:t>Radicación</w:t>
            </w:r>
          </w:p>
        </w:tc>
        <w:tc>
          <w:tcPr>
            <w:tcW w:w="3928" w:type="pct"/>
            <w:hideMark/>
          </w:tcPr>
          <w:p w14:paraId="0909A546" w14:textId="1029E0A8" w:rsidR="001830C2" w:rsidRPr="00D64941" w:rsidRDefault="00510287" w:rsidP="000707E9">
            <w:pPr>
              <w:rPr>
                <w:rFonts w:ascii="Georgia" w:hAnsi="Georgia"/>
                <w:sz w:val="22"/>
                <w:szCs w:val="20"/>
              </w:rPr>
            </w:pPr>
            <w:r w:rsidRPr="00D64941">
              <w:rPr>
                <w:rFonts w:ascii="Georgia" w:hAnsi="Georgia"/>
                <w:sz w:val="22"/>
                <w:szCs w:val="20"/>
              </w:rPr>
              <w:t>66001311000320230015501</w:t>
            </w:r>
          </w:p>
        </w:tc>
      </w:tr>
      <w:tr w:rsidR="001830C2" w:rsidRPr="00D64941" w14:paraId="79B27C93" w14:textId="77777777" w:rsidTr="18C420CB">
        <w:tc>
          <w:tcPr>
            <w:tcW w:w="1072" w:type="pct"/>
            <w:hideMark/>
          </w:tcPr>
          <w:p w14:paraId="42E26698" w14:textId="77777777" w:rsidR="001830C2" w:rsidRPr="00D64941" w:rsidRDefault="001830C2" w:rsidP="00D64941">
            <w:pPr>
              <w:rPr>
                <w:rFonts w:ascii="Georgia" w:eastAsia="Arial" w:hAnsi="Georgia" w:cs="Arial"/>
                <w:bCs/>
                <w:sz w:val="22"/>
                <w:szCs w:val="20"/>
                <w:lang w:eastAsia="es-MX"/>
              </w:rPr>
            </w:pPr>
            <w:r w:rsidRPr="00D64941">
              <w:rPr>
                <w:rFonts w:ascii="Georgia" w:eastAsia="Arial" w:hAnsi="Georgia" w:cs="Arial"/>
                <w:bCs/>
                <w:sz w:val="22"/>
                <w:szCs w:val="20"/>
                <w:lang w:eastAsia="es-MX"/>
              </w:rPr>
              <w:t>Origen</w:t>
            </w:r>
          </w:p>
          <w:p w14:paraId="33E0ACD2" w14:textId="5CCAD999" w:rsidR="0008045B" w:rsidRPr="00D64941" w:rsidRDefault="0008045B" w:rsidP="00D64941">
            <w:pPr>
              <w:rPr>
                <w:rFonts w:ascii="Georgia" w:eastAsia="Arial" w:hAnsi="Georgia" w:cs="Arial"/>
                <w:bCs/>
                <w:sz w:val="22"/>
                <w:szCs w:val="20"/>
                <w:lang w:eastAsia="es-MX"/>
              </w:rPr>
            </w:pPr>
            <w:r w:rsidRPr="00D64941">
              <w:rPr>
                <w:rFonts w:ascii="Georgia" w:eastAsia="Arial" w:hAnsi="Georgia" w:cs="Arial"/>
                <w:bCs/>
                <w:sz w:val="22"/>
                <w:szCs w:val="20"/>
                <w:lang w:eastAsia="es-MX"/>
              </w:rPr>
              <w:t>Proceso</w:t>
            </w:r>
          </w:p>
        </w:tc>
        <w:tc>
          <w:tcPr>
            <w:tcW w:w="3928" w:type="pct"/>
            <w:hideMark/>
          </w:tcPr>
          <w:p w14:paraId="50C6B686" w14:textId="46C2111C" w:rsidR="0008045B" w:rsidRPr="00D64941" w:rsidRDefault="000B2A77" w:rsidP="00D64941">
            <w:pPr>
              <w:rPr>
                <w:rFonts w:ascii="Georgia" w:eastAsia="Arial" w:hAnsi="Georgia" w:cs="Arial"/>
                <w:sz w:val="22"/>
                <w:szCs w:val="20"/>
                <w:lang w:eastAsia="es-MX"/>
              </w:rPr>
            </w:pPr>
            <w:r w:rsidRPr="00D64941">
              <w:rPr>
                <w:rFonts w:ascii="Georgia" w:eastAsia="Arial" w:hAnsi="Georgia" w:cs="Arial"/>
                <w:sz w:val="22"/>
                <w:szCs w:val="20"/>
                <w:lang w:eastAsia="es-MX"/>
              </w:rPr>
              <w:t xml:space="preserve">Juzgado Tercero </w:t>
            </w:r>
            <w:r w:rsidR="00510287" w:rsidRPr="00D64941">
              <w:rPr>
                <w:rFonts w:ascii="Georgia" w:eastAsia="Arial" w:hAnsi="Georgia" w:cs="Arial"/>
                <w:sz w:val="22"/>
                <w:szCs w:val="20"/>
                <w:lang w:eastAsia="es-MX"/>
              </w:rPr>
              <w:t xml:space="preserve">de </w:t>
            </w:r>
            <w:r w:rsidRPr="00D64941">
              <w:rPr>
                <w:rFonts w:ascii="Georgia" w:eastAsia="Arial" w:hAnsi="Georgia" w:cs="Arial"/>
                <w:sz w:val="22"/>
                <w:szCs w:val="20"/>
                <w:lang w:eastAsia="es-MX"/>
              </w:rPr>
              <w:t xml:space="preserve">Familia </w:t>
            </w:r>
            <w:r w:rsidR="00510287" w:rsidRPr="00D64941">
              <w:rPr>
                <w:rFonts w:ascii="Georgia" w:eastAsia="Arial" w:hAnsi="Georgia" w:cs="Arial"/>
                <w:sz w:val="22"/>
                <w:szCs w:val="20"/>
                <w:lang w:eastAsia="es-MX"/>
              </w:rPr>
              <w:t>de Pereira</w:t>
            </w:r>
          </w:p>
          <w:p w14:paraId="4D52B9E6" w14:textId="593E0ED8" w:rsidR="001830C2" w:rsidRPr="00D64941" w:rsidRDefault="749F4EF1" w:rsidP="00D64941">
            <w:pPr>
              <w:rPr>
                <w:rFonts w:ascii="Georgia" w:eastAsia="Arial" w:hAnsi="Georgia" w:cs="Arial"/>
                <w:sz w:val="22"/>
                <w:szCs w:val="20"/>
                <w:lang w:eastAsia="es-MX"/>
              </w:rPr>
            </w:pPr>
            <w:r w:rsidRPr="00D64941">
              <w:rPr>
                <w:rFonts w:ascii="Georgia" w:eastAsia="Arial" w:hAnsi="Georgia" w:cs="Arial"/>
                <w:sz w:val="22"/>
                <w:szCs w:val="20"/>
                <w:lang w:eastAsia="es-MX"/>
              </w:rPr>
              <w:t xml:space="preserve">Verbal- </w:t>
            </w:r>
            <w:r w:rsidR="00891D90" w:rsidRPr="00D64941">
              <w:rPr>
                <w:rFonts w:ascii="Georgia" w:eastAsia="Arial" w:hAnsi="Georgia" w:cs="Arial"/>
                <w:sz w:val="22"/>
                <w:szCs w:val="20"/>
                <w:lang w:eastAsia="es-MX"/>
              </w:rPr>
              <w:t>Liquidación sociedad conyugal</w:t>
            </w:r>
          </w:p>
        </w:tc>
      </w:tr>
      <w:tr w:rsidR="001830C2" w:rsidRPr="00D64941" w14:paraId="00DD98E3" w14:textId="77777777" w:rsidTr="18C420CB">
        <w:tc>
          <w:tcPr>
            <w:tcW w:w="1072" w:type="pct"/>
            <w:hideMark/>
          </w:tcPr>
          <w:p w14:paraId="4F62134E" w14:textId="77777777" w:rsidR="001830C2" w:rsidRPr="00D64941" w:rsidRDefault="001830C2" w:rsidP="00D64941">
            <w:pPr>
              <w:rPr>
                <w:rFonts w:ascii="Georgia" w:eastAsia="Arial" w:hAnsi="Georgia" w:cs="Arial"/>
                <w:bCs/>
                <w:sz w:val="22"/>
                <w:szCs w:val="20"/>
                <w:lang w:eastAsia="es-MX"/>
              </w:rPr>
            </w:pPr>
            <w:r w:rsidRPr="00D64941">
              <w:rPr>
                <w:rFonts w:ascii="Georgia" w:eastAsia="Arial" w:hAnsi="Georgia" w:cs="Arial"/>
                <w:bCs/>
                <w:sz w:val="22"/>
                <w:szCs w:val="20"/>
                <w:lang w:eastAsia="es-MX"/>
              </w:rPr>
              <w:t>Asunto</w:t>
            </w:r>
          </w:p>
        </w:tc>
        <w:tc>
          <w:tcPr>
            <w:tcW w:w="3928" w:type="pct"/>
            <w:hideMark/>
          </w:tcPr>
          <w:p w14:paraId="008B7394" w14:textId="0A02F92F" w:rsidR="001830C2" w:rsidRPr="00D64941" w:rsidRDefault="00E25254" w:rsidP="00D64941">
            <w:pPr>
              <w:rPr>
                <w:rFonts w:ascii="Georgia" w:eastAsia="Arial" w:hAnsi="Georgia" w:cs="Arial"/>
                <w:bCs/>
                <w:sz w:val="22"/>
                <w:szCs w:val="20"/>
                <w:lang w:eastAsia="es-MX"/>
              </w:rPr>
            </w:pPr>
            <w:r w:rsidRPr="00D64941">
              <w:rPr>
                <w:rFonts w:ascii="Georgia" w:hAnsi="Georgia"/>
                <w:sz w:val="22"/>
                <w:szCs w:val="20"/>
              </w:rPr>
              <w:t>Apelación auto</w:t>
            </w:r>
          </w:p>
        </w:tc>
      </w:tr>
      <w:tr w:rsidR="00B30D67" w:rsidRPr="00D64941" w14:paraId="29C94CC1" w14:textId="77777777" w:rsidTr="18C420CB">
        <w:tc>
          <w:tcPr>
            <w:tcW w:w="1072" w:type="pct"/>
          </w:tcPr>
          <w:p w14:paraId="43C22DBB" w14:textId="0922240F" w:rsidR="00B30D67" w:rsidRPr="00D64941" w:rsidRDefault="00B30D67" w:rsidP="00D64941">
            <w:pPr>
              <w:rPr>
                <w:rFonts w:ascii="Georgia" w:eastAsia="Georgia" w:hAnsi="Georgia" w:cs="Georgia"/>
                <w:sz w:val="22"/>
                <w:szCs w:val="20"/>
                <w:lang w:eastAsia="es-MX"/>
              </w:rPr>
            </w:pPr>
            <w:r w:rsidRPr="00D64941">
              <w:rPr>
                <w:rFonts w:ascii="Georgia" w:eastAsia="Georgia" w:hAnsi="Georgia" w:cs="Georgia"/>
                <w:sz w:val="22"/>
                <w:szCs w:val="20"/>
                <w:lang w:eastAsia="es-MX"/>
              </w:rPr>
              <w:t>Tema</w:t>
            </w:r>
          </w:p>
        </w:tc>
        <w:tc>
          <w:tcPr>
            <w:tcW w:w="3928" w:type="pct"/>
          </w:tcPr>
          <w:p w14:paraId="0B612B5D" w14:textId="4C59EF23" w:rsidR="00B30D67" w:rsidRPr="00D64941" w:rsidRDefault="00E31500" w:rsidP="00D64941">
            <w:pPr>
              <w:rPr>
                <w:rFonts w:ascii="Georgia" w:eastAsia="Georgia" w:hAnsi="Georgia" w:cs="Georgia"/>
                <w:sz w:val="22"/>
                <w:szCs w:val="20"/>
              </w:rPr>
            </w:pPr>
            <w:r w:rsidRPr="00D64941">
              <w:rPr>
                <w:rFonts w:ascii="Georgia" w:eastAsia="Georgia" w:hAnsi="Georgia" w:cs="Georgia"/>
                <w:sz w:val="22"/>
                <w:szCs w:val="20"/>
              </w:rPr>
              <w:t>Requisitos d</w:t>
            </w:r>
            <w:r w:rsidR="5ACFB67A" w:rsidRPr="00D64941">
              <w:rPr>
                <w:rFonts w:ascii="Georgia" w:eastAsia="Georgia" w:hAnsi="Georgia" w:cs="Georgia"/>
                <w:sz w:val="22"/>
                <w:szCs w:val="20"/>
              </w:rPr>
              <w:t xml:space="preserve">e la </w:t>
            </w:r>
            <w:r w:rsidRPr="00D64941">
              <w:rPr>
                <w:rFonts w:ascii="Georgia" w:eastAsia="Georgia" w:hAnsi="Georgia" w:cs="Georgia"/>
                <w:sz w:val="22"/>
                <w:szCs w:val="20"/>
              </w:rPr>
              <w:t>d</w:t>
            </w:r>
            <w:r w:rsidR="5ACFB67A" w:rsidRPr="00D64941">
              <w:rPr>
                <w:rFonts w:ascii="Georgia" w:eastAsia="Georgia" w:hAnsi="Georgia" w:cs="Georgia"/>
                <w:sz w:val="22"/>
                <w:szCs w:val="20"/>
              </w:rPr>
              <w:t>emanda</w:t>
            </w:r>
            <w:r w:rsidRPr="00D64941">
              <w:rPr>
                <w:rFonts w:ascii="Georgia" w:eastAsia="Georgia" w:hAnsi="Georgia" w:cs="Georgia"/>
                <w:sz w:val="22"/>
                <w:szCs w:val="20"/>
              </w:rPr>
              <w:t>. Relación de activos y pasivos con indicación del valor estimado de los mismos.</w:t>
            </w:r>
          </w:p>
        </w:tc>
      </w:tr>
      <w:tr w:rsidR="001830C2" w:rsidRPr="00D64941" w14:paraId="76A8E06D" w14:textId="77777777" w:rsidTr="18C420CB">
        <w:tc>
          <w:tcPr>
            <w:tcW w:w="1072" w:type="pct"/>
            <w:hideMark/>
          </w:tcPr>
          <w:p w14:paraId="503EDEB5" w14:textId="5707140A" w:rsidR="001830C2" w:rsidRPr="00D64941" w:rsidRDefault="00797C3F" w:rsidP="00D64941">
            <w:pPr>
              <w:rPr>
                <w:rFonts w:ascii="Georgia" w:eastAsia="Arial" w:hAnsi="Georgia" w:cs="Arial"/>
                <w:bCs/>
                <w:sz w:val="22"/>
                <w:szCs w:val="20"/>
                <w:lang w:eastAsia="es-MX"/>
              </w:rPr>
            </w:pPr>
            <w:r w:rsidRPr="00D64941">
              <w:rPr>
                <w:rFonts w:ascii="Georgia" w:eastAsia="Arial" w:hAnsi="Georgia" w:cs="Arial"/>
                <w:bCs/>
                <w:sz w:val="22"/>
                <w:szCs w:val="20"/>
                <w:lang w:eastAsia="es-MX"/>
              </w:rPr>
              <w:t>Demandante</w:t>
            </w:r>
          </w:p>
        </w:tc>
        <w:tc>
          <w:tcPr>
            <w:tcW w:w="3928" w:type="pct"/>
            <w:hideMark/>
          </w:tcPr>
          <w:p w14:paraId="16F2AB78" w14:textId="32D479FC" w:rsidR="001830C2" w:rsidRPr="00D64941" w:rsidRDefault="00891D90" w:rsidP="00D64941">
            <w:pPr>
              <w:rPr>
                <w:rFonts w:ascii="Georgia" w:eastAsia="Arial" w:hAnsi="Georgia" w:cs="Arial"/>
                <w:sz w:val="22"/>
                <w:szCs w:val="20"/>
                <w:lang w:eastAsia="es-MX"/>
              </w:rPr>
            </w:pPr>
            <w:r w:rsidRPr="00D64941">
              <w:rPr>
                <w:rFonts w:ascii="Georgia" w:eastAsia="Arial" w:hAnsi="Georgia" w:cs="Arial"/>
                <w:sz w:val="22"/>
                <w:szCs w:val="20"/>
                <w:lang w:eastAsia="es-MX"/>
              </w:rPr>
              <w:t>Sandra Milena Botero García</w:t>
            </w:r>
          </w:p>
        </w:tc>
      </w:tr>
      <w:tr w:rsidR="001830C2" w:rsidRPr="00D64941" w14:paraId="22948537" w14:textId="77777777" w:rsidTr="18C420CB">
        <w:trPr>
          <w:trHeight w:val="70"/>
        </w:trPr>
        <w:tc>
          <w:tcPr>
            <w:tcW w:w="1072" w:type="pct"/>
            <w:hideMark/>
          </w:tcPr>
          <w:p w14:paraId="2C8250B0" w14:textId="7397C3EB" w:rsidR="001830C2" w:rsidRPr="00D64941" w:rsidRDefault="00797C3F" w:rsidP="00D64941">
            <w:pPr>
              <w:rPr>
                <w:rFonts w:ascii="Georgia" w:eastAsia="Arial" w:hAnsi="Georgia" w:cs="Arial"/>
                <w:bCs/>
                <w:sz w:val="22"/>
                <w:szCs w:val="20"/>
                <w:lang w:eastAsia="es-MX"/>
              </w:rPr>
            </w:pPr>
            <w:r w:rsidRPr="00D64941">
              <w:rPr>
                <w:rFonts w:ascii="Georgia" w:eastAsia="Arial" w:hAnsi="Georgia" w:cs="Arial"/>
                <w:bCs/>
                <w:sz w:val="22"/>
                <w:szCs w:val="20"/>
                <w:lang w:eastAsia="es-MX"/>
              </w:rPr>
              <w:t>Demandado</w:t>
            </w:r>
          </w:p>
        </w:tc>
        <w:tc>
          <w:tcPr>
            <w:tcW w:w="3928" w:type="pct"/>
            <w:hideMark/>
          </w:tcPr>
          <w:p w14:paraId="1E5E4BF4" w14:textId="70D536E9" w:rsidR="001830C2" w:rsidRPr="00D64941" w:rsidRDefault="00891D90" w:rsidP="00D64941">
            <w:pPr>
              <w:rPr>
                <w:rFonts w:ascii="Georgia" w:eastAsia="Arial" w:hAnsi="Georgia" w:cs="Arial"/>
                <w:sz w:val="22"/>
                <w:szCs w:val="20"/>
                <w:lang w:eastAsia="es-MX"/>
              </w:rPr>
            </w:pPr>
            <w:r w:rsidRPr="00D64941">
              <w:rPr>
                <w:rFonts w:ascii="Georgia" w:eastAsia="Arial" w:hAnsi="Georgia" w:cs="Arial"/>
                <w:sz w:val="22"/>
                <w:szCs w:val="20"/>
                <w:lang w:eastAsia="es-MX"/>
              </w:rPr>
              <w:t xml:space="preserve">Henry </w:t>
            </w:r>
            <w:proofErr w:type="spellStart"/>
            <w:r w:rsidRPr="00D64941">
              <w:rPr>
                <w:rFonts w:ascii="Georgia" w:eastAsia="Arial" w:hAnsi="Georgia" w:cs="Arial"/>
                <w:sz w:val="22"/>
                <w:szCs w:val="20"/>
                <w:lang w:eastAsia="es-MX"/>
              </w:rPr>
              <w:t>Macaiza</w:t>
            </w:r>
            <w:proofErr w:type="spellEnd"/>
            <w:r w:rsidRPr="00D64941">
              <w:rPr>
                <w:rFonts w:ascii="Georgia" w:eastAsia="Arial" w:hAnsi="Georgia" w:cs="Arial"/>
                <w:sz w:val="22"/>
                <w:szCs w:val="20"/>
                <w:lang w:eastAsia="es-MX"/>
              </w:rPr>
              <w:t xml:space="preserve"> </w:t>
            </w:r>
            <w:proofErr w:type="spellStart"/>
            <w:r w:rsidRPr="00D64941">
              <w:rPr>
                <w:rFonts w:ascii="Georgia" w:eastAsia="Arial" w:hAnsi="Georgia" w:cs="Arial"/>
                <w:sz w:val="22"/>
                <w:szCs w:val="20"/>
                <w:lang w:eastAsia="es-MX"/>
              </w:rPr>
              <w:t>Fontalvo</w:t>
            </w:r>
            <w:proofErr w:type="spellEnd"/>
          </w:p>
        </w:tc>
      </w:tr>
    </w:tbl>
    <w:p w14:paraId="36C763F3" w14:textId="66472FEF" w:rsidR="001830C2" w:rsidRDefault="001830C2" w:rsidP="00315947">
      <w:pPr>
        <w:pStyle w:val="Textoindependiente"/>
        <w:ind w:right="157"/>
        <w:rPr>
          <w:rFonts w:ascii="Georgia" w:hAnsi="Georgia" w:cs="Arial Narrow"/>
          <w:sz w:val="24"/>
          <w:szCs w:val="24"/>
          <w:lang w:val="es-ES"/>
        </w:rPr>
      </w:pPr>
    </w:p>
    <w:p w14:paraId="5406DEDB" w14:textId="77777777" w:rsidR="00DD4FA6" w:rsidRPr="00567ED1" w:rsidRDefault="00DD4FA6" w:rsidP="00315947">
      <w:pPr>
        <w:pStyle w:val="Textoindependiente"/>
        <w:ind w:right="157"/>
        <w:rPr>
          <w:rFonts w:ascii="Georgia" w:hAnsi="Georgia" w:cs="Arial Narrow"/>
          <w:sz w:val="24"/>
          <w:szCs w:val="24"/>
          <w:lang w:val="es-ES"/>
        </w:rPr>
      </w:pPr>
    </w:p>
    <w:p w14:paraId="5F9600DD" w14:textId="3A765046" w:rsidR="001830C2" w:rsidRPr="00567ED1" w:rsidRDefault="001830C2" w:rsidP="00567ED1">
      <w:pPr>
        <w:pStyle w:val="Sinespaciado"/>
        <w:spacing w:line="276" w:lineRule="auto"/>
        <w:jc w:val="both"/>
        <w:rPr>
          <w:rFonts w:ascii="Georgia" w:eastAsia="Arial Narrow" w:hAnsi="Georgia"/>
        </w:rPr>
      </w:pPr>
      <w:r w:rsidRPr="00567ED1">
        <w:rPr>
          <w:rFonts w:ascii="Georgia" w:eastAsia="Arial Narrow" w:hAnsi="Georgia"/>
        </w:rPr>
        <w:t>Pereira,</w:t>
      </w:r>
      <w:r w:rsidR="00716868" w:rsidRPr="00567ED1">
        <w:rPr>
          <w:rFonts w:ascii="Georgia" w:eastAsia="Arial Narrow" w:hAnsi="Georgia"/>
        </w:rPr>
        <w:t xml:space="preserve"> </w:t>
      </w:r>
      <w:r w:rsidR="003D6973" w:rsidRPr="00567ED1">
        <w:rPr>
          <w:rFonts w:ascii="Georgia" w:eastAsia="Arial Narrow" w:hAnsi="Georgia"/>
        </w:rPr>
        <w:t>siete (07)</w:t>
      </w:r>
      <w:r w:rsidR="00B7405F" w:rsidRPr="00567ED1">
        <w:rPr>
          <w:rFonts w:ascii="Georgia" w:eastAsia="Arial Narrow" w:hAnsi="Georgia"/>
        </w:rPr>
        <w:t xml:space="preserve"> de diciembre de dos mil veintitrés (2023)</w:t>
      </w:r>
    </w:p>
    <w:p w14:paraId="18B6B129" w14:textId="77777777" w:rsidR="001830C2" w:rsidRPr="00315947" w:rsidRDefault="001830C2" w:rsidP="00315947">
      <w:pPr>
        <w:pStyle w:val="Textoindependiente"/>
        <w:ind w:right="157"/>
        <w:rPr>
          <w:rFonts w:ascii="Georgia" w:hAnsi="Georgia" w:cs="Arial Narrow"/>
          <w:sz w:val="24"/>
          <w:szCs w:val="24"/>
          <w:lang w:val="es-ES"/>
        </w:rPr>
      </w:pPr>
    </w:p>
    <w:p w14:paraId="33B73A80" w14:textId="4E9DB46C" w:rsidR="001830C2" w:rsidRPr="00567ED1" w:rsidRDefault="001830C2" w:rsidP="00567ED1">
      <w:pPr>
        <w:pStyle w:val="Sinespaciado"/>
        <w:spacing w:line="276" w:lineRule="auto"/>
        <w:jc w:val="center"/>
        <w:rPr>
          <w:rFonts w:ascii="Georgia" w:hAnsi="Georgia"/>
          <w:b/>
          <w:bCs/>
          <w:lang w:val="es-ES"/>
        </w:rPr>
      </w:pPr>
      <w:r w:rsidRPr="00567ED1">
        <w:rPr>
          <w:rFonts w:ascii="Georgia" w:hAnsi="Georgia"/>
          <w:b/>
          <w:bCs/>
          <w:lang w:val="es-ES"/>
        </w:rPr>
        <w:t>Objeto de la presente providencia.</w:t>
      </w:r>
    </w:p>
    <w:p w14:paraId="7B5E8E2D" w14:textId="197F8FF0" w:rsidR="7D19C57A" w:rsidRPr="00315947" w:rsidRDefault="7D19C57A" w:rsidP="00315947">
      <w:pPr>
        <w:pStyle w:val="Textoindependiente"/>
        <w:ind w:right="157"/>
        <w:rPr>
          <w:rFonts w:ascii="Georgia" w:hAnsi="Georgia" w:cs="Arial Narrow"/>
          <w:sz w:val="24"/>
          <w:szCs w:val="24"/>
          <w:lang w:val="es-ES"/>
        </w:rPr>
      </w:pPr>
    </w:p>
    <w:p w14:paraId="47685731" w14:textId="0B28E640" w:rsidR="00A85BD5" w:rsidRPr="00567ED1" w:rsidRDefault="007C082F" w:rsidP="00567ED1">
      <w:pPr>
        <w:pStyle w:val="Sinespaciado"/>
        <w:spacing w:line="276" w:lineRule="auto"/>
        <w:jc w:val="both"/>
        <w:rPr>
          <w:rFonts w:ascii="Georgia" w:hAnsi="Georgia"/>
          <w:vertAlign w:val="superscript"/>
          <w:lang w:val="es-419"/>
        </w:rPr>
      </w:pPr>
      <w:r w:rsidRPr="00567ED1">
        <w:rPr>
          <w:rFonts w:ascii="Georgia" w:hAnsi="Georgia"/>
          <w:lang w:val="es-ES"/>
        </w:rPr>
        <w:lastRenderedPageBreak/>
        <w:t xml:space="preserve">Corresponde a esta Corporación </w:t>
      </w:r>
      <w:r w:rsidRPr="00567ED1">
        <w:rPr>
          <w:rFonts w:ascii="Georgia" w:hAnsi="Georgia" w:cs="Arial"/>
          <w:lang w:val="es-ES"/>
        </w:rPr>
        <w:t xml:space="preserve">en Sala unitaria </w:t>
      </w:r>
      <w:r w:rsidRPr="00567ED1">
        <w:rPr>
          <w:rFonts w:ascii="Georgia" w:hAnsi="Georgia"/>
          <w:lang w:val="es-ES"/>
        </w:rPr>
        <w:t xml:space="preserve">decidir </w:t>
      </w:r>
      <w:r w:rsidR="008928FE" w:rsidRPr="00567ED1">
        <w:rPr>
          <w:rFonts w:ascii="Georgia" w:hAnsi="Georgia"/>
          <w:lang w:val="es-ES"/>
        </w:rPr>
        <w:t xml:space="preserve">el recurso de apelación propuesto por </w:t>
      </w:r>
      <w:r w:rsidR="008928FE" w:rsidRPr="00567ED1">
        <w:rPr>
          <w:rFonts w:ascii="Georgia" w:hAnsi="Georgia"/>
          <w:lang w:val="es-419"/>
        </w:rPr>
        <w:t xml:space="preserve">el apoderado judicial de la parte </w:t>
      </w:r>
      <w:r w:rsidR="00506892" w:rsidRPr="00567ED1">
        <w:rPr>
          <w:rFonts w:ascii="Georgia" w:hAnsi="Georgia"/>
          <w:lang w:val="es-419"/>
        </w:rPr>
        <w:t>demandante</w:t>
      </w:r>
      <w:r w:rsidR="008928FE" w:rsidRPr="00567ED1">
        <w:rPr>
          <w:rFonts w:ascii="Georgia" w:hAnsi="Georgia"/>
          <w:lang w:val="es-419"/>
        </w:rPr>
        <w:t xml:space="preserve">, contra el auto que </w:t>
      </w:r>
      <w:r w:rsidR="0008045B" w:rsidRPr="00567ED1">
        <w:rPr>
          <w:rFonts w:ascii="Georgia" w:hAnsi="Georgia"/>
          <w:lang w:val="es-419"/>
        </w:rPr>
        <w:t>rechazó la</w:t>
      </w:r>
      <w:r w:rsidR="3073B771" w:rsidRPr="00567ED1">
        <w:rPr>
          <w:rFonts w:ascii="Georgia" w:hAnsi="Georgia"/>
          <w:lang w:val="es-419"/>
        </w:rPr>
        <w:t xml:space="preserve"> </w:t>
      </w:r>
      <w:r w:rsidR="0008045B" w:rsidRPr="00567ED1">
        <w:rPr>
          <w:rFonts w:ascii="Georgia" w:hAnsi="Georgia"/>
          <w:lang w:val="es-419"/>
        </w:rPr>
        <w:t>demanda</w:t>
      </w:r>
      <w:r w:rsidR="00745925" w:rsidRPr="00567ED1">
        <w:rPr>
          <w:rStyle w:val="Refdenotaalpie"/>
          <w:rFonts w:ascii="Georgia" w:hAnsi="Georgia" w:cs="Arial Narrow"/>
          <w:lang w:val="es-419"/>
        </w:rPr>
        <w:footnoteReference w:id="2"/>
      </w:r>
      <w:r w:rsidR="7D888FF0" w:rsidRPr="00567ED1">
        <w:rPr>
          <w:rFonts w:ascii="Georgia" w:hAnsi="Georgia"/>
          <w:lang w:val="es-419"/>
        </w:rPr>
        <w:t>.</w:t>
      </w:r>
    </w:p>
    <w:p w14:paraId="015AC026" w14:textId="77777777" w:rsidR="00761F12" w:rsidRPr="00315947" w:rsidRDefault="00761F12" w:rsidP="00315947">
      <w:pPr>
        <w:pStyle w:val="Textoindependiente"/>
        <w:ind w:right="157"/>
        <w:rPr>
          <w:rFonts w:ascii="Georgia" w:hAnsi="Georgia" w:cs="Arial Narrow"/>
          <w:sz w:val="24"/>
          <w:szCs w:val="24"/>
          <w:lang w:val="es-ES"/>
        </w:rPr>
      </w:pPr>
    </w:p>
    <w:p w14:paraId="680F4C12" w14:textId="5BA9C137" w:rsidR="00A85BD5" w:rsidRPr="00567ED1" w:rsidRDefault="006016D1" w:rsidP="00567ED1">
      <w:pPr>
        <w:pStyle w:val="Sinespaciado"/>
        <w:spacing w:line="276" w:lineRule="auto"/>
        <w:jc w:val="center"/>
        <w:rPr>
          <w:rFonts w:ascii="Georgia" w:hAnsi="Georgia"/>
          <w:b/>
          <w:bCs/>
          <w:lang w:val="es-ES"/>
        </w:rPr>
      </w:pPr>
      <w:r w:rsidRPr="00567ED1">
        <w:rPr>
          <w:rFonts w:ascii="Georgia" w:hAnsi="Georgia"/>
          <w:b/>
          <w:bCs/>
          <w:lang w:val="es-ES"/>
        </w:rPr>
        <w:t>ANTECEDENTES</w:t>
      </w:r>
    </w:p>
    <w:p w14:paraId="288ACD47" w14:textId="77777777" w:rsidR="00943039" w:rsidRPr="00315947" w:rsidRDefault="00943039" w:rsidP="00315947">
      <w:pPr>
        <w:pStyle w:val="Textoindependiente"/>
        <w:ind w:right="157"/>
        <w:rPr>
          <w:rFonts w:ascii="Georgia" w:hAnsi="Georgia" w:cs="Arial Narrow"/>
          <w:sz w:val="24"/>
          <w:szCs w:val="24"/>
          <w:lang w:val="es-ES"/>
        </w:rPr>
      </w:pPr>
    </w:p>
    <w:p w14:paraId="02A0F968" w14:textId="79FCE9B2" w:rsidR="00E1180B" w:rsidRPr="00567ED1" w:rsidRDefault="00DC5C5F" w:rsidP="00567ED1">
      <w:pPr>
        <w:pStyle w:val="Sinespaciado"/>
        <w:spacing w:line="276" w:lineRule="auto"/>
        <w:jc w:val="both"/>
        <w:rPr>
          <w:rFonts w:ascii="Georgia" w:hAnsi="Georgia"/>
          <w:lang w:val="es-ES"/>
        </w:rPr>
      </w:pPr>
      <w:r w:rsidRPr="00567ED1">
        <w:rPr>
          <w:rFonts w:ascii="Georgia" w:hAnsi="Georgia"/>
          <w:b/>
          <w:bCs/>
          <w:lang w:val="es-ES"/>
        </w:rPr>
        <w:t>1.-</w:t>
      </w:r>
      <w:r w:rsidRPr="00567ED1">
        <w:rPr>
          <w:rFonts w:ascii="Georgia" w:hAnsi="Georgia"/>
          <w:lang w:val="es-ES"/>
        </w:rPr>
        <w:t xml:space="preserve"> </w:t>
      </w:r>
      <w:r w:rsidR="00B6478F" w:rsidRPr="00567ED1">
        <w:rPr>
          <w:rFonts w:ascii="Georgia" w:hAnsi="Georgia"/>
          <w:lang w:val="es-ES"/>
        </w:rPr>
        <w:t xml:space="preserve">Dentro del proceso génesis de esta actuación </w:t>
      </w:r>
      <w:r w:rsidR="00761F12" w:rsidRPr="00567ED1">
        <w:rPr>
          <w:rFonts w:ascii="Georgia" w:hAnsi="Georgia"/>
          <w:lang w:val="es-ES"/>
        </w:rPr>
        <w:t xml:space="preserve">la parte actora presento </w:t>
      </w:r>
      <w:r w:rsidR="00B6478F" w:rsidRPr="00567ED1">
        <w:rPr>
          <w:rFonts w:ascii="Georgia" w:hAnsi="Georgia"/>
          <w:lang w:val="es-ES"/>
        </w:rPr>
        <w:t>demanda</w:t>
      </w:r>
      <w:r w:rsidR="00C6478E" w:rsidRPr="00567ED1">
        <w:rPr>
          <w:rStyle w:val="Refdenotaalpie"/>
          <w:rFonts w:ascii="Georgia" w:hAnsi="Georgia" w:cs="Arial Narrow"/>
          <w:lang w:val="es-ES"/>
        </w:rPr>
        <w:footnoteReference w:id="3"/>
      </w:r>
      <w:r w:rsidR="00B6478F" w:rsidRPr="00567ED1">
        <w:rPr>
          <w:rFonts w:ascii="Georgia" w:hAnsi="Georgia"/>
          <w:lang w:val="es-ES"/>
        </w:rPr>
        <w:t xml:space="preserve"> </w:t>
      </w:r>
      <w:r w:rsidR="00DC7EA4" w:rsidRPr="00567ED1">
        <w:rPr>
          <w:rFonts w:ascii="Georgia" w:hAnsi="Georgia"/>
          <w:lang w:val="es-ES"/>
        </w:rPr>
        <w:t>d</w:t>
      </w:r>
      <w:r w:rsidR="00B6478F" w:rsidRPr="00567ED1">
        <w:rPr>
          <w:rFonts w:ascii="Georgia" w:hAnsi="Georgia"/>
          <w:lang w:val="es-ES"/>
        </w:rPr>
        <w:t xml:space="preserve">e </w:t>
      </w:r>
      <w:r w:rsidR="00761F12" w:rsidRPr="00567ED1">
        <w:rPr>
          <w:rFonts w:ascii="Georgia" w:hAnsi="Georgia"/>
          <w:lang w:val="es-ES"/>
        </w:rPr>
        <w:t>liquidación de sociedad conyugal, acto procesal que se inadmitió</w:t>
      </w:r>
      <w:r w:rsidR="00C6478E" w:rsidRPr="00567ED1">
        <w:rPr>
          <w:rStyle w:val="Refdenotaalpie"/>
          <w:rFonts w:ascii="Georgia" w:hAnsi="Georgia" w:cs="Arial Narrow"/>
          <w:lang w:val="es-ES"/>
        </w:rPr>
        <w:footnoteReference w:id="4"/>
      </w:r>
      <w:r w:rsidR="00761F12" w:rsidRPr="00567ED1">
        <w:rPr>
          <w:rFonts w:ascii="Georgia" w:hAnsi="Georgia"/>
          <w:lang w:val="es-ES"/>
        </w:rPr>
        <w:t xml:space="preserve"> por las siguientes falencias</w:t>
      </w:r>
      <w:r w:rsidR="00DC7EA4" w:rsidRPr="00567ED1">
        <w:rPr>
          <w:rFonts w:ascii="Georgia" w:hAnsi="Georgia"/>
          <w:lang w:val="es-ES"/>
        </w:rPr>
        <w:t>, en cuanto resulta pertinente para resolver la alzada:</w:t>
      </w:r>
    </w:p>
    <w:p w14:paraId="7119066D" w14:textId="77777777" w:rsidR="00761F12" w:rsidRPr="00315947" w:rsidRDefault="00761F12" w:rsidP="00315947">
      <w:pPr>
        <w:pStyle w:val="Textoindependiente"/>
        <w:ind w:right="157"/>
        <w:rPr>
          <w:rFonts w:ascii="Georgia" w:hAnsi="Georgia" w:cs="Arial Narrow"/>
          <w:sz w:val="24"/>
          <w:szCs w:val="24"/>
          <w:lang w:val="es-ES"/>
        </w:rPr>
      </w:pPr>
    </w:p>
    <w:p w14:paraId="6F6AFB62" w14:textId="6C44D8A9" w:rsidR="007A2E38" w:rsidRPr="00567ED1" w:rsidRDefault="007A2E38" w:rsidP="00567ED1">
      <w:pPr>
        <w:pStyle w:val="Sinespaciado"/>
        <w:numPr>
          <w:ilvl w:val="0"/>
          <w:numId w:val="28"/>
        </w:numPr>
        <w:spacing w:line="276" w:lineRule="auto"/>
        <w:jc w:val="both"/>
        <w:rPr>
          <w:rFonts w:ascii="Georgia" w:hAnsi="Georgia"/>
        </w:rPr>
      </w:pPr>
      <w:r w:rsidRPr="00567ED1">
        <w:rPr>
          <w:rFonts w:ascii="Georgia" w:hAnsi="Georgia"/>
        </w:rPr>
        <w:t xml:space="preserve">Teniendo en cuenta que, en los hechos de la demanda se menciona que la demandante celebró dos matrimonios con el demandado, deberá indicar de cuál de ellos va a tramitar en este asunto la liquidación de la sociedad conyugal, aportando el respectivo documento que haya disuelto la sociedad conyugal. </w:t>
      </w:r>
    </w:p>
    <w:p w14:paraId="4BFDF119" w14:textId="5DFF0944" w:rsidR="007A2E38" w:rsidRPr="00567ED1" w:rsidRDefault="007A2E38" w:rsidP="00567ED1">
      <w:pPr>
        <w:pStyle w:val="Sinespaciado"/>
        <w:numPr>
          <w:ilvl w:val="0"/>
          <w:numId w:val="28"/>
        </w:numPr>
        <w:spacing w:line="276" w:lineRule="auto"/>
        <w:jc w:val="both"/>
        <w:rPr>
          <w:rFonts w:ascii="Georgia" w:hAnsi="Georgia"/>
        </w:rPr>
      </w:pPr>
      <w:r w:rsidRPr="00567ED1">
        <w:rPr>
          <w:rFonts w:ascii="Georgia" w:hAnsi="Georgia"/>
        </w:rPr>
        <w:t xml:space="preserve">Igualmente, al existir dos matrimonios del demandado, con dos personas totalmente diferentes, deberá tenerse en cuenta que el inventario y avalúo de los bienes y deudas, debe corresponder a los adquiridos con posterioridad al momento en que se disolvió la sociedad conyugal anterior del demandado con la señora Martha Mora Herrera, pues los bienes adquiridos en dicho matrimonio pertenecen a esa sociedad conyugal y no a otra. Lo anterior de conformidad con el art. 140 numeral 12 y art. 18201 del Código Civil. </w:t>
      </w:r>
    </w:p>
    <w:p w14:paraId="357C76DA" w14:textId="41279B5E" w:rsidR="007A2E38" w:rsidRPr="00567ED1" w:rsidRDefault="007A2E38" w:rsidP="00567ED1">
      <w:pPr>
        <w:pStyle w:val="Sinespaciado"/>
        <w:numPr>
          <w:ilvl w:val="0"/>
          <w:numId w:val="28"/>
        </w:numPr>
        <w:spacing w:line="276" w:lineRule="auto"/>
        <w:jc w:val="both"/>
        <w:rPr>
          <w:rFonts w:ascii="Georgia" w:hAnsi="Georgia"/>
        </w:rPr>
      </w:pPr>
      <w:r w:rsidRPr="00567ED1">
        <w:rPr>
          <w:rFonts w:ascii="Georgia" w:hAnsi="Georgia"/>
        </w:rPr>
        <w:t>Además, se observa que los bienes que se relacionan como pertenecientes a la sociedad conyugal, son los que se excluyeron en la escritura pública en la que se celebraron las capitulaciones maritales, por tanto, para evitar confusiones debe aclarar esta situación, pues no entiende el despacho como es que excluyen unos bienes por capitulaciones y ahora señala que son de la sociedad conyugal.</w:t>
      </w:r>
    </w:p>
    <w:p w14:paraId="7726F27D" w14:textId="77777777" w:rsidR="00A1256A" w:rsidRPr="00315947" w:rsidRDefault="00A1256A" w:rsidP="00315947">
      <w:pPr>
        <w:pStyle w:val="Textoindependiente"/>
        <w:ind w:right="157"/>
        <w:rPr>
          <w:rFonts w:ascii="Georgia" w:hAnsi="Georgia" w:cs="Arial Narrow"/>
          <w:sz w:val="24"/>
          <w:szCs w:val="24"/>
          <w:lang w:val="es-ES"/>
        </w:rPr>
      </w:pPr>
    </w:p>
    <w:p w14:paraId="2CB5C5EB" w14:textId="7B0D398F" w:rsidR="00A1256A" w:rsidRPr="00567ED1" w:rsidRDefault="0061798A" w:rsidP="00567ED1">
      <w:pPr>
        <w:pStyle w:val="Sinespaciado"/>
        <w:spacing w:line="276" w:lineRule="auto"/>
        <w:jc w:val="both"/>
        <w:rPr>
          <w:rFonts w:ascii="Georgia" w:hAnsi="Georgia"/>
          <w:lang w:val="es-ES"/>
        </w:rPr>
      </w:pPr>
      <w:r w:rsidRPr="00567ED1">
        <w:rPr>
          <w:rFonts w:ascii="Georgia" w:hAnsi="Georgia"/>
          <w:b/>
          <w:bCs/>
          <w:lang w:val="es-ES"/>
        </w:rPr>
        <w:t>2.-</w:t>
      </w:r>
      <w:r w:rsidRPr="00567ED1">
        <w:rPr>
          <w:rFonts w:ascii="Georgia" w:hAnsi="Georgia"/>
          <w:lang w:val="es-ES"/>
        </w:rPr>
        <w:t xml:space="preserve"> </w:t>
      </w:r>
      <w:r w:rsidR="00A1256A" w:rsidRPr="00567ED1">
        <w:rPr>
          <w:rFonts w:ascii="Georgia" w:hAnsi="Georgia"/>
          <w:lang w:val="es-ES"/>
        </w:rPr>
        <w:t>En oportunidad, la parte demandante presentó escrito con el que aseguró</w:t>
      </w:r>
      <w:r w:rsidR="002672D0" w:rsidRPr="00567ED1">
        <w:rPr>
          <w:rStyle w:val="Refdenotaalpie"/>
          <w:rFonts w:ascii="Georgia" w:hAnsi="Georgia"/>
        </w:rPr>
        <w:footnoteReference w:id="5"/>
      </w:r>
      <w:r w:rsidR="00A1256A" w:rsidRPr="00567ED1">
        <w:rPr>
          <w:rFonts w:ascii="Georgia" w:hAnsi="Georgia"/>
          <w:lang w:val="es-ES"/>
        </w:rPr>
        <w:t xml:space="preserve">, se daba cumplimiento a lo ordenado. Sin embargo, en el auto apelado, de fecha </w:t>
      </w:r>
      <w:r w:rsidR="00A1256A" w:rsidRPr="00567ED1">
        <w:rPr>
          <w:rFonts w:ascii="Georgia" w:hAnsi="Georgia"/>
          <w:b/>
          <w:bCs/>
          <w:lang w:val="es-ES"/>
        </w:rPr>
        <w:t>23 de junio de 2023</w:t>
      </w:r>
      <w:r w:rsidR="00A1256A" w:rsidRPr="00567ED1">
        <w:rPr>
          <w:rFonts w:ascii="Georgia" w:hAnsi="Georgia"/>
          <w:lang w:val="es-ES"/>
        </w:rPr>
        <w:t xml:space="preserve"> se rechazó la demanda. Para ello el juzgado advirtió que la parte actora no subsan</w:t>
      </w:r>
      <w:r w:rsidR="00F74F5E" w:rsidRPr="00567ED1">
        <w:rPr>
          <w:rFonts w:ascii="Georgia" w:hAnsi="Georgia"/>
          <w:lang w:val="es-ES"/>
        </w:rPr>
        <w:t>ó</w:t>
      </w:r>
      <w:r w:rsidR="00A1256A" w:rsidRPr="00567ED1">
        <w:rPr>
          <w:rFonts w:ascii="Georgia" w:hAnsi="Georgia"/>
          <w:lang w:val="es-ES"/>
        </w:rPr>
        <w:t xml:space="preserve"> en debida forma</w:t>
      </w:r>
      <w:r w:rsidR="00A5531C" w:rsidRPr="00567ED1">
        <w:rPr>
          <w:rFonts w:ascii="Georgia" w:hAnsi="Georgia"/>
          <w:lang w:val="es-ES"/>
        </w:rPr>
        <w:t xml:space="preserve"> por lo siguiente:</w:t>
      </w:r>
    </w:p>
    <w:p w14:paraId="18916645" w14:textId="77777777" w:rsidR="00A5531C" w:rsidRPr="00315947" w:rsidRDefault="00A5531C" w:rsidP="00315947">
      <w:pPr>
        <w:pStyle w:val="Textoindependiente"/>
        <w:ind w:right="157"/>
        <w:rPr>
          <w:rFonts w:ascii="Georgia" w:hAnsi="Georgia" w:cs="Arial Narrow"/>
          <w:sz w:val="24"/>
          <w:szCs w:val="24"/>
          <w:lang w:val="es-ES"/>
        </w:rPr>
      </w:pPr>
    </w:p>
    <w:p w14:paraId="3C4FB9D2" w14:textId="77777777" w:rsidR="00A86BBF" w:rsidRPr="00567ED1" w:rsidRDefault="00A5531C" w:rsidP="00567ED1">
      <w:pPr>
        <w:pStyle w:val="Sinespaciado"/>
        <w:spacing w:line="276" w:lineRule="auto"/>
        <w:jc w:val="both"/>
        <w:rPr>
          <w:rFonts w:ascii="Georgia" w:hAnsi="Georgia"/>
          <w:bCs/>
          <w:lang w:val="es-ES"/>
        </w:rPr>
      </w:pPr>
      <w:r w:rsidRPr="00567ED1">
        <w:rPr>
          <w:rFonts w:ascii="Georgia" w:hAnsi="Georgia"/>
          <w:bCs/>
          <w:lang w:val="es-ES"/>
        </w:rPr>
        <w:t>En cuanto al punto i)</w:t>
      </w:r>
      <w:r w:rsidR="00A86BBF" w:rsidRPr="00567ED1">
        <w:rPr>
          <w:rFonts w:ascii="Georgia" w:hAnsi="Georgia"/>
          <w:bCs/>
          <w:lang w:val="es-ES"/>
        </w:rPr>
        <w:t>:</w:t>
      </w:r>
    </w:p>
    <w:p w14:paraId="4D453A7C" w14:textId="77777777" w:rsidR="00A86BBF" w:rsidRPr="00315947" w:rsidRDefault="00A86BBF" w:rsidP="00315947">
      <w:pPr>
        <w:pStyle w:val="Textoindependiente"/>
        <w:ind w:right="157"/>
        <w:rPr>
          <w:rFonts w:ascii="Georgia" w:hAnsi="Georgia" w:cs="Arial Narrow"/>
          <w:sz w:val="24"/>
          <w:szCs w:val="24"/>
          <w:lang w:val="es-ES"/>
        </w:rPr>
      </w:pPr>
    </w:p>
    <w:p w14:paraId="5097661F" w14:textId="72496837" w:rsidR="00A5531C" w:rsidRPr="005876B5" w:rsidRDefault="00A5531C" w:rsidP="005876B5">
      <w:pPr>
        <w:pStyle w:val="Sinespaciado"/>
        <w:ind w:left="426" w:right="420"/>
        <w:jc w:val="both"/>
        <w:rPr>
          <w:rFonts w:ascii="Georgia" w:hAnsi="Georgia"/>
          <w:i/>
          <w:iCs/>
          <w:sz w:val="22"/>
        </w:rPr>
      </w:pPr>
      <w:r w:rsidRPr="005876B5">
        <w:rPr>
          <w:rFonts w:ascii="Georgia" w:hAnsi="Georgia"/>
          <w:bCs/>
          <w:sz w:val="22"/>
          <w:lang w:val="es-ES"/>
        </w:rPr>
        <w:t xml:space="preserve"> </w:t>
      </w:r>
      <w:r w:rsidR="00A86BBF" w:rsidRPr="005876B5">
        <w:rPr>
          <w:rFonts w:ascii="Georgia" w:hAnsi="Georgia"/>
          <w:bCs/>
          <w:sz w:val="22"/>
          <w:lang w:val="es-ES"/>
        </w:rPr>
        <w:t>“</w:t>
      </w:r>
      <w:r w:rsidR="005876B5" w:rsidRPr="005876B5">
        <w:rPr>
          <w:rFonts w:ascii="Georgia" w:hAnsi="Georgia"/>
          <w:bCs/>
          <w:sz w:val="22"/>
          <w:lang w:val="es-ES"/>
        </w:rPr>
        <w:t>…</w:t>
      </w:r>
      <w:r w:rsidR="00A86BBF" w:rsidRPr="005876B5">
        <w:rPr>
          <w:rFonts w:ascii="Georgia" w:hAnsi="Georgia"/>
          <w:bCs/>
          <w:sz w:val="22"/>
          <w:lang w:val="es-ES"/>
        </w:rPr>
        <w:t xml:space="preserve"> </w:t>
      </w:r>
      <w:r w:rsidRPr="005876B5">
        <w:rPr>
          <w:rFonts w:ascii="Georgia" w:hAnsi="Georgia"/>
          <w:i/>
          <w:iCs/>
          <w:sz w:val="22"/>
        </w:rPr>
        <w:t xml:space="preserve">el apoderado judicial de la parte actora ha manifestado que se trata de una sola sociedad, que nace el 6 de febrero de 2018, en una sociedad patrimonial de hecho no declarada, ni liquidada, que continuó con la declarada y tampoco liquidada, y finalmente siguió con el matrimonio -sin solución de continuidad- hasta el divorcio celebrado el día 28 de marzo de 2023. </w:t>
      </w:r>
    </w:p>
    <w:p w14:paraId="16762312" w14:textId="77777777" w:rsidR="00A86BBF" w:rsidRPr="005876B5" w:rsidRDefault="00A86BBF" w:rsidP="005876B5">
      <w:pPr>
        <w:pStyle w:val="Sinespaciado"/>
        <w:ind w:left="426" w:right="420"/>
        <w:jc w:val="both"/>
        <w:rPr>
          <w:rFonts w:ascii="Georgia" w:hAnsi="Georgia"/>
          <w:i/>
          <w:iCs/>
          <w:sz w:val="22"/>
        </w:rPr>
      </w:pPr>
    </w:p>
    <w:p w14:paraId="551044A8" w14:textId="4EEBA7AB" w:rsidR="00A5531C" w:rsidRPr="005876B5" w:rsidRDefault="00A5531C" w:rsidP="005876B5">
      <w:pPr>
        <w:pStyle w:val="Sinespaciado"/>
        <w:ind w:left="426" w:right="420"/>
        <w:jc w:val="both"/>
        <w:rPr>
          <w:rFonts w:ascii="Georgia" w:hAnsi="Georgia"/>
          <w:i/>
          <w:iCs/>
          <w:sz w:val="22"/>
        </w:rPr>
      </w:pPr>
      <w:r w:rsidRPr="005876B5">
        <w:rPr>
          <w:rFonts w:ascii="Georgia" w:hAnsi="Georgia"/>
          <w:i/>
          <w:iCs/>
          <w:sz w:val="22"/>
        </w:rPr>
        <w:t xml:space="preserve">Frente a este punto debe recordarse a la actora que, aunque exista esa solución de continuidad que propone, lo que es pertinente conforme a la sentencia </w:t>
      </w:r>
      <w:proofErr w:type="spellStart"/>
      <w:r w:rsidRPr="005876B5">
        <w:rPr>
          <w:rFonts w:ascii="Georgia" w:hAnsi="Georgia"/>
          <w:i/>
          <w:iCs/>
          <w:sz w:val="22"/>
        </w:rPr>
        <w:t>STC7194</w:t>
      </w:r>
      <w:proofErr w:type="spellEnd"/>
      <w:r w:rsidRPr="005876B5">
        <w:rPr>
          <w:rFonts w:ascii="Georgia" w:hAnsi="Georgia"/>
          <w:i/>
          <w:iCs/>
          <w:sz w:val="22"/>
        </w:rPr>
        <w:t xml:space="preserve">-2018 </w:t>
      </w:r>
      <w:proofErr w:type="spellStart"/>
      <w:r w:rsidRPr="005876B5">
        <w:rPr>
          <w:rFonts w:ascii="Georgia" w:hAnsi="Georgia"/>
          <w:i/>
          <w:iCs/>
          <w:sz w:val="22"/>
        </w:rPr>
        <w:t>M.P</w:t>
      </w:r>
      <w:proofErr w:type="spellEnd"/>
      <w:r w:rsidRPr="005876B5">
        <w:rPr>
          <w:rFonts w:ascii="Georgia" w:hAnsi="Georgia"/>
          <w:i/>
          <w:iCs/>
          <w:sz w:val="22"/>
        </w:rPr>
        <w:t xml:space="preserve">. LUIS ARMANDO TOLOSA </w:t>
      </w:r>
      <w:proofErr w:type="spellStart"/>
      <w:r w:rsidRPr="005876B5">
        <w:rPr>
          <w:rFonts w:ascii="Georgia" w:hAnsi="Georgia"/>
          <w:i/>
          <w:iCs/>
          <w:sz w:val="22"/>
        </w:rPr>
        <w:t>VILLABONA</w:t>
      </w:r>
      <w:proofErr w:type="spellEnd"/>
      <w:r w:rsidRPr="005876B5">
        <w:rPr>
          <w:rFonts w:ascii="Georgia" w:hAnsi="Georgia"/>
          <w:i/>
          <w:iCs/>
          <w:sz w:val="22"/>
        </w:rPr>
        <w:t>, lo cierto es que debe hacerse la declaratoria de esa unión marital de hecho que dice no declarada ni liquidada, pues es una situación que no opera automáticamente, sino que debe ser precisamente reconocida mediante las formas contempladas en el art. 4 de la Ley 54 de 1990 modificada por la ley 979 de 2005</w:t>
      </w:r>
      <w:r w:rsidR="00A86BBF" w:rsidRPr="005876B5">
        <w:rPr>
          <w:rFonts w:ascii="Georgia" w:hAnsi="Georgia"/>
          <w:i/>
          <w:iCs/>
          <w:sz w:val="22"/>
        </w:rPr>
        <w:t>”</w:t>
      </w:r>
      <w:r w:rsidRPr="005876B5">
        <w:rPr>
          <w:rFonts w:ascii="Georgia" w:hAnsi="Georgia"/>
          <w:i/>
          <w:iCs/>
          <w:sz w:val="22"/>
        </w:rPr>
        <w:t>.</w:t>
      </w:r>
    </w:p>
    <w:p w14:paraId="57EF81F4" w14:textId="77777777" w:rsidR="00A86BBF" w:rsidRPr="00315947" w:rsidRDefault="00A86BBF" w:rsidP="00315947">
      <w:pPr>
        <w:pStyle w:val="Textoindependiente"/>
        <w:ind w:right="157"/>
        <w:rPr>
          <w:rFonts w:ascii="Georgia" w:hAnsi="Georgia" w:cs="Arial Narrow"/>
          <w:sz w:val="24"/>
          <w:szCs w:val="24"/>
          <w:lang w:val="es-ES"/>
        </w:rPr>
      </w:pPr>
    </w:p>
    <w:p w14:paraId="2AF003B5" w14:textId="77777777" w:rsidR="00A86BBF" w:rsidRPr="00567ED1" w:rsidRDefault="00745925" w:rsidP="00567ED1">
      <w:pPr>
        <w:pStyle w:val="Sinespaciado"/>
        <w:spacing w:line="276" w:lineRule="auto"/>
        <w:jc w:val="both"/>
        <w:rPr>
          <w:rFonts w:ascii="Georgia" w:hAnsi="Georgia"/>
          <w:bCs/>
          <w:lang w:val="es-ES"/>
        </w:rPr>
      </w:pPr>
      <w:r w:rsidRPr="00567ED1">
        <w:rPr>
          <w:rFonts w:ascii="Georgia" w:hAnsi="Georgia"/>
          <w:bCs/>
          <w:lang w:val="es-ES"/>
        </w:rPr>
        <w:t>Igualmente,</w:t>
      </w:r>
      <w:r w:rsidR="00412317" w:rsidRPr="00567ED1">
        <w:rPr>
          <w:rFonts w:ascii="Georgia" w:hAnsi="Georgia"/>
          <w:bCs/>
          <w:lang w:val="es-ES"/>
        </w:rPr>
        <w:t xml:space="preserve"> con respecto</w:t>
      </w:r>
      <w:r w:rsidR="00A5531C" w:rsidRPr="00567ED1">
        <w:rPr>
          <w:rFonts w:ascii="Georgia" w:hAnsi="Georgia"/>
          <w:bCs/>
          <w:lang w:val="es-ES"/>
        </w:rPr>
        <w:t xml:space="preserve"> al punto </w:t>
      </w:r>
      <w:r w:rsidR="00A86BBF" w:rsidRPr="00567ED1">
        <w:rPr>
          <w:rFonts w:ascii="Georgia" w:hAnsi="Georgia"/>
          <w:bCs/>
          <w:lang w:val="es-ES"/>
        </w:rPr>
        <w:t>ii</w:t>
      </w:r>
      <w:r w:rsidR="00A5531C" w:rsidRPr="00567ED1">
        <w:rPr>
          <w:rFonts w:ascii="Georgia" w:hAnsi="Georgia"/>
          <w:bCs/>
          <w:lang w:val="es-ES"/>
        </w:rPr>
        <w:t>)</w:t>
      </w:r>
      <w:r w:rsidR="00A86BBF" w:rsidRPr="00567ED1">
        <w:rPr>
          <w:rFonts w:ascii="Georgia" w:hAnsi="Georgia"/>
          <w:bCs/>
          <w:lang w:val="es-ES"/>
        </w:rPr>
        <w:t>:</w:t>
      </w:r>
    </w:p>
    <w:p w14:paraId="09715520" w14:textId="77777777" w:rsidR="00A86BBF" w:rsidRPr="00315947" w:rsidRDefault="00A86BBF" w:rsidP="00315947">
      <w:pPr>
        <w:pStyle w:val="Textoindependiente"/>
        <w:ind w:right="157"/>
        <w:rPr>
          <w:rFonts w:ascii="Georgia" w:hAnsi="Georgia" w:cs="Arial Narrow"/>
          <w:sz w:val="24"/>
          <w:szCs w:val="24"/>
          <w:lang w:val="es-ES"/>
        </w:rPr>
      </w:pPr>
    </w:p>
    <w:p w14:paraId="4583FE69" w14:textId="43578DFE" w:rsidR="00412317" w:rsidRPr="005876B5" w:rsidRDefault="00A86BBF" w:rsidP="005876B5">
      <w:pPr>
        <w:pStyle w:val="Sinespaciado"/>
        <w:ind w:left="426" w:right="420"/>
        <w:jc w:val="both"/>
        <w:rPr>
          <w:rFonts w:ascii="Georgia" w:hAnsi="Georgia"/>
          <w:i/>
          <w:iCs/>
          <w:sz w:val="22"/>
        </w:rPr>
      </w:pPr>
      <w:r w:rsidRPr="005876B5">
        <w:rPr>
          <w:rFonts w:ascii="Georgia" w:hAnsi="Georgia"/>
          <w:sz w:val="22"/>
        </w:rPr>
        <w:lastRenderedPageBreak/>
        <w:t>“…</w:t>
      </w:r>
      <w:r w:rsidR="005876B5" w:rsidRPr="005876B5">
        <w:rPr>
          <w:rFonts w:ascii="Georgia" w:hAnsi="Georgia"/>
          <w:sz w:val="22"/>
        </w:rPr>
        <w:t xml:space="preserve"> </w:t>
      </w:r>
      <w:r w:rsidR="00412317" w:rsidRPr="005876B5">
        <w:rPr>
          <w:rFonts w:ascii="Georgia" w:hAnsi="Georgia"/>
          <w:i/>
          <w:iCs/>
          <w:sz w:val="22"/>
        </w:rPr>
        <w:t xml:space="preserve">ha expresado el profesional del derecho de la parte actora, que el término DISUELTA, aunque no esté LIQUIDADA, y la disolución se da también cuando los cónyuges se separan de hecho, dejan la convivencia bajo el mismo techo, la ayuda mutua, el débito conyugal e inician una relación de hecho con otra pareja. Además, que el demandado mediante </w:t>
      </w:r>
      <w:r w:rsidR="00745925" w:rsidRPr="005876B5">
        <w:rPr>
          <w:rFonts w:ascii="Georgia" w:hAnsi="Georgia"/>
          <w:i/>
          <w:iCs/>
          <w:sz w:val="22"/>
        </w:rPr>
        <w:t>engaño</w:t>
      </w:r>
      <w:r w:rsidR="00412317" w:rsidRPr="005876B5">
        <w:rPr>
          <w:rFonts w:ascii="Georgia" w:hAnsi="Georgia"/>
          <w:i/>
          <w:iCs/>
          <w:sz w:val="22"/>
        </w:rPr>
        <w:t xml:space="preserve"> ocultó a la demandante que tenía otros Matrimonios Vigentes. </w:t>
      </w:r>
    </w:p>
    <w:p w14:paraId="0870293A" w14:textId="77777777" w:rsidR="00A86BBF" w:rsidRPr="005876B5" w:rsidRDefault="00A86BBF" w:rsidP="005876B5">
      <w:pPr>
        <w:pStyle w:val="Sinespaciado"/>
        <w:ind w:left="426" w:right="420"/>
        <w:jc w:val="both"/>
        <w:rPr>
          <w:rFonts w:ascii="Georgia" w:hAnsi="Georgia"/>
          <w:i/>
          <w:iCs/>
          <w:sz w:val="22"/>
        </w:rPr>
      </w:pPr>
    </w:p>
    <w:p w14:paraId="1D75BB83" w14:textId="3D7A3758" w:rsidR="00A5531C" w:rsidRPr="005876B5" w:rsidRDefault="00412317" w:rsidP="005876B5">
      <w:pPr>
        <w:pStyle w:val="Sinespaciado"/>
        <w:ind w:left="426" w:right="420"/>
        <w:jc w:val="both"/>
        <w:rPr>
          <w:rFonts w:ascii="Georgia" w:hAnsi="Georgia"/>
          <w:bCs/>
          <w:i/>
          <w:iCs/>
          <w:sz w:val="22"/>
          <w:lang w:val="es-ES"/>
        </w:rPr>
      </w:pPr>
      <w:r w:rsidRPr="005876B5">
        <w:rPr>
          <w:rFonts w:ascii="Georgia" w:hAnsi="Georgia"/>
          <w:i/>
          <w:iCs/>
          <w:sz w:val="22"/>
        </w:rPr>
        <w:t xml:space="preserve">Frente a este punto cabe recordar al abogado que esto es una afirmación propia o apreciación que no tiene soporte jurídico, pues, aunque existe una providencia que señaló una situación al </w:t>
      </w:r>
      <w:proofErr w:type="spellStart"/>
      <w:r w:rsidRPr="005876B5">
        <w:rPr>
          <w:rFonts w:ascii="Georgia" w:hAnsi="Georgia"/>
          <w:i/>
          <w:iCs/>
          <w:sz w:val="22"/>
        </w:rPr>
        <w:t>respecto1</w:t>
      </w:r>
      <w:proofErr w:type="spellEnd"/>
      <w:r w:rsidRPr="005876B5">
        <w:rPr>
          <w:rFonts w:ascii="Georgia" w:hAnsi="Georgia"/>
          <w:i/>
          <w:iCs/>
          <w:sz w:val="22"/>
        </w:rPr>
        <w:t>, fue dictada en un proceso de simulación, es decir, civil, que no constituye doctrina probable aún para los jueces de familia, conforme al art. 4 de la ley 169 de 1986</w:t>
      </w:r>
      <w:r w:rsidR="00A86BBF" w:rsidRPr="005876B5">
        <w:rPr>
          <w:rFonts w:ascii="Georgia" w:hAnsi="Georgia"/>
          <w:i/>
          <w:iCs/>
          <w:sz w:val="22"/>
        </w:rPr>
        <w:t>”</w:t>
      </w:r>
      <w:r w:rsidRPr="005876B5">
        <w:rPr>
          <w:rFonts w:ascii="Georgia" w:hAnsi="Georgia"/>
          <w:i/>
          <w:iCs/>
          <w:sz w:val="22"/>
        </w:rPr>
        <w:t>.</w:t>
      </w:r>
    </w:p>
    <w:p w14:paraId="4BEE48C2" w14:textId="14AA0B08" w:rsidR="00A1256A" w:rsidRPr="00315947" w:rsidRDefault="00A1256A" w:rsidP="00315947">
      <w:pPr>
        <w:pStyle w:val="Textoindependiente"/>
        <w:ind w:right="157"/>
        <w:rPr>
          <w:rFonts w:ascii="Georgia" w:hAnsi="Georgia" w:cs="Arial Narrow"/>
          <w:sz w:val="24"/>
          <w:szCs w:val="24"/>
          <w:lang w:val="es-ES"/>
        </w:rPr>
      </w:pPr>
    </w:p>
    <w:p w14:paraId="5A75E023" w14:textId="1284E442" w:rsidR="00A86BBF" w:rsidRPr="00567ED1" w:rsidRDefault="00A86BBF" w:rsidP="00567ED1">
      <w:pPr>
        <w:pStyle w:val="Sinespaciado"/>
        <w:spacing w:line="276" w:lineRule="auto"/>
        <w:jc w:val="both"/>
        <w:rPr>
          <w:rFonts w:ascii="Georgia" w:hAnsi="Georgia"/>
        </w:rPr>
      </w:pPr>
      <w:r w:rsidRPr="00567ED1">
        <w:rPr>
          <w:rFonts w:ascii="Georgia" w:hAnsi="Georgia"/>
        </w:rPr>
        <w:t xml:space="preserve">En suma, no se hizo claridad sobre los bienes a liquidar, pues solo deben tenerse en cuenta los adquiridos con posterioridad a la disolución de la sociedad conyugal con la anterior demandada (9-11-2022, Martha Mora Herrera), ya que no puede darse paso a un proceso </w:t>
      </w:r>
      <w:proofErr w:type="spellStart"/>
      <w:r w:rsidRPr="00567ED1">
        <w:rPr>
          <w:rFonts w:ascii="Georgia" w:hAnsi="Georgia"/>
        </w:rPr>
        <w:t>liquidatorio</w:t>
      </w:r>
      <w:proofErr w:type="spellEnd"/>
      <w:r w:rsidRPr="00567ED1">
        <w:rPr>
          <w:rFonts w:ascii="Georgia" w:hAnsi="Georgia"/>
        </w:rPr>
        <w:t xml:space="preserve"> con bienes que no son de la sociedad conyugal.</w:t>
      </w:r>
    </w:p>
    <w:p w14:paraId="47128C4E" w14:textId="2023BD3C" w:rsidR="32CCE4C9" w:rsidRPr="00315947" w:rsidRDefault="32CCE4C9" w:rsidP="00315947">
      <w:pPr>
        <w:pStyle w:val="Textoindependiente"/>
        <w:ind w:right="157"/>
        <w:rPr>
          <w:rFonts w:ascii="Georgia" w:hAnsi="Georgia" w:cs="Arial Narrow"/>
          <w:sz w:val="24"/>
          <w:szCs w:val="24"/>
          <w:lang w:val="es-ES"/>
        </w:rPr>
      </w:pPr>
    </w:p>
    <w:p w14:paraId="31D84DD8" w14:textId="69470775" w:rsidR="00904600" w:rsidRPr="005876B5" w:rsidRDefault="00E92D9F" w:rsidP="005876B5">
      <w:pPr>
        <w:pStyle w:val="Sinespaciado"/>
        <w:ind w:left="426" w:right="420"/>
        <w:jc w:val="both"/>
        <w:rPr>
          <w:rFonts w:ascii="Georgia" w:hAnsi="Georgia"/>
          <w:bCs/>
          <w:i/>
          <w:iCs/>
          <w:sz w:val="22"/>
        </w:rPr>
      </w:pPr>
      <w:r w:rsidRPr="005876B5">
        <w:rPr>
          <w:rFonts w:ascii="Georgia" w:hAnsi="Georgia"/>
          <w:i/>
          <w:iCs/>
          <w:sz w:val="22"/>
        </w:rPr>
        <w:t xml:space="preserve"> </w:t>
      </w:r>
      <w:r w:rsidR="00EC14C6" w:rsidRPr="005876B5">
        <w:rPr>
          <w:rFonts w:ascii="Georgia" w:hAnsi="Georgia"/>
          <w:i/>
          <w:iCs/>
          <w:sz w:val="22"/>
        </w:rPr>
        <w:t>“</w:t>
      </w:r>
      <w:r w:rsidR="00904600" w:rsidRPr="005876B5">
        <w:rPr>
          <w:rFonts w:ascii="Georgia" w:hAnsi="Georgia"/>
          <w:i/>
          <w:iCs/>
          <w:sz w:val="22"/>
        </w:rPr>
        <w:t>Por tanto, si la demandante considera que esos bienes no son de esa sociedad conyugal que apenas se disolvió por este mismo despacho judicial el 09 de noviembre del año pasado, debe iniciar el proceso</w:t>
      </w:r>
      <w:r w:rsidR="00EC14C6" w:rsidRPr="005876B5">
        <w:rPr>
          <w:rFonts w:ascii="Georgia" w:hAnsi="Georgia"/>
          <w:i/>
          <w:iCs/>
          <w:sz w:val="22"/>
        </w:rPr>
        <w:t xml:space="preserve"> </w:t>
      </w:r>
      <w:r w:rsidR="00904600" w:rsidRPr="005876B5">
        <w:rPr>
          <w:rFonts w:ascii="Georgia" w:hAnsi="Georgia"/>
          <w:i/>
          <w:iCs/>
          <w:sz w:val="22"/>
        </w:rPr>
        <w:t xml:space="preserve">pertinente donde se establezca lo contario, porque recordemos además, que la sociedad conyugal no nace frente a los matrimonios nulos como se contempla en el numeral 12 del art. 140 del Código Civil, y en el art. 1820 numeral 4 </w:t>
      </w:r>
      <w:proofErr w:type="spellStart"/>
      <w:r w:rsidR="00904600" w:rsidRPr="005876B5">
        <w:rPr>
          <w:rFonts w:ascii="Georgia" w:hAnsi="Georgia"/>
          <w:i/>
          <w:iCs/>
          <w:sz w:val="22"/>
        </w:rPr>
        <w:t>ibidem</w:t>
      </w:r>
      <w:proofErr w:type="spellEnd"/>
      <w:r w:rsidR="00904600" w:rsidRPr="005876B5">
        <w:rPr>
          <w:rFonts w:ascii="Georgia" w:hAnsi="Georgia"/>
          <w:i/>
          <w:iCs/>
          <w:sz w:val="22"/>
        </w:rPr>
        <w:t>, y esto no es una decisión anticipada del juzgado, es que no puede desconocerse el ordenamiento jurídico que se encuentra vigente. Es decir, si pretende e insiste que se liquiden dichos bienes, no es posible hacerlo, pues pertenecen a la Sociedad Conyugal formada con la señora Martha Mora Herrera, ya que el fin del presente asunto es liquidar los citados bienes, pero si no existen, carece de objeto el mismo</w:t>
      </w:r>
      <w:r w:rsidR="00EC14C6" w:rsidRPr="005876B5">
        <w:rPr>
          <w:rFonts w:ascii="Georgia" w:hAnsi="Georgia"/>
          <w:i/>
          <w:iCs/>
          <w:sz w:val="22"/>
        </w:rPr>
        <w:t>”</w:t>
      </w:r>
      <w:r w:rsidR="00904600" w:rsidRPr="005876B5">
        <w:rPr>
          <w:rFonts w:ascii="Georgia" w:hAnsi="Georgia"/>
          <w:i/>
          <w:iCs/>
          <w:sz w:val="22"/>
        </w:rPr>
        <w:t>.</w:t>
      </w:r>
    </w:p>
    <w:p w14:paraId="322D4143" w14:textId="77777777" w:rsidR="00904600" w:rsidRPr="00315947" w:rsidRDefault="00904600" w:rsidP="00315947">
      <w:pPr>
        <w:pStyle w:val="Textoindependiente"/>
        <w:ind w:right="157"/>
        <w:rPr>
          <w:rFonts w:ascii="Georgia" w:hAnsi="Georgia" w:cs="Arial Narrow"/>
          <w:sz w:val="24"/>
          <w:szCs w:val="24"/>
          <w:lang w:val="es-ES"/>
        </w:rPr>
      </w:pPr>
    </w:p>
    <w:p w14:paraId="7C48F213" w14:textId="36B9D4F8" w:rsidR="0069332B" w:rsidRPr="00567ED1" w:rsidRDefault="0069332B" w:rsidP="00567ED1">
      <w:pPr>
        <w:pStyle w:val="Sinespaciado"/>
        <w:spacing w:line="276" w:lineRule="auto"/>
        <w:jc w:val="both"/>
        <w:rPr>
          <w:rFonts w:ascii="Georgia" w:hAnsi="Georgia"/>
          <w:bCs/>
        </w:rPr>
      </w:pPr>
      <w:r w:rsidRPr="00567ED1">
        <w:rPr>
          <w:rFonts w:ascii="Georgia" w:hAnsi="Georgia"/>
          <w:bCs/>
        </w:rPr>
        <w:t>Referente al punto i</w:t>
      </w:r>
      <w:r w:rsidR="00EC14C6" w:rsidRPr="00567ED1">
        <w:rPr>
          <w:rFonts w:ascii="Georgia" w:hAnsi="Georgia"/>
          <w:bCs/>
        </w:rPr>
        <w:t>ii</w:t>
      </w:r>
      <w:r w:rsidRPr="00567ED1">
        <w:rPr>
          <w:rFonts w:ascii="Georgia" w:hAnsi="Georgia"/>
          <w:bCs/>
        </w:rPr>
        <w:t xml:space="preserve">) </w:t>
      </w:r>
      <w:r w:rsidR="00CF1A51" w:rsidRPr="00567ED1">
        <w:rPr>
          <w:rFonts w:ascii="Georgia" w:hAnsi="Georgia"/>
          <w:bCs/>
        </w:rPr>
        <w:t xml:space="preserve">y la manifestación del togado, contenida en el escrito de subsanación, de ser inexistentes las capitulaciones </w:t>
      </w:r>
      <w:r w:rsidRPr="00567ED1">
        <w:rPr>
          <w:rFonts w:ascii="Georgia" w:hAnsi="Georgia"/>
          <w:bCs/>
          <w:i/>
          <w:iCs/>
        </w:rPr>
        <w:t>pues se confirieron luego de iniciada la unión marital, aplicable por la remisión contemplada en el artículo 7 de la ley 54 de 1990</w:t>
      </w:r>
      <w:r w:rsidR="00CF1A51" w:rsidRPr="00567ED1">
        <w:rPr>
          <w:rFonts w:ascii="Georgia" w:hAnsi="Georgia"/>
          <w:bCs/>
          <w:iCs/>
        </w:rPr>
        <w:t>, señaló el juzgado que, a</w:t>
      </w:r>
      <w:r w:rsidRPr="00567ED1">
        <w:rPr>
          <w:rFonts w:ascii="Georgia" w:hAnsi="Georgia"/>
          <w:bCs/>
        </w:rPr>
        <w:t xml:space="preserve">l estar contenidas en escritura </w:t>
      </w:r>
      <w:r w:rsidR="00745925" w:rsidRPr="00567ED1">
        <w:rPr>
          <w:rFonts w:ascii="Georgia" w:hAnsi="Georgia"/>
          <w:bCs/>
        </w:rPr>
        <w:t>pública</w:t>
      </w:r>
      <w:r w:rsidR="002B5A2A" w:rsidRPr="00567ED1">
        <w:rPr>
          <w:rFonts w:ascii="Georgia" w:hAnsi="Georgia"/>
          <w:bCs/>
        </w:rPr>
        <w:t>, es</w:t>
      </w:r>
      <w:r w:rsidR="00CF1A51" w:rsidRPr="00567ED1">
        <w:rPr>
          <w:rFonts w:ascii="Georgia" w:hAnsi="Georgia"/>
          <w:bCs/>
        </w:rPr>
        <w:t>e</w:t>
      </w:r>
      <w:r w:rsidR="002B5A2A" w:rsidRPr="00567ED1">
        <w:rPr>
          <w:rFonts w:ascii="Georgia" w:hAnsi="Georgia"/>
          <w:bCs/>
        </w:rPr>
        <w:t xml:space="preserve"> documento cuenta con plena validez jurídica, por lo </w:t>
      </w:r>
      <w:r w:rsidR="00745925" w:rsidRPr="00567ED1">
        <w:rPr>
          <w:rFonts w:ascii="Georgia" w:hAnsi="Georgia"/>
          <w:bCs/>
        </w:rPr>
        <w:t>que,</w:t>
      </w:r>
      <w:r w:rsidR="002B5A2A" w:rsidRPr="00567ED1">
        <w:rPr>
          <w:rFonts w:ascii="Georgia" w:hAnsi="Georgia"/>
          <w:bCs/>
        </w:rPr>
        <w:t xml:space="preserve"> si se quiere invalidar o </w:t>
      </w:r>
      <w:r w:rsidR="00CF1A51" w:rsidRPr="00567ED1">
        <w:rPr>
          <w:rFonts w:ascii="Georgia" w:hAnsi="Georgia"/>
          <w:bCs/>
        </w:rPr>
        <w:t>dejar sin efectos así d</w:t>
      </w:r>
      <w:r w:rsidR="002B5A2A" w:rsidRPr="00567ED1">
        <w:rPr>
          <w:rFonts w:ascii="Georgia" w:hAnsi="Georgia"/>
          <w:bCs/>
        </w:rPr>
        <w:t>ebe ser declarad</w:t>
      </w:r>
      <w:r w:rsidR="00CF1A51" w:rsidRPr="00567ED1">
        <w:rPr>
          <w:rFonts w:ascii="Georgia" w:hAnsi="Georgia"/>
          <w:bCs/>
        </w:rPr>
        <w:t>o</w:t>
      </w:r>
      <w:r w:rsidR="002B5A2A" w:rsidRPr="00567ED1">
        <w:rPr>
          <w:rFonts w:ascii="Georgia" w:hAnsi="Georgia"/>
          <w:bCs/>
        </w:rPr>
        <w:t xml:space="preserve"> mediante sentencia por autoridad judicial, para lo cual es necesario presentar la demanda correspondiente (Art. 22 </w:t>
      </w:r>
      <w:r w:rsidR="00745925" w:rsidRPr="00567ED1">
        <w:rPr>
          <w:rFonts w:ascii="Georgia" w:hAnsi="Georgia"/>
          <w:bCs/>
        </w:rPr>
        <w:t>núm.</w:t>
      </w:r>
      <w:r w:rsidR="002B5A2A" w:rsidRPr="00567ED1">
        <w:rPr>
          <w:rFonts w:ascii="Georgia" w:hAnsi="Georgia"/>
          <w:bCs/>
        </w:rPr>
        <w:t xml:space="preserve"> 14 </w:t>
      </w:r>
      <w:proofErr w:type="spellStart"/>
      <w:r w:rsidR="002B5A2A" w:rsidRPr="00567ED1">
        <w:rPr>
          <w:rFonts w:ascii="Georgia" w:hAnsi="Georgia"/>
          <w:bCs/>
        </w:rPr>
        <w:t>C.G.P</w:t>
      </w:r>
      <w:proofErr w:type="spellEnd"/>
      <w:r w:rsidR="002B5A2A" w:rsidRPr="00567ED1">
        <w:rPr>
          <w:rFonts w:ascii="Georgia" w:hAnsi="Georgia"/>
          <w:bCs/>
        </w:rPr>
        <w:t>.).</w:t>
      </w:r>
    </w:p>
    <w:p w14:paraId="698EAED8" w14:textId="77777777" w:rsidR="002B5A2A" w:rsidRPr="00315947" w:rsidRDefault="002B5A2A" w:rsidP="00315947">
      <w:pPr>
        <w:pStyle w:val="Textoindependiente"/>
        <w:ind w:right="157"/>
        <w:rPr>
          <w:rFonts w:ascii="Georgia" w:hAnsi="Georgia" w:cs="Arial Narrow"/>
          <w:sz w:val="24"/>
          <w:szCs w:val="24"/>
          <w:lang w:val="es-ES"/>
        </w:rPr>
      </w:pPr>
    </w:p>
    <w:p w14:paraId="5DF7CB89" w14:textId="69A00D91" w:rsidR="00E87DBF" w:rsidRPr="00567ED1" w:rsidRDefault="008B7D13" w:rsidP="00567ED1">
      <w:pPr>
        <w:pStyle w:val="Sinespaciado"/>
        <w:spacing w:line="276" w:lineRule="auto"/>
        <w:jc w:val="both"/>
        <w:rPr>
          <w:rFonts w:ascii="Georgia" w:hAnsi="Georgia"/>
          <w:bCs/>
        </w:rPr>
      </w:pPr>
      <w:r w:rsidRPr="00567ED1">
        <w:rPr>
          <w:rFonts w:ascii="Georgia" w:hAnsi="Georgia"/>
          <w:b/>
          <w:bCs/>
        </w:rPr>
        <w:t>3.-</w:t>
      </w:r>
      <w:r w:rsidRPr="00567ED1">
        <w:rPr>
          <w:rFonts w:ascii="Georgia" w:hAnsi="Georgia"/>
          <w:bCs/>
        </w:rPr>
        <w:t xml:space="preserve"> </w:t>
      </w:r>
      <w:r w:rsidR="00E87DBF" w:rsidRPr="00567ED1">
        <w:rPr>
          <w:rFonts w:ascii="Georgia" w:hAnsi="Georgia"/>
          <w:bCs/>
        </w:rPr>
        <w:t>Frente al rechazo de la demanda, la parte actora interpuso recurso de apelación</w:t>
      </w:r>
      <w:r w:rsidR="00C6478E" w:rsidRPr="00567ED1">
        <w:rPr>
          <w:rStyle w:val="Refdenotaalpie"/>
          <w:rFonts w:ascii="Georgia" w:hAnsi="Georgia"/>
          <w:bCs/>
        </w:rPr>
        <w:footnoteReference w:id="6"/>
      </w:r>
      <w:r w:rsidR="00E87DBF" w:rsidRPr="00567ED1">
        <w:rPr>
          <w:rFonts w:ascii="Georgia" w:hAnsi="Georgia"/>
          <w:bCs/>
        </w:rPr>
        <w:t>, argumentando que:</w:t>
      </w:r>
    </w:p>
    <w:p w14:paraId="7AB4FF0C" w14:textId="77777777" w:rsidR="003872B6" w:rsidRPr="00315947" w:rsidRDefault="003872B6" w:rsidP="00315947">
      <w:pPr>
        <w:pStyle w:val="Textoindependiente"/>
        <w:ind w:right="157"/>
        <w:rPr>
          <w:rFonts w:ascii="Georgia" w:hAnsi="Georgia" w:cs="Arial Narrow"/>
          <w:sz w:val="24"/>
          <w:szCs w:val="24"/>
          <w:lang w:val="es-ES"/>
        </w:rPr>
      </w:pPr>
    </w:p>
    <w:p w14:paraId="56CAB41C" w14:textId="6FA23402" w:rsidR="00C14770" w:rsidRPr="00567ED1" w:rsidRDefault="00872B7C" w:rsidP="00567ED1">
      <w:pPr>
        <w:pStyle w:val="Sinespaciado"/>
        <w:spacing w:line="276" w:lineRule="auto"/>
        <w:jc w:val="both"/>
        <w:rPr>
          <w:rFonts w:ascii="Georgia" w:hAnsi="Georgia"/>
          <w:iCs/>
        </w:rPr>
      </w:pPr>
      <w:r w:rsidRPr="00567ED1">
        <w:rPr>
          <w:rFonts w:ascii="Georgia" w:hAnsi="Georgia"/>
          <w:bCs/>
        </w:rPr>
        <w:t>Con relación al punto i)</w:t>
      </w:r>
      <w:r w:rsidR="00E53AF4" w:rsidRPr="00567ED1">
        <w:rPr>
          <w:rFonts w:ascii="Georgia" w:hAnsi="Georgia"/>
          <w:bCs/>
        </w:rPr>
        <w:t>,</w:t>
      </w:r>
      <w:r w:rsidRPr="00567ED1">
        <w:rPr>
          <w:rFonts w:ascii="Georgia" w:hAnsi="Georgia"/>
          <w:bCs/>
        </w:rPr>
        <w:t xml:space="preserve"> </w:t>
      </w:r>
      <w:r w:rsidR="00E53AF4" w:rsidRPr="00567ED1">
        <w:rPr>
          <w:rFonts w:ascii="Georgia" w:hAnsi="Georgia"/>
          <w:bCs/>
        </w:rPr>
        <w:t>señaló</w:t>
      </w:r>
      <w:r w:rsidRPr="00567ED1">
        <w:rPr>
          <w:rFonts w:ascii="Georgia" w:hAnsi="Georgia"/>
          <w:bCs/>
        </w:rPr>
        <w:t xml:space="preserve"> </w:t>
      </w:r>
      <w:r w:rsidR="00C14770" w:rsidRPr="00567ED1">
        <w:rPr>
          <w:rFonts w:ascii="Georgia" w:hAnsi="Georgia"/>
          <w:bCs/>
        </w:rPr>
        <w:t>que de</w:t>
      </w:r>
      <w:r w:rsidRPr="00567ED1">
        <w:rPr>
          <w:rFonts w:ascii="Georgia" w:hAnsi="Georgia"/>
          <w:i/>
          <w:iCs/>
        </w:rPr>
        <w:t xml:space="preserve"> manera clara se indicó que correspondía a la </w:t>
      </w:r>
      <w:r w:rsidR="00745925" w:rsidRPr="00567ED1">
        <w:rPr>
          <w:rFonts w:ascii="Georgia" w:hAnsi="Georgia"/>
          <w:i/>
          <w:iCs/>
        </w:rPr>
        <w:t>última</w:t>
      </w:r>
      <w:r w:rsidRPr="00567ED1">
        <w:rPr>
          <w:rFonts w:ascii="Georgia" w:hAnsi="Georgia"/>
          <w:i/>
          <w:iCs/>
        </w:rPr>
        <w:t xml:space="preserve"> es decir a la del matrimonio civil celebrado ante la notaría 3 del Círculo de Pereira, con esto era suficiente para cumplir con lo solicitado, </w:t>
      </w:r>
      <w:r w:rsidR="00C14770" w:rsidRPr="00567ED1">
        <w:rPr>
          <w:rFonts w:ascii="Georgia" w:hAnsi="Georgia"/>
          <w:iCs/>
        </w:rPr>
        <w:t>en la inadmisión.</w:t>
      </w:r>
    </w:p>
    <w:p w14:paraId="0F851B1A" w14:textId="77777777" w:rsidR="00C14770" w:rsidRPr="00315947" w:rsidRDefault="00C14770" w:rsidP="00315947">
      <w:pPr>
        <w:pStyle w:val="Textoindependiente"/>
        <w:ind w:right="157"/>
        <w:rPr>
          <w:rFonts w:ascii="Georgia" w:hAnsi="Georgia" w:cs="Arial Narrow"/>
          <w:sz w:val="24"/>
          <w:szCs w:val="24"/>
          <w:lang w:val="es-ES"/>
        </w:rPr>
      </w:pPr>
    </w:p>
    <w:p w14:paraId="1754B8AE" w14:textId="2521DF44" w:rsidR="004C2CA7" w:rsidRPr="00567ED1" w:rsidRDefault="004C2CA7" w:rsidP="00567ED1">
      <w:pPr>
        <w:pStyle w:val="Sinespaciado"/>
        <w:spacing w:line="276" w:lineRule="auto"/>
        <w:jc w:val="both"/>
        <w:rPr>
          <w:rFonts w:ascii="Georgia" w:hAnsi="Georgia"/>
          <w:bCs/>
          <w:i/>
          <w:iCs/>
          <w:lang w:val="es-ES"/>
        </w:rPr>
      </w:pPr>
      <w:r w:rsidRPr="00567ED1">
        <w:rPr>
          <w:rFonts w:ascii="Georgia" w:hAnsi="Georgia"/>
          <w:bCs/>
          <w:lang w:val="es-ES"/>
        </w:rPr>
        <w:t xml:space="preserve">Referente a lo expresado por el despacho de instancia en cuanto que no es posible hacer la liquidación de </w:t>
      </w:r>
      <w:r w:rsidR="00C14770" w:rsidRPr="00567ED1">
        <w:rPr>
          <w:rFonts w:ascii="Georgia" w:hAnsi="Georgia"/>
          <w:bCs/>
          <w:lang w:val="es-ES"/>
        </w:rPr>
        <w:t>los</w:t>
      </w:r>
      <w:r w:rsidRPr="00567ED1">
        <w:rPr>
          <w:rFonts w:ascii="Georgia" w:hAnsi="Georgia"/>
          <w:bCs/>
          <w:lang w:val="es-ES"/>
        </w:rPr>
        <w:t xml:space="preserve"> bienes </w:t>
      </w:r>
      <w:r w:rsidR="00C14770" w:rsidRPr="00567ED1">
        <w:rPr>
          <w:rFonts w:ascii="Georgia" w:hAnsi="Georgia"/>
          <w:bCs/>
          <w:lang w:val="es-ES"/>
        </w:rPr>
        <w:t xml:space="preserve">que se denuncian como sociales, </w:t>
      </w:r>
      <w:r w:rsidRPr="00567ED1">
        <w:rPr>
          <w:rFonts w:ascii="Georgia" w:hAnsi="Georgia"/>
          <w:bCs/>
          <w:lang w:val="es-ES"/>
        </w:rPr>
        <w:t xml:space="preserve">puesto que pertenecen a la </w:t>
      </w:r>
      <w:r w:rsidR="00C14770" w:rsidRPr="00567ED1">
        <w:rPr>
          <w:rFonts w:ascii="Georgia" w:hAnsi="Georgia"/>
          <w:bCs/>
          <w:lang w:val="es-ES"/>
        </w:rPr>
        <w:t>s</w:t>
      </w:r>
      <w:r w:rsidRPr="00567ED1">
        <w:rPr>
          <w:rFonts w:ascii="Georgia" w:hAnsi="Georgia"/>
          <w:bCs/>
          <w:lang w:val="es-ES"/>
        </w:rPr>
        <w:t xml:space="preserve">ociedad </w:t>
      </w:r>
      <w:r w:rsidR="00C14770" w:rsidRPr="00567ED1">
        <w:rPr>
          <w:rFonts w:ascii="Georgia" w:hAnsi="Georgia"/>
          <w:bCs/>
          <w:lang w:val="es-ES"/>
        </w:rPr>
        <w:t>c</w:t>
      </w:r>
      <w:r w:rsidRPr="00567ED1">
        <w:rPr>
          <w:rFonts w:ascii="Georgia" w:hAnsi="Georgia"/>
          <w:bCs/>
          <w:lang w:val="es-ES"/>
        </w:rPr>
        <w:t xml:space="preserve">onyugal formada </w:t>
      </w:r>
      <w:r w:rsidR="00C14770" w:rsidRPr="00567ED1">
        <w:rPr>
          <w:rFonts w:ascii="Georgia" w:hAnsi="Georgia"/>
          <w:bCs/>
          <w:lang w:val="es-ES"/>
        </w:rPr>
        <w:t xml:space="preserve">por el demandado </w:t>
      </w:r>
      <w:r w:rsidRPr="00567ED1">
        <w:rPr>
          <w:rFonts w:ascii="Georgia" w:hAnsi="Georgia"/>
          <w:bCs/>
          <w:lang w:val="es-ES"/>
        </w:rPr>
        <w:t>con la señora Martha Mora</w:t>
      </w:r>
      <w:r w:rsidR="00C14770" w:rsidRPr="00567ED1">
        <w:rPr>
          <w:rFonts w:ascii="Georgia" w:hAnsi="Georgia"/>
          <w:bCs/>
          <w:lang w:val="es-ES"/>
        </w:rPr>
        <w:t>,</w:t>
      </w:r>
      <w:r w:rsidRPr="00567ED1">
        <w:rPr>
          <w:rFonts w:ascii="Georgia" w:hAnsi="Georgia"/>
          <w:bCs/>
          <w:lang w:val="es-ES"/>
        </w:rPr>
        <w:t xml:space="preserve"> y</w:t>
      </w:r>
      <w:r w:rsidR="00C14770" w:rsidRPr="00567ED1">
        <w:rPr>
          <w:rFonts w:ascii="Georgia" w:hAnsi="Georgia"/>
          <w:bCs/>
          <w:lang w:val="es-ES"/>
        </w:rPr>
        <w:t xml:space="preserve"> de no existir bienes </w:t>
      </w:r>
      <w:r w:rsidRPr="00567ED1">
        <w:rPr>
          <w:rFonts w:ascii="Georgia" w:hAnsi="Georgia"/>
          <w:bCs/>
          <w:lang w:val="es-ES"/>
        </w:rPr>
        <w:t>carece de objeto el asunto</w:t>
      </w:r>
      <w:r w:rsidR="00C14770" w:rsidRPr="00567ED1">
        <w:rPr>
          <w:rFonts w:ascii="Georgia" w:hAnsi="Georgia"/>
          <w:bCs/>
          <w:lang w:val="es-ES"/>
        </w:rPr>
        <w:t>,</w:t>
      </w:r>
      <w:r w:rsidRPr="00567ED1">
        <w:rPr>
          <w:rFonts w:ascii="Georgia" w:hAnsi="Georgia"/>
          <w:bCs/>
          <w:lang w:val="es-ES"/>
        </w:rPr>
        <w:t xml:space="preserve"> argument</w:t>
      </w:r>
      <w:r w:rsidR="00C14770" w:rsidRPr="00567ED1">
        <w:rPr>
          <w:rFonts w:ascii="Georgia" w:hAnsi="Georgia"/>
          <w:bCs/>
          <w:lang w:val="es-ES"/>
        </w:rPr>
        <w:t>ó</w:t>
      </w:r>
      <w:r w:rsidRPr="00567ED1">
        <w:rPr>
          <w:rFonts w:ascii="Georgia" w:hAnsi="Georgia"/>
          <w:bCs/>
          <w:lang w:val="es-ES"/>
        </w:rPr>
        <w:t xml:space="preserve"> el recurrente que </w:t>
      </w:r>
      <w:r w:rsidR="00C14770" w:rsidRPr="00567ED1">
        <w:rPr>
          <w:rFonts w:ascii="Georgia" w:hAnsi="Georgia"/>
          <w:iCs/>
        </w:rPr>
        <w:t xml:space="preserve">se trata de </w:t>
      </w:r>
      <w:r w:rsidRPr="00567ED1">
        <w:rPr>
          <w:rFonts w:ascii="Georgia" w:hAnsi="Georgia"/>
          <w:i/>
          <w:iCs/>
        </w:rPr>
        <w:t>una sentencia anticipada, en la cual no se oído a la parte demandada, pero aun mayor es desconocer que de tener razón la juez, la sociedad conyugal no tiene bienes, y por tanto la liquidación debe hacerse en ceros.</w:t>
      </w:r>
    </w:p>
    <w:p w14:paraId="7C5379F2" w14:textId="77777777" w:rsidR="004C2CA7" w:rsidRPr="00315947" w:rsidRDefault="004C2CA7" w:rsidP="00315947">
      <w:pPr>
        <w:pStyle w:val="Textoindependiente"/>
        <w:ind w:right="157"/>
        <w:rPr>
          <w:rFonts w:ascii="Georgia" w:hAnsi="Georgia" w:cs="Arial Narrow"/>
          <w:sz w:val="24"/>
          <w:szCs w:val="24"/>
          <w:lang w:val="es-ES"/>
        </w:rPr>
      </w:pPr>
    </w:p>
    <w:p w14:paraId="31483A9C" w14:textId="77777777" w:rsidR="00F91688" w:rsidRPr="00567ED1" w:rsidRDefault="00F91688" w:rsidP="00567ED1">
      <w:pPr>
        <w:pStyle w:val="Sinespaciado"/>
        <w:spacing w:line="276" w:lineRule="auto"/>
        <w:jc w:val="both"/>
        <w:rPr>
          <w:rFonts w:ascii="Georgia" w:hAnsi="Georgia"/>
          <w:i/>
          <w:iCs/>
        </w:rPr>
      </w:pPr>
      <w:r w:rsidRPr="00567ED1">
        <w:rPr>
          <w:rFonts w:ascii="Georgia" w:hAnsi="Georgia"/>
        </w:rPr>
        <w:lastRenderedPageBreak/>
        <w:t xml:space="preserve">Finalmente el recurrente expresa que; </w:t>
      </w:r>
      <w:r w:rsidRPr="00567ED1">
        <w:rPr>
          <w:rFonts w:ascii="Georgia" w:hAnsi="Georgia"/>
          <w:i/>
          <w:iCs/>
        </w:rPr>
        <w:t xml:space="preserve">en relación a las capitulaciones matrimoniales, se pretende que las mismas, por cuanto solo se hicieron para efectos de la sociedad patrimonial de hecho – la que nació antes y mediante escritura pública- y no para el matrimonio civil, las mismas no se tuvieran en cuenta, o al menos se tuvieran el mayor valor de los bienes, pues es claro que el demandado las haría valer en su contestación, y este apoderado no puede ocultar tal situación para hacer incurrir en error a la Juez. </w:t>
      </w:r>
    </w:p>
    <w:p w14:paraId="02AA9D82" w14:textId="77777777" w:rsidR="00C14770" w:rsidRPr="00315947" w:rsidRDefault="00C14770" w:rsidP="00315947">
      <w:pPr>
        <w:pStyle w:val="Textoindependiente"/>
        <w:ind w:right="157"/>
        <w:rPr>
          <w:rFonts w:ascii="Georgia" w:hAnsi="Georgia" w:cs="Arial Narrow"/>
          <w:sz w:val="24"/>
          <w:szCs w:val="24"/>
          <w:lang w:val="es-ES"/>
        </w:rPr>
      </w:pPr>
    </w:p>
    <w:p w14:paraId="683B42FF" w14:textId="78946AA0" w:rsidR="004C2CA7" w:rsidRPr="00567ED1" w:rsidRDefault="00C14770" w:rsidP="00567ED1">
      <w:pPr>
        <w:pStyle w:val="Sinespaciado"/>
        <w:spacing w:line="276" w:lineRule="auto"/>
        <w:jc w:val="both"/>
        <w:rPr>
          <w:rFonts w:ascii="Georgia" w:hAnsi="Georgia"/>
          <w:i/>
          <w:iCs/>
        </w:rPr>
      </w:pPr>
      <w:r w:rsidRPr="00567ED1">
        <w:rPr>
          <w:rFonts w:ascii="Georgia" w:hAnsi="Georgia"/>
          <w:iCs/>
        </w:rPr>
        <w:t xml:space="preserve">En suma, critica el recurrente la decisión porque no se ajusta </w:t>
      </w:r>
      <w:r w:rsidR="00F91688" w:rsidRPr="00567ED1">
        <w:rPr>
          <w:rFonts w:ascii="Georgia" w:hAnsi="Georgia"/>
          <w:i/>
          <w:iCs/>
        </w:rPr>
        <w:t xml:space="preserve">a los lineamientos exigidos por el Código General del Proceso, para la admisión y rechazo de la demanda, por cuanto se cumplió a cabalidad con los mismos, pero la discusión sobre si los inventariados hacen parte o no del haber </w:t>
      </w:r>
      <w:r w:rsidR="00745925" w:rsidRPr="00567ED1">
        <w:rPr>
          <w:rFonts w:ascii="Georgia" w:hAnsi="Georgia"/>
          <w:i/>
          <w:iCs/>
        </w:rPr>
        <w:t>liquidatario</w:t>
      </w:r>
      <w:r w:rsidR="00F91688" w:rsidRPr="00567ED1">
        <w:rPr>
          <w:rFonts w:ascii="Georgia" w:hAnsi="Georgia"/>
          <w:i/>
          <w:iCs/>
        </w:rPr>
        <w:t>, sin que se hubiere generado la relación jurídico procesal, es decir sin haberse trabado la litis es un aspecto propio de la sentencia y no para inadmitir o rechazar la demanda.</w:t>
      </w:r>
    </w:p>
    <w:p w14:paraId="29DAE77C" w14:textId="77777777" w:rsidR="00E74C94" w:rsidRPr="00315947" w:rsidRDefault="00E74C94" w:rsidP="00315947">
      <w:pPr>
        <w:pStyle w:val="Textoindependiente"/>
        <w:ind w:right="157"/>
        <w:rPr>
          <w:rFonts w:ascii="Georgia" w:hAnsi="Georgia" w:cs="Arial Narrow"/>
          <w:sz w:val="24"/>
          <w:szCs w:val="24"/>
          <w:lang w:val="es-ES"/>
        </w:rPr>
      </w:pPr>
    </w:p>
    <w:p w14:paraId="28175F7F" w14:textId="1CB3C4C2" w:rsidR="000229D8" w:rsidRPr="00567ED1" w:rsidRDefault="00F91688" w:rsidP="00567ED1">
      <w:pPr>
        <w:pStyle w:val="Sinespaciado"/>
        <w:spacing w:line="276" w:lineRule="auto"/>
        <w:jc w:val="both"/>
        <w:rPr>
          <w:rFonts w:ascii="Georgia" w:hAnsi="Georgia"/>
          <w:bCs/>
        </w:rPr>
      </w:pPr>
      <w:r w:rsidRPr="00567ED1">
        <w:rPr>
          <w:rFonts w:ascii="Georgia" w:hAnsi="Georgia"/>
          <w:bCs/>
        </w:rPr>
        <w:t>Solicita que se revoque el auto que rechazó la demanda y en consecuencia sea admitida</w:t>
      </w:r>
      <w:r w:rsidR="000436BF" w:rsidRPr="00567ED1">
        <w:rPr>
          <w:rFonts w:ascii="Georgia" w:hAnsi="Georgia"/>
          <w:bCs/>
        </w:rPr>
        <w:t>.</w:t>
      </w:r>
    </w:p>
    <w:p w14:paraId="4FF87A0C" w14:textId="77777777" w:rsidR="000436BF" w:rsidRPr="00315947" w:rsidRDefault="000436BF" w:rsidP="00315947">
      <w:pPr>
        <w:pStyle w:val="Textoindependiente"/>
        <w:ind w:right="157"/>
        <w:rPr>
          <w:rFonts w:ascii="Georgia" w:hAnsi="Georgia" w:cs="Arial Narrow"/>
          <w:sz w:val="24"/>
          <w:szCs w:val="24"/>
          <w:lang w:val="es-ES"/>
        </w:rPr>
      </w:pPr>
    </w:p>
    <w:p w14:paraId="69F3069C" w14:textId="77A88780" w:rsidR="00C6478E" w:rsidRPr="00567ED1" w:rsidRDefault="000436BF" w:rsidP="00567ED1">
      <w:pPr>
        <w:pStyle w:val="Sinespaciado"/>
        <w:spacing w:line="276" w:lineRule="auto"/>
        <w:jc w:val="both"/>
        <w:rPr>
          <w:rFonts w:ascii="Georgia" w:hAnsi="Georgia"/>
          <w:bCs/>
        </w:rPr>
      </w:pPr>
      <w:r w:rsidRPr="00567ED1">
        <w:rPr>
          <w:rFonts w:ascii="Georgia" w:hAnsi="Georgia"/>
          <w:bCs/>
        </w:rPr>
        <w:t>El recurso de apelación se conced</w:t>
      </w:r>
      <w:r w:rsidR="00C14770" w:rsidRPr="00567ED1">
        <w:rPr>
          <w:rFonts w:ascii="Georgia" w:hAnsi="Georgia"/>
          <w:bCs/>
        </w:rPr>
        <w:t>ió</w:t>
      </w:r>
      <w:r w:rsidRPr="00567ED1">
        <w:rPr>
          <w:rFonts w:ascii="Georgia" w:hAnsi="Georgia"/>
          <w:bCs/>
        </w:rPr>
        <w:t xml:space="preserve"> por el juzgado 3° de </w:t>
      </w:r>
      <w:r w:rsidR="00745925" w:rsidRPr="00567ED1">
        <w:rPr>
          <w:rFonts w:ascii="Georgia" w:hAnsi="Georgia"/>
          <w:bCs/>
        </w:rPr>
        <w:t>familia mediante</w:t>
      </w:r>
      <w:r w:rsidRPr="00567ED1">
        <w:rPr>
          <w:rFonts w:ascii="Georgia" w:hAnsi="Georgia"/>
          <w:bCs/>
        </w:rPr>
        <w:t xml:space="preserve"> auto</w:t>
      </w:r>
      <w:r w:rsidR="00C6478E" w:rsidRPr="00567ED1">
        <w:rPr>
          <w:rStyle w:val="Refdenotaalpie"/>
          <w:rFonts w:ascii="Georgia" w:hAnsi="Georgia"/>
          <w:bCs/>
        </w:rPr>
        <w:footnoteReference w:id="7"/>
      </w:r>
      <w:r w:rsidRPr="00567ED1">
        <w:rPr>
          <w:rFonts w:ascii="Georgia" w:hAnsi="Georgia"/>
          <w:bCs/>
        </w:rPr>
        <w:t xml:space="preserve"> del 17 de julio de 2023.</w:t>
      </w:r>
    </w:p>
    <w:p w14:paraId="052C78DB" w14:textId="77777777" w:rsidR="00F74F5E" w:rsidRPr="00315947" w:rsidRDefault="00F74F5E" w:rsidP="00315947">
      <w:pPr>
        <w:pStyle w:val="Textoindependiente"/>
        <w:ind w:right="157"/>
        <w:rPr>
          <w:rFonts w:ascii="Georgia" w:hAnsi="Georgia" w:cs="Arial Narrow"/>
          <w:sz w:val="24"/>
          <w:szCs w:val="24"/>
          <w:lang w:val="es-ES"/>
        </w:rPr>
      </w:pPr>
    </w:p>
    <w:p w14:paraId="3CA3EA74" w14:textId="622F9DFB" w:rsidR="00A85BD5" w:rsidRPr="00567ED1" w:rsidRDefault="006016D1" w:rsidP="00567ED1">
      <w:pPr>
        <w:pStyle w:val="Sinespaciado"/>
        <w:spacing w:line="276" w:lineRule="auto"/>
        <w:jc w:val="center"/>
        <w:rPr>
          <w:rFonts w:ascii="Georgia" w:hAnsi="Georgia"/>
          <w:bCs/>
        </w:rPr>
      </w:pPr>
      <w:r w:rsidRPr="00567ED1">
        <w:rPr>
          <w:rFonts w:ascii="Georgia" w:hAnsi="Georgia"/>
          <w:b/>
          <w:bCs/>
          <w:lang w:val="es-ES"/>
        </w:rPr>
        <w:t>CONSIDERACIONES</w:t>
      </w:r>
    </w:p>
    <w:p w14:paraId="77664ACA" w14:textId="77777777" w:rsidR="00A85BD5" w:rsidRPr="00315947" w:rsidRDefault="00A85BD5" w:rsidP="00315947">
      <w:pPr>
        <w:pStyle w:val="Textoindependiente"/>
        <w:ind w:right="157"/>
        <w:rPr>
          <w:rFonts w:ascii="Georgia" w:hAnsi="Georgia" w:cs="Arial Narrow"/>
          <w:sz w:val="24"/>
          <w:szCs w:val="24"/>
          <w:lang w:val="es-ES"/>
        </w:rPr>
      </w:pPr>
    </w:p>
    <w:p w14:paraId="2AE8A7A3" w14:textId="1393BB16" w:rsidR="001903FE" w:rsidRPr="00567ED1" w:rsidRDefault="00A85BD5" w:rsidP="00567ED1">
      <w:pPr>
        <w:pStyle w:val="Sinespaciado"/>
        <w:spacing w:line="276" w:lineRule="auto"/>
        <w:jc w:val="both"/>
        <w:rPr>
          <w:rFonts w:ascii="Georgia" w:hAnsi="Georgia" w:cs="Arial"/>
        </w:rPr>
      </w:pPr>
      <w:r w:rsidRPr="00567ED1">
        <w:rPr>
          <w:rFonts w:ascii="Georgia" w:hAnsi="Georgia"/>
          <w:b/>
          <w:bCs/>
        </w:rPr>
        <w:t xml:space="preserve">1. </w:t>
      </w:r>
      <w:r w:rsidR="001903FE" w:rsidRPr="00567ED1">
        <w:rPr>
          <w:rFonts w:ascii="Georgia" w:hAnsi="Georgia" w:cs="Arial"/>
        </w:rPr>
        <w:t>Esta Sala unitaria es competente para resolver el recurso</w:t>
      </w:r>
      <w:r w:rsidR="00283D80" w:rsidRPr="00567ED1">
        <w:rPr>
          <w:rFonts w:ascii="Georgia" w:hAnsi="Georgia" w:cs="Arial"/>
        </w:rPr>
        <w:t xml:space="preserve"> por el factor funcional</w:t>
      </w:r>
      <w:r w:rsidR="001903FE" w:rsidRPr="00567ED1">
        <w:rPr>
          <w:rFonts w:ascii="Georgia" w:hAnsi="Georgia" w:cs="Arial"/>
        </w:rPr>
        <w:t>, en los términos de los artículos 3</w:t>
      </w:r>
      <w:r w:rsidR="0029247F" w:rsidRPr="00567ED1">
        <w:rPr>
          <w:rFonts w:ascii="Georgia" w:hAnsi="Georgia" w:cs="Arial"/>
        </w:rPr>
        <w:t>1</w:t>
      </w:r>
      <w:r w:rsidR="00283D80" w:rsidRPr="00567ED1">
        <w:rPr>
          <w:rFonts w:ascii="Georgia" w:hAnsi="Georgia" w:cs="Arial"/>
        </w:rPr>
        <w:t>-1</w:t>
      </w:r>
      <w:r w:rsidR="001903FE" w:rsidRPr="00567ED1">
        <w:rPr>
          <w:rFonts w:ascii="Georgia" w:hAnsi="Georgia" w:cs="Arial"/>
        </w:rPr>
        <w:t xml:space="preserve"> y 35 del C</w:t>
      </w:r>
      <w:r w:rsidR="00283D80" w:rsidRPr="00567ED1">
        <w:rPr>
          <w:rFonts w:ascii="Georgia" w:hAnsi="Georgia" w:cs="Arial"/>
        </w:rPr>
        <w:t xml:space="preserve">ódigo </w:t>
      </w:r>
      <w:r w:rsidR="001903FE" w:rsidRPr="00567ED1">
        <w:rPr>
          <w:rFonts w:ascii="Georgia" w:hAnsi="Georgia" w:cs="Arial"/>
        </w:rPr>
        <w:t>G</w:t>
      </w:r>
      <w:r w:rsidR="00283D80" w:rsidRPr="00567ED1">
        <w:rPr>
          <w:rFonts w:ascii="Georgia" w:hAnsi="Georgia" w:cs="Arial"/>
        </w:rPr>
        <w:t xml:space="preserve">eneral del </w:t>
      </w:r>
      <w:r w:rsidR="001903FE" w:rsidRPr="00567ED1">
        <w:rPr>
          <w:rFonts w:ascii="Georgia" w:hAnsi="Georgia" w:cs="Arial"/>
        </w:rPr>
        <w:t>P</w:t>
      </w:r>
      <w:r w:rsidR="00283D80" w:rsidRPr="00567ED1">
        <w:rPr>
          <w:rFonts w:ascii="Georgia" w:hAnsi="Georgia" w:cs="Arial"/>
        </w:rPr>
        <w:t>roceso</w:t>
      </w:r>
      <w:r w:rsidR="001903FE" w:rsidRPr="00567ED1">
        <w:rPr>
          <w:rFonts w:ascii="Georgia" w:hAnsi="Georgia" w:cs="Arial"/>
        </w:rPr>
        <w:t xml:space="preserve">, </w:t>
      </w:r>
      <w:r w:rsidR="00283D80" w:rsidRPr="00567ED1">
        <w:rPr>
          <w:rFonts w:ascii="Georgia" w:hAnsi="Georgia" w:cs="Arial"/>
        </w:rPr>
        <w:t>al ser</w:t>
      </w:r>
      <w:r w:rsidR="001903FE" w:rsidRPr="00567ED1">
        <w:rPr>
          <w:rFonts w:ascii="Georgia" w:hAnsi="Georgia" w:cs="Arial"/>
        </w:rPr>
        <w:t xml:space="preserve"> </w:t>
      </w:r>
      <w:r w:rsidR="00283D80" w:rsidRPr="00567ED1">
        <w:rPr>
          <w:rFonts w:ascii="Georgia" w:hAnsi="Georgia" w:cs="Arial"/>
        </w:rPr>
        <w:t xml:space="preserve">la Corporación </w:t>
      </w:r>
      <w:r w:rsidR="001903FE" w:rsidRPr="00567ED1">
        <w:rPr>
          <w:rFonts w:ascii="Georgia" w:hAnsi="Georgia" w:cs="Arial"/>
        </w:rPr>
        <w:t>superior jerárquic</w:t>
      </w:r>
      <w:r w:rsidR="00283D80" w:rsidRPr="00567ED1">
        <w:rPr>
          <w:rFonts w:ascii="Georgia" w:hAnsi="Georgia" w:cs="Arial"/>
        </w:rPr>
        <w:t>o del d</w:t>
      </w:r>
      <w:r w:rsidR="001903FE" w:rsidRPr="00567ED1">
        <w:rPr>
          <w:rFonts w:ascii="Georgia" w:hAnsi="Georgia" w:cs="Arial"/>
        </w:rPr>
        <w:t>espacho emisor del auto recurrido.</w:t>
      </w:r>
    </w:p>
    <w:p w14:paraId="6C7D841F" w14:textId="77777777" w:rsidR="00F57EBA" w:rsidRPr="00567ED1" w:rsidRDefault="00F57EBA" w:rsidP="00567ED1">
      <w:pPr>
        <w:pStyle w:val="Sinespaciado"/>
        <w:spacing w:line="276" w:lineRule="auto"/>
        <w:jc w:val="both"/>
        <w:rPr>
          <w:rFonts w:ascii="Georgia" w:hAnsi="Georgia" w:cs="Arial"/>
          <w:b/>
        </w:rPr>
      </w:pPr>
    </w:p>
    <w:p w14:paraId="6481D67D" w14:textId="6F6B32E1" w:rsidR="00F57EBA" w:rsidRPr="00567ED1" w:rsidRDefault="00F57EBA" w:rsidP="00567ED1">
      <w:pPr>
        <w:pStyle w:val="Sinespaciado"/>
        <w:spacing w:line="276" w:lineRule="auto"/>
        <w:jc w:val="both"/>
        <w:rPr>
          <w:rFonts w:ascii="Georgia" w:hAnsi="Georgia"/>
          <w:b/>
          <w:bCs/>
          <w:lang w:val="es-MX"/>
        </w:rPr>
      </w:pPr>
      <w:r w:rsidRPr="00567ED1">
        <w:rPr>
          <w:rFonts w:ascii="Georgia" w:hAnsi="Georgia"/>
          <w:b/>
          <w:bCs/>
        </w:rPr>
        <w:t xml:space="preserve">2-.  </w:t>
      </w:r>
      <w:r w:rsidRPr="00567ED1">
        <w:rPr>
          <w:rFonts w:ascii="Georgia" w:hAnsi="Georgia"/>
          <w:lang w:val="es-MX"/>
        </w:rPr>
        <w:t>Los recursos son las herramientas adjetivas con que cuenta las partes para controvertir las decisiones de los jueces o magistrados; para su trámite y estudio de fondo, deben cumplir ciertos requisitos; la doctrina los ha establecido en: (i) legitimación, (ii) interés para recurrir, (iii) oportunidad, (iv) sustentación, (v) cumplimiento de cargas procesales y (vi) procedencia</w:t>
      </w:r>
      <w:r w:rsidR="00C6478E" w:rsidRPr="00567ED1">
        <w:rPr>
          <w:rStyle w:val="Refdenotaalpie"/>
          <w:rFonts w:ascii="Georgia" w:hAnsi="Georgia"/>
          <w:lang w:val="es-MX"/>
        </w:rPr>
        <w:footnoteReference w:id="8"/>
      </w:r>
      <w:r w:rsidRPr="00567ED1">
        <w:rPr>
          <w:rFonts w:ascii="Georgia" w:hAnsi="Georgia"/>
          <w:lang w:val="es-MX"/>
        </w:rPr>
        <w:t>.</w:t>
      </w:r>
      <w:r w:rsidRPr="00567ED1">
        <w:rPr>
          <w:rFonts w:ascii="Georgia" w:hAnsi="Georgia"/>
          <w:b/>
          <w:bCs/>
          <w:lang w:val="es-MX"/>
        </w:rPr>
        <w:t xml:space="preserve"> </w:t>
      </w:r>
    </w:p>
    <w:p w14:paraId="35DA2C38" w14:textId="77777777" w:rsidR="004C5ADD" w:rsidRPr="00567ED1" w:rsidRDefault="004C5ADD" w:rsidP="00567ED1">
      <w:pPr>
        <w:pStyle w:val="Sinespaciado"/>
        <w:spacing w:line="276" w:lineRule="auto"/>
        <w:jc w:val="both"/>
        <w:rPr>
          <w:rFonts w:ascii="Georgia" w:hAnsi="Georgia"/>
          <w:b/>
          <w:bCs/>
          <w:lang w:val="es-MX"/>
        </w:rPr>
      </w:pPr>
    </w:p>
    <w:p w14:paraId="1888BC5E" w14:textId="6246A36E" w:rsidR="00B96CB1" w:rsidRPr="00567ED1" w:rsidRDefault="00B96CB1" w:rsidP="00567ED1">
      <w:pPr>
        <w:pStyle w:val="Sinespaciado"/>
        <w:spacing w:line="276" w:lineRule="auto"/>
        <w:jc w:val="both"/>
        <w:rPr>
          <w:rFonts w:ascii="Georgia" w:hAnsi="Georgia"/>
          <w:bCs/>
          <w:lang w:val="es-ES"/>
        </w:rPr>
      </w:pPr>
      <w:r w:rsidRPr="00567ED1">
        <w:rPr>
          <w:rFonts w:ascii="Georgia" w:hAnsi="Georgia"/>
          <w:bCs/>
          <w:lang w:val="es-ES"/>
        </w:rPr>
        <w:t xml:space="preserve">En este caso se encuentran configurados cada uno de los requisitos respecto de la apelación del auto que rechazó la demanda. En efecto, fue presentado por la parte demandante, quien ve afectados sus intereses con la decisión adoptada. Está debidamente sustentado como pasará a definirse; finalmente, y la decisión es susceptible de apelación conforme al numeral 1 del artículo 321 del </w:t>
      </w:r>
      <w:proofErr w:type="spellStart"/>
      <w:r w:rsidRPr="00567ED1">
        <w:rPr>
          <w:rFonts w:ascii="Georgia" w:hAnsi="Georgia"/>
          <w:bCs/>
          <w:lang w:val="es-ES"/>
        </w:rPr>
        <w:t>C.G.P</w:t>
      </w:r>
      <w:proofErr w:type="spellEnd"/>
      <w:r w:rsidRPr="00567ED1">
        <w:rPr>
          <w:rFonts w:ascii="Georgia" w:hAnsi="Georgia"/>
          <w:bCs/>
          <w:lang w:val="es-ES"/>
        </w:rPr>
        <w:t>.</w:t>
      </w:r>
    </w:p>
    <w:p w14:paraId="50AF2E93" w14:textId="77777777" w:rsidR="00B96CB1" w:rsidRPr="00567ED1" w:rsidRDefault="00B96CB1" w:rsidP="00567ED1">
      <w:pPr>
        <w:pStyle w:val="Sinespaciado"/>
        <w:spacing w:line="276" w:lineRule="auto"/>
        <w:jc w:val="both"/>
        <w:rPr>
          <w:rFonts w:ascii="Georgia" w:hAnsi="Georgia"/>
          <w:bCs/>
          <w:lang w:val="es-ES"/>
        </w:rPr>
      </w:pPr>
    </w:p>
    <w:p w14:paraId="3F776107" w14:textId="3CD62FBD" w:rsidR="004C5ADD" w:rsidRPr="00567ED1" w:rsidRDefault="004C5ADD" w:rsidP="00567ED1">
      <w:pPr>
        <w:pStyle w:val="Sinespaciado"/>
        <w:spacing w:line="276" w:lineRule="auto"/>
        <w:jc w:val="both"/>
        <w:rPr>
          <w:rFonts w:ascii="Georgia" w:hAnsi="Georgia"/>
          <w:i/>
          <w:iCs/>
        </w:rPr>
      </w:pPr>
      <w:r w:rsidRPr="00567ED1">
        <w:rPr>
          <w:rFonts w:ascii="Georgia" w:hAnsi="Georgia"/>
        </w:rPr>
        <w:t xml:space="preserve">Además, el efecto en el que fue concedido (suspensivo) fue el correcto, como lo prevé el inciso 4º del artículo 90 del ordenamiento procesal general que en su parte pertinente dice </w:t>
      </w:r>
      <w:r w:rsidRPr="00567ED1">
        <w:rPr>
          <w:rFonts w:ascii="Georgia" w:hAnsi="Georgia"/>
          <w:i/>
          <w:iCs/>
        </w:rPr>
        <w:t>“</w:t>
      </w:r>
      <w:r w:rsidRPr="00E92D9F">
        <w:rPr>
          <w:rFonts w:ascii="Georgia" w:hAnsi="Georgia"/>
          <w:i/>
          <w:iCs/>
          <w:sz w:val="22"/>
        </w:rPr>
        <w:t>Los recursos contra el auto que rechace la demanda comprenderán el que negó su admisión. La apelación se concederá en el efecto suspensivo y se resolverá de plano</w:t>
      </w:r>
      <w:r w:rsidRPr="00567ED1">
        <w:rPr>
          <w:rFonts w:ascii="Georgia" w:hAnsi="Georgia"/>
          <w:i/>
          <w:iCs/>
        </w:rPr>
        <w:t>”.</w:t>
      </w:r>
    </w:p>
    <w:p w14:paraId="7FF23814" w14:textId="77777777" w:rsidR="00F74F5E" w:rsidRPr="00567ED1" w:rsidRDefault="00F74F5E" w:rsidP="00567ED1">
      <w:pPr>
        <w:pStyle w:val="Sinespaciado"/>
        <w:spacing w:line="276" w:lineRule="auto"/>
        <w:jc w:val="both"/>
        <w:rPr>
          <w:rFonts w:ascii="Georgia" w:hAnsi="Georgia"/>
          <w:i/>
          <w:iCs/>
          <w:lang w:val="es-ES"/>
        </w:rPr>
      </w:pPr>
    </w:p>
    <w:p w14:paraId="26082E1B" w14:textId="1F7F0CB8" w:rsidR="00C04FC4" w:rsidRPr="00567ED1" w:rsidRDefault="00907FD7" w:rsidP="00567ED1">
      <w:pPr>
        <w:pStyle w:val="Sinespaciado"/>
        <w:spacing w:line="276" w:lineRule="auto"/>
        <w:jc w:val="both"/>
        <w:rPr>
          <w:rFonts w:ascii="Georgia" w:hAnsi="Georgia"/>
          <w:bCs/>
        </w:rPr>
      </w:pPr>
      <w:r w:rsidRPr="00567ED1">
        <w:rPr>
          <w:rFonts w:ascii="Georgia" w:hAnsi="Georgia"/>
          <w:b/>
          <w:bCs/>
        </w:rPr>
        <w:t>3</w:t>
      </w:r>
      <w:r w:rsidR="00F57EBA" w:rsidRPr="00567ED1">
        <w:rPr>
          <w:rFonts w:ascii="Georgia" w:hAnsi="Georgia"/>
          <w:b/>
          <w:bCs/>
        </w:rPr>
        <w:t xml:space="preserve">.-   </w:t>
      </w:r>
      <w:r w:rsidR="00F57EBA" w:rsidRPr="00567ED1">
        <w:rPr>
          <w:rFonts w:ascii="Georgia" w:hAnsi="Georgia"/>
          <w:bCs/>
        </w:rPr>
        <w:t xml:space="preserve">De acuerdo con la síntesis expuesta, </w:t>
      </w:r>
      <w:r w:rsidR="007E3EC5" w:rsidRPr="00567ED1">
        <w:rPr>
          <w:rFonts w:ascii="Georgia" w:hAnsi="Georgia"/>
          <w:bCs/>
        </w:rPr>
        <w:t xml:space="preserve">el </w:t>
      </w:r>
      <w:r w:rsidR="00F57EBA" w:rsidRPr="00567ED1">
        <w:rPr>
          <w:rFonts w:ascii="Georgia" w:hAnsi="Georgia"/>
          <w:bCs/>
        </w:rPr>
        <w:t xml:space="preserve">problema jurídico </w:t>
      </w:r>
      <w:r w:rsidR="007E3EC5" w:rsidRPr="00567ED1">
        <w:rPr>
          <w:rFonts w:ascii="Georgia" w:hAnsi="Georgia"/>
          <w:bCs/>
        </w:rPr>
        <w:t>a resolver será</w:t>
      </w:r>
      <w:r w:rsidR="002D521A" w:rsidRPr="00567ED1">
        <w:rPr>
          <w:rFonts w:ascii="Georgia" w:hAnsi="Georgia"/>
          <w:bCs/>
        </w:rPr>
        <w:t xml:space="preserve"> ¿las deficiencias que aduce el juzgado de instancia en cuanto a la falta de claridad en los bienes </w:t>
      </w:r>
      <w:r w:rsidR="00E53AF4" w:rsidRPr="00567ED1">
        <w:rPr>
          <w:rFonts w:ascii="Georgia" w:hAnsi="Georgia"/>
          <w:bCs/>
        </w:rPr>
        <w:t xml:space="preserve">y de la sociedad conyugal que se pretende liquidar, </w:t>
      </w:r>
      <w:r w:rsidR="002D521A" w:rsidRPr="00567ED1">
        <w:rPr>
          <w:rFonts w:ascii="Georgia" w:hAnsi="Georgia"/>
          <w:bCs/>
        </w:rPr>
        <w:t>da</w:t>
      </w:r>
      <w:r w:rsidR="00E53AF4" w:rsidRPr="00567ED1">
        <w:rPr>
          <w:rFonts w:ascii="Georgia" w:hAnsi="Georgia"/>
          <w:bCs/>
        </w:rPr>
        <w:t>ba</w:t>
      </w:r>
      <w:r w:rsidR="002D521A" w:rsidRPr="00567ED1">
        <w:rPr>
          <w:rFonts w:ascii="Georgia" w:hAnsi="Georgia"/>
          <w:bCs/>
        </w:rPr>
        <w:t>n lugar a la inadmisión de la demanda y su posterior rechazo?</w:t>
      </w:r>
    </w:p>
    <w:p w14:paraId="2D569066" w14:textId="646C2AAC" w:rsidR="006C5B88" w:rsidRPr="00567ED1" w:rsidRDefault="006C5B88" w:rsidP="00567ED1">
      <w:pPr>
        <w:pStyle w:val="Sinespaciado"/>
        <w:spacing w:line="276" w:lineRule="auto"/>
        <w:jc w:val="both"/>
        <w:rPr>
          <w:rFonts w:ascii="Georgia" w:hAnsi="Georgia"/>
          <w:bCs/>
        </w:rPr>
      </w:pPr>
    </w:p>
    <w:p w14:paraId="3FC76531" w14:textId="77777777" w:rsidR="008D5B6A" w:rsidRPr="00567ED1" w:rsidRDefault="008D5B6A" w:rsidP="00567ED1">
      <w:pPr>
        <w:pStyle w:val="Sinespaciado"/>
        <w:spacing w:line="276" w:lineRule="auto"/>
        <w:jc w:val="both"/>
        <w:rPr>
          <w:rFonts w:ascii="Georgia" w:hAnsi="Georgia" w:cs="Arial"/>
          <w:color w:val="000000"/>
        </w:rPr>
      </w:pPr>
      <w:r w:rsidRPr="00567ED1">
        <w:rPr>
          <w:rFonts w:ascii="Georgia" w:hAnsi="Georgia" w:cs="Arial"/>
          <w:color w:val="000000"/>
        </w:rPr>
        <w:t xml:space="preserve">Adelanta la Sala que </w:t>
      </w:r>
      <w:r w:rsidRPr="00567ED1">
        <w:rPr>
          <w:rFonts w:ascii="Georgia" w:hAnsi="Georgia" w:cs="Arial"/>
          <w:color w:val="000000"/>
        </w:rPr>
        <w:softHyphen/>
      </w:r>
      <w:r w:rsidRPr="00567ED1">
        <w:rPr>
          <w:rFonts w:ascii="Georgia" w:hAnsi="Georgia" w:cs="Arial"/>
          <w:color w:val="000000"/>
        </w:rPr>
        <w:softHyphen/>
      </w:r>
      <w:r w:rsidRPr="00567ED1">
        <w:rPr>
          <w:rFonts w:ascii="Georgia" w:hAnsi="Georgia" w:cs="Arial"/>
          <w:color w:val="000000"/>
        </w:rPr>
        <w:softHyphen/>
      </w:r>
      <w:r w:rsidRPr="00567ED1">
        <w:rPr>
          <w:rFonts w:ascii="Georgia" w:hAnsi="Georgia" w:cs="Arial"/>
          <w:color w:val="000000"/>
        </w:rPr>
        <w:softHyphen/>
      </w:r>
      <w:r w:rsidRPr="00567ED1">
        <w:rPr>
          <w:rFonts w:ascii="Georgia" w:hAnsi="Georgia" w:cs="Arial"/>
          <w:color w:val="000000"/>
        </w:rPr>
        <w:softHyphen/>
      </w:r>
      <w:r w:rsidRPr="00567ED1">
        <w:rPr>
          <w:rFonts w:ascii="Georgia" w:hAnsi="Georgia" w:cs="Arial"/>
          <w:color w:val="000000"/>
        </w:rPr>
        <w:softHyphen/>
        <w:t>la respuesta es negativa, por lo que se revocará el auto apelado.</w:t>
      </w:r>
    </w:p>
    <w:p w14:paraId="24ADEF70" w14:textId="77777777" w:rsidR="008D5B6A" w:rsidRPr="00567ED1" w:rsidRDefault="008D5B6A" w:rsidP="00567ED1">
      <w:pPr>
        <w:pStyle w:val="Sinespaciado"/>
        <w:spacing w:line="276" w:lineRule="auto"/>
        <w:jc w:val="both"/>
        <w:rPr>
          <w:rFonts w:ascii="Georgia" w:hAnsi="Georgia"/>
          <w:bCs/>
        </w:rPr>
      </w:pPr>
    </w:p>
    <w:p w14:paraId="4B78E666" w14:textId="4942ACA0" w:rsidR="008D5B6A" w:rsidRPr="00567ED1" w:rsidRDefault="00827C1E" w:rsidP="00567ED1">
      <w:pPr>
        <w:pStyle w:val="Sinespaciado"/>
        <w:spacing w:line="276" w:lineRule="auto"/>
        <w:jc w:val="both"/>
        <w:rPr>
          <w:rFonts w:ascii="Georgia" w:hAnsi="Georgia"/>
        </w:rPr>
      </w:pPr>
      <w:r w:rsidRPr="00567ED1">
        <w:rPr>
          <w:rFonts w:ascii="Georgia" w:hAnsi="Georgia" w:cs="Arial"/>
          <w:b/>
          <w:lang w:val="es-MX"/>
        </w:rPr>
        <w:t>4</w:t>
      </w:r>
      <w:r w:rsidR="004F150A" w:rsidRPr="00567ED1">
        <w:rPr>
          <w:rFonts w:ascii="Georgia" w:hAnsi="Georgia" w:cs="Arial"/>
          <w:b/>
          <w:lang w:val="es-MX"/>
        </w:rPr>
        <w:t xml:space="preserve">.- </w:t>
      </w:r>
      <w:r w:rsidR="00AB1055" w:rsidRPr="00567ED1">
        <w:rPr>
          <w:rFonts w:ascii="Georgia" w:hAnsi="Georgia"/>
        </w:rPr>
        <w:t xml:space="preserve">Es cierto que, conforme al artículo 90 del </w:t>
      </w:r>
      <w:proofErr w:type="spellStart"/>
      <w:r w:rsidR="00AB1055" w:rsidRPr="00567ED1">
        <w:rPr>
          <w:rFonts w:ascii="Georgia" w:hAnsi="Georgia"/>
        </w:rPr>
        <w:t>C.G.P</w:t>
      </w:r>
      <w:proofErr w:type="spellEnd"/>
      <w:r w:rsidR="00AB1055" w:rsidRPr="00567ED1">
        <w:rPr>
          <w:rFonts w:ascii="Georgia" w:hAnsi="Georgia"/>
        </w:rPr>
        <w:t xml:space="preserve">., mediante auto no susceptible de recurso el juez declarara inadmisible la demanda, entre otros casos: 1) cuando no reúna los requisitos formales, 2) cuando no se acompañen los anexos ordenados por la ley. </w:t>
      </w:r>
      <w:r w:rsidR="008D5B6A" w:rsidRPr="00567ED1">
        <w:rPr>
          <w:rFonts w:ascii="Georgia" w:hAnsi="Georgia"/>
        </w:rPr>
        <w:t xml:space="preserve">Tratándose de demanda de liquidación de sociedad conyugal, como la presente, se debe además incluir </w:t>
      </w:r>
      <w:r w:rsidR="00F6728A" w:rsidRPr="00567ED1">
        <w:rPr>
          <w:rFonts w:ascii="Georgia" w:hAnsi="Georgia"/>
        </w:rPr>
        <w:t xml:space="preserve">una relación de activos y pasivos con indicación del valor estimado de los mismos (Art. 523 </w:t>
      </w:r>
      <w:proofErr w:type="spellStart"/>
      <w:r w:rsidR="00F6728A" w:rsidRPr="00567ED1">
        <w:rPr>
          <w:rFonts w:ascii="Georgia" w:hAnsi="Georgia"/>
        </w:rPr>
        <w:t>C.G.P</w:t>
      </w:r>
      <w:proofErr w:type="spellEnd"/>
      <w:r w:rsidR="00F6728A" w:rsidRPr="00567ED1">
        <w:rPr>
          <w:rFonts w:ascii="Georgia" w:hAnsi="Georgia"/>
        </w:rPr>
        <w:t>.).</w:t>
      </w:r>
    </w:p>
    <w:p w14:paraId="416FD8DE" w14:textId="77777777" w:rsidR="008D5B6A" w:rsidRPr="00567ED1" w:rsidRDefault="008D5B6A" w:rsidP="00567ED1">
      <w:pPr>
        <w:pStyle w:val="Sinespaciado"/>
        <w:spacing w:line="276" w:lineRule="auto"/>
        <w:jc w:val="both"/>
        <w:rPr>
          <w:rFonts w:ascii="Georgia" w:hAnsi="Georgia"/>
        </w:rPr>
      </w:pPr>
    </w:p>
    <w:p w14:paraId="08393294" w14:textId="0971097F" w:rsidR="00AB1055" w:rsidRPr="00567ED1" w:rsidRDefault="00AB1055" w:rsidP="00567ED1">
      <w:pPr>
        <w:pStyle w:val="Sinespaciado"/>
        <w:spacing w:line="276" w:lineRule="auto"/>
        <w:jc w:val="both"/>
        <w:rPr>
          <w:rFonts w:ascii="Georgia" w:hAnsi="Georgia" w:cs="Arial"/>
          <w:color w:val="000000"/>
        </w:rPr>
      </w:pPr>
      <w:r w:rsidRPr="00567ED1">
        <w:rPr>
          <w:rFonts w:ascii="Georgia" w:hAnsi="Georgia"/>
        </w:rPr>
        <w:t>Además, manda la norma</w:t>
      </w:r>
      <w:r w:rsidR="007C23C7" w:rsidRPr="00567ED1">
        <w:rPr>
          <w:rFonts w:ascii="Georgia" w:hAnsi="Georgia"/>
        </w:rPr>
        <w:t xml:space="preserve"> citada (Art. 90)</w:t>
      </w:r>
      <w:r w:rsidRPr="00567ED1">
        <w:rPr>
          <w:rFonts w:ascii="Georgia" w:hAnsi="Georgia"/>
        </w:rPr>
        <w:t xml:space="preserve"> que, en estos casos</w:t>
      </w:r>
      <w:r w:rsidR="007C23C7" w:rsidRPr="00567ED1">
        <w:rPr>
          <w:rFonts w:ascii="Georgia" w:hAnsi="Georgia"/>
        </w:rPr>
        <w:t>,</w:t>
      </w:r>
      <w:r w:rsidRPr="00567ED1">
        <w:rPr>
          <w:rFonts w:ascii="Georgia" w:hAnsi="Georgia"/>
        </w:rPr>
        <w:t xml:space="preserve"> el juez señalará con precisión los defectos de que adolezca la demanda, para que el demandante los subsane en el término de cinco (5) días, so pena de rechazo. Vencido el término para subsanarla el juez decidirá si la admite o la rechaza.</w:t>
      </w:r>
    </w:p>
    <w:p w14:paraId="23C5DAFF" w14:textId="77777777" w:rsidR="00AB1055" w:rsidRPr="00567ED1" w:rsidRDefault="00AB1055" w:rsidP="00567ED1">
      <w:pPr>
        <w:pStyle w:val="Sinespaciado"/>
        <w:spacing w:line="276" w:lineRule="auto"/>
        <w:jc w:val="both"/>
        <w:rPr>
          <w:rFonts w:ascii="Georgia" w:hAnsi="Georgia" w:cs="Arial"/>
          <w:color w:val="000000"/>
        </w:rPr>
      </w:pPr>
    </w:p>
    <w:p w14:paraId="01A33F88" w14:textId="6817C097" w:rsidR="00762175" w:rsidRPr="00567ED1" w:rsidRDefault="00AB1055" w:rsidP="00567ED1">
      <w:pPr>
        <w:pStyle w:val="Sinespaciado"/>
        <w:spacing w:line="276" w:lineRule="auto"/>
        <w:jc w:val="both"/>
        <w:rPr>
          <w:rFonts w:ascii="Georgia" w:hAnsi="Georgia"/>
        </w:rPr>
      </w:pPr>
      <w:r w:rsidRPr="00567ED1">
        <w:rPr>
          <w:rFonts w:ascii="Georgia" w:hAnsi="Georgia"/>
        </w:rPr>
        <w:t>También lo es que el artículo 82 del mismo estatuto determina, dentro de los requisitos de la demanda: - numeral 4): lo que se pretenda, expresado con precisión y claridad.</w:t>
      </w:r>
    </w:p>
    <w:p w14:paraId="72444136" w14:textId="77777777" w:rsidR="00CA483B" w:rsidRPr="00567ED1" w:rsidRDefault="00CA483B" w:rsidP="00567ED1">
      <w:pPr>
        <w:pStyle w:val="Sinespaciado"/>
        <w:spacing w:line="276" w:lineRule="auto"/>
        <w:jc w:val="both"/>
        <w:rPr>
          <w:rFonts w:ascii="Georgia" w:hAnsi="Georgia"/>
        </w:rPr>
      </w:pPr>
    </w:p>
    <w:p w14:paraId="2B046D75" w14:textId="77777777" w:rsidR="007C23C7" w:rsidRPr="00567ED1" w:rsidRDefault="007C23C7" w:rsidP="00567ED1">
      <w:pPr>
        <w:pStyle w:val="Sinespaciado"/>
        <w:spacing w:line="276" w:lineRule="auto"/>
        <w:jc w:val="both"/>
        <w:rPr>
          <w:rFonts w:ascii="Georgia" w:hAnsi="Georgia" w:cs="Arial"/>
          <w:spacing w:val="-3"/>
        </w:rPr>
      </w:pPr>
      <w:r w:rsidRPr="00567ED1">
        <w:rPr>
          <w:rFonts w:ascii="Georgia" w:hAnsi="Georgia"/>
          <w:b/>
          <w:bCs/>
        </w:rPr>
        <w:t xml:space="preserve">5º. </w:t>
      </w:r>
      <w:r w:rsidR="00B16D82" w:rsidRPr="00567ED1">
        <w:rPr>
          <w:rFonts w:ascii="Georgia" w:hAnsi="Georgia" w:cs="Arial"/>
          <w:spacing w:val="-3"/>
        </w:rPr>
        <w:t xml:space="preserve">Acorde con lo anterior, aunque había méritos para inadmitir la demanda como efectivamente lo hizo en oportunidad el despacho </w:t>
      </w:r>
      <w:r w:rsidR="002C1BBE" w:rsidRPr="00567ED1">
        <w:rPr>
          <w:rFonts w:ascii="Georgia" w:hAnsi="Georgia" w:cs="Arial"/>
          <w:spacing w:val="-3"/>
        </w:rPr>
        <w:t>de primer grado</w:t>
      </w:r>
      <w:r w:rsidR="00B16D82" w:rsidRPr="00567ED1">
        <w:rPr>
          <w:rFonts w:ascii="Georgia" w:hAnsi="Georgia" w:cs="Arial"/>
          <w:spacing w:val="-3"/>
        </w:rPr>
        <w:t xml:space="preserve">; </w:t>
      </w:r>
      <w:r w:rsidR="00A22B86" w:rsidRPr="00567ED1">
        <w:rPr>
          <w:rFonts w:ascii="Georgia" w:hAnsi="Georgia" w:cs="Arial"/>
          <w:spacing w:val="-3"/>
        </w:rPr>
        <w:t xml:space="preserve">no todas las falencias indicadas </w:t>
      </w:r>
      <w:r w:rsidRPr="00567ED1">
        <w:rPr>
          <w:rFonts w:ascii="Georgia" w:hAnsi="Georgia" w:cs="Arial"/>
          <w:spacing w:val="-3"/>
        </w:rPr>
        <w:t>realmente sucedieron, o daban lugar a inadmitir y luego rechazar la demanda, al considerarla mal subsanada. Se explica la Sala.</w:t>
      </w:r>
    </w:p>
    <w:p w14:paraId="06242040" w14:textId="610BD613" w:rsidR="32CCE4C9" w:rsidRPr="00567ED1" w:rsidRDefault="32CCE4C9" w:rsidP="00567ED1">
      <w:pPr>
        <w:pStyle w:val="Sinespaciado"/>
        <w:spacing w:line="276" w:lineRule="auto"/>
        <w:jc w:val="both"/>
        <w:rPr>
          <w:rFonts w:ascii="Georgia" w:hAnsi="Georgia" w:cs="Arial"/>
        </w:rPr>
      </w:pPr>
    </w:p>
    <w:p w14:paraId="020C6C3A" w14:textId="77777777" w:rsidR="007C23C7" w:rsidRPr="00567ED1" w:rsidRDefault="007C23C7" w:rsidP="00567ED1">
      <w:pPr>
        <w:pStyle w:val="Sinespaciado"/>
        <w:spacing w:line="276" w:lineRule="auto"/>
        <w:jc w:val="both"/>
        <w:rPr>
          <w:rFonts w:ascii="Georgia" w:hAnsi="Georgia"/>
        </w:rPr>
      </w:pPr>
      <w:r w:rsidRPr="00567ED1">
        <w:rPr>
          <w:rFonts w:ascii="Georgia" w:hAnsi="Georgia" w:cs="Arial"/>
          <w:spacing w:val="-3"/>
        </w:rPr>
        <w:t>5.1- Se destacó en el auto de inadmisión</w:t>
      </w:r>
      <w:r w:rsidRPr="00567ED1">
        <w:rPr>
          <w:rFonts w:ascii="Georgia" w:hAnsi="Georgia"/>
        </w:rPr>
        <w:t>:</w:t>
      </w:r>
      <w:r w:rsidR="00266018" w:rsidRPr="00567ED1">
        <w:rPr>
          <w:rFonts w:ascii="Georgia" w:hAnsi="Georgia"/>
        </w:rPr>
        <w:t xml:space="preserve"> </w:t>
      </w:r>
      <w:r w:rsidR="00002934" w:rsidRPr="00567ED1">
        <w:rPr>
          <w:rFonts w:ascii="Georgia" w:hAnsi="Georgia"/>
          <w:i/>
          <w:iCs/>
        </w:rPr>
        <w:t>“</w:t>
      </w:r>
      <w:r w:rsidR="00002934" w:rsidRPr="00E92D9F">
        <w:rPr>
          <w:rFonts w:ascii="Georgia" w:hAnsi="Georgia"/>
          <w:i/>
          <w:iCs/>
          <w:sz w:val="22"/>
        </w:rPr>
        <w:t>Teniendo en cuenta que, en los hechos de la demanda se menciona que la demandante celebró dos matrimonios con el demandado, deberá indicar de cuál de ellos va a tramitar en este asunto la liquidación de la sociedad conyugal, aportando el respectivo documento que haya disuelto la sociedad conyugal</w:t>
      </w:r>
      <w:r w:rsidR="00002934" w:rsidRPr="00567ED1">
        <w:rPr>
          <w:rFonts w:ascii="Georgia" w:hAnsi="Georgia"/>
          <w:i/>
          <w:iCs/>
        </w:rPr>
        <w:t>”</w:t>
      </w:r>
      <w:r w:rsidR="00002934" w:rsidRPr="00567ED1">
        <w:rPr>
          <w:rFonts w:ascii="Georgia" w:hAnsi="Georgia"/>
        </w:rPr>
        <w:t xml:space="preserve">. </w:t>
      </w:r>
    </w:p>
    <w:p w14:paraId="2B780932" w14:textId="77777777" w:rsidR="00CA483B" w:rsidRPr="00567ED1" w:rsidRDefault="00CA483B" w:rsidP="00567ED1">
      <w:pPr>
        <w:pStyle w:val="Sinespaciado"/>
        <w:spacing w:line="276" w:lineRule="auto"/>
        <w:jc w:val="both"/>
        <w:rPr>
          <w:rFonts w:ascii="Georgia" w:hAnsi="Georgia"/>
        </w:rPr>
      </w:pPr>
    </w:p>
    <w:p w14:paraId="101698EA" w14:textId="4F873896" w:rsidR="007C23C7" w:rsidRPr="00567ED1" w:rsidRDefault="007C23C7" w:rsidP="00567ED1">
      <w:pPr>
        <w:pStyle w:val="Sinespaciado"/>
        <w:spacing w:line="276" w:lineRule="auto"/>
        <w:jc w:val="both"/>
        <w:rPr>
          <w:rFonts w:ascii="Georgia" w:hAnsi="Georgia"/>
        </w:rPr>
      </w:pPr>
      <w:r w:rsidRPr="00567ED1">
        <w:rPr>
          <w:rFonts w:ascii="Georgia" w:hAnsi="Georgia"/>
        </w:rPr>
        <w:t xml:space="preserve">Sin embargo, revisada con detenimiento la demanda se encuentra </w:t>
      </w:r>
      <w:r w:rsidR="00002934" w:rsidRPr="00567ED1">
        <w:rPr>
          <w:rFonts w:ascii="Georgia" w:hAnsi="Georgia"/>
        </w:rPr>
        <w:t>que en ninguno de los hechos</w:t>
      </w:r>
      <w:r w:rsidRPr="00567ED1">
        <w:rPr>
          <w:rFonts w:ascii="Georgia" w:hAnsi="Georgia"/>
        </w:rPr>
        <w:t xml:space="preserve"> se hizo</w:t>
      </w:r>
      <w:r w:rsidR="00002934" w:rsidRPr="00567ED1">
        <w:rPr>
          <w:rFonts w:ascii="Georgia" w:hAnsi="Georgia"/>
        </w:rPr>
        <w:t xml:space="preserve"> referencia a que se haya</w:t>
      </w:r>
      <w:r w:rsidR="00A22ECF" w:rsidRPr="00567ED1">
        <w:rPr>
          <w:rFonts w:ascii="Georgia" w:hAnsi="Georgia"/>
        </w:rPr>
        <w:t>n</w:t>
      </w:r>
      <w:r w:rsidR="00002934" w:rsidRPr="00567ED1">
        <w:rPr>
          <w:rFonts w:ascii="Georgia" w:hAnsi="Georgia"/>
        </w:rPr>
        <w:t xml:space="preserve"> celebrado dos matrimonios</w:t>
      </w:r>
      <w:r w:rsidRPr="00567ED1">
        <w:rPr>
          <w:rFonts w:ascii="Georgia" w:hAnsi="Georgia"/>
        </w:rPr>
        <w:t xml:space="preserve"> entre las partes del proceso </w:t>
      </w:r>
      <w:r w:rsidR="002755CC" w:rsidRPr="00567ED1">
        <w:rPr>
          <w:rFonts w:ascii="Georgia" w:hAnsi="Georgia"/>
        </w:rPr>
        <w:t>y,</w:t>
      </w:r>
      <w:r w:rsidRPr="00567ED1">
        <w:rPr>
          <w:rFonts w:ascii="Georgia" w:hAnsi="Georgia"/>
        </w:rPr>
        <w:t xml:space="preserve"> por ende, pudiera existir dificultad en identificar cuál </w:t>
      </w:r>
      <w:r w:rsidR="00CA483B" w:rsidRPr="00567ED1">
        <w:rPr>
          <w:rFonts w:ascii="Georgia" w:hAnsi="Georgia"/>
        </w:rPr>
        <w:t>es</w:t>
      </w:r>
      <w:r w:rsidRPr="00567ED1">
        <w:rPr>
          <w:rFonts w:ascii="Georgia" w:hAnsi="Georgia"/>
        </w:rPr>
        <w:t xml:space="preserve"> la sociedad conyugal disuelta que se pretende liquidar.</w:t>
      </w:r>
    </w:p>
    <w:p w14:paraId="6BD57302" w14:textId="77777777" w:rsidR="00CA483B" w:rsidRPr="00567ED1" w:rsidRDefault="00CA483B" w:rsidP="00567ED1">
      <w:pPr>
        <w:pStyle w:val="Sinespaciado"/>
        <w:spacing w:line="276" w:lineRule="auto"/>
        <w:jc w:val="both"/>
        <w:rPr>
          <w:rFonts w:ascii="Georgia" w:hAnsi="Georgia"/>
        </w:rPr>
      </w:pPr>
    </w:p>
    <w:p w14:paraId="2AEBED48" w14:textId="71926AA9" w:rsidR="007C23C7" w:rsidRPr="00567ED1" w:rsidRDefault="007C23C7" w:rsidP="00567ED1">
      <w:pPr>
        <w:pStyle w:val="Sinespaciado"/>
        <w:spacing w:line="276" w:lineRule="auto"/>
        <w:jc w:val="both"/>
        <w:rPr>
          <w:rFonts w:ascii="Georgia" w:hAnsi="Georgia"/>
        </w:rPr>
      </w:pPr>
      <w:r w:rsidRPr="00567ED1">
        <w:rPr>
          <w:rFonts w:ascii="Georgia" w:hAnsi="Georgia"/>
        </w:rPr>
        <w:t>En realidad, los diversos hechos de la demanda y sus anexos dan cuenta de lo siguiente:</w:t>
      </w:r>
    </w:p>
    <w:p w14:paraId="1912C21E" w14:textId="77777777" w:rsidR="00CA483B" w:rsidRPr="00567ED1" w:rsidRDefault="00CA483B" w:rsidP="00567ED1">
      <w:pPr>
        <w:pStyle w:val="Sinespaciado"/>
        <w:spacing w:line="276" w:lineRule="auto"/>
        <w:jc w:val="both"/>
        <w:rPr>
          <w:rFonts w:ascii="Georgia" w:hAnsi="Georgia"/>
        </w:rPr>
      </w:pPr>
    </w:p>
    <w:tbl>
      <w:tblPr>
        <w:tblW w:w="7933" w:type="dxa"/>
        <w:tblCellMar>
          <w:left w:w="70" w:type="dxa"/>
          <w:right w:w="70" w:type="dxa"/>
        </w:tblCellMar>
        <w:tblLook w:val="04A0" w:firstRow="1" w:lastRow="0" w:firstColumn="1" w:lastColumn="0" w:noHBand="0" w:noVBand="1"/>
      </w:tblPr>
      <w:tblGrid>
        <w:gridCol w:w="5524"/>
        <w:gridCol w:w="1397"/>
        <w:gridCol w:w="1480"/>
      </w:tblGrid>
      <w:tr w:rsidR="007C23C7" w:rsidRPr="00E92D9F" w14:paraId="534DC34C" w14:textId="77777777" w:rsidTr="00CA483B">
        <w:trPr>
          <w:trHeight w:val="255"/>
        </w:trPr>
        <w:tc>
          <w:tcPr>
            <w:tcW w:w="7933"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B17E79" w14:textId="77777777" w:rsidR="007C23C7" w:rsidRPr="00E92D9F" w:rsidRDefault="007C23C7" w:rsidP="00E92D9F">
            <w:pPr>
              <w:pStyle w:val="Sinespaciado"/>
              <w:jc w:val="both"/>
              <w:rPr>
                <w:rFonts w:ascii="Georgia" w:hAnsi="Georgia" w:cs="Calibri"/>
                <w:b/>
                <w:bCs/>
                <w:color w:val="000000"/>
                <w:sz w:val="22"/>
                <w:lang w:eastAsia="es-CO"/>
              </w:rPr>
            </w:pPr>
            <w:r w:rsidRPr="00E92D9F">
              <w:rPr>
                <w:rFonts w:ascii="Georgia" w:hAnsi="Georgia" w:cs="Calibri"/>
                <w:b/>
                <w:bCs/>
                <w:color w:val="000000"/>
                <w:sz w:val="22"/>
                <w:lang w:eastAsia="es-CO"/>
              </w:rPr>
              <w:t>Relación Sandra Milena (demandante) y Henry (demandado)</w:t>
            </w:r>
          </w:p>
        </w:tc>
      </w:tr>
      <w:tr w:rsidR="00CA483B" w:rsidRPr="00E92D9F" w14:paraId="2915948F" w14:textId="77777777" w:rsidTr="00CA483B">
        <w:trPr>
          <w:trHeight w:val="255"/>
        </w:trPr>
        <w:tc>
          <w:tcPr>
            <w:tcW w:w="5524" w:type="dxa"/>
            <w:tcBorders>
              <w:top w:val="nil"/>
              <w:left w:val="single" w:sz="4" w:space="0" w:color="auto"/>
              <w:bottom w:val="single" w:sz="4" w:space="0" w:color="auto"/>
              <w:right w:val="single" w:sz="4" w:space="0" w:color="auto"/>
            </w:tcBorders>
            <w:shd w:val="clear" w:color="000000" w:fill="D9D9D9"/>
            <w:noWrap/>
            <w:vAlign w:val="bottom"/>
            <w:hideMark/>
          </w:tcPr>
          <w:p w14:paraId="694A0C94" w14:textId="77777777" w:rsidR="007C23C7" w:rsidRPr="00E92D9F" w:rsidRDefault="007C23C7" w:rsidP="00E92D9F">
            <w:pPr>
              <w:pStyle w:val="Sinespaciado"/>
              <w:jc w:val="both"/>
              <w:rPr>
                <w:rFonts w:ascii="Georgia" w:hAnsi="Georgia" w:cs="Calibri"/>
                <w:b/>
                <w:bCs/>
                <w:color w:val="000000"/>
                <w:sz w:val="22"/>
                <w:lang w:eastAsia="es-CO"/>
              </w:rPr>
            </w:pPr>
            <w:r w:rsidRPr="00E92D9F">
              <w:rPr>
                <w:rFonts w:ascii="Georgia" w:hAnsi="Georgia" w:cs="Calibri"/>
                <w:b/>
                <w:bCs/>
                <w:color w:val="000000"/>
                <w:sz w:val="22"/>
                <w:lang w:eastAsia="es-CO"/>
              </w:rPr>
              <w:t> </w:t>
            </w:r>
          </w:p>
        </w:tc>
        <w:tc>
          <w:tcPr>
            <w:tcW w:w="1174" w:type="dxa"/>
            <w:tcBorders>
              <w:top w:val="nil"/>
              <w:left w:val="nil"/>
              <w:bottom w:val="single" w:sz="4" w:space="0" w:color="auto"/>
              <w:right w:val="single" w:sz="4" w:space="0" w:color="auto"/>
            </w:tcBorders>
            <w:shd w:val="clear" w:color="000000" w:fill="D9D9D9"/>
            <w:noWrap/>
            <w:vAlign w:val="bottom"/>
            <w:hideMark/>
          </w:tcPr>
          <w:p w14:paraId="58D17F07" w14:textId="77777777" w:rsidR="007C23C7" w:rsidRPr="00E92D9F" w:rsidRDefault="007C23C7" w:rsidP="00E92D9F">
            <w:pPr>
              <w:pStyle w:val="Sinespaciado"/>
              <w:jc w:val="both"/>
              <w:rPr>
                <w:rFonts w:ascii="Georgia" w:hAnsi="Georgia" w:cs="Calibri"/>
                <w:b/>
                <w:bCs/>
                <w:color w:val="000000"/>
                <w:sz w:val="22"/>
                <w:lang w:eastAsia="es-CO"/>
              </w:rPr>
            </w:pPr>
            <w:r w:rsidRPr="00E92D9F">
              <w:rPr>
                <w:rFonts w:ascii="Georgia" w:hAnsi="Georgia" w:cs="Calibri"/>
                <w:b/>
                <w:bCs/>
                <w:color w:val="000000"/>
                <w:sz w:val="22"/>
                <w:lang w:eastAsia="es-CO"/>
              </w:rPr>
              <w:t>Inicio</w:t>
            </w:r>
          </w:p>
        </w:tc>
        <w:tc>
          <w:tcPr>
            <w:tcW w:w="1235" w:type="dxa"/>
            <w:tcBorders>
              <w:top w:val="nil"/>
              <w:left w:val="nil"/>
              <w:bottom w:val="single" w:sz="4" w:space="0" w:color="auto"/>
              <w:right w:val="single" w:sz="4" w:space="0" w:color="auto"/>
            </w:tcBorders>
            <w:shd w:val="clear" w:color="000000" w:fill="D9D9D9"/>
            <w:noWrap/>
            <w:vAlign w:val="bottom"/>
            <w:hideMark/>
          </w:tcPr>
          <w:p w14:paraId="780313A5" w14:textId="77777777" w:rsidR="007C23C7" w:rsidRPr="00E92D9F" w:rsidRDefault="007C23C7" w:rsidP="00E92D9F">
            <w:pPr>
              <w:pStyle w:val="Sinespaciado"/>
              <w:jc w:val="both"/>
              <w:rPr>
                <w:rFonts w:ascii="Georgia" w:hAnsi="Georgia" w:cs="Calibri"/>
                <w:b/>
                <w:bCs/>
                <w:color w:val="000000"/>
                <w:sz w:val="22"/>
                <w:lang w:eastAsia="es-CO"/>
              </w:rPr>
            </w:pPr>
            <w:r w:rsidRPr="00E92D9F">
              <w:rPr>
                <w:rFonts w:ascii="Georgia" w:hAnsi="Georgia" w:cs="Calibri"/>
                <w:b/>
                <w:bCs/>
                <w:color w:val="000000"/>
                <w:sz w:val="22"/>
                <w:lang w:eastAsia="es-CO"/>
              </w:rPr>
              <w:t>Fin</w:t>
            </w:r>
          </w:p>
        </w:tc>
      </w:tr>
      <w:tr w:rsidR="00CA483B" w:rsidRPr="00E92D9F" w14:paraId="37B1BB1E" w14:textId="77777777" w:rsidTr="00CA483B">
        <w:trPr>
          <w:trHeight w:val="25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BF0EFEA" w14:textId="77777777" w:rsidR="007C23C7" w:rsidRPr="00E92D9F" w:rsidRDefault="007C23C7" w:rsidP="00E92D9F">
            <w:pPr>
              <w:pStyle w:val="Sinespaciado"/>
              <w:jc w:val="both"/>
              <w:rPr>
                <w:rFonts w:ascii="Georgia" w:hAnsi="Georgia" w:cs="Calibri"/>
                <w:color w:val="000000"/>
                <w:sz w:val="22"/>
                <w:lang w:eastAsia="es-CO"/>
              </w:rPr>
            </w:pPr>
            <w:r w:rsidRPr="00E92D9F">
              <w:rPr>
                <w:rFonts w:ascii="Georgia" w:hAnsi="Georgia" w:cs="Calibri"/>
                <w:color w:val="000000"/>
                <w:sz w:val="22"/>
                <w:lang w:eastAsia="es-CO"/>
              </w:rPr>
              <w:t>Unión marital de hecho sin declarar</w:t>
            </w:r>
          </w:p>
        </w:tc>
        <w:tc>
          <w:tcPr>
            <w:tcW w:w="1174" w:type="dxa"/>
            <w:tcBorders>
              <w:top w:val="nil"/>
              <w:left w:val="nil"/>
              <w:bottom w:val="single" w:sz="4" w:space="0" w:color="auto"/>
              <w:right w:val="single" w:sz="4" w:space="0" w:color="auto"/>
            </w:tcBorders>
            <w:shd w:val="clear" w:color="auto" w:fill="auto"/>
            <w:noWrap/>
            <w:vAlign w:val="bottom"/>
            <w:hideMark/>
          </w:tcPr>
          <w:p w14:paraId="2530C62A" w14:textId="77777777" w:rsidR="007C23C7" w:rsidRPr="00E92D9F" w:rsidRDefault="007C23C7" w:rsidP="00E92D9F">
            <w:pPr>
              <w:pStyle w:val="Sinespaciado"/>
              <w:jc w:val="both"/>
              <w:rPr>
                <w:rFonts w:ascii="Georgia" w:hAnsi="Georgia" w:cs="Calibri"/>
                <w:color w:val="000000"/>
                <w:sz w:val="22"/>
                <w:lang w:eastAsia="es-CO"/>
              </w:rPr>
            </w:pPr>
            <w:r w:rsidRPr="00E92D9F">
              <w:rPr>
                <w:rFonts w:ascii="Georgia" w:hAnsi="Georgia" w:cs="Calibri"/>
                <w:color w:val="000000"/>
                <w:sz w:val="22"/>
                <w:lang w:eastAsia="es-CO"/>
              </w:rPr>
              <w:t>6/02/2018</w:t>
            </w:r>
          </w:p>
        </w:tc>
        <w:tc>
          <w:tcPr>
            <w:tcW w:w="1235" w:type="dxa"/>
            <w:tcBorders>
              <w:top w:val="nil"/>
              <w:left w:val="nil"/>
              <w:bottom w:val="single" w:sz="4" w:space="0" w:color="auto"/>
              <w:right w:val="single" w:sz="4" w:space="0" w:color="auto"/>
            </w:tcBorders>
            <w:shd w:val="clear" w:color="auto" w:fill="auto"/>
            <w:noWrap/>
            <w:vAlign w:val="bottom"/>
            <w:hideMark/>
          </w:tcPr>
          <w:p w14:paraId="5B2F1126" w14:textId="77777777" w:rsidR="007C23C7" w:rsidRPr="00E92D9F" w:rsidRDefault="007C23C7" w:rsidP="00E92D9F">
            <w:pPr>
              <w:pStyle w:val="Sinespaciado"/>
              <w:jc w:val="both"/>
              <w:rPr>
                <w:rFonts w:ascii="Georgia" w:hAnsi="Georgia" w:cs="Calibri"/>
                <w:color w:val="000000"/>
                <w:sz w:val="22"/>
                <w:lang w:eastAsia="es-CO"/>
              </w:rPr>
            </w:pPr>
            <w:r w:rsidRPr="00E92D9F">
              <w:rPr>
                <w:rFonts w:ascii="Georgia" w:hAnsi="Georgia" w:cs="Calibri"/>
                <w:color w:val="000000"/>
                <w:sz w:val="22"/>
                <w:lang w:eastAsia="es-CO"/>
              </w:rPr>
              <w:t>12/10/2020</w:t>
            </w:r>
          </w:p>
        </w:tc>
      </w:tr>
      <w:tr w:rsidR="00CA483B" w:rsidRPr="00E92D9F" w14:paraId="539233A8" w14:textId="77777777" w:rsidTr="00CA483B">
        <w:trPr>
          <w:trHeight w:val="25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8643F59" w14:textId="43ECAAF8" w:rsidR="007C23C7" w:rsidRPr="00E92D9F" w:rsidRDefault="007C23C7" w:rsidP="00E92D9F">
            <w:pPr>
              <w:pStyle w:val="Sinespaciado"/>
              <w:jc w:val="both"/>
              <w:rPr>
                <w:rFonts w:ascii="Georgia" w:hAnsi="Georgia" w:cs="Calibri"/>
                <w:color w:val="000000"/>
                <w:sz w:val="22"/>
                <w:lang w:eastAsia="es-CO"/>
              </w:rPr>
            </w:pPr>
            <w:r w:rsidRPr="00E92D9F">
              <w:rPr>
                <w:rFonts w:ascii="Georgia" w:hAnsi="Georgia" w:cs="Calibri"/>
                <w:color w:val="000000"/>
                <w:sz w:val="22"/>
                <w:lang w:eastAsia="es-CO"/>
              </w:rPr>
              <w:t>Unión marital de hecho declarada</w:t>
            </w:r>
            <w:r w:rsidRPr="00E92D9F">
              <w:rPr>
                <w:rStyle w:val="Refdenotaalpie"/>
                <w:rFonts w:ascii="Georgia" w:hAnsi="Georgia" w:cs="Calibri"/>
                <w:color w:val="000000"/>
                <w:sz w:val="22"/>
                <w:lang w:eastAsia="es-CO"/>
              </w:rPr>
              <w:footnoteReference w:id="9"/>
            </w:r>
            <w:r w:rsidRPr="00E92D9F">
              <w:rPr>
                <w:rFonts w:ascii="Georgia" w:hAnsi="Georgia" w:cs="Calibri"/>
                <w:color w:val="000000"/>
                <w:sz w:val="22"/>
                <w:lang w:eastAsia="es-CO"/>
              </w:rPr>
              <w:t>, con capitulaciones maritales</w:t>
            </w:r>
            <w:r w:rsidRPr="00E92D9F">
              <w:rPr>
                <w:rStyle w:val="Refdenotaalpie"/>
                <w:rFonts w:ascii="Georgia" w:hAnsi="Georgia" w:cs="Calibri"/>
                <w:color w:val="000000"/>
                <w:sz w:val="22"/>
                <w:lang w:eastAsia="es-CO"/>
              </w:rPr>
              <w:footnoteReference w:id="10"/>
            </w:r>
          </w:p>
        </w:tc>
        <w:tc>
          <w:tcPr>
            <w:tcW w:w="1174" w:type="dxa"/>
            <w:tcBorders>
              <w:top w:val="nil"/>
              <w:left w:val="nil"/>
              <w:bottom w:val="single" w:sz="4" w:space="0" w:color="auto"/>
              <w:right w:val="single" w:sz="4" w:space="0" w:color="auto"/>
            </w:tcBorders>
            <w:shd w:val="clear" w:color="auto" w:fill="auto"/>
            <w:noWrap/>
            <w:vAlign w:val="bottom"/>
            <w:hideMark/>
          </w:tcPr>
          <w:p w14:paraId="78DEFDD0" w14:textId="77777777" w:rsidR="007C23C7" w:rsidRPr="00E92D9F" w:rsidRDefault="007C23C7" w:rsidP="00E92D9F">
            <w:pPr>
              <w:pStyle w:val="Sinespaciado"/>
              <w:jc w:val="both"/>
              <w:rPr>
                <w:rFonts w:ascii="Georgia" w:hAnsi="Georgia" w:cs="Calibri"/>
                <w:color w:val="000000"/>
                <w:sz w:val="22"/>
                <w:lang w:eastAsia="es-CO"/>
              </w:rPr>
            </w:pPr>
            <w:r w:rsidRPr="00E92D9F">
              <w:rPr>
                <w:rFonts w:ascii="Georgia" w:hAnsi="Georgia" w:cs="Calibri"/>
                <w:color w:val="000000"/>
                <w:sz w:val="22"/>
                <w:lang w:eastAsia="es-CO"/>
              </w:rPr>
              <w:t>13/10/2020</w:t>
            </w:r>
          </w:p>
        </w:tc>
        <w:tc>
          <w:tcPr>
            <w:tcW w:w="1235" w:type="dxa"/>
            <w:tcBorders>
              <w:top w:val="nil"/>
              <w:left w:val="nil"/>
              <w:bottom w:val="single" w:sz="4" w:space="0" w:color="auto"/>
              <w:right w:val="single" w:sz="4" w:space="0" w:color="auto"/>
            </w:tcBorders>
            <w:shd w:val="clear" w:color="auto" w:fill="auto"/>
            <w:noWrap/>
            <w:vAlign w:val="bottom"/>
            <w:hideMark/>
          </w:tcPr>
          <w:p w14:paraId="1DBC1584" w14:textId="77777777" w:rsidR="007C23C7" w:rsidRPr="00E92D9F" w:rsidRDefault="007C23C7" w:rsidP="00E92D9F">
            <w:pPr>
              <w:pStyle w:val="Sinespaciado"/>
              <w:jc w:val="both"/>
              <w:rPr>
                <w:rFonts w:ascii="Georgia" w:hAnsi="Georgia" w:cs="Calibri"/>
                <w:color w:val="000000"/>
                <w:sz w:val="22"/>
                <w:lang w:eastAsia="es-CO"/>
              </w:rPr>
            </w:pPr>
            <w:r w:rsidRPr="00E92D9F">
              <w:rPr>
                <w:rFonts w:ascii="Georgia" w:hAnsi="Georgia" w:cs="Calibri"/>
                <w:color w:val="000000"/>
                <w:sz w:val="22"/>
                <w:lang w:eastAsia="es-CO"/>
              </w:rPr>
              <w:t>2/09/2021</w:t>
            </w:r>
          </w:p>
        </w:tc>
      </w:tr>
      <w:tr w:rsidR="00CA483B" w:rsidRPr="00E92D9F" w14:paraId="3F9292E4" w14:textId="77777777" w:rsidTr="00CA483B">
        <w:trPr>
          <w:trHeight w:val="25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AD4918B" w14:textId="623ABFB9" w:rsidR="007C23C7" w:rsidRPr="00E92D9F" w:rsidRDefault="007C23C7" w:rsidP="00E92D9F">
            <w:pPr>
              <w:pStyle w:val="Sinespaciado"/>
              <w:jc w:val="both"/>
              <w:rPr>
                <w:rFonts w:ascii="Georgia" w:hAnsi="Georgia" w:cs="Calibri"/>
                <w:color w:val="000000"/>
                <w:sz w:val="22"/>
                <w:lang w:eastAsia="es-CO"/>
              </w:rPr>
            </w:pPr>
            <w:r w:rsidRPr="00E92D9F">
              <w:rPr>
                <w:rFonts w:ascii="Georgia" w:hAnsi="Georgia" w:cs="Calibri"/>
                <w:color w:val="000000"/>
                <w:sz w:val="22"/>
                <w:lang w:eastAsia="es-CO"/>
              </w:rPr>
              <w:t>Matrimonio civil</w:t>
            </w:r>
            <w:r w:rsidR="004516C9" w:rsidRPr="00E92D9F">
              <w:rPr>
                <w:rStyle w:val="Refdenotaalpie"/>
                <w:rFonts w:ascii="Georgia" w:hAnsi="Georgia" w:cs="Calibri"/>
                <w:color w:val="000000"/>
                <w:sz w:val="22"/>
                <w:lang w:eastAsia="es-CO"/>
              </w:rPr>
              <w:footnoteReference w:id="11"/>
            </w:r>
          </w:p>
        </w:tc>
        <w:tc>
          <w:tcPr>
            <w:tcW w:w="1174" w:type="dxa"/>
            <w:tcBorders>
              <w:top w:val="nil"/>
              <w:left w:val="nil"/>
              <w:bottom w:val="single" w:sz="4" w:space="0" w:color="auto"/>
              <w:right w:val="single" w:sz="4" w:space="0" w:color="auto"/>
            </w:tcBorders>
            <w:shd w:val="clear" w:color="auto" w:fill="auto"/>
            <w:noWrap/>
            <w:vAlign w:val="bottom"/>
            <w:hideMark/>
          </w:tcPr>
          <w:p w14:paraId="37E04F59" w14:textId="77777777" w:rsidR="007C23C7" w:rsidRPr="00E92D9F" w:rsidRDefault="007C23C7" w:rsidP="00E92D9F">
            <w:pPr>
              <w:pStyle w:val="Sinespaciado"/>
              <w:jc w:val="both"/>
              <w:rPr>
                <w:rFonts w:ascii="Georgia" w:hAnsi="Georgia" w:cs="Calibri"/>
                <w:color w:val="000000"/>
                <w:sz w:val="22"/>
                <w:lang w:eastAsia="es-CO"/>
              </w:rPr>
            </w:pPr>
            <w:r w:rsidRPr="00E92D9F">
              <w:rPr>
                <w:rFonts w:ascii="Georgia" w:hAnsi="Georgia" w:cs="Calibri"/>
                <w:color w:val="000000"/>
                <w:sz w:val="22"/>
                <w:lang w:eastAsia="es-CO"/>
              </w:rPr>
              <w:t>3/09/2021</w:t>
            </w:r>
          </w:p>
        </w:tc>
        <w:tc>
          <w:tcPr>
            <w:tcW w:w="1235" w:type="dxa"/>
            <w:tcBorders>
              <w:top w:val="nil"/>
              <w:left w:val="nil"/>
              <w:bottom w:val="single" w:sz="4" w:space="0" w:color="auto"/>
              <w:right w:val="single" w:sz="4" w:space="0" w:color="auto"/>
            </w:tcBorders>
            <w:shd w:val="clear" w:color="auto" w:fill="auto"/>
            <w:noWrap/>
            <w:vAlign w:val="bottom"/>
            <w:hideMark/>
          </w:tcPr>
          <w:p w14:paraId="3350D89B" w14:textId="1D442F0C" w:rsidR="007C23C7" w:rsidRPr="00E92D9F" w:rsidRDefault="007C23C7" w:rsidP="00E92D9F">
            <w:pPr>
              <w:pStyle w:val="Sinespaciado"/>
              <w:jc w:val="both"/>
              <w:rPr>
                <w:rFonts w:ascii="Georgia" w:hAnsi="Georgia" w:cs="Calibri"/>
                <w:color w:val="000000"/>
                <w:sz w:val="22"/>
                <w:lang w:eastAsia="es-CO"/>
              </w:rPr>
            </w:pPr>
            <w:r w:rsidRPr="00E92D9F">
              <w:rPr>
                <w:rFonts w:ascii="Georgia" w:hAnsi="Georgia" w:cs="Calibri"/>
                <w:color w:val="000000"/>
                <w:sz w:val="22"/>
                <w:lang w:eastAsia="es-CO"/>
              </w:rPr>
              <w:t>28/03/2023</w:t>
            </w:r>
            <w:r w:rsidR="004516C9" w:rsidRPr="00E92D9F">
              <w:rPr>
                <w:rStyle w:val="Refdenotaalpie"/>
                <w:rFonts w:ascii="Georgia" w:hAnsi="Georgia" w:cs="Calibri"/>
                <w:color w:val="000000"/>
                <w:sz w:val="22"/>
                <w:lang w:eastAsia="es-CO"/>
              </w:rPr>
              <w:footnoteReference w:id="12"/>
            </w:r>
          </w:p>
        </w:tc>
      </w:tr>
      <w:tr w:rsidR="00CA483B" w:rsidRPr="00E92D9F" w14:paraId="79AA9ACC" w14:textId="77777777" w:rsidTr="00CA483B">
        <w:trPr>
          <w:trHeight w:val="255"/>
        </w:trPr>
        <w:tc>
          <w:tcPr>
            <w:tcW w:w="5524" w:type="dxa"/>
            <w:tcBorders>
              <w:top w:val="nil"/>
              <w:left w:val="nil"/>
              <w:bottom w:val="nil"/>
              <w:right w:val="nil"/>
            </w:tcBorders>
            <w:shd w:val="clear" w:color="auto" w:fill="auto"/>
            <w:noWrap/>
            <w:vAlign w:val="bottom"/>
            <w:hideMark/>
          </w:tcPr>
          <w:p w14:paraId="751A13D6" w14:textId="77777777" w:rsidR="007C23C7" w:rsidRPr="00E92D9F" w:rsidRDefault="007C23C7" w:rsidP="00E92D9F">
            <w:pPr>
              <w:pStyle w:val="Sinespaciado"/>
              <w:jc w:val="both"/>
              <w:rPr>
                <w:rFonts w:ascii="Georgia" w:hAnsi="Georgia" w:cs="Calibri"/>
                <w:color w:val="000000"/>
                <w:sz w:val="22"/>
                <w:lang w:eastAsia="es-CO"/>
              </w:rPr>
            </w:pPr>
          </w:p>
        </w:tc>
        <w:tc>
          <w:tcPr>
            <w:tcW w:w="1174" w:type="dxa"/>
            <w:tcBorders>
              <w:top w:val="nil"/>
              <w:left w:val="nil"/>
              <w:bottom w:val="nil"/>
              <w:right w:val="nil"/>
            </w:tcBorders>
            <w:shd w:val="clear" w:color="auto" w:fill="auto"/>
            <w:noWrap/>
            <w:vAlign w:val="bottom"/>
            <w:hideMark/>
          </w:tcPr>
          <w:p w14:paraId="0477DEE0" w14:textId="77777777" w:rsidR="007C23C7" w:rsidRPr="00E92D9F" w:rsidRDefault="007C23C7" w:rsidP="00E92D9F">
            <w:pPr>
              <w:pStyle w:val="Sinespaciado"/>
              <w:jc w:val="both"/>
              <w:rPr>
                <w:rFonts w:ascii="Georgia" w:hAnsi="Georgia"/>
                <w:sz w:val="22"/>
                <w:lang w:eastAsia="es-CO"/>
              </w:rPr>
            </w:pPr>
          </w:p>
        </w:tc>
        <w:tc>
          <w:tcPr>
            <w:tcW w:w="1235" w:type="dxa"/>
            <w:tcBorders>
              <w:top w:val="nil"/>
              <w:left w:val="nil"/>
              <w:bottom w:val="nil"/>
              <w:right w:val="nil"/>
            </w:tcBorders>
            <w:shd w:val="clear" w:color="auto" w:fill="auto"/>
            <w:noWrap/>
            <w:vAlign w:val="bottom"/>
            <w:hideMark/>
          </w:tcPr>
          <w:p w14:paraId="05ADDAAC" w14:textId="77777777" w:rsidR="007C23C7" w:rsidRPr="00E92D9F" w:rsidRDefault="007C23C7" w:rsidP="00E92D9F">
            <w:pPr>
              <w:pStyle w:val="Sinespaciado"/>
              <w:jc w:val="both"/>
              <w:rPr>
                <w:rFonts w:ascii="Georgia" w:hAnsi="Georgia"/>
                <w:sz w:val="22"/>
                <w:lang w:eastAsia="es-CO"/>
              </w:rPr>
            </w:pPr>
          </w:p>
        </w:tc>
      </w:tr>
      <w:tr w:rsidR="007C23C7" w:rsidRPr="00E92D9F" w14:paraId="53577622" w14:textId="77777777" w:rsidTr="00CA483B">
        <w:trPr>
          <w:trHeight w:val="255"/>
        </w:trPr>
        <w:tc>
          <w:tcPr>
            <w:tcW w:w="7933"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1018BA8" w14:textId="77777777" w:rsidR="007C23C7" w:rsidRPr="00E92D9F" w:rsidRDefault="007C23C7" w:rsidP="00E92D9F">
            <w:pPr>
              <w:pStyle w:val="Sinespaciado"/>
              <w:jc w:val="both"/>
              <w:rPr>
                <w:rFonts w:ascii="Georgia" w:hAnsi="Georgia" w:cs="Calibri"/>
                <w:b/>
                <w:bCs/>
                <w:color w:val="000000"/>
                <w:sz w:val="22"/>
                <w:lang w:eastAsia="es-CO"/>
              </w:rPr>
            </w:pPr>
            <w:r w:rsidRPr="00E92D9F">
              <w:rPr>
                <w:rFonts w:ascii="Georgia" w:hAnsi="Georgia" w:cs="Calibri"/>
                <w:b/>
                <w:bCs/>
                <w:color w:val="000000"/>
                <w:sz w:val="22"/>
                <w:lang w:eastAsia="es-CO"/>
              </w:rPr>
              <w:t>Matrimonios del demandado Henry con terceras personas</w:t>
            </w:r>
          </w:p>
        </w:tc>
      </w:tr>
      <w:tr w:rsidR="00CA483B" w:rsidRPr="00E92D9F" w14:paraId="0514A745" w14:textId="77777777" w:rsidTr="00CA483B">
        <w:trPr>
          <w:trHeight w:val="25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D5BE8D7" w14:textId="77777777" w:rsidR="007C23C7" w:rsidRPr="00E92D9F" w:rsidRDefault="007C23C7" w:rsidP="00E92D9F">
            <w:pPr>
              <w:pStyle w:val="Sinespaciado"/>
              <w:jc w:val="both"/>
              <w:rPr>
                <w:rFonts w:ascii="Georgia" w:hAnsi="Georgia" w:cs="Calibri"/>
                <w:color w:val="000000"/>
                <w:sz w:val="22"/>
                <w:lang w:eastAsia="es-CO"/>
              </w:rPr>
            </w:pPr>
            <w:r w:rsidRPr="00E92D9F">
              <w:rPr>
                <w:rFonts w:ascii="Georgia" w:hAnsi="Georgia" w:cs="Calibri"/>
                <w:color w:val="000000"/>
                <w:sz w:val="22"/>
                <w:lang w:eastAsia="es-CO"/>
              </w:rPr>
              <w:t>Matrimonio de Henry con María Liliana</w:t>
            </w:r>
          </w:p>
        </w:tc>
        <w:tc>
          <w:tcPr>
            <w:tcW w:w="1174" w:type="dxa"/>
            <w:tcBorders>
              <w:top w:val="nil"/>
              <w:left w:val="nil"/>
              <w:bottom w:val="single" w:sz="4" w:space="0" w:color="auto"/>
              <w:right w:val="single" w:sz="4" w:space="0" w:color="auto"/>
            </w:tcBorders>
            <w:shd w:val="clear" w:color="auto" w:fill="auto"/>
            <w:noWrap/>
            <w:vAlign w:val="bottom"/>
            <w:hideMark/>
          </w:tcPr>
          <w:p w14:paraId="2A006EED" w14:textId="43779AC0" w:rsidR="007C23C7" w:rsidRPr="00E92D9F" w:rsidRDefault="007C23C7" w:rsidP="00E92D9F">
            <w:pPr>
              <w:pStyle w:val="Sinespaciado"/>
              <w:jc w:val="both"/>
              <w:rPr>
                <w:rFonts w:ascii="Georgia" w:hAnsi="Georgia" w:cs="Calibri"/>
                <w:color w:val="000000"/>
                <w:sz w:val="22"/>
                <w:lang w:eastAsia="es-CO"/>
              </w:rPr>
            </w:pPr>
            <w:r w:rsidRPr="00E92D9F">
              <w:rPr>
                <w:rFonts w:ascii="Georgia" w:hAnsi="Georgia" w:cs="Calibri"/>
                <w:color w:val="000000"/>
                <w:sz w:val="22"/>
                <w:lang w:eastAsia="es-CO"/>
              </w:rPr>
              <w:t>23/11/1990</w:t>
            </w:r>
            <w:r w:rsidR="009A4FD7" w:rsidRPr="00E92D9F">
              <w:rPr>
                <w:rStyle w:val="Refdenotaalpie"/>
                <w:rFonts w:ascii="Georgia" w:hAnsi="Georgia" w:cs="Calibri"/>
                <w:color w:val="000000"/>
                <w:sz w:val="22"/>
                <w:lang w:eastAsia="es-CO"/>
              </w:rPr>
              <w:footnoteReference w:id="13"/>
            </w:r>
          </w:p>
        </w:tc>
        <w:tc>
          <w:tcPr>
            <w:tcW w:w="1235" w:type="dxa"/>
            <w:tcBorders>
              <w:top w:val="nil"/>
              <w:left w:val="nil"/>
              <w:bottom w:val="single" w:sz="4" w:space="0" w:color="auto"/>
              <w:right w:val="single" w:sz="4" w:space="0" w:color="auto"/>
            </w:tcBorders>
            <w:shd w:val="clear" w:color="auto" w:fill="auto"/>
            <w:noWrap/>
            <w:vAlign w:val="bottom"/>
            <w:hideMark/>
          </w:tcPr>
          <w:p w14:paraId="6DAC465F" w14:textId="6A70F00E" w:rsidR="007C23C7" w:rsidRPr="00E92D9F" w:rsidRDefault="007C23C7" w:rsidP="00E92D9F">
            <w:pPr>
              <w:pStyle w:val="Sinespaciado"/>
              <w:jc w:val="both"/>
              <w:rPr>
                <w:rFonts w:ascii="Georgia" w:hAnsi="Georgia" w:cs="Calibri"/>
                <w:color w:val="000000"/>
                <w:sz w:val="22"/>
                <w:lang w:eastAsia="es-CO"/>
              </w:rPr>
            </w:pPr>
            <w:r w:rsidRPr="00E92D9F">
              <w:rPr>
                <w:rFonts w:ascii="Georgia" w:hAnsi="Georgia" w:cs="Calibri"/>
                <w:color w:val="000000"/>
                <w:sz w:val="22"/>
                <w:lang w:eastAsia="es-CO"/>
              </w:rPr>
              <w:t>6/07/2020</w:t>
            </w:r>
            <w:r w:rsidRPr="00E92D9F">
              <w:rPr>
                <w:rStyle w:val="Refdenotaalpie"/>
                <w:rFonts w:ascii="Georgia" w:hAnsi="Georgia" w:cs="Calibri"/>
                <w:color w:val="000000"/>
                <w:sz w:val="22"/>
                <w:lang w:eastAsia="es-CO"/>
              </w:rPr>
              <w:footnoteReference w:id="14"/>
            </w:r>
          </w:p>
        </w:tc>
      </w:tr>
      <w:tr w:rsidR="00CA483B" w:rsidRPr="00E92D9F" w14:paraId="43A8EC54" w14:textId="77777777" w:rsidTr="00CA483B">
        <w:trPr>
          <w:trHeight w:val="25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461C62E" w14:textId="77777777" w:rsidR="007C23C7" w:rsidRPr="00E92D9F" w:rsidRDefault="007C23C7" w:rsidP="00E92D9F">
            <w:pPr>
              <w:pStyle w:val="Sinespaciado"/>
              <w:jc w:val="both"/>
              <w:rPr>
                <w:rFonts w:ascii="Georgia" w:hAnsi="Georgia" w:cs="Calibri"/>
                <w:color w:val="000000"/>
                <w:sz w:val="22"/>
                <w:lang w:eastAsia="es-CO"/>
              </w:rPr>
            </w:pPr>
            <w:r w:rsidRPr="00E92D9F">
              <w:rPr>
                <w:rFonts w:ascii="Georgia" w:hAnsi="Georgia" w:cs="Calibri"/>
                <w:color w:val="000000"/>
                <w:sz w:val="22"/>
                <w:lang w:eastAsia="es-CO"/>
              </w:rPr>
              <w:t>Matrimonio de Henry con Martha</w:t>
            </w:r>
          </w:p>
        </w:tc>
        <w:tc>
          <w:tcPr>
            <w:tcW w:w="1174" w:type="dxa"/>
            <w:tcBorders>
              <w:top w:val="nil"/>
              <w:left w:val="nil"/>
              <w:bottom w:val="single" w:sz="4" w:space="0" w:color="auto"/>
              <w:right w:val="single" w:sz="4" w:space="0" w:color="auto"/>
            </w:tcBorders>
            <w:shd w:val="clear" w:color="auto" w:fill="auto"/>
            <w:noWrap/>
            <w:vAlign w:val="bottom"/>
            <w:hideMark/>
          </w:tcPr>
          <w:p w14:paraId="35FC8A75" w14:textId="77777777" w:rsidR="007C23C7" w:rsidRPr="00E92D9F" w:rsidRDefault="007C23C7" w:rsidP="00E92D9F">
            <w:pPr>
              <w:pStyle w:val="Sinespaciado"/>
              <w:jc w:val="both"/>
              <w:rPr>
                <w:rFonts w:ascii="Georgia" w:hAnsi="Georgia" w:cs="Calibri"/>
                <w:color w:val="000000"/>
                <w:sz w:val="22"/>
                <w:lang w:eastAsia="es-CO"/>
              </w:rPr>
            </w:pPr>
            <w:r w:rsidRPr="00E92D9F">
              <w:rPr>
                <w:rFonts w:ascii="Georgia" w:hAnsi="Georgia" w:cs="Calibri"/>
                <w:color w:val="000000"/>
                <w:sz w:val="22"/>
                <w:lang w:eastAsia="es-CO"/>
              </w:rPr>
              <w:t>ND</w:t>
            </w:r>
          </w:p>
        </w:tc>
        <w:tc>
          <w:tcPr>
            <w:tcW w:w="1235" w:type="dxa"/>
            <w:tcBorders>
              <w:top w:val="nil"/>
              <w:left w:val="nil"/>
              <w:bottom w:val="single" w:sz="4" w:space="0" w:color="auto"/>
              <w:right w:val="single" w:sz="4" w:space="0" w:color="auto"/>
            </w:tcBorders>
            <w:shd w:val="clear" w:color="auto" w:fill="auto"/>
            <w:noWrap/>
            <w:vAlign w:val="bottom"/>
            <w:hideMark/>
          </w:tcPr>
          <w:p w14:paraId="345889BD" w14:textId="15239841" w:rsidR="007C23C7" w:rsidRPr="00E92D9F" w:rsidRDefault="007C23C7" w:rsidP="00E92D9F">
            <w:pPr>
              <w:pStyle w:val="Sinespaciado"/>
              <w:jc w:val="both"/>
              <w:rPr>
                <w:rFonts w:ascii="Georgia" w:hAnsi="Georgia" w:cs="Calibri"/>
                <w:color w:val="000000"/>
                <w:sz w:val="22"/>
                <w:lang w:eastAsia="es-CO"/>
              </w:rPr>
            </w:pPr>
            <w:r w:rsidRPr="00E92D9F">
              <w:rPr>
                <w:rFonts w:ascii="Georgia" w:hAnsi="Georgia" w:cs="Calibri"/>
                <w:color w:val="000000"/>
                <w:sz w:val="22"/>
                <w:lang w:eastAsia="es-CO"/>
              </w:rPr>
              <w:t>9/11/2022</w:t>
            </w:r>
            <w:r w:rsidR="009A4FD7" w:rsidRPr="00E92D9F">
              <w:rPr>
                <w:rStyle w:val="Refdenotaalpie"/>
                <w:rFonts w:ascii="Georgia" w:hAnsi="Georgia" w:cs="Calibri"/>
                <w:color w:val="000000"/>
                <w:sz w:val="22"/>
                <w:lang w:eastAsia="es-CO"/>
              </w:rPr>
              <w:footnoteReference w:id="15"/>
            </w:r>
          </w:p>
        </w:tc>
      </w:tr>
    </w:tbl>
    <w:p w14:paraId="2922F4F5" w14:textId="45002437" w:rsidR="007C23C7" w:rsidRPr="00567ED1" w:rsidRDefault="007C23C7" w:rsidP="00567ED1">
      <w:pPr>
        <w:pStyle w:val="Sinespaciado"/>
        <w:spacing w:line="276" w:lineRule="auto"/>
        <w:jc w:val="both"/>
        <w:rPr>
          <w:rFonts w:ascii="Georgia" w:hAnsi="Georgia"/>
        </w:rPr>
      </w:pPr>
    </w:p>
    <w:p w14:paraId="63CFBA3A" w14:textId="1284DA8A" w:rsidR="00A22ECF" w:rsidRPr="00567ED1" w:rsidRDefault="00A22ECF" w:rsidP="00567ED1">
      <w:pPr>
        <w:pStyle w:val="Sinespaciado"/>
        <w:spacing w:line="276" w:lineRule="auto"/>
        <w:jc w:val="both"/>
        <w:rPr>
          <w:rFonts w:ascii="Georgia" w:hAnsi="Georgia"/>
        </w:rPr>
      </w:pPr>
      <w:r w:rsidRPr="00567ED1">
        <w:rPr>
          <w:rFonts w:ascii="Georgia" w:hAnsi="Georgia"/>
        </w:rPr>
        <w:lastRenderedPageBreak/>
        <w:t>Atendiendo lo anterior</w:t>
      </w:r>
      <w:r w:rsidR="0007285B" w:rsidRPr="00567ED1">
        <w:rPr>
          <w:rFonts w:ascii="Georgia" w:hAnsi="Georgia"/>
        </w:rPr>
        <w:t xml:space="preserve"> (un solo matrimonio entre las partes)</w:t>
      </w:r>
      <w:r w:rsidRPr="00567ED1">
        <w:rPr>
          <w:rFonts w:ascii="Georgia" w:hAnsi="Georgia"/>
        </w:rPr>
        <w:t>, y la claridad de la pretensión</w:t>
      </w:r>
      <w:r w:rsidRPr="00567ED1">
        <w:rPr>
          <w:rStyle w:val="Refdenotaalpie"/>
          <w:rFonts w:ascii="Georgia" w:hAnsi="Georgia"/>
        </w:rPr>
        <w:footnoteReference w:id="16"/>
      </w:r>
      <w:r w:rsidR="0007285B" w:rsidRPr="00567ED1">
        <w:rPr>
          <w:rFonts w:ascii="Georgia" w:hAnsi="Georgia"/>
        </w:rPr>
        <w:t>, es evidente que lo perseguido es la liquidación judicial de la sociedad conyuga</w:t>
      </w:r>
      <w:r w:rsidR="00CA483B" w:rsidRPr="00567ED1">
        <w:rPr>
          <w:rFonts w:ascii="Georgia" w:hAnsi="Georgia"/>
        </w:rPr>
        <w:t>l</w:t>
      </w:r>
      <w:r w:rsidR="0007285B" w:rsidRPr="00567ED1">
        <w:rPr>
          <w:rFonts w:ascii="Georgia" w:hAnsi="Georgia"/>
        </w:rPr>
        <w:t xml:space="preserve"> que se afirma, se conformó, con ocasión del matrimonio celebrado entre demandante y demandado el 03/09/2021. </w:t>
      </w:r>
    </w:p>
    <w:p w14:paraId="0DC09988" w14:textId="77777777" w:rsidR="00CA483B" w:rsidRPr="00567ED1" w:rsidRDefault="00CA483B" w:rsidP="00567ED1">
      <w:pPr>
        <w:pStyle w:val="Sinespaciado"/>
        <w:spacing w:line="276" w:lineRule="auto"/>
        <w:jc w:val="both"/>
        <w:rPr>
          <w:rFonts w:ascii="Georgia" w:hAnsi="Georgia"/>
        </w:rPr>
      </w:pPr>
    </w:p>
    <w:p w14:paraId="06A427CF" w14:textId="791E267E" w:rsidR="0052279D" w:rsidRPr="00567ED1" w:rsidRDefault="0007285B" w:rsidP="00567ED1">
      <w:pPr>
        <w:pStyle w:val="Sinespaciado"/>
        <w:spacing w:line="276" w:lineRule="auto"/>
        <w:jc w:val="both"/>
        <w:rPr>
          <w:rFonts w:ascii="Georgia" w:hAnsi="Georgia"/>
        </w:rPr>
      </w:pPr>
      <w:r w:rsidRPr="00567ED1">
        <w:rPr>
          <w:rFonts w:ascii="Georgia" w:hAnsi="Georgia"/>
        </w:rPr>
        <w:t>Luego, en realidad de verdad, no había razón para inadmitir la demanda por esta razón</w:t>
      </w:r>
      <w:r w:rsidR="0052279D" w:rsidRPr="00567ED1">
        <w:rPr>
          <w:rFonts w:ascii="Georgia" w:hAnsi="Georgia"/>
        </w:rPr>
        <w:t>, y no puede sostenerse su rechaz</w:t>
      </w:r>
      <w:r w:rsidR="2C7B4400" w:rsidRPr="00567ED1">
        <w:rPr>
          <w:rFonts w:ascii="Georgia" w:hAnsi="Georgia"/>
        </w:rPr>
        <w:t>o</w:t>
      </w:r>
      <w:r w:rsidR="0052279D" w:rsidRPr="00567ED1">
        <w:rPr>
          <w:rFonts w:ascii="Georgia" w:hAnsi="Georgia"/>
        </w:rPr>
        <w:t xml:space="preserve"> por esta misma causal infundada.</w:t>
      </w:r>
    </w:p>
    <w:p w14:paraId="43130B35" w14:textId="77777777" w:rsidR="00CA483B" w:rsidRPr="00567ED1" w:rsidRDefault="00CA483B" w:rsidP="00567ED1">
      <w:pPr>
        <w:pStyle w:val="Sinespaciado"/>
        <w:spacing w:line="276" w:lineRule="auto"/>
        <w:jc w:val="both"/>
        <w:rPr>
          <w:rFonts w:ascii="Georgia" w:hAnsi="Georgia"/>
        </w:rPr>
      </w:pPr>
    </w:p>
    <w:p w14:paraId="5EE54C93" w14:textId="4CA1D209" w:rsidR="0052279D" w:rsidRPr="00567ED1" w:rsidRDefault="0052279D" w:rsidP="00567ED1">
      <w:pPr>
        <w:pStyle w:val="Sinespaciado"/>
        <w:spacing w:line="276" w:lineRule="auto"/>
        <w:jc w:val="both"/>
        <w:rPr>
          <w:rFonts w:ascii="Georgia" w:hAnsi="Georgia"/>
        </w:rPr>
      </w:pPr>
      <w:r w:rsidRPr="00567ED1">
        <w:rPr>
          <w:rFonts w:ascii="Georgia" w:hAnsi="Georgia"/>
        </w:rPr>
        <w:t xml:space="preserve">Siendo lo anterior claro, es irrelevante que el demandante piense que se trata de una sola sociedad que surgió desde el año 2018 pues, se reitera, el objeto de este proceso no es otro que la liquidación de la sociedad conyugal que surgió con ocasión del único matrimonio existente entre las partes del pleito. </w:t>
      </w:r>
    </w:p>
    <w:p w14:paraId="77037EAE" w14:textId="77777777" w:rsidR="00CA483B" w:rsidRPr="00567ED1" w:rsidRDefault="00CA483B" w:rsidP="00567ED1">
      <w:pPr>
        <w:pStyle w:val="Sinespaciado"/>
        <w:spacing w:line="276" w:lineRule="auto"/>
        <w:jc w:val="both"/>
        <w:rPr>
          <w:rFonts w:ascii="Georgia" w:hAnsi="Georgia"/>
        </w:rPr>
      </w:pPr>
    </w:p>
    <w:p w14:paraId="2D74985C" w14:textId="5C1FCA20" w:rsidR="004438F3" w:rsidRPr="00567ED1" w:rsidRDefault="007E1F4C" w:rsidP="00567ED1">
      <w:pPr>
        <w:pStyle w:val="Sinespaciado"/>
        <w:spacing w:line="276" w:lineRule="auto"/>
        <w:jc w:val="both"/>
        <w:rPr>
          <w:rFonts w:ascii="Georgia" w:hAnsi="Georgia"/>
        </w:rPr>
      </w:pPr>
      <w:r w:rsidRPr="00567ED1">
        <w:rPr>
          <w:rFonts w:ascii="Georgia" w:hAnsi="Georgia"/>
          <w:b/>
        </w:rPr>
        <w:t>5.2.-</w:t>
      </w:r>
      <w:r w:rsidRPr="00567ED1">
        <w:rPr>
          <w:rFonts w:ascii="Georgia" w:hAnsi="Georgia"/>
        </w:rPr>
        <w:t xml:space="preserve"> </w:t>
      </w:r>
      <w:r w:rsidR="007E5574" w:rsidRPr="00567ED1">
        <w:rPr>
          <w:rFonts w:ascii="Georgia" w:hAnsi="Georgia"/>
        </w:rPr>
        <w:t>El debate restante se gesta es con ocasión de si exist</w:t>
      </w:r>
      <w:r w:rsidR="00685A3D" w:rsidRPr="00567ED1">
        <w:rPr>
          <w:rFonts w:ascii="Georgia" w:hAnsi="Georgia"/>
        </w:rPr>
        <w:t>ió</w:t>
      </w:r>
      <w:r w:rsidR="007E5574" w:rsidRPr="00567ED1">
        <w:rPr>
          <w:rFonts w:ascii="Georgia" w:hAnsi="Georgia"/>
        </w:rPr>
        <w:t xml:space="preserve"> o no </w:t>
      </w:r>
      <w:r w:rsidR="00685A3D" w:rsidRPr="00567ED1">
        <w:rPr>
          <w:rFonts w:ascii="Georgia" w:hAnsi="Georgia"/>
        </w:rPr>
        <w:t xml:space="preserve">la </w:t>
      </w:r>
      <w:r w:rsidR="007E5574" w:rsidRPr="00567ED1">
        <w:rPr>
          <w:rFonts w:ascii="Georgia" w:hAnsi="Georgia"/>
        </w:rPr>
        <w:t>sociedad conyugal</w:t>
      </w:r>
      <w:r w:rsidR="00685A3D" w:rsidRPr="00567ED1">
        <w:rPr>
          <w:rFonts w:ascii="Georgia" w:hAnsi="Georgia"/>
        </w:rPr>
        <w:t xml:space="preserve"> que se pretende liquidar</w:t>
      </w:r>
      <w:r w:rsidR="007E5574" w:rsidRPr="00567ED1">
        <w:rPr>
          <w:rFonts w:ascii="Georgia" w:hAnsi="Georgia"/>
        </w:rPr>
        <w:t xml:space="preserve">, como quiera que cuando se celebró el matrimonio entre las partes de este proceso (03/09/2021), el cónyuge demandado tenía vínculo similar vigente con </w:t>
      </w:r>
      <w:r w:rsidR="004438F3" w:rsidRPr="00567ED1">
        <w:rPr>
          <w:rFonts w:ascii="Georgia" w:hAnsi="Georgia"/>
        </w:rPr>
        <w:t>otra m</w:t>
      </w:r>
      <w:r w:rsidR="007E5574" w:rsidRPr="00567ED1">
        <w:rPr>
          <w:rFonts w:ascii="Georgia" w:hAnsi="Georgia"/>
        </w:rPr>
        <w:t>ujer</w:t>
      </w:r>
      <w:r w:rsidR="004438F3" w:rsidRPr="00567ED1">
        <w:rPr>
          <w:rFonts w:ascii="Georgia" w:hAnsi="Georgia"/>
        </w:rPr>
        <w:t xml:space="preserve"> (Martha, cuyo divorcio se afirma, solo ocurrió en 9-11-2022). Además, en definir si los bienes que se presentaron como integrantes del activo y los pasivos denunciados, </w:t>
      </w:r>
      <w:r w:rsidR="003A7FC1" w:rsidRPr="00567ED1">
        <w:rPr>
          <w:rFonts w:ascii="Georgia" w:hAnsi="Georgia"/>
        </w:rPr>
        <w:t xml:space="preserve">pueden ser catalogados </w:t>
      </w:r>
      <w:r w:rsidR="004438F3" w:rsidRPr="00567ED1">
        <w:rPr>
          <w:rFonts w:ascii="Georgia" w:hAnsi="Georgia"/>
        </w:rPr>
        <w:t>o no sociales</w:t>
      </w:r>
      <w:r w:rsidR="003A7FC1" w:rsidRPr="00567ED1">
        <w:rPr>
          <w:rFonts w:ascii="Georgia" w:hAnsi="Georgia"/>
        </w:rPr>
        <w:t>, o pertenecen a una sociedad conyugal anterior.</w:t>
      </w:r>
    </w:p>
    <w:p w14:paraId="4A9A23A3" w14:textId="77777777" w:rsidR="00CA483B" w:rsidRPr="00567ED1" w:rsidRDefault="00CA483B" w:rsidP="00567ED1">
      <w:pPr>
        <w:pStyle w:val="Sinespaciado"/>
        <w:spacing w:line="276" w:lineRule="auto"/>
        <w:jc w:val="both"/>
        <w:rPr>
          <w:rFonts w:ascii="Georgia" w:hAnsi="Georgia"/>
        </w:rPr>
      </w:pPr>
    </w:p>
    <w:p w14:paraId="7A387825" w14:textId="16560147" w:rsidR="003A7FC1" w:rsidRPr="00567ED1" w:rsidRDefault="003A7FC1" w:rsidP="00567ED1">
      <w:pPr>
        <w:pStyle w:val="Sinespaciado"/>
        <w:spacing w:line="276" w:lineRule="auto"/>
        <w:jc w:val="both"/>
        <w:rPr>
          <w:rFonts w:ascii="Georgia" w:hAnsi="Georgia"/>
        </w:rPr>
      </w:pPr>
      <w:r w:rsidRPr="00567ED1">
        <w:rPr>
          <w:rFonts w:ascii="Georgia" w:hAnsi="Georgia"/>
        </w:rPr>
        <w:t xml:space="preserve">Objetivamente hablando, para la Sala la demanda cumple los </w:t>
      </w:r>
      <w:r w:rsidRPr="00567ED1">
        <w:rPr>
          <w:rFonts w:ascii="Georgia" w:hAnsi="Georgia"/>
          <w:u w:val="single"/>
        </w:rPr>
        <w:t>requisitos</w:t>
      </w:r>
      <w:r w:rsidRPr="00567ED1">
        <w:rPr>
          <w:rFonts w:ascii="Georgia" w:hAnsi="Georgia"/>
        </w:rPr>
        <w:t xml:space="preserve"> </w:t>
      </w:r>
      <w:r w:rsidRPr="00567ED1">
        <w:rPr>
          <w:rFonts w:ascii="Georgia" w:hAnsi="Georgia"/>
          <w:u w:val="single"/>
        </w:rPr>
        <w:t>formales</w:t>
      </w:r>
      <w:r w:rsidRPr="00567ED1">
        <w:rPr>
          <w:rFonts w:ascii="Georgia" w:hAnsi="Georgia"/>
        </w:rPr>
        <w:t xml:space="preserve"> para su presentación y trámite. Se sabe que hubo un matrimonio entre las partes, que en principio de él surge una sociedad conyugal que se encuentra disuelta, y que se pretende su liquidación judicial. En la demanda se incluyó, también, la relación de activos y pasivos con indicación del valor estimado de los mismos.</w:t>
      </w:r>
    </w:p>
    <w:p w14:paraId="7C7BCB32" w14:textId="77777777" w:rsidR="00CA483B" w:rsidRPr="00567ED1" w:rsidRDefault="00CA483B" w:rsidP="00567ED1">
      <w:pPr>
        <w:pStyle w:val="Sinespaciado"/>
        <w:spacing w:line="276" w:lineRule="auto"/>
        <w:jc w:val="both"/>
        <w:rPr>
          <w:rFonts w:ascii="Georgia" w:hAnsi="Georgia"/>
        </w:rPr>
      </w:pPr>
    </w:p>
    <w:p w14:paraId="39CB3A0D" w14:textId="342F252A" w:rsidR="003A7FC1" w:rsidRPr="00567ED1" w:rsidRDefault="003A7FC1" w:rsidP="00567ED1">
      <w:pPr>
        <w:pStyle w:val="Sinespaciado"/>
        <w:spacing w:line="276" w:lineRule="auto"/>
        <w:jc w:val="both"/>
        <w:rPr>
          <w:rFonts w:ascii="Georgia" w:hAnsi="Georgia"/>
        </w:rPr>
      </w:pPr>
      <w:r w:rsidRPr="00567ED1">
        <w:rPr>
          <w:rFonts w:ascii="Georgia" w:hAnsi="Georgia"/>
          <w:b/>
        </w:rPr>
        <w:t xml:space="preserve">5.2.1.- </w:t>
      </w:r>
      <w:r w:rsidRPr="00567ED1">
        <w:rPr>
          <w:rFonts w:ascii="Georgia" w:hAnsi="Georgia"/>
        </w:rPr>
        <w:t xml:space="preserve">Señala el artículo 523 del </w:t>
      </w:r>
      <w:proofErr w:type="spellStart"/>
      <w:r w:rsidRPr="00567ED1">
        <w:rPr>
          <w:rFonts w:ascii="Georgia" w:hAnsi="Georgia"/>
        </w:rPr>
        <w:t>C.G.P</w:t>
      </w:r>
      <w:proofErr w:type="spellEnd"/>
      <w:r w:rsidRPr="00567ED1">
        <w:rPr>
          <w:rFonts w:ascii="Georgia" w:hAnsi="Georgia"/>
        </w:rPr>
        <w:t xml:space="preserve">. que el demandado sólo podrá proponer las excepciones previas contempladas en los numerales 1, 4, 5, 6 y 8 del artículo 100, y también podrá alegar como excepciones la cosa juzgada, </w:t>
      </w:r>
      <w:r w:rsidRPr="00567ED1">
        <w:rPr>
          <w:rFonts w:ascii="Georgia" w:hAnsi="Georgia"/>
          <w:u w:val="single"/>
        </w:rPr>
        <w:t>que el matrimonio o unión marital de hecho no estuvo sujeto al régimen de comunidad de bienes</w:t>
      </w:r>
      <w:r w:rsidRPr="00567ED1">
        <w:rPr>
          <w:rFonts w:ascii="Georgia" w:hAnsi="Georgia"/>
        </w:rPr>
        <w:t xml:space="preserve"> o que la sociedad conyugal o patrimonial ya fue liquidada (se subraya), las cuales se tramitarán como previas.</w:t>
      </w:r>
    </w:p>
    <w:p w14:paraId="0FB19A99" w14:textId="77777777" w:rsidR="00CA483B" w:rsidRPr="00567ED1" w:rsidRDefault="00CA483B" w:rsidP="00567ED1">
      <w:pPr>
        <w:pStyle w:val="Sinespaciado"/>
        <w:spacing w:line="276" w:lineRule="auto"/>
        <w:jc w:val="both"/>
        <w:rPr>
          <w:rFonts w:ascii="Georgia" w:hAnsi="Georgia"/>
        </w:rPr>
      </w:pPr>
    </w:p>
    <w:p w14:paraId="0BAB4A54" w14:textId="0BD47276" w:rsidR="003A7FC1" w:rsidRPr="00567ED1" w:rsidRDefault="003A7FC1" w:rsidP="00567ED1">
      <w:pPr>
        <w:pStyle w:val="Sinespaciado"/>
        <w:spacing w:line="276" w:lineRule="auto"/>
        <w:jc w:val="both"/>
        <w:rPr>
          <w:rFonts w:ascii="Georgia" w:hAnsi="Georgia"/>
        </w:rPr>
      </w:pPr>
      <w:r w:rsidRPr="00567ED1">
        <w:rPr>
          <w:rFonts w:ascii="Georgia" w:hAnsi="Georgia"/>
        </w:rPr>
        <w:t xml:space="preserve">De conformidad con lo anterior, es </w:t>
      </w:r>
      <w:r w:rsidR="00CA483B" w:rsidRPr="00567ED1">
        <w:rPr>
          <w:rFonts w:ascii="Georgia" w:hAnsi="Georgia"/>
        </w:rPr>
        <w:t>evidente</w:t>
      </w:r>
      <w:r w:rsidRPr="00567ED1">
        <w:rPr>
          <w:rFonts w:ascii="Georgia" w:hAnsi="Georgia"/>
        </w:rPr>
        <w:t xml:space="preserve"> que en este proceso se debe definir como presupuesto a la liquidación, si existió o no sociedad conyugal, debate que bien puede activar el extremo demandado conforme a la norma que acaba de citarse, y que en todo caso debe ser definido de manera preliminar, al ordenar la ley que tal situación se tramite como excepción previa. Claro, si el demandado no lo toca también podrá ser objeto de análisis oficioso por el juez,</w:t>
      </w:r>
      <w:r w:rsidR="001C6B38" w:rsidRPr="00567ED1">
        <w:rPr>
          <w:rFonts w:ascii="Georgia" w:hAnsi="Georgia"/>
        </w:rPr>
        <w:t xml:space="preserve"> pero luego de integrada la litis, </w:t>
      </w:r>
      <w:r w:rsidRPr="00567ED1">
        <w:rPr>
          <w:rFonts w:ascii="Georgia" w:hAnsi="Georgia"/>
        </w:rPr>
        <w:t>quien podrá para el efecto, hacer uso de los poderes de instrucción que la ley procesal civil le confiere</w:t>
      </w:r>
      <w:r w:rsidR="001C6B38" w:rsidRPr="00567ED1">
        <w:rPr>
          <w:rFonts w:ascii="Georgia" w:hAnsi="Georgia"/>
        </w:rPr>
        <w:t xml:space="preserve">, y ordenar el recaudo de las pruebas que estime pertinentes. </w:t>
      </w:r>
    </w:p>
    <w:p w14:paraId="7037DEFF" w14:textId="77777777" w:rsidR="00CA483B" w:rsidRPr="00567ED1" w:rsidRDefault="00CA483B" w:rsidP="00567ED1">
      <w:pPr>
        <w:pStyle w:val="Sinespaciado"/>
        <w:spacing w:line="276" w:lineRule="auto"/>
        <w:jc w:val="both"/>
        <w:rPr>
          <w:rFonts w:ascii="Georgia" w:hAnsi="Georgia"/>
        </w:rPr>
      </w:pPr>
    </w:p>
    <w:p w14:paraId="258DAF0D" w14:textId="65A82661" w:rsidR="003E32A9" w:rsidRPr="00567ED1" w:rsidRDefault="003E32A9" w:rsidP="00567ED1">
      <w:pPr>
        <w:pStyle w:val="Sinespaciado"/>
        <w:spacing w:line="276" w:lineRule="auto"/>
        <w:jc w:val="both"/>
        <w:rPr>
          <w:rFonts w:ascii="Georgia" w:hAnsi="Georgia"/>
        </w:rPr>
      </w:pPr>
      <w:r w:rsidRPr="00567ED1">
        <w:rPr>
          <w:rFonts w:ascii="Georgia" w:hAnsi="Georgia"/>
          <w:b/>
        </w:rPr>
        <w:t>5.2.2.-</w:t>
      </w:r>
      <w:r w:rsidRPr="00567ED1">
        <w:rPr>
          <w:rFonts w:ascii="Georgia" w:hAnsi="Georgia"/>
        </w:rPr>
        <w:t xml:space="preserve"> Algo similar sucede con el listado de activos y pasivos con indicación del valor estimado de los mismos, que se incluyó en la demanda. Se trata de un adelanto de lo que será una etapa posterior, la de confección de los inventarios y avalúos, que no por el solo hecho de estar en la demanda </w:t>
      </w:r>
      <w:r w:rsidR="00EE1EDC" w:rsidRPr="00567ED1">
        <w:rPr>
          <w:rFonts w:ascii="Georgia" w:hAnsi="Georgia"/>
        </w:rPr>
        <w:t>se erige como</w:t>
      </w:r>
      <w:r w:rsidRPr="00567ED1">
        <w:rPr>
          <w:rFonts w:ascii="Georgia" w:hAnsi="Georgia"/>
        </w:rPr>
        <w:t xml:space="preserve"> definitiv</w:t>
      </w:r>
      <w:r w:rsidR="00CA483B" w:rsidRPr="00567ED1">
        <w:rPr>
          <w:rFonts w:ascii="Georgia" w:hAnsi="Georgia"/>
        </w:rPr>
        <w:t>o</w:t>
      </w:r>
      <w:r w:rsidRPr="00567ED1">
        <w:rPr>
          <w:rFonts w:ascii="Georgia" w:hAnsi="Georgia"/>
        </w:rPr>
        <w:t>, pues estará sometid</w:t>
      </w:r>
      <w:r w:rsidR="00CA483B" w:rsidRPr="00567ED1">
        <w:rPr>
          <w:rFonts w:ascii="Georgia" w:hAnsi="Georgia"/>
        </w:rPr>
        <w:t>o</w:t>
      </w:r>
      <w:r w:rsidRPr="00567ED1">
        <w:rPr>
          <w:rFonts w:ascii="Georgia" w:hAnsi="Georgia"/>
        </w:rPr>
        <w:t xml:space="preserve"> a la </w:t>
      </w:r>
      <w:r w:rsidRPr="00567ED1">
        <w:rPr>
          <w:rFonts w:ascii="Georgia" w:hAnsi="Georgia"/>
        </w:rPr>
        <w:lastRenderedPageBreak/>
        <w:t xml:space="preserve">contradicción de la parte demandada quien puede objetarla, y a la definición que sobre el punto haga la judicatura, en el momento procesal diseñado para ello (Art. 501 </w:t>
      </w:r>
      <w:proofErr w:type="spellStart"/>
      <w:r w:rsidRPr="00567ED1">
        <w:rPr>
          <w:rFonts w:ascii="Georgia" w:hAnsi="Georgia"/>
        </w:rPr>
        <w:t>C.G.P</w:t>
      </w:r>
      <w:proofErr w:type="spellEnd"/>
      <w:r w:rsidRPr="00567ED1">
        <w:rPr>
          <w:rFonts w:ascii="Georgia" w:hAnsi="Georgia"/>
        </w:rPr>
        <w:t xml:space="preserve">.), si </w:t>
      </w:r>
      <w:r w:rsidR="00EE1EDC" w:rsidRPr="00567ED1">
        <w:rPr>
          <w:rFonts w:ascii="Georgia" w:hAnsi="Georgia"/>
        </w:rPr>
        <w:t xml:space="preserve">es que </w:t>
      </w:r>
      <w:r w:rsidRPr="00567ED1">
        <w:rPr>
          <w:rFonts w:ascii="Georgia" w:hAnsi="Georgia"/>
        </w:rPr>
        <w:t>a él se llega.</w:t>
      </w:r>
    </w:p>
    <w:p w14:paraId="7ED53AAA" w14:textId="77777777" w:rsidR="00CA483B" w:rsidRPr="00567ED1" w:rsidRDefault="00CA483B" w:rsidP="00567ED1">
      <w:pPr>
        <w:pStyle w:val="Sinespaciado"/>
        <w:spacing w:line="276" w:lineRule="auto"/>
        <w:jc w:val="both"/>
        <w:rPr>
          <w:rFonts w:ascii="Georgia" w:hAnsi="Georgia"/>
        </w:rPr>
      </w:pPr>
    </w:p>
    <w:p w14:paraId="18BDF2CE" w14:textId="12919D2C" w:rsidR="003E32A9" w:rsidRPr="00567ED1" w:rsidRDefault="00EE1EDC" w:rsidP="00567ED1">
      <w:pPr>
        <w:pStyle w:val="Sinespaciado"/>
        <w:spacing w:line="276" w:lineRule="auto"/>
        <w:jc w:val="both"/>
        <w:rPr>
          <w:rFonts w:ascii="Georgia" w:hAnsi="Georgia"/>
        </w:rPr>
      </w:pPr>
      <w:r w:rsidRPr="00567ED1">
        <w:rPr>
          <w:rFonts w:ascii="Georgia" w:hAnsi="Georgia"/>
        </w:rPr>
        <w:t xml:space="preserve">Luego, encomiable el control temprano que a las exigencias formales de la demanda se hace en el auto de inadmisión proferido en este caso, para tener claridad sobre hechos que, </w:t>
      </w:r>
      <w:r w:rsidR="00CA483B" w:rsidRPr="00567ED1">
        <w:rPr>
          <w:rFonts w:ascii="Georgia" w:hAnsi="Georgia"/>
        </w:rPr>
        <w:t>resulta</w:t>
      </w:r>
      <w:r w:rsidRPr="00567ED1">
        <w:rPr>
          <w:rFonts w:ascii="Georgia" w:hAnsi="Georgia"/>
        </w:rPr>
        <w:t xml:space="preserve"> innegable, </w:t>
      </w:r>
      <w:r w:rsidR="00CA483B" w:rsidRPr="00567ED1">
        <w:rPr>
          <w:rFonts w:ascii="Georgia" w:hAnsi="Georgia"/>
        </w:rPr>
        <w:t xml:space="preserve">deberán </w:t>
      </w:r>
      <w:r w:rsidRPr="00567ED1">
        <w:rPr>
          <w:rFonts w:ascii="Georgia" w:hAnsi="Georgia"/>
        </w:rPr>
        <w:t>resolver etapas posteriores. Pero no por eso se puede llegar al extremo de cercenar el derecho de acceso a la administración de justicia</w:t>
      </w:r>
      <w:r w:rsidR="00CA483B" w:rsidRPr="00567ED1">
        <w:rPr>
          <w:rFonts w:ascii="Georgia" w:hAnsi="Georgia"/>
        </w:rPr>
        <w:t xml:space="preserve"> del extremo actor</w:t>
      </w:r>
      <w:r w:rsidRPr="00567ED1">
        <w:rPr>
          <w:rFonts w:ascii="Georgia" w:hAnsi="Georgia"/>
        </w:rPr>
        <w:t xml:space="preserve">, cuando la demanda reúne los requisitos formales, </w:t>
      </w:r>
      <w:r w:rsidR="00CA483B" w:rsidRPr="00567ED1">
        <w:rPr>
          <w:rFonts w:ascii="Georgia" w:hAnsi="Georgia"/>
        </w:rPr>
        <w:t>y</w:t>
      </w:r>
      <w:r w:rsidRPr="00567ED1">
        <w:rPr>
          <w:rFonts w:ascii="Georgia" w:hAnsi="Georgia"/>
        </w:rPr>
        <w:t xml:space="preserve"> sin dar siquiera al demandado la oportunidad de exponer lo que tenga a bien señalar, y que el juez defina, en forma preliminar o previa si es del caso, conforme a las pruebas que se logren recaudar, de oficio o a petición de parte.</w:t>
      </w:r>
    </w:p>
    <w:p w14:paraId="3A7E18FE" w14:textId="77777777" w:rsidR="00CA483B" w:rsidRPr="00567ED1" w:rsidRDefault="00CA483B" w:rsidP="00567ED1">
      <w:pPr>
        <w:pStyle w:val="Sinespaciado"/>
        <w:spacing w:line="276" w:lineRule="auto"/>
        <w:jc w:val="both"/>
        <w:rPr>
          <w:rFonts w:ascii="Georgia" w:hAnsi="Georgia"/>
        </w:rPr>
      </w:pPr>
    </w:p>
    <w:p w14:paraId="664C7339" w14:textId="5125AAC9" w:rsidR="00EE1EDC" w:rsidRPr="00567ED1" w:rsidRDefault="00EE1EDC" w:rsidP="00567ED1">
      <w:pPr>
        <w:pStyle w:val="Sinespaciado"/>
        <w:spacing w:line="276" w:lineRule="auto"/>
        <w:jc w:val="both"/>
        <w:rPr>
          <w:rFonts w:ascii="Georgia" w:hAnsi="Georgia"/>
        </w:rPr>
      </w:pPr>
      <w:r w:rsidRPr="00567ED1">
        <w:rPr>
          <w:rFonts w:ascii="Georgia" w:hAnsi="Georgia"/>
        </w:rPr>
        <w:t xml:space="preserve">Incluso, si lo que se teme es la afectación de bienes que no pertenezcan a la sociedad conyugal, </w:t>
      </w:r>
      <w:r w:rsidR="00CA483B" w:rsidRPr="00567ED1">
        <w:rPr>
          <w:rFonts w:ascii="Georgia" w:hAnsi="Georgia"/>
        </w:rPr>
        <w:t>en</w:t>
      </w:r>
      <w:r w:rsidRPr="00567ED1">
        <w:rPr>
          <w:rFonts w:ascii="Georgia" w:hAnsi="Georgia"/>
        </w:rPr>
        <w:t xml:space="preserve"> desmedro de intereses patrimoniales de terceras personas, bien útil </w:t>
      </w:r>
      <w:r w:rsidR="00CA483B" w:rsidRPr="00567ED1">
        <w:rPr>
          <w:rFonts w:ascii="Georgia" w:hAnsi="Georgia"/>
        </w:rPr>
        <w:t>resulta</w:t>
      </w:r>
      <w:r w:rsidRPr="00567ED1">
        <w:rPr>
          <w:rFonts w:ascii="Georgia" w:hAnsi="Georgia"/>
        </w:rPr>
        <w:t xml:space="preserve"> recordar que el artículo 72 del </w:t>
      </w:r>
      <w:proofErr w:type="spellStart"/>
      <w:r w:rsidRPr="00567ED1">
        <w:rPr>
          <w:rFonts w:ascii="Georgia" w:hAnsi="Georgia"/>
        </w:rPr>
        <w:t>C.G.P</w:t>
      </w:r>
      <w:proofErr w:type="spellEnd"/>
      <w:r w:rsidRPr="00567ED1">
        <w:rPr>
          <w:rFonts w:ascii="Georgia" w:hAnsi="Georgia"/>
        </w:rPr>
        <w:t>. autoriza al juez para que, en cualquiera de las instancias, si advierte colusión, fraude o cualquier otra situación similar en el proceso, ordene la citación de las personas que puedan resultar perjudicadas, para que hagan valer sus derechos.</w:t>
      </w:r>
    </w:p>
    <w:p w14:paraId="2D15C3C7" w14:textId="77777777" w:rsidR="00CA483B" w:rsidRPr="00567ED1" w:rsidRDefault="00CA483B" w:rsidP="00567ED1">
      <w:pPr>
        <w:pStyle w:val="Sinespaciado"/>
        <w:spacing w:line="276" w:lineRule="auto"/>
        <w:jc w:val="both"/>
        <w:rPr>
          <w:rFonts w:ascii="Georgia" w:hAnsi="Georgia"/>
        </w:rPr>
      </w:pPr>
    </w:p>
    <w:p w14:paraId="3D301050" w14:textId="3605DCD4" w:rsidR="003E4260" w:rsidRPr="00567ED1" w:rsidRDefault="00B704EF" w:rsidP="00567ED1">
      <w:pPr>
        <w:pStyle w:val="Sinespaciado"/>
        <w:spacing w:line="276" w:lineRule="auto"/>
        <w:jc w:val="both"/>
        <w:rPr>
          <w:rFonts w:ascii="Georgia" w:hAnsi="Georgia"/>
        </w:rPr>
      </w:pPr>
      <w:r w:rsidRPr="00567ED1">
        <w:rPr>
          <w:rFonts w:ascii="Georgia" w:hAnsi="Georgia"/>
          <w:b/>
        </w:rPr>
        <w:t>6.</w:t>
      </w:r>
      <w:r w:rsidRPr="00567ED1">
        <w:rPr>
          <w:rFonts w:ascii="Georgia" w:hAnsi="Georgia"/>
        </w:rPr>
        <w:t xml:space="preserve"> En conclu</w:t>
      </w:r>
      <w:r w:rsidR="00913F03" w:rsidRPr="00567ED1">
        <w:rPr>
          <w:rFonts w:ascii="Georgia" w:hAnsi="Georgia"/>
        </w:rPr>
        <w:t>s</w:t>
      </w:r>
      <w:r w:rsidRPr="00567ED1">
        <w:rPr>
          <w:rFonts w:ascii="Georgia" w:hAnsi="Georgia"/>
        </w:rPr>
        <w:t>i</w:t>
      </w:r>
      <w:r w:rsidR="00913F03" w:rsidRPr="00567ED1">
        <w:rPr>
          <w:rFonts w:ascii="Georgia" w:hAnsi="Georgia"/>
        </w:rPr>
        <w:t>ó</w:t>
      </w:r>
      <w:r w:rsidRPr="00567ED1">
        <w:rPr>
          <w:rFonts w:ascii="Georgia" w:hAnsi="Georgia"/>
        </w:rPr>
        <w:t>n,</w:t>
      </w:r>
      <w:r w:rsidR="00913F03" w:rsidRPr="00567ED1">
        <w:rPr>
          <w:rFonts w:ascii="Georgia" w:hAnsi="Georgia"/>
        </w:rPr>
        <w:t xml:space="preserve"> la primera causal de inadmisión que generó el rechazo de la demanda no existía, pues es claro el objeto de la demanda, la sociedad conyugal que se pretende liquidar. </w:t>
      </w:r>
      <w:r w:rsidRPr="00567ED1">
        <w:rPr>
          <w:rFonts w:ascii="Georgia" w:hAnsi="Georgia"/>
        </w:rPr>
        <w:t xml:space="preserve"> </w:t>
      </w:r>
      <w:proofErr w:type="gramStart"/>
      <w:r w:rsidR="00913F03" w:rsidRPr="00567ED1">
        <w:rPr>
          <w:rFonts w:ascii="Georgia" w:hAnsi="Georgia"/>
        </w:rPr>
        <w:t>Las dos restantes</w:t>
      </w:r>
      <w:proofErr w:type="gramEnd"/>
      <w:r w:rsidR="00913F03" w:rsidRPr="00567ED1">
        <w:rPr>
          <w:rFonts w:ascii="Georgia" w:hAnsi="Georgia"/>
        </w:rPr>
        <w:t xml:space="preserve">, se </w:t>
      </w:r>
      <w:r w:rsidR="00622B84" w:rsidRPr="00567ED1">
        <w:rPr>
          <w:rFonts w:ascii="Georgia" w:hAnsi="Georgia"/>
        </w:rPr>
        <w:t>indicó</w:t>
      </w:r>
      <w:r w:rsidR="00913F03" w:rsidRPr="00567ED1">
        <w:rPr>
          <w:rFonts w:ascii="Georgia" w:hAnsi="Georgia"/>
        </w:rPr>
        <w:t xml:space="preserve"> ya, y dadas las explicaciones que consideró pertinentes el apoderado demandante, se erigen como exigencias que van más allá de los requisitos</w:t>
      </w:r>
      <w:r w:rsidR="003E4260" w:rsidRPr="00567ED1">
        <w:rPr>
          <w:rFonts w:ascii="Georgia" w:hAnsi="Georgia"/>
        </w:rPr>
        <w:t xml:space="preserve"> prescritos por el </w:t>
      </w:r>
      <w:r w:rsidR="00E23F9E" w:rsidRPr="00567ED1">
        <w:rPr>
          <w:rFonts w:ascii="Georgia" w:hAnsi="Georgia"/>
        </w:rPr>
        <w:t>artículo</w:t>
      </w:r>
      <w:r w:rsidR="003E4260" w:rsidRPr="00567ED1">
        <w:rPr>
          <w:rFonts w:ascii="Georgia" w:hAnsi="Georgia"/>
        </w:rPr>
        <w:t xml:space="preserve"> 82 de la norma procesal,</w:t>
      </w:r>
      <w:r w:rsidR="00913F03" w:rsidRPr="00567ED1">
        <w:rPr>
          <w:rFonts w:ascii="Georgia" w:hAnsi="Georgia"/>
        </w:rPr>
        <w:t xml:space="preserve"> sin que corresponda al juez desde el auto de admisión definir si existió o no sociedad conyugal, o si los bienes que se están enlistando como sociales tienen o no esa calidad. </w:t>
      </w:r>
    </w:p>
    <w:p w14:paraId="4DC020CE" w14:textId="77777777" w:rsidR="00622B84" w:rsidRPr="00567ED1" w:rsidRDefault="00622B84" w:rsidP="00567ED1">
      <w:pPr>
        <w:pStyle w:val="Sinespaciado"/>
        <w:spacing w:line="276" w:lineRule="auto"/>
        <w:jc w:val="both"/>
        <w:rPr>
          <w:rFonts w:ascii="Georgia" w:hAnsi="Georgia"/>
        </w:rPr>
      </w:pPr>
    </w:p>
    <w:p w14:paraId="39D776BA" w14:textId="6085D7BE" w:rsidR="000B00B4" w:rsidRPr="00567ED1" w:rsidRDefault="000B00B4" w:rsidP="00567ED1">
      <w:pPr>
        <w:pStyle w:val="Sinespaciado"/>
        <w:spacing w:line="276" w:lineRule="auto"/>
        <w:jc w:val="both"/>
        <w:rPr>
          <w:rFonts w:ascii="Georgia" w:hAnsi="Georgia"/>
        </w:rPr>
      </w:pPr>
      <w:r w:rsidRPr="00567ED1">
        <w:rPr>
          <w:rFonts w:ascii="Georgia" w:hAnsi="Georgia"/>
        </w:rPr>
        <w:t>Acorde con lo anterior, hay razón suficiente para revocar el auto apelado. En su lugar se dispondrá que l</w:t>
      </w:r>
      <w:r w:rsidR="00511ABC" w:rsidRPr="00567ED1">
        <w:rPr>
          <w:rFonts w:ascii="Georgia" w:hAnsi="Georgia"/>
        </w:rPr>
        <w:t>a</w:t>
      </w:r>
      <w:r w:rsidRPr="00567ED1">
        <w:rPr>
          <w:rFonts w:ascii="Georgia" w:hAnsi="Georgia"/>
        </w:rPr>
        <w:t xml:space="preserve"> juez</w:t>
      </w:r>
      <w:r w:rsidR="00511ABC" w:rsidRPr="00567ED1">
        <w:rPr>
          <w:rFonts w:ascii="Georgia" w:hAnsi="Georgia"/>
        </w:rPr>
        <w:t>a</w:t>
      </w:r>
      <w:r w:rsidRPr="00567ED1">
        <w:rPr>
          <w:rFonts w:ascii="Georgia" w:hAnsi="Georgia"/>
        </w:rPr>
        <w:t xml:space="preserve"> de primera instancia proceda a admitir la demanda, con prescindencia de las </w:t>
      </w:r>
      <w:r w:rsidR="00745925" w:rsidRPr="00567ED1">
        <w:rPr>
          <w:rFonts w:ascii="Georgia" w:hAnsi="Georgia"/>
        </w:rPr>
        <w:t>razones que</w:t>
      </w:r>
      <w:r w:rsidRPr="00567ED1">
        <w:rPr>
          <w:rFonts w:ascii="Georgia" w:hAnsi="Georgia"/>
        </w:rPr>
        <w:t xml:space="preserve"> motivaron su rechazo.</w:t>
      </w:r>
      <w:r w:rsidR="008E70B3" w:rsidRPr="00567ED1">
        <w:rPr>
          <w:rFonts w:ascii="Georgia" w:hAnsi="Georgia"/>
        </w:rPr>
        <w:t xml:space="preserve"> No se condenará en costas por la prosperidad del recurso.</w:t>
      </w:r>
    </w:p>
    <w:p w14:paraId="7FF0D0A7" w14:textId="77777777" w:rsidR="009D04EE" w:rsidRPr="00567ED1" w:rsidRDefault="009D04EE" w:rsidP="00567ED1">
      <w:pPr>
        <w:pStyle w:val="Sinespaciado"/>
        <w:spacing w:line="276" w:lineRule="auto"/>
        <w:jc w:val="both"/>
        <w:rPr>
          <w:rFonts w:ascii="Georgia" w:hAnsi="Georgia" w:cs="Arial"/>
          <w:color w:val="000000"/>
          <w:lang w:val="es-419"/>
        </w:rPr>
      </w:pPr>
    </w:p>
    <w:p w14:paraId="62A61255" w14:textId="23507CDD" w:rsidR="000B0DA1" w:rsidRPr="00567ED1" w:rsidRDefault="000B0DA1" w:rsidP="00567ED1">
      <w:pPr>
        <w:pStyle w:val="Sinespaciado"/>
        <w:spacing w:line="276" w:lineRule="auto"/>
        <w:jc w:val="both"/>
        <w:rPr>
          <w:rFonts w:ascii="Georgia" w:hAnsi="Georgia"/>
        </w:rPr>
      </w:pPr>
      <w:r w:rsidRPr="00567ED1">
        <w:rPr>
          <w:rFonts w:ascii="Georgia" w:hAnsi="Georgia"/>
        </w:rPr>
        <w:t>E</w:t>
      </w:r>
      <w:r w:rsidR="058F7118" w:rsidRPr="00567ED1">
        <w:rPr>
          <w:rFonts w:ascii="Georgia" w:hAnsi="Georgia"/>
        </w:rPr>
        <w:t>n consecuencia, e</w:t>
      </w:r>
      <w:r w:rsidRPr="00567ED1">
        <w:rPr>
          <w:rFonts w:ascii="Georgia" w:hAnsi="Georgia"/>
        </w:rPr>
        <w:t xml:space="preserve">l </w:t>
      </w:r>
      <w:r w:rsidR="685A0023" w:rsidRPr="000B2A77">
        <w:rPr>
          <w:rFonts w:ascii="Georgia" w:hAnsi="Georgia"/>
          <w:b/>
        </w:rPr>
        <w:t>D</w:t>
      </w:r>
      <w:r w:rsidRPr="000B2A77">
        <w:rPr>
          <w:rFonts w:ascii="Georgia" w:hAnsi="Georgia"/>
          <w:b/>
        </w:rPr>
        <w:t>espacho 002 de la Sala Civil Familia del Tribunal Superior del Distrito Judicial de Pereira</w:t>
      </w:r>
      <w:r w:rsidRPr="00567ED1">
        <w:rPr>
          <w:rFonts w:ascii="Georgia" w:hAnsi="Georgia"/>
        </w:rPr>
        <w:t xml:space="preserve">, </w:t>
      </w:r>
    </w:p>
    <w:p w14:paraId="61D2FE0E" w14:textId="77777777" w:rsidR="00495F52" w:rsidRPr="00567ED1" w:rsidRDefault="00495F52" w:rsidP="00567ED1">
      <w:pPr>
        <w:pStyle w:val="Sinespaciado"/>
        <w:spacing w:line="276" w:lineRule="auto"/>
        <w:jc w:val="both"/>
        <w:rPr>
          <w:rFonts w:ascii="Georgia" w:hAnsi="Georgia"/>
        </w:rPr>
      </w:pPr>
    </w:p>
    <w:p w14:paraId="62A61257" w14:textId="5C1E8EED" w:rsidR="000B0DA1" w:rsidRPr="00567ED1" w:rsidRDefault="006016D1" w:rsidP="00567ED1">
      <w:pPr>
        <w:pStyle w:val="Sinespaciado"/>
        <w:spacing w:line="276" w:lineRule="auto"/>
        <w:jc w:val="center"/>
        <w:rPr>
          <w:rFonts w:ascii="Georgia" w:hAnsi="Georgia"/>
          <w:b/>
          <w:bCs/>
        </w:rPr>
      </w:pPr>
      <w:bookmarkStart w:id="0" w:name="_GoBack"/>
      <w:bookmarkEnd w:id="0"/>
      <w:r w:rsidRPr="00567ED1">
        <w:rPr>
          <w:rFonts w:ascii="Georgia" w:hAnsi="Georgia"/>
          <w:b/>
          <w:bCs/>
        </w:rPr>
        <w:t>RESUELVE</w:t>
      </w:r>
    </w:p>
    <w:p w14:paraId="62A61258" w14:textId="77777777" w:rsidR="000B0DA1" w:rsidRPr="00567ED1" w:rsidRDefault="000B0DA1" w:rsidP="00567ED1">
      <w:pPr>
        <w:pStyle w:val="Sinespaciado"/>
        <w:spacing w:line="276" w:lineRule="auto"/>
        <w:jc w:val="both"/>
        <w:rPr>
          <w:rFonts w:ascii="Georgia" w:hAnsi="Georgia"/>
          <w:b/>
          <w:bCs/>
        </w:rPr>
      </w:pPr>
    </w:p>
    <w:p w14:paraId="45E3C02E" w14:textId="508809EF" w:rsidR="003F7EA0" w:rsidRPr="00567ED1" w:rsidRDefault="009F27CC" w:rsidP="00567ED1">
      <w:pPr>
        <w:pStyle w:val="Sinespaciado"/>
        <w:spacing w:line="276" w:lineRule="auto"/>
        <w:jc w:val="both"/>
        <w:rPr>
          <w:rFonts w:ascii="Georgia" w:hAnsi="Georgia" w:cs="Arial"/>
          <w:lang w:val="es-419"/>
        </w:rPr>
      </w:pPr>
      <w:r w:rsidRPr="00567ED1">
        <w:rPr>
          <w:rFonts w:ascii="Georgia" w:hAnsi="Georgia"/>
          <w:b/>
          <w:bCs/>
        </w:rPr>
        <w:t xml:space="preserve">Primero: </w:t>
      </w:r>
      <w:r w:rsidR="00511ABC" w:rsidRPr="00567ED1">
        <w:rPr>
          <w:rFonts w:ascii="Georgia" w:hAnsi="Georgia"/>
          <w:bCs/>
        </w:rPr>
        <w:t xml:space="preserve">Revocar el auto apelado. </w:t>
      </w:r>
      <w:r w:rsidR="00511ABC" w:rsidRPr="00567ED1">
        <w:rPr>
          <w:rFonts w:ascii="Georgia" w:hAnsi="Georgia"/>
        </w:rPr>
        <w:t>En su lugar se dispondrá que la jueza de primera instancia proceda a admitir la demanda, con prescindencia de las razones que motivaron su rechazo.</w:t>
      </w:r>
    </w:p>
    <w:p w14:paraId="0C378E09" w14:textId="0DF1F2F7" w:rsidR="007C1DEC" w:rsidRPr="00567ED1" w:rsidRDefault="007C1DEC" w:rsidP="00567ED1">
      <w:pPr>
        <w:pStyle w:val="Sinespaciado"/>
        <w:spacing w:line="276" w:lineRule="auto"/>
        <w:jc w:val="both"/>
        <w:rPr>
          <w:rFonts w:ascii="Georgia" w:hAnsi="Georgia" w:cs="Arial"/>
          <w:lang w:val="es-419"/>
        </w:rPr>
      </w:pPr>
    </w:p>
    <w:p w14:paraId="160298BE" w14:textId="39A10B45" w:rsidR="00511ABC" w:rsidRPr="00567ED1" w:rsidRDefault="00511ABC" w:rsidP="00567ED1">
      <w:pPr>
        <w:pStyle w:val="Sinespaciado"/>
        <w:spacing w:line="276" w:lineRule="auto"/>
        <w:jc w:val="both"/>
        <w:rPr>
          <w:rFonts w:ascii="Georgia" w:hAnsi="Georgia" w:cs="Arial"/>
          <w:lang w:val="es-419"/>
        </w:rPr>
      </w:pPr>
      <w:r w:rsidRPr="00567ED1">
        <w:rPr>
          <w:rFonts w:ascii="Georgia" w:hAnsi="Georgia" w:cs="Arial"/>
          <w:b/>
          <w:lang w:val="es-419"/>
        </w:rPr>
        <w:t>Segundo</w:t>
      </w:r>
      <w:r w:rsidRPr="00567ED1">
        <w:rPr>
          <w:rFonts w:ascii="Georgia" w:hAnsi="Georgia" w:cs="Arial"/>
          <w:lang w:val="es-419"/>
        </w:rPr>
        <w:t>: Devuélvase al juzgado de origen,</w:t>
      </w:r>
    </w:p>
    <w:p w14:paraId="43E0644D" w14:textId="77777777" w:rsidR="00567ED1" w:rsidRPr="00567ED1" w:rsidRDefault="00567ED1" w:rsidP="00567ED1">
      <w:pPr>
        <w:widowControl w:val="0"/>
        <w:autoSpaceDE w:val="0"/>
        <w:autoSpaceDN w:val="0"/>
        <w:spacing w:before="11" w:line="276" w:lineRule="auto"/>
        <w:rPr>
          <w:rFonts w:ascii="Georgia" w:eastAsia="Georgia" w:hAnsi="Georgia" w:cs="Georgia"/>
          <w:lang w:val="es-ES" w:eastAsia="en-US"/>
        </w:rPr>
      </w:pPr>
    </w:p>
    <w:p w14:paraId="1274B977" w14:textId="77777777" w:rsidR="00567ED1" w:rsidRPr="00567ED1" w:rsidRDefault="00567ED1" w:rsidP="00567ED1">
      <w:pPr>
        <w:spacing w:line="264" w:lineRule="auto"/>
        <w:jc w:val="both"/>
        <w:rPr>
          <w:rFonts w:ascii="Georgia" w:hAnsi="Georgia" w:cs="Century Gothic"/>
          <w:lang w:eastAsia="es-CO"/>
        </w:rPr>
      </w:pPr>
      <w:r w:rsidRPr="00567ED1">
        <w:rPr>
          <w:rFonts w:ascii="Georgia" w:hAnsi="Georgia" w:cs="Century Gothic"/>
          <w:lang w:eastAsia="es-CO"/>
        </w:rPr>
        <w:t>Notifíquese y cúmplase</w:t>
      </w:r>
    </w:p>
    <w:p w14:paraId="22FBB564" w14:textId="77777777" w:rsidR="00567ED1" w:rsidRPr="00567ED1" w:rsidRDefault="00567ED1" w:rsidP="00567ED1">
      <w:pPr>
        <w:widowControl w:val="0"/>
        <w:autoSpaceDE w:val="0"/>
        <w:autoSpaceDN w:val="0"/>
        <w:spacing w:before="11" w:line="276" w:lineRule="auto"/>
        <w:rPr>
          <w:rFonts w:ascii="Georgia" w:eastAsia="Georgia" w:hAnsi="Georgia" w:cs="Georgia"/>
          <w:lang w:val="es-ES" w:eastAsia="en-US"/>
        </w:rPr>
      </w:pPr>
    </w:p>
    <w:p w14:paraId="2D6A88C8" w14:textId="77777777" w:rsidR="00567ED1" w:rsidRPr="00567ED1" w:rsidRDefault="00567ED1" w:rsidP="00567ED1">
      <w:pPr>
        <w:widowControl w:val="0"/>
        <w:autoSpaceDE w:val="0"/>
        <w:autoSpaceDN w:val="0"/>
        <w:spacing w:before="11" w:line="276" w:lineRule="auto"/>
        <w:rPr>
          <w:rFonts w:ascii="Georgia" w:eastAsia="Georgia" w:hAnsi="Georgia" w:cs="Georgia"/>
          <w:lang w:val="es-ES" w:eastAsia="en-US"/>
        </w:rPr>
      </w:pPr>
    </w:p>
    <w:p w14:paraId="6B0E371F" w14:textId="77777777" w:rsidR="00567ED1" w:rsidRPr="00567ED1" w:rsidRDefault="00567ED1" w:rsidP="00567ED1">
      <w:pPr>
        <w:widowControl w:val="0"/>
        <w:autoSpaceDE w:val="0"/>
        <w:autoSpaceDN w:val="0"/>
        <w:spacing w:before="11" w:line="276" w:lineRule="auto"/>
        <w:rPr>
          <w:rFonts w:ascii="Georgia" w:eastAsia="Georgia" w:hAnsi="Georgia" w:cs="Georgia"/>
          <w:lang w:val="es-ES" w:eastAsia="en-US"/>
        </w:rPr>
      </w:pPr>
    </w:p>
    <w:p w14:paraId="1B6591A1" w14:textId="77777777" w:rsidR="00567ED1" w:rsidRPr="00567ED1" w:rsidRDefault="00567ED1" w:rsidP="00567ED1">
      <w:pPr>
        <w:spacing w:line="264" w:lineRule="auto"/>
        <w:jc w:val="center"/>
        <w:rPr>
          <w:rFonts w:ascii="Georgia" w:hAnsi="Georgia" w:cs="Century Gothic"/>
          <w:b/>
          <w:lang w:eastAsia="es-CO"/>
        </w:rPr>
      </w:pPr>
      <w:r w:rsidRPr="00567ED1">
        <w:rPr>
          <w:rFonts w:ascii="Georgia" w:hAnsi="Georgia" w:cs="Century Gothic"/>
          <w:b/>
          <w:lang w:eastAsia="es-CO"/>
        </w:rPr>
        <w:t>CARLOS MAURICIO GARCÍA BARAJAS</w:t>
      </w:r>
    </w:p>
    <w:p w14:paraId="649DC87D" w14:textId="7BDBB7AA" w:rsidR="00FE0872" w:rsidRPr="00567ED1" w:rsidRDefault="00567ED1" w:rsidP="00567ED1">
      <w:pPr>
        <w:spacing w:line="264" w:lineRule="auto"/>
        <w:jc w:val="center"/>
        <w:rPr>
          <w:rFonts w:ascii="Georgia" w:hAnsi="Georgia"/>
        </w:rPr>
      </w:pPr>
      <w:r w:rsidRPr="00567ED1">
        <w:rPr>
          <w:rFonts w:ascii="Georgia" w:hAnsi="Georgia" w:cs="Century Gothic"/>
          <w:lang w:eastAsia="es-CO"/>
        </w:rPr>
        <w:t>Magistrado</w:t>
      </w:r>
    </w:p>
    <w:sectPr w:rsidR="00FE0872" w:rsidRPr="00567ED1" w:rsidSect="0095629A">
      <w:headerReference w:type="default" r:id="rId12"/>
      <w:footerReference w:type="default" r:id="rId13"/>
      <w:pgSz w:w="12242" w:h="18722" w:code="258"/>
      <w:pgMar w:top="1758" w:right="1191" w:bottom="1191" w:left="1758" w:header="567" w:footer="567"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4D5C8" w14:textId="77777777" w:rsidR="00FD0660" w:rsidRDefault="00FD0660" w:rsidP="00BD15C3">
      <w:r>
        <w:separator/>
      </w:r>
    </w:p>
  </w:endnote>
  <w:endnote w:type="continuationSeparator" w:id="0">
    <w:p w14:paraId="2B2C6705" w14:textId="77777777" w:rsidR="00FD0660" w:rsidRDefault="00FD0660" w:rsidP="00BD15C3">
      <w:r>
        <w:continuationSeparator/>
      </w:r>
    </w:p>
  </w:endnote>
  <w:endnote w:type="continuationNotice" w:id="1">
    <w:p w14:paraId="75CF2B16" w14:textId="77777777" w:rsidR="00FD0660" w:rsidRDefault="00FD0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ED0BBE" w14:paraId="62A61281" w14:textId="77777777" w:rsidTr="2E84D410">
      <w:tc>
        <w:tcPr>
          <w:tcW w:w="2755" w:type="dxa"/>
        </w:tcPr>
        <w:p w14:paraId="62A6127E" w14:textId="77777777" w:rsidR="00ED0BBE" w:rsidRDefault="00ED0BBE" w:rsidP="2E84D410">
          <w:pPr>
            <w:pStyle w:val="Encabezado"/>
            <w:ind w:left="-115"/>
          </w:pPr>
        </w:p>
      </w:tc>
      <w:tc>
        <w:tcPr>
          <w:tcW w:w="2755" w:type="dxa"/>
        </w:tcPr>
        <w:p w14:paraId="62A6127F" w14:textId="77777777" w:rsidR="00ED0BBE" w:rsidRDefault="00ED0BBE" w:rsidP="2E84D410">
          <w:pPr>
            <w:pStyle w:val="Encabezado"/>
            <w:jc w:val="center"/>
          </w:pPr>
        </w:p>
      </w:tc>
      <w:tc>
        <w:tcPr>
          <w:tcW w:w="2755" w:type="dxa"/>
        </w:tcPr>
        <w:p w14:paraId="62A61280" w14:textId="77777777" w:rsidR="00ED0BBE" w:rsidRDefault="00ED0BBE" w:rsidP="2E84D410">
          <w:pPr>
            <w:pStyle w:val="Encabezado"/>
            <w:ind w:right="-115"/>
            <w:jc w:val="right"/>
          </w:pPr>
        </w:p>
      </w:tc>
    </w:tr>
  </w:tbl>
  <w:p w14:paraId="62A61282" w14:textId="77777777" w:rsidR="00ED0BBE" w:rsidRDefault="00ED0BBE" w:rsidP="2E84D4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C6BBC" w14:textId="77777777" w:rsidR="00FD0660" w:rsidRDefault="00FD0660" w:rsidP="00BD15C3">
      <w:r>
        <w:separator/>
      </w:r>
    </w:p>
  </w:footnote>
  <w:footnote w:type="continuationSeparator" w:id="0">
    <w:p w14:paraId="628FF4A8" w14:textId="77777777" w:rsidR="00FD0660" w:rsidRDefault="00FD0660" w:rsidP="00BD15C3">
      <w:r>
        <w:continuationSeparator/>
      </w:r>
    </w:p>
  </w:footnote>
  <w:footnote w:type="continuationNotice" w:id="1">
    <w:p w14:paraId="53047613" w14:textId="77777777" w:rsidR="00FD0660" w:rsidRDefault="00FD0660"/>
  </w:footnote>
  <w:footnote w:id="2">
    <w:p w14:paraId="3B15D8BA" w14:textId="648D5F07" w:rsidR="00745925" w:rsidRPr="00130E1E" w:rsidRDefault="00745925" w:rsidP="00130E1E">
      <w:pPr>
        <w:pStyle w:val="Sinespaciado"/>
        <w:jc w:val="both"/>
        <w:rPr>
          <w:rFonts w:ascii="Arial" w:hAnsi="Arial" w:cs="Arial"/>
          <w:sz w:val="18"/>
          <w:szCs w:val="16"/>
        </w:rPr>
      </w:pPr>
      <w:r w:rsidRPr="00130E1E">
        <w:rPr>
          <w:rStyle w:val="Refdenotaalpie"/>
          <w:rFonts w:ascii="Arial" w:hAnsi="Arial" w:cs="Arial"/>
          <w:sz w:val="18"/>
          <w:szCs w:val="16"/>
        </w:rPr>
        <w:footnoteRef/>
      </w:r>
      <w:r w:rsidRPr="00130E1E">
        <w:rPr>
          <w:rFonts w:ascii="Arial" w:hAnsi="Arial" w:cs="Arial"/>
          <w:sz w:val="18"/>
          <w:szCs w:val="16"/>
        </w:rPr>
        <w:t>Archivo 07 del cuaderno de primera instancia</w:t>
      </w:r>
    </w:p>
  </w:footnote>
  <w:footnote w:id="3">
    <w:p w14:paraId="31D36307" w14:textId="5DC0B6FD" w:rsidR="00C6478E" w:rsidRPr="00130E1E" w:rsidRDefault="00C6478E" w:rsidP="00130E1E">
      <w:pPr>
        <w:pStyle w:val="Sinespaciado"/>
        <w:jc w:val="both"/>
        <w:rPr>
          <w:rFonts w:ascii="Arial" w:hAnsi="Arial" w:cs="Arial"/>
          <w:sz w:val="18"/>
          <w:szCs w:val="16"/>
        </w:rPr>
      </w:pPr>
      <w:r w:rsidRPr="00130E1E">
        <w:rPr>
          <w:rStyle w:val="Refdenotaalpie"/>
          <w:rFonts w:ascii="Arial" w:hAnsi="Arial" w:cs="Arial"/>
          <w:sz w:val="18"/>
          <w:szCs w:val="16"/>
        </w:rPr>
        <w:footnoteRef/>
      </w:r>
      <w:r w:rsidRPr="00130E1E">
        <w:rPr>
          <w:rFonts w:ascii="Arial" w:hAnsi="Arial" w:cs="Arial"/>
          <w:sz w:val="18"/>
          <w:szCs w:val="16"/>
        </w:rPr>
        <w:t xml:space="preserve"> Archivo 01 (</w:t>
      </w:r>
      <w:proofErr w:type="spellStart"/>
      <w:r w:rsidRPr="00130E1E">
        <w:rPr>
          <w:rFonts w:ascii="Arial" w:hAnsi="Arial" w:cs="Arial"/>
          <w:sz w:val="18"/>
          <w:szCs w:val="16"/>
        </w:rPr>
        <w:t>ib</w:t>
      </w:r>
      <w:proofErr w:type="spellEnd"/>
      <w:r w:rsidRPr="00130E1E">
        <w:rPr>
          <w:rFonts w:ascii="Arial" w:hAnsi="Arial" w:cs="Arial"/>
          <w:sz w:val="18"/>
          <w:szCs w:val="16"/>
        </w:rPr>
        <w:t>)</w:t>
      </w:r>
    </w:p>
  </w:footnote>
  <w:footnote w:id="4">
    <w:p w14:paraId="350DB3D5" w14:textId="4C8A1DA4" w:rsidR="00C6478E" w:rsidRPr="00130E1E" w:rsidRDefault="00C6478E" w:rsidP="00130E1E">
      <w:pPr>
        <w:pStyle w:val="Sinespaciado"/>
        <w:jc w:val="both"/>
        <w:rPr>
          <w:rFonts w:ascii="Arial" w:hAnsi="Arial" w:cs="Arial"/>
          <w:sz w:val="18"/>
          <w:szCs w:val="16"/>
        </w:rPr>
      </w:pPr>
      <w:r w:rsidRPr="00130E1E">
        <w:rPr>
          <w:rStyle w:val="Refdenotaalpie"/>
          <w:rFonts w:ascii="Arial" w:hAnsi="Arial" w:cs="Arial"/>
          <w:sz w:val="18"/>
          <w:szCs w:val="16"/>
        </w:rPr>
        <w:footnoteRef/>
      </w:r>
      <w:r w:rsidRPr="00130E1E">
        <w:rPr>
          <w:rFonts w:ascii="Arial" w:hAnsi="Arial" w:cs="Arial"/>
          <w:sz w:val="18"/>
          <w:szCs w:val="16"/>
        </w:rPr>
        <w:t xml:space="preserve"> Archivo 04 (</w:t>
      </w:r>
      <w:proofErr w:type="spellStart"/>
      <w:r w:rsidRPr="00130E1E">
        <w:rPr>
          <w:rFonts w:ascii="Arial" w:hAnsi="Arial" w:cs="Arial"/>
          <w:sz w:val="18"/>
          <w:szCs w:val="16"/>
        </w:rPr>
        <w:t>ib</w:t>
      </w:r>
      <w:proofErr w:type="spellEnd"/>
      <w:r w:rsidRPr="00130E1E">
        <w:rPr>
          <w:rFonts w:ascii="Arial" w:hAnsi="Arial" w:cs="Arial"/>
          <w:sz w:val="18"/>
          <w:szCs w:val="16"/>
        </w:rPr>
        <w:t>)</w:t>
      </w:r>
    </w:p>
  </w:footnote>
  <w:footnote w:id="5">
    <w:p w14:paraId="61BB139B" w14:textId="77777777" w:rsidR="002672D0" w:rsidRPr="00130E1E" w:rsidRDefault="002672D0" w:rsidP="00130E1E">
      <w:pPr>
        <w:pStyle w:val="Sinespaciado"/>
        <w:jc w:val="both"/>
        <w:rPr>
          <w:rFonts w:ascii="Arial" w:hAnsi="Arial" w:cs="Arial"/>
          <w:sz w:val="18"/>
          <w:szCs w:val="16"/>
        </w:rPr>
      </w:pPr>
      <w:r w:rsidRPr="00130E1E">
        <w:rPr>
          <w:rStyle w:val="Refdenotaalpie"/>
          <w:rFonts w:ascii="Arial" w:hAnsi="Arial" w:cs="Arial"/>
          <w:sz w:val="18"/>
          <w:szCs w:val="16"/>
        </w:rPr>
        <w:footnoteRef/>
      </w:r>
      <w:r w:rsidRPr="00130E1E">
        <w:rPr>
          <w:rFonts w:ascii="Arial" w:hAnsi="Arial" w:cs="Arial"/>
          <w:sz w:val="18"/>
          <w:szCs w:val="16"/>
        </w:rPr>
        <w:t xml:space="preserve"> Archivo 06 del cuaderno de primera instancia</w:t>
      </w:r>
    </w:p>
  </w:footnote>
  <w:footnote w:id="6">
    <w:p w14:paraId="3C357095" w14:textId="4E4BF86C" w:rsidR="00C6478E" w:rsidRPr="00130E1E" w:rsidRDefault="00C6478E" w:rsidP="00130E1E">
      <w:pPr>
        <w:pStyle w:val="Sinespaciado"/>
        <w:jc w:val="both"/>
        <w:rPr>
          <w:rFonts w:ascii="Arial" w:hAnsi="Arial" w:cs="Arial"/>
          <w:sz w:val="18"/>
          <w:szCs w:val="16"/>
        </w:rPr>
      </w:pPr>
      <w:r w:rsidRPr="00130E1E">
        <w:rPr>
          <w:rStyle w:val="Refdenotaalpie"/>
          <w:rFonts w:ascii="Arial" w:hAnsi="Arial" w:cs="Arial"/>
          <w:sz w:val="18"/>
          <w:szCs w:val="16"/>
        </w:rPr>
        <w:footnoteRef/>
      </w:r>
      <w:r w:rsidRPr="00130E1E">
        <w:rPr>
          <w:rFonts w:ascii="Arial" w:hAnsi="Arial" w:cs="Arial"/>
          <w:sz w:val="18"/>
          <w:szCs w:val="16"/>
        </w:rPr>
        <w:t xml:space="preserve"> Archivo 08 del cuaderno de primera instancia</w:t>
      </w:r>
    </w:p>
  </w:footnote>
  <w:footnote w:id="7">
    <w:p w14:paraId="5BE3653F" w14:textId="492035E2" w:rsidR="00C6478E" w:rsidRPr="00130E1E" w:rsidRDefault="00C6478E" w:rsidP="00130E1E">
      <w:pPr>
        <w:pStyle w:val="Sinespaciado"/>
        <w:jc w:val="both"/>
        <w:rPr>
          <w:rFonts w:ascii="Arial" w:hAnsi="Arial" w:cs="Arial"/>
          <w:sz w:val="18"/>
          <w:szCs w:val="16"/>
        </w:rPr>
      </w:pPr>
      <w:r w:rsidRPr="00130E1E">
        <w:rPr>
          <w:rStyle w:val="Refdenotaalpie"/>
          <w:rFonts w:ascii="Arial" w:hAnsi="Arial" w:cs="Arial"/>
          <w:sz w:val="18"/>
          <w:szCs w:val="16"/>
        </w:rPr>
        <w:footnoteRef/>
      </w:r>
      <w:r w:rsidRPr="00130E1E">
        <w:rPr>
          <w:rFonts w:ascii="Arial" w:hAnsi="Arial" w:cs="Arial"/>
          <w:sz w:val="18"/>
          <w:szCs w:val="16"/>
        </w:rPr>
        <w:t xml:space="preserve"> Archivo 09 del cuaderno de primera instancia</w:t>
      </w:r>
    </w:p>
  </w:footnote>
  <w:footnote w:id="8">
    <w:p w14:paraId="7E8BE5D5" w14:textId="7F734FB4" w:rsidR="00C6478E" w:rsidRPr="00130E1E" w:rsidRDefault="00C6478E" w:rsidP="00130E1E">
      <w:pPr>
        <w:pStyle w:val="Sinespaciado"/>
        <w:jc w:val="both"/>
        <w:rPr>
          <w:rFonts w:ascii="Arial" w:hAnsi="Arial" w:cs="Arial"/>
          <w:sz w:val="18"/>
          <w:szCs w:val="16"/>
        </w:rPr>
      </w:pPr>
      <w:r w:rsidRPr="00130E1E">
        <w:rPr>
          <w:rStyle w:val="Refdenotaalpie"/>
          <w:rFonts w:ascii="Arial" w:hAnsi="Arial" w:cs="Arial"/>
          <w:sz w:val="18"/>
          <w:szCs w:val="16"/>
        </w:rPr>
        <w:footnoteRef/>
      </w:r>
      <w:r w:rsidRPr="00130E1E">
        <w:rPr>
          <w:rFonts w:ascii="Arial" w:hAnsi="Arial" w:cs="Arial"/>
          <w:sz w:val="18"/>
          <w:szCs w:val="16"/>
        </w:rPr>
        <w:t xml:space="preserve"> Cfr. (i) Tribunal Superior de Pereira. Sala Civil Familia. Decisión del junio 18 de 2021. Rad. 66001310300120130029401. </w:t>
      </w:r>
      <w:proofErr w:type="spellStart"/>
      <w:r w:rsidRPr="00130E1E">
        <w:rPr>
          <w:rFonts w:ascii="Arial" w:hAnsi="Arial" w:cs="Arial"/>
          <w:sz w:val="18"/>
          <w:szCs w:val="16"/>
        </w:rPr>
        <w:t>M.P</w:t>
      </w:r>
      <w:proofErr w:type="spellEnd"/>
      <w:r w:rsidRPr="00130E1E">
        <w:rPr>
          <w:rFonts w:ascii="Arial" w:hAnsi="Arial" w:cs="Arial"/>
          <w:sz w:val="18"/>
          <w:szCs w:val="16"/>
        </w:rPr>
        <w:t>. Carlos Mauricio García Barjas.</w:t>
      </w:r>
    </w:p>
  </w:footnote>
  <w:footnote w:id="9">
    <w:p w14:paraId="364B2EFF" w14:textId="188AA874" w:rsidR="007C23C7" w:rsidRPr="00130E1E" w:rsidRDefault="007C23C7" w:rsidP="00130E1E">
      <w:pPr>
        <w:pStyle w:val="Sinespaciado"/>
        <w:jc w:val="both"/>
        <w:rPr>
          <w:rFonts w:ascii="Arial" w:hAnsi="Arial" w:cs="Arial"/>
          <w:sz w:val="18"/>
          <w:szCs w:val="16"/>
        </w:rPr>
      </w:pPr>
      <w:r w:rsidRPr="00130E1E">
        <w:rPr>
          <w:rStyle w:val="Refdenotaalpie"/>
          <w:rFonts w:ascii="Arial" w:hAnsi="Arial" w:cs="Arial"/>
          <w:sz w:val="18"/>
          <w:szCs w:val="16"/>
        </w:rPr>
        <w:footnoteRef/>
      </w:r>
      <w:r w:rsidRPr="00130E1E">
        <w:rPr>
          <w:rFonts w:ascii="Arial" w:hAnsi="Arial" w:cs="Arial"/>
          <w:sz w:val="18"/>
          <w:szCs w:val="16"/>
        </w:rPr>
        <w:t xml:space="preserve"> </w:t>
      </w:r>
      <w:proofErr w:type="spellStart"/>
      <w:r w:rsidRPr="00130E1E">
        <w:rPr>
          <w:rFonts w:ascii="Arial" w:hAnsi="Arial" w:cs="Arial"/>
          <w:sz w:val="18"/>
          <w:szCs w:val="16"/>
        </w:rPr>
        <w:t>EP</w:t>
      </w:r>
      <w:proofErr w:type="spellEnd"/>
      <w:r w:rsidRPr="00130E1E">
        <w:rPr>
          <w:rFonts w:ascii="Arial" w:hAnsi="Arial" w:cs="Arial"/>
          <w:sz w:val="18"/>
          <w:szCs w:val="16"/>
        </w:rPr>
        <w:t xml:space="preserve"> 4476 de la Notaría Tercera de Pereira, del 13/10/2020.</w:t>
      </w:r>
    </w:p>
  </w:footnote>
  <w:footnote w:id="10">
    <w:p w14:paraId="6967B299" w14:textId="284191A1" w:rsidR="007C23C7" w:rsidRPr="00130E1E" w:rsidRDefault="007C23C7" w:rsidP="00130E1E">
      <w:pPr>
        <w:pStyle w:val="Sinespaciado"/>
        <w:jc w:val="both"/>
        <w:rPr>
          <w:rFonts w:ascii="Arial" w:hAnsi="Arial" w:cs="Arial"/>
          <w:sz w:val="18"/>
          <w:szCs w:val="16"/>
        </w:rPr>
      </w:pPr>
      <w:r w:rsidRPr="00130E1E">
        <w:rPr>
          <w:rStyle w:val="Refdenotaalpie"/>
          <w:rFonts w:ascii="Arial" w:hAnsi="Arial" w:cs="Arial"/>
          <w:sz w:val="18"/>
          <w:szCs w:val="16"/>
        </w:rPr>
        <w:footnoteRef/>
      </w:r>
      <w:r w:rsidRPr="00130E1E">
        <w:rPr>
          <w:rFonts w:ascii="Arial" w:hAnsi="Arial" w:cs="Arial"/>
          <w:sz w:val="18"/>
          <w:szCs w:val="16"/>
        </w:rPr>
        <w:t xml:space="preserve"> </w:t>
      </w:r>
      <w:proofErr w:type="spellStart"/>
      <w:r w:rsidRPr="00130E1E">
        <w:rPr>
          <w:rFonts w:ascii="Arial" w:hAnsi="Arial" w:cs="Arial"/>
          <w:sz w:val="18"/>
          <w:szCs w:val="16"/>
        </w:rPr>
        <w:t>EP</w:t>
      </w:r>
      <w:proofErr w:type="spellEnd"/>
      <w:r w:rsidRPr="00130E1E">
        <w:rPr>
          <w:rFonts w:ascii="Arial" w:hAnsi="Arial" w:cs="Arial"/>
          <w:sz w:val="18"/>
          <w:szCs w:val="16"/>
        </w:rPr>
        <w:t xml:space="preserve"> 4465 de la Notaría Tercera de Pereira, del 13/10/2020.</w:t>
      </w:r>
    </w:p>
  </w:footnote>
  <w:footnote w:id="11">
    <w:p w14:paraId="02DA00FD" w14:textId="3DDE8940" w:rsidR="004516C9" w:rsidRPr="00130E1E" w:rsidRDefault="004516C9" w:rsidP="00130E1E">
      <w:pPr>
        <w:pStyle w:val="Sinespaciado"/>
        <w:jc w:val="both"/>
        <w:rPr>
          <w:rFonts w:ascii="Arial" w:hAnsi="Arial" w:cs="Arial"/>
          <w:sz w:val="18"/>
          <w:szCs w:val="16"/>
        </w:rPr>
      </w:pPr>
      <w:r w:rsidRPr="00130E1E">
        <w:rPr>
          <w:rStyle w:val="Refdenotaalpie"/>
          <w:rFonts w:ascii="Arial" w:hAnsi="Arial" w:cs="Arial"/>
          <w:sz w:val="18"/>
          <w:szCs w:val="16"/>
        </w:rPr>
        <w:footnoteRef/>
      </w:r>
      <w:r w:rsidRPr="00130E1E">
        <w:rPr>
          <w:rFonts w:ascii="Arial" w:hAnsi="Arial" w:cs="Arial"/>
          <w:sz w:val="18"/>
          <w:szCs w:val="16"/>
        </w:rPr>
        <w:t xml:space="preserve"> </w:t>
      </w:r>
      <w:proofErr w:type="spellStart"/>
      <w:r w:rsidRPr="00130E1E">
        <w:rPr>
          <w:rFonts w:ascii="Arial" w:hAnsi="Arial" w:cs="Arial"/>
          <w:sz w:val="18"/>
          <w:szCs w:val="16"/>
        </w:rPr>
        <w:t>EP</w:t>
      </w:r>
      <w:proofErr w:type="spellEnd"/>
      <w:r w:rsidRPr="00130E1E">
        <w:rPr>
          <w:rFonts w:ascii="Arial" w:hAnsi="Arial" w:cs="Arial"/>
          <w:sz w:val="18"/>
          <w:szCs w:val="16"/>
        </w:rPr>
        <w:t xml:space="preserve"> 5833 de la Notaría Tercera de Pereira</w:t>
      </w:r>
    </w:p>
  </w:footnote>
  <w:footnote w:id="12">
    <w:p w14:paraId="5BCDAE2F" w14:textId="22D0F51E" w:rsidR="004516C9" w:rsidRPr="00130E1E" w:rsidRDefault="004516C9" w:rsidP="00130E1E">
      <w:pPr>
        <w:pStyle w:val="Sinespaciado"/>
        <w:jc w:val="both"/>
        <w:rPr>
          <w:rFonts w:ascii="Arial" w:hAnsi="Arial" w:cs="Arial"/>
          <w:sz w:val="18"/>
          <w:szCs w:val="16"/>
        </w:rPr>
      </w:pPr>
      <w:r w:rsidRPr="00130E1E">
        <w:rPr>
          <w:rStyle w:val="Refdenotaalpie"/>
          <w:rFonts w:ascii="Arial" w:hAnsi="Arial" w:cs="Arial"/>
          <w:sz w:val="18"/>
          <w:szCs w:val="16"/>
        </w:rPr>
        <w:footnoteRef/>
      </w:r>
      <w:r w:rsidRPr="00130E1E">
        <w:rPr>
          <w:rFonts w:ascii="Arial" w:hAnsi="Arial" w:cs="Arial"/>
          <w:sz w:val="18"/>
          <w:szCs w:val="16"/>
        </w:rPr>
        <w:t xml:space="preserve"> Divorcio de matrimonio civil, </w:t>
      </w:r>
      <w:proofErr w:type="spellStart"/>
      <w:r w:rsidRPr="00130E1E">
        <w:rPr>
          <w:rFonts w:ascii="Arial" w:hAnsi="Arial" w:cs="Arial"/>
          <w:sz w:val="18"/>
          <w:szCs w:val="16"/>
        </w:rPr>
        <w:t>EP</w:t>
      </w:r>
      <w:proofErr w:type="spellEnd"/>
      <w:r w:rsidRPr="00130E1E">
        <w:rPr>
          <w:rFonts w:ascii="Arial" w:hAnsi="Arial" w:cs="Arial"/>
          <w:sz w:val="18"/>
          <w:szCs w:val="16"/>
        </w:rPr>
        <w:t xml:space="preserve"> 1748 de la Notaría Tercera de Pereira.</w:t>
      </w:r>
    </w:p>
  </w:footnote>
  <w:footnote w:id="13">
    <w:p w14:paraId="5E789F73" w14:textId="0ECACCE8" w:rsidR="009A4FD7" w:rsidRPr="00130E1E" w:rsidRDefault="009A4FD7" w:rsidP="00130E1E">
      <w:pPr>
        <w:pStyle w:val="Sinespaciado"/>
        <w:jc w:val="both"/>
        <w:rPr>
          <w:rFonts w:ascii="Arial" w:hAnsi="Arial" w:cs="Arial"/>
          <w:sz w:val="18"/>
          <w:szCs w:val="16"/>
        </w:rPr>
      </w:pPr>
      <w:r w:rsidRPr="00130E1E">
        <w:rPr>
          <w:rStyle w:val="Refdenotaalpie"/>
          <w:rFonts w:ascii="Arial" w:hAnsi="Arial" w:cs="Arial"/>
          <w:sz w:val="18"/>
          <w:szCs w:val="16"/>
        </w:rPr>
        <w:footnoteRef/>
      </w:r>
      <w:r w:rsidRPr="00130E1E">
        <w:rPr>
          <w:rFonts w:ascii="Arial" w:hAnsi="Arial" w:cs="Arial"/>
          <w:sz w:val="18"/>
          <w:szCs w:val="16"/>
        </w:rPr>
        <w:t xml:space="preserve"> Fecha tomada de la </w:t>
      </w:r>
      <w:proofErr w:type="spellStart"/>
      <w:r w:rsidRPr="00130E1E">
        <w:rPr>
          <w:rFonts w:ascii="Arial" w:hAnsi="Arial" w:cs="Arial"/>
          <w:sz w:val="18"/>
          <w:szCs w:val="16"/>
        </w:rPr>
        <w:t>RP</w:t>
      </w:r>
      <w:proofErr w:type="spellEnd"/>
      <w:r w:rsidRPr="00130E1E">
        <w:rPr>
          <w:rFonts w:ascii="Arial" w:hAnsi="Arial" w:cs="Arial"/>
          <w:sz w:val="18"/>
          <w:szCs w:val="16"/>
        </w:rPr>
        <w:t xml:space="preserve"> 2614.</w:t>
      </w:r>
    </w:p>
  </w:footnote>
  <w:footnote w:id="14">
    <w:p w14:paraId="09B636A2" w14:textId="50A77671" w:rsidR="007C23C7" w:rsidRPr="00130E1E" w:rsidRDefault="007C23C7" w:rsidP="00130E1E">
      <w:pPr>
        <w:pStyle w:val="Sinespaciado"/>
        <w:jc w:val="both"/>
        <w:rPr>
          <w:rFonts w:ascii="Arial" w:hAnsi="Arial" w:cs="Arial"/>
          <w:sz w:val="18"/>
          <w:szCs w:val="16"/>
        </w:rPr>
      </w:pPr>
      <w:r w:rsidRPr="00130E1E">
        <w:rPr>
          <w:rStyle w:val="Refdenotaalpie"/>
          <w:rFonts w:ascii="Arial" w:hAnsi="Arial" w:cs="Arial"/>
          <w:sz w:val="18"/>
          <w:szCs w:val="16"/>
        </w:rPr>
        <w:footnoteRef/>
      </w:r>
      <w:r w:rsidRPr="00130E1E">
        <w:rPr>
          <w:rFonts w:ascii="Arial" w:hAnsi="Arial" w:cs="Arial"/>
          <w:sz w:val="18"/>
          <w:szCs w:val="16"/>
        </w:rPr>
        <w:t xml:space="preserve"> En la </w:t>
      </w:r>
      <w:proofErr w:type="spellStart"/>
      <w:r w:rsidRPr="00130E1E">
        <w:rPr>
          <w:rFonts w:ascii="Arial" w:hAnsi="Arial" w:cs="Arial"/>
          <w:sz w:val="18"/>
          <w:szCs w:val="16"/>
        </w:rPr>
        <w:t>EP</w:t>
      </w:r>
      <w:proofErr w:type="spellEnd"/>
      <w:r w:rsidRPr="00130E1E">
        <w:rPr>
          <w:rFonts w:ascii="Arial" w:hAnsi="Arial" w:cs="Arial"/>
          <w:sz w:val="18"/>
          <w:szCs w:val="16"/>
        </w:rPr>
        <w:t xml:space="preserve"> 2614 del 6/07/2020 de la Notaría Tercera de Pereira se </w:t>
      </w:r>
      <w:r w:rsidR="009A4FD7" w:rsidRPr="00130E1E">
        <w:rPr>
          <w:rFonts w:ascii="Arial" w:hAnsi="Arial" w:cs="Arial"/>
          <w:sz w:val="18"/>
          <w:szCs w:val="16"/>
        </w:rPr>
        <w:t xml:space="preserve">hace la cesación efectos civiles de matrimonio religioso, y se </w:t>
      </w:r>
      <w:r w:rsidRPr="00130E1E">
        <w:rPr>
          <w:rFonts w:ascii="Arial" w:hAnsi="Arial" w:cs="Arial"/>
          <w:sz w:val="18"/>
          <w:szCs w:val="16"/>
        </w:rPr>
        <w:t xml:space="preserve">indica que la sociedad conyugal había sido liquidada ya, según </w:t>
      </w:r>
      <w:proofErr w:type="spellStart"/>
      <w:r w:rsidRPr="00130E1E">
        <w:rPr>
          <w:rFonts w:ascii="Arial" w:hAnsi="Arial" w:cs="Arial"/>
          <w:sz w:val="18"/>
          <w:szCs w:val="16"/>
        </w:rPr>
        <w:t>EP</w:t>
      </w:r>
      <w:proofErr w:type="spellEnd"/>
      <w:r w:rsidRPr="00130E1E">
        <w:rPr>
          <w:rFonts w:ascii="Arial" w:hAnsi="Arial" w:cs="Arial"/>
          <w:sz w:val="18"/>
          <w:szCs w:val="16"/>
        </w:rPr>
        <w:t xml:space="preserve"> 635 de 11-05-2020.</w:t>
      </w:r>
    </w:p>
  </w:footnote>
  <w:footnote w:id="15">
    <w:p w14:paraId="1194C364" w14:textId="12D24D09" w:rsidR="009A4FD7" w:rsidRPr="00130E1E" w:rsidRDefault="009A4FD7" w:rsidP="00130E1E">
      <w:pPr>
        <w:pStyle w:val="Sinespaciado"/>
        <w:jc w:val="both"/>
        <w:rPr>
          <w:rFonts w:ascii="Arial" w:hAnsi="Arial" w:cs="Arial"/>
          <w:sz w:val="18"/>
          <w:szCs w:val="16"/>
        </w:rPr>
      </w:pPr>
      <w:r w:rsidRPr="00130E1E">
        <w:rPr>
          <w:rStyle w:val="Refdenotaalpie"/>
          <w:rFonts w:ascii="Arial" w:hAnsi="Arial" w:cs="Arial"/>
          <w:sz w:val="18"/>
          <w:szCs w:val="16"/>
        </w:rPr>
        <w:footnoteRef/>
      </w:r>
      <w:r w:rsidRPr="00130E1E">
        <w:rPr>
          <w:rFonts w:ascii="Arial" w:hAnsi="Arial" w:cs="Arial"/>
          <w:sz w:val="18"/>
          <w:szCs w:val="16"/>
        </w:rPr>
        <w:t xml:space="preserve"> Decisión adoptada en el Juzgado Tercero de Familia.</w:t>
      </w:r>
    </w:p>
  </w:footnote>
  <w:footnote w:id="16">
    <w:p w14:paraId="58FC5BA0" w14:textId="13DFFBD2" w:rsidR="00A22ECF" w:rsidRPr="00774151" w:rsidRDefault="00A22ECF" w:rsidP="00130E1E">
      <w:pPr>
        <w:pStyle w:val="Sinespaciado"/>
        <w:jc w:val="both"/>
        <w:rPr>
          <w:rFonts w:ascii="Georgia" w:hAnsi="Georgia"/>
          <w:sz w:val="16"/>
          <w:szCs w:val="16"/>
        </w:rPr>
      </w:pPr>
      <w:r w:rsidRPr="00130E1E">
        <w:rPr>
          <w:rStyle w:val="Refdenotaalpie"/>
          <w:rFonts w:ascii="Arial" w:hAnsi="Arial" w:cs="Arial"/>
          <w:sz w:val="18"/>
          <w:szCs w:val="16"/>
        </w:rPr>
        <w:footnoteRef/>
      </w:r>
      <w:r w:rsidRPr="00130E1E">
        <w:rPr>
          <w:rFonts w:ascii="Arial" w:hAnsi="Arial" w:cs="Arial"/>
          <w:sz w:val="18"/>
          <w:szCs w:val="16"/>
        </w:rPr>
        <w:t xml:space="preserve"> “Que previo el trámite establecido en el artículo 532 del Código General del Proceso, se decrete la liquidación de la sociedad conyugal del matrimonio celebrado entre la señora SANDRA MILENA BOTERO </w:t>
      </w:r>
      <w:proofErr w:type="spellStart"/>
      <w:r w:rsidRPr="00130E1E">
        <w:rPr>
          <w:rFonts w:ascii="Arial" w:hAnsi="Arial" w:cs="Arial"/>
          <w:sz w:val="18"/>
          <w:szCs w:val="16"/>
        </w:rPr>
        <w:t>GARCIA</w:t>
      </w:r>
      <w:proofErr w:type="spellEnd"/>
      <w:r w:rsidRPr="00130E1E">
        <w:rPr>
          <w:rFonts w:ascii="Arial" w:hAnsi="Arial" w:cs="Arial"/>
          <w:sz w:val="18"/>
          <w:szCs w:val="16"/>
        </w:rPr>
        <w:t xml:space="preserve"> y el señor HENRY </w:t>
      </w:r>
      <w:proofErr w:type="spellStart"/>
      <w:r w:rsidRPr="00130E1E">
        <w:rPr>
          <w:rFonts w:ascii="Arial" w:hAnsi="Arial" w:cs="Arial"/>
          <w:sz w:val="18"/>
          <w:szCs w:val="16"/>
        </w:rPr>
        <w:t>MACAIZA</w:t>
      </w:r>
      <w:proofErr w:type="spellEnd"/>
      <w:r w:rsidRPr="00130E1E">
        <w:rPr>
          <w:rFonts w:ascii="Arial" w:hAnsi="Arial" w:cs="Arial"/>
          <w:sz w:val="18"/>
          <w:szCs w:val="16"/>
        </w:rPr>
        <w:t xml:space="preserve"> </w:t>
      </w:r>
      <w:proofErr w:type="spellStart"/>
      <w:r w:rsidRPr="00130E1E">
        <w:rPr>
          <w:rFonts w:ascii="Arial" w:hAnsi="Arial" w:cs="Arial"/>
          <w:sz w:val="18"/>
          <w:szCs w:val="16"/>
        </w:rPr>
        <w:t>FONTALVO</w:t>
      </w:r>
      <w:proofErr w:type="spellEnd"/>
      <w:r w:rsidRPr="00130E1E">
        <w:rPr>
          <w:rFonts w:ascii="Arial" w:hAnsi="Arial" w:cs="Arial"/>
          <w:sz w:val="18"/>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901E" w14:textId="77777777" w:rsidR="00510287" w:rsidRPr="00E23F9E" w:rsidRDefault="00ED0BBE" w:rsidP="00E23F9E">
    <w:pPr>
      <w:rPr>
        <w:rFonts w:ascii="Arial" w:hAnsi="Arial" w:cs="Arial"/>
        <w:sz w:val="18"/>
        <w:szCs w:val="20"/>
      </w:rPr>
    </w:pPr>
    <w:r w:rsidRPr="00E23F9E">
      <w:rPr>
        <w:rFonts w:ascii="Arial" w:hAnsi="Arial" w:cs="Arial"/>
        <w:sz w:val="18"/>
        <w:szCs w:val="20"/>
      </w:rPr>
      <w:t xml:space="preserve">Radicación: </w:t>
    </w:r>
    <w:r w:rsidR="00510287" w:rsidRPr="00E23F9E">
      <w:rPr>
        <w:rFonts w:ascii="Arial" w:hAnsi="Arial" w:cs="Arial"/>
        <w:sz w:val="18"/>
        <w:szCs w:val="20"/>
      </w:rPr>
      <w:t>66001-31-10-003-2023-00155-01</w:t>
    </w:r>
  </w:p>
  <w:p w14:paraId="62A6127D" w14:textId="554BE24E" w:rsidR="00ED0BBE" w:rsidRPr="00E23F9E" w:rsidRDefault="00ED0BBE" w:rsidP="00E23F9E">
    <w:pPr>
      <w:rPr>
        <w:rFonts w:ascii="Arial" w:hAnsi="Arial" w:cs="Arial"/>
        <w:sz w:val="18"/>
        <w:szCs w:val="20"/>
      </w:rPr>
    </w:pPr>
    <w:r w:rsidRPr="00E23F9E">
      <w:rPr>
        <w:rFonts w:ascii="Arial" w:hAnsi="Arial" w:cs="Arial"/>
        <w:sz w:val="18"/>
        <w:szCs w:val="20"/>
      </w:rPr>
      <w:t xml:space="preserve">Asunto: </w:t>
    </w:r>
    <w:r w:rsidR="005E3F62" w:rsidRPr="00E23F9E">
      <w:rPr>
        <w:rFonts w:ascii="Arial" w:eastAsia="Georgia" w:hAnsi="Arial" w:cs="Arial"/>
        <w:sz w:val="18"/>
        <w:szCs w:val="20"/>
      </w:rPr>
      <w:t>Rechazo de la Demanda</w:t>
    </w:r>
    <w:r w:rsidR="005E3F62" w:rsidRPr="00E23F9E">
      <w:rPr>
        <w:rFonts w:ascii="Arial" w:hAnsi="Arial" w:cs="Arial"/>
        <w:sz w:val="18"/>
        <w:szCs w:val="20"/>
      </w:rPr>
      <w:t xml:space="preserve"> </w:t>
    </w:r>
    <w:r w:rsidRPr="00E23F9E">
      <w:rPr>
        <w:rFonts w:ascii="Arial" w:hAnsi="Arial" w:cs="Arial"/>
        <w:sz w:val="18"/>
        <w:szCs w:val="20"/>
      </w:rPr>
      <w:t>– Apelación auto</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E2D"/>
    <w:multiLevelType w:val="hybridMultilevel"/>
    <w:tmpl w:val="4D3C8A4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FE278B"/>
    <w:multiLevelType w:val="hybridMultilevel"/>
    <w:tmpl w:val="05A4BB58"/>
    <w:lvl w:ilvl="0" w:tplc="26563E8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2A7D81"/>
    <w:multiLevelType w:val="hybridMultilevel"/>
    <w:tmpl w:val="A0F684E0"/>
    <w:lvl w:ilvl="0" w:tplc="669621B6">
      <w:start w:val="1"/>
      <w:numFmt w:val="bullet"/>
      <w:lvlText w:val="-"/>
      <w:lvlJc w:val="left"/>
      <w:pPr>
        <w:ind w:left="720" w:hanging="360"/>
      </w:pPr>
      <w:rPr>
        <w:rFonts w:ascii="Arial Narrow" w:eastAsia="Times New Roman"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AB12EC"/>
    <w:multiLevelType w:val="multilevel"/>
    <w:tmpl w:val="4038F7DA"/>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10B645F8"/>
    <w:multiLevelType w:val="hybridMultilevel"/>
    <w:tmpl w:val="6186CFB2"/>
    <w:lvl w:ilvl="0" w:tplc="74D44C52">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55E6D5D"/>
    <w:multiLevelType w:val="multilevel"/>
    <w:tmpl w:val="CADCECDC"/>
    <w:lvl w:ilvl="0">
      <w:start w:val="4"/>
      <w:numFmt w:val="decimal"/>
      <w:lvlText w:val="%1."/>
      <w:lvlJc w:val="left"/>
      <w:pPr>
        <w:ind w:left="360" w:hanging="360"/>
      </w:pPr>
      <w:rPr>
        <w:color w:val="auto"/>
      </w:rPr>
    </w:lvl>
    <w:lvl w:ilvl="1">
      <w:start w:val="1"/>
      <w:numFmt w:val="decimal"/>
      <w:lvlText w:val="%1.%2."/>
      <w:lvlJc w:val="left"/>
      <w:pPr>
        <w:ind w:left="0" w:firstLine="0"/>
      </w:pPr>
      <w:rPr>
        <w:i w:val="0"/>
        <w:iCs w:val="0"/>
        <w:color w:val="auto"/>
        <w:sz w:val="24"/>
        <w:szCs w:val="24"/>
      </w:rPr>
    </w:lvl>
    <w:lvl w:ilvl="2">
      <w:start w:val="1"/>
      <w:numFmt w:val="decimal"/>
      <w:lvlText w:val="%1.%2.%3."/>
      <w:lvlJc w:val="left"/>
      <w:pPr>
        <w:ind w:left="0" w:firstLine="0"/>
      </w:pPr>
      <w:rPr>
        <w:color w:val="0000FF"/>
      </w:rPr>
    </w:lvl>
    <w:lvl w:ilvl="3">
      <w:start w:val="1"/>
      <w:numFmt w:val="decimal"/>
      <w:lvlText w:val="%1.%2.%3.%4."/>
      <w:lvlJc w:val="left"/>
      <w:pPr>
        <w:ind w:left="1080" w:hanging="1080"/>
      </w:pPr>
      <w:rPr>
        <w:color w:val="auto"/>
      </w:rPr>
    </w:lvl>
    <w:lvl w:ilvl="4">
      <w:start w:val="1"/>
      <w:numFmt w:val="decimal"/>
      <w:lvlText w:val="%1.%2.%3.%4.%5."/>
      <w:lvlJc w:val="left"/>
      <w:pPr>
        <w:ind w:left="1440" w:hanging="144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800" w:hanging="180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2160" w:hanging="2160"/>
      </w:pPr>
      <w:rPr>
        <w:color w:val="auto"/>
      </w:rPr>
    </w:lvl>
  </w:abstractNum>
  <w:abstractNum w:abstractNumId="6" w15:restartNumberingAfterBreak="0">
    <w:nsid w:val="16E6192F"/>
    <w:multiLevelType w:val="hybridMultilevel"/>
    <w:tmpl w:val="AF0E454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7C7F26"/>
    <w:multiLevelType w:val="hybridMultilevel"/>
    <w:tmpl w:val="7A94E55E"/>
    <w:lvl w:ilvl="0" w:tplc="B554FC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234183"/>
    <w:multiLevelType w:val="hybridMultilevel"/>
    <w:tmpl w:val="F8069768"/>
    <w:lvl w:ilvl="0" w:tplc="278EC0D4">
      <w:numFmt w:val="bullet"/>
      <w:lvlText w:val="-"/>
      <w:lvlJc w:val="left"/>
      <w:pPr>
        <w:ind w:left="720" w:hanging="360"/>
      </w:pPr>
      <w:rPr>
        <w:rFonts w:ascii="Arial Narrow" w:eastAsia="Times New Roman"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144E2D"/>
    <w:multiLevelType w:val="hybridMultilevel"/>
    <w:tmpl w:val="46C8C2D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C60099"/>
    <w:multiLevelType w:val="hybridMultilevel"/>
    <w:tmpl w:val="34FC04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FD4A9D"/>
    <w:multiLevelType w:val="multilevel"/>
    <w:tmpl w:val="7DA48D7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3821D3"/>
    <w:multiLevelType w:val="hybridMultilevel"/>
    <w:tmpl w:val="D5B41764"/>
    <w:lvl w:ilvl="0" w:tplc="0456C2E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163CA0"/>
    <w:multiLevelType w:val="hybridMultilevel"/>
    <w:tmpl w:val="9B885392"/>
    <w:lvl w:ilvl="0" w:tplc="DEEEE46C">
      <w:start w:val="73"/>
      <w:numFmt w:val="bullet"/>
      <w:lvlText w:val="-"/>
      <w:lvlJc w:val="left"/>
      <w:pPr>
        <w:ind w:left="1065" w:hanging="360"/>
      </w:pPr>
      <w:rPr>
        <w:rFonts w:ascii="Arial Narrow" w:eastAsia="Times New Roman" w:hAnsi="Arial Narrow"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2EC04426"/>
    <w:multiLevelType w:val="hybridMultilevel"/>
    <w:tmpl w:val="7A94E55E"/>
    <w:lvl w:ilvl="0" w:tplc="B554FC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27A4077"/>
    <w:multiLevelType w:val="hybridMultilevel"/>
    <w:tmpl w:val="587624E6"/>
    <w:lvl w:ilvl="0" w:tplc="A164EC5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BC22128"/>
    <w:multiLevelType w:val="hybridMultilevel"/>
    <w:tmpl w:val="9512454A"/>
    <w:lvl w:ilvl="0" w:tplc="9BF691FC">
      <w:start w:val="1"/>
      <w:numFmt w:val="lowerRoman"/>
      <w:lvlText w:val="%1."/>
      <w:lvlJc w:val="righ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2560E5"/>
    <w:multiLevelType w:val="multilevel"/>
    <w:tmpl w:val="0EC60F1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7FF1513"/>
    <w:multiLevelType w:val="hybridMultilevel"/>
    <w:tmpl w:val="4D3C8A48"/>
    <w:lvl w:ilvl="0" w:tplc="E3C209C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B201806"/>
    <w:multiLevelType w:val="hybridMultilevel"/>
    <w:tmpl w:val="4D3C8A4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8613C5"/>
    <w:multiLevelType w:val="hybridMultilevel"/>
    <w:tmpl w:val="8892F230"/>
    <w:lvl w:ilvl="0" w:tplc="78B2D358">
      <w:start w:val="1"/>
      <w:numFmt w:val="lowerLetter"/>
      <w:lvlText w:val="%1)"/>
      <w:lvlJc w:val="left"/>
      <w:pPr>
        <w:ind w:left="1080" w:hanging="375"/>
      </w:pPr>
    </w:lvl>
    <w:lvl w:ilvl="1" w:tplc="240A0019">
      <w:start w:val="1"/>
      <w:numFmt w:val="lowerLetter"/>
      <w:lvlText w:val="%2."/>
      <w:lvlJc w:val="left"/>
      <w:pPr>
        <w:ind w:left="1785" w:hanging="360"/>
      </w:pPr>
    </w:lvl>
    <w:lvl w:ilvl="2" w:tplc="240A001B">
      <w:start w:val="1"/>
      <w:numFmt w:val="lowerRoman"/>
      <w:lvlText w:val="%3."/>
      <w:lvlJc w:val="right"/>
      <w:pPr>
        <w:ind w:left="2505" w:hanging="180"/>
      </w:pPr>
    </w:lvl>
    <w:lvl w:ilvl="3" w:tplc="240A000F">
      <w:start w:val="1"/>
      <w:numFmt w:val="decimal"/>
      <w:lvlText w:val="%4."/>
      <w:lvlJc w:val="left"/>
      <w:pPr>
        <w:ind w:left="3225" w:hanging="360"/>
      </w:pPr>
    </w:lvl>
    <w:lvl w:ilvl="4" w:tplc="240A0019">
      <w:start w:val="1"/>
      <w:numFmt w:val="lowerLetter"/>
      <w:lvlText w:val="%5."/>
      <w:lvlJc w:val="left"/>
      <w:pPr>
        <w:ind w:left="3945" w:hanging="360"/>
      </w:pPr>
    </w:lvl>
    <w:lvl w:ilvl="5" w:tplc="240A001B">
      <w:start w:val="1"/>
      <w:numFmt w:val="lowerRoman"/>
      <w:lvlText w:val="%6."/>
      <w:lvlJc w:val="right"/>
      <w:pPr>
        <w:ind w:left="4665" w:hanging="180"/>
      </w:pPr>
    </w:lvl>
    <w:lvl w:ilvl="6" w:tplc="240A000F">
      <w:start w:val="1"/>
      <w:numFmt w:val="decimal"/>
      <w:lvlText w:val="%7."/>
      <w:lvlJc w:val="left"/>
      <w:pPr>
        <w:ind w:left="5385" w:hanging="360"/>
      </w:pPr>
    </w:lvl>
    <w:lvl w:ilvl="7" w:tplc="240A0019">
      <w:start w:val="1"/>
      <w:numFmt w:val="lowerLetter"/>
      <w:lvlText w:val="%8."/>
      <w:lvlJc w:val="left"/>
      <w:pPr>
        <w:ind w:left="6105" w:hanging="360"/>
      </w:pPr>
    </w:lvl>
    <w:lvl w:ilvl="8" w:tplc="240A001B">
      <w:start w:val="1"/>
      <w:numFmt w:val="lowerRoman"/>
      <w:lvlText w:val="%9."/>
      <w:lvlJc w:val="right"/>
      <w:pPr>
        <w:ind w:left="6825" w:hanging="180"/>
      </w:pPr>
    </w:lvl>
  </w:abstractNum>
  <w:abstractNum w:abstractNumId="21" w15:restartNumberingAfterBreak="0">
    <w:nsid w:val="61DA29B2"/>
    <w:multiLevelType w:val="hybridMultilevel"/>
    <w:tmpl w:val="52DAFAE8"/>
    <w:lvl w:ilvl="0" w:tplc="7B8E9D4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94368A"/>
    <w:multiLevelType w:val="hybridMultilevel"/>
    <w:tmpl w:val="0D5A70DC"/>
    <w:lvl w:ilvl="0" w:tplc="C5ACDD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05C36DC"/>
    <w:multiLevelType w:val="hybridMultilevel"/>
    <w:tmpl w:val="901647EA"/>
    <w:lvl w:ilvl="0" w:tplc="0C0A000F">
      <w:start w:val="1"/>
      <w:numFmt w:val="decimal"/>
      <w:lvlText w:val="%1."/>
      <w:lvlJc w:val="left"/>
      <w:pPr>
        <w:tabs>
          <w:tab w:val="num" w:pos="360"/>
        </w:tabs>
        <w:ind w:left="360" w:hanging="360"/>
      </w:pPr>
      <w:rPr>
        <w:rFonts w:cs="Times New Roman"/>
      </w:rPr>
    </w:lvl>
    <w:lvl w:ilvl="1" w:tplc="E6341D02">
      <w:start w:val="1"/>
      <w:numFmt w:val="lowerLetter"/>
      <w:lvlText w:val="%2."/>
      <w:lvlJc w:val="left"/>
      <w:pPr>
        <w:tabs>
          <w:tab w:val="num" w:pos="1260"/>
        </w:tabs>
        <w:ind w:left="1260" w:hanging="54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4" w15:restartNumberingAfterBreak="0">
    <w:nsid w:val="72A8784D"/>
    <w:multiLevelType w:val="hybridMultilevel"/>
    <w:tmpl w:val="25A22074"/>
    <w:lvl w:ilvl="0" w:tplc="773A6DE8">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78A93B32"/>
    <w:multiLevelType w:val="hybridMultilevel"/>
    <w:tmpl w:val="CF521E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10"/>
  </w:num>
  <w:num w:numId="5">
    <w:abstractNumId w:val="11"/>
  </w:num>
  <w:num w:numId="6">
    <w:abstractNumId w:val="13"/>
  </w:num>
  <w:num w:numId="7">
    <w:abstractNumId w:val="4"/>
  </w:num>
  <w:num w:numId="8">
    <w:abstractNumId w:val="25"/>
  </w:num>
  <w:num w:numId="9">
    <w:abstractNumId w:val="8"/>
  </w:num>
  <w:num w:numId="10">
    <w:abstractNumId w:val="8"/>
  </w:num>
  <w:num w:numId="11">
    <w:abstractNumId w:val="22"/>
  </w:num>
  <w:num w:numId="12">
    <w:abstractNumId w:val="6"/>
  </w:num>
  <w:num w:numId="13">
    <w:abstractNumId w:val="15"/>
  </w:num>
  <w:num w:numId="14">
    <w:abstractNumId w:val="9"/>
  </w:num>
  <w:num w:numId="15">
    <w:abstractNumId w:val="14"/>
  </w:num>
  <w:num w:numId="16">
    <w:abstractNumId w:val="7"/>
  </w:num>
  <w:num w:numId="17">
    <w:abstractNumId w:val="1"/>
  </w:num>
  <w:num w:numId="18">
    <w:abstractNumId w:val="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8"/>
  </w:num>
  <w:num w:numId="26">
    <w:abstractNumId w:val="0"/>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s-419"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419"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C3"/>
    <w:rsid w:val="00001F52"/>
    <w:rsid w:val="00002934"/>
    <w:rsid w:val="00002CFB"/>
    <w:rsid w:val="000035F3"/>
    <w:rsid w:val="00004ECE"/>
    <w:rsid w:val="000149E5"/>
    <w:rsid w:val="00014FB2"/>
    <w:rsid w:val="00016C17"/>
    <w:rsid w:val="00017A14"/>
    <w:rsid w:val="000208CE"/>
    <w:rsid w:val="000219DB"/>
    <w:rsid w:val="0002206E"/>
    <w:rsid w:val="00022430"/>
    <w:rsid w:val="000228FA"/>
    <w:rsid w:val="000229D8"/>
    <w:rsid w:val="00022E62"/>
    <w:rsid w:val="000233F6"/>
    <w:rsid w:val="00023E99"/>
    <w:rsid w:val="00024F29"/>
    <w:rsid w:val="00025C80"/>
    <w:rsid w:val="00027890"/>
    <w:rsid w:val="00027E66"/>
    <w:rsid w:val="00031306"/>
    <w:rsid w:val="00034EC2"/>
    <w:rsid w:val="00034F84"/>
    <w:rsid w:val="0003698D"/>
    <w:rsid w:val="0004275D"/>
    <w:rsid w:val="000436BF"/>
    <w:rsid w:val="00043C11"/>
    <w:rsid w:val="000442CB"/>
    <w:rsid w:val="00044A94"/>
    <w:rsid w:val="00045903"/>
    <w:rsid w:val="0004628B"/>
    <w:rsid w:val="00046807"/>
    <w:rsid w:val="000476AF"/>
    <w:rsid w:val="00052D14"/>
    <w:rsid w:val="00055236"/>
    <w:rsid w:val="0005527C"/>
    <w:rsid w:val="0005552A"/>
    <w:rsid w:val="00055750"/>
    <w:rsid w:val="00057D7D"/>
    <w:rsid w:val="00065193"/>
    <w:rsid w:val="00067CF2"/>
    <w:rsid w:val="000707E9"/>
    <w:rsid w:val="000709D8"/>
    <w:rsid w:val="00071636"/>
    <w:rsid w:val="00071A22"/>
    <w:rsid w:val="0007285B"/>
    <w:rsid w:val="00073C1B"/>
    <w:rsid w:val="000740E0"/>
    <w:rsid w:val="000751D4"/>
    <w:rsid w:val="000754DD"/>
    <w:rsid w:val="0007660C"/>
    <w:rsid w:val="000772A7"/>
    <w:rsid w:val="0008045B"/>
    <w:rsid w:val="000809D7"/>
    <w:rsid w:val="000816D2"/>
    <w:rsid w:val="000819F9"/>
    <w:rsid w:val="000830A7"/>
    <w:rsid w:val="0008406C"/>
    <w:rsid w:val="000843AD"/>
    <w:rsid w:val="00084750"/>
    <w:rsid w:val="00085E38"/>
    <w:rsid w:val="00091D50"/>
    <w:rsid w:val="0009364D"/>
    <w:rsid w:val="0009663D"/>
    <w:rsid w:val="00096BBC"/>
    <w:rsid w:val="00096EFC"/>
    <w:rsid w:val="000972EE"/>
    <w:rsid w:val="00097F1B"/>
    <w:rsid w:val="000A0CE9"/>
    <w:rsid w:val="000A17E7"/>
    <w:rsid w:val="000A219A"/>
    <w:rsid w:val="000A2CC4"/>
    <w:rsid w:val="000A3A69"/>
    <w:rsid w:val="000A508E"/>
    <w:rsid w:val="000A5CAE"/>
    <w:rsid w:val="000A679A"/>
    <w:rsid w:val="000A7F94"/>
    <w:rsid w:val="000B00B4"/>
    <w:rsid w:val="000B0DA1"/>
    <w:rsid w:val="000B1253"/>
    <w:rsid w:val="000B2A77"/>
    <w:rsid w:val="000B2FDC"/>
    <w:rsid w:val="000B44C6"/>
    <w:rsid w:val="000B623F"/>
    <w:rsid w:val="000B702A"/>
    <w:rsid w:val="000B7F39"/>
    <w:rsid w:val="000C0370"/>
    <w:rsid w:val="000C040B"/>
    <w:rsid w:val="000C19FD"/>
    <w:rsid w:val="000C3D5D"/>
    <w:rsid w:val="000C4CB8"/>
    <w:rsid w:val="000C4E94"/>
    <w:rsid w:val="000D035C"/>
    <w:rsid w:val="000D0955"/>
    <w:rsid w:val="000D1755"/>
    <w:rsid w:val="000D2F7A"/>
    <w:rsid w:val="000D4666"/>
    <w:rsid w:val="000D6F8F"/>
    <w:rsid w:val="000E1396"/>
    <w:rsid w:val="000E354E"/>
    <w:rsid w:val="000E4827"/>
    <w:rsid w:val="000E5FC2"/>
    <w:rsid w:val="000E6EB5"/>
    <w:rsid w:val="000E7305"/>
    <w:rsid w:val="000E7740"/>
    <w:rsid w:val="000F015D"/>
    <w:rsid w:val="000F0339"/>
    <w:rsid w:val="000F3832"/>
    <w:rsid w:val="000F3ECD"/>
    <w:rsid w:val="00100223"/>
    <w:rsid w:val="00101727"/>
    <w:rsid w:val="001056B2"/>
    <w:rsid w:val="00105D2F"/>
    <w:rsid w:val="00106BF5"/>
    <w:rsid w:val="00107697"/>
    <w:rsid w:val="001077AC"/>
    <w:rsid w:val="00111C72"/>
    <w:rsid w:val="00111C9B"/>
    <w:rsid w:val="00112ADB"/>
    <w:rsid w:val="00116C98"/>
    <w:rsid w:val="001170E7"/>
    <w:rsid w:val="0011763E"/>
    <w:rsid w:val="00117B37"/>
    <w:rsid w:val="00122B10"/>
    <w:rsid w:val="001233F0"/>
    <w:rsid w:val="00124259"/>
    <w:rsid w:val="00127184"/>
    <w:rsid w:val="00127D45"/>
    <w:rsid w:val="00130E1E"/>
    <w:rsid w:val="0013179F"/>
    <w:rsid w:val="00132348"/>
    <w:rsid w:val="001329AF"/>
    <w:rsid w:val="00132B4F"/>
    <w:rsid w:val="00132FD5"/>
    <w:rsid w:val="001333EE"/>
    <w:rsid w:val="00134232"/>
    <w:rsid w:val="0013522F"/>
    <w:rsid w:val="001378AD"/>
    <w:rsid w:val="00137C3E"/>
    <w:rsid w:val="0014050F"/>
    <w:rsid w:val="00140F5E"/>
    <w:rsid w:val="001422E7"/>
    <w:rsid w:val="001429EA"/>
    <w:rsid w:val="0014381A"/>
    <w:rsid w:val="00143AA2"/>
    <w:rsid w:val="00143BE2"/>
    <w:rsid w:val="00144A11"/>
    <w:rsid w:val="001451B1"/>
    <w:rsid w:val="00145208"/>
    <w:rsid w:val="00145833"/>
    <w:rsid w:val="00145F40"/>
    <w:rsid w:val="00146A8C"/>
    <w:rsid w:val="00147B47"/>
    <w:rsid w:val="00150365"/>
    <w:rsid w:val="00150939"/>
    <w:rsid w:val="00152231"/>
    <w:rsid w:val="001523A8"/>
    <w:rsid w:val="001528F5"/>
    <w:rsid w:val="00153424"/>
    <w:rsid w:val="001552BF"/>
    <w:rsid w:val="00160CDF"/>
    <w:rsid w:val="001643E2"/>
    <w:rsid w:val="001667CB"/>
    <w:rsid w:val="001668B0"/>
    <w:rsid w:val="00167436"/>
    <w:rsid w:val="00167CC6"/>
    <w:rsid w:val="001727A6"/>
    <w:rsid w:val="00174FA5"/>
    <w:rsid w:val="00177283"/>
    <w:rsid w:val="00177DA6"/>
    <w:rsid w:val="0018100F"/>
    <w:rsid w:val="001830C2"/>
    <w:rsid w:val="00184326"/>
    <w:rsid w:val="0018557F"/>
    <w:rsid w:val="001903FE"/>
    <w:rsid w:val="00190FEA"/>
    <w:rsid w:val="0019239C"/>
    <w:rsid w:val="00193A54"/>
    <w:rsid w:val="00194346"/>
    <w:rsid w:val="0019485F"/>
    <w:rsid w:val="00194CAD"/>
    <w:rsid w:val="00194EC3"/>
    <w:rsid w:val="00196142"/>
    <w:rsid w:val="001963A9"/>
    <w:rsid w:val="0019760D"/>
    <w:rsid w:val="0019782B"/>
    <w:rsid w:val="001A0D94"/>
    <w:rsid w:val="001A1B20"/>
    <w:rsid w:val="001A333B"/>
    <w:rsid w:val="001A677D"/>
    <w:rsid w:val="001A6BEB"/>
    <w:rsid w:val="001A6D31"/>
    <w:rsid w:val="001A77AC"/>
    <w:rsid w:val="001B034B"/>
    <w:rsid w:val="001B05BF"/>
    <w:rsid w:val="001B100D"/>
    <w:rsid w:val="001B20BC"/>
    <w:rsid w:val="001B2FC5"/>
    <w:rsid w:val="001B3B27"/>
    <w:rsid w:val="001B6846"/>
    <w:rsid w:val="001C246D"/>
    <w:rsid w:val="001C2FB0"/>
    <w:rsid w:val="001C378B"/>
    <w:rsid w:val="001C438D"/>
    <w:rsid w:val="001C596E"/>
    <w:rsid w:val="001C6385"/>
    <w:rsid w:val="001C6B38"/>
    <w:rsid w:val="001D1F05"/>
    <w:rsid w:val="001D2B54"/>
    <w:rsid w:val="001D5797"/>
    <w:rsid w:val="001D685B"/>
    <w:rsid w:val="001D7C87"/>
    <w:rsid w:val="001E0AF9"/>
    <w:rsid w:val="001E1225"/>
    <w:rsid w:val="001E2BFF"/>
    <w:rsid w:val="001E3052"/>
    <w:rsid w:val="001F1861"/>
    <w:rsid w:val="001F26DD"/>
    <w:rsid w:val="001F4CDE"/>
    <w:rsid w:val="001F4D73"/>
    <w:rsid w:val="001F5990"/>
    <w:rsid w:val="001F5DD1"/>
    <w:rsid w:val="001F60FE"/>
    <w:rsid w:val="001F6136"/>
    <w:rsid w:val="00200A1E"/>
    <w:rsid w:val="00200F97"/>
    <w:rsid w:val="00201494"/>
    <w:rsid w:val="00203516"/>
    <w:rsid w:val="00204738"/>
    <w:rsid w:val="002057DE"/>
    <w:rsid w:val="00205C75"/>
    <w:rsid w:val="0021066A"/>
    <w:rsid w:val="00212036"/>
    <w:rsid w:val="00212780"/>
    <w:rsid w:val="002127D4"/>
    <w:rsid w:val="00216E5B"/>
    <w:rsid w:val="002200BE"/>
    <w:rsid w:val="00220A58"/>
    <w:rsid w:val="00220A82"/>
    <w:rsid w:val="0022519E"/>
    <w:rsid w:val="00227854"/>
    <w:rsid w:val="0023163D"/>
    <w:rsid w:val="002324C7"/>
    <w:rsid w:val="00232E28"/>
    <w:rsid w:val="00233E11"/>
    <w:rsid w:val="00237A47"/>
    <w:rsid w:val="0024043E"/>
    <w:rsid w:val="00242709"/>
    <w:rsid w:val="00247CFC"/>
    <w:rsid w:val="0025084B"/>
    <w:rsid w:val="00251240"/>
    <w:rsid w:val="00251286"/>
    <w:rsid w:val="002547C8"/>
    <w:rsid w:val="00256159"/>
    <w:rsid w:val="00257F74"/>
    <w:rsid w:val="0026099F"/>
    <w:rsid w:val="002613C4"/>
    <w:rsid w:val="002616A1"/>
    <w:rsid w:val="00261F7F"/>
    <w:rsid w:val="00262123"/>
    <w:rsid w:val="00262391"/>
    <w:rsid w:val="002624FE"/>
    <w:rsid w:val="00263AC5"/>
    <w:rsid w:val="00266018"/>
    <w:rsid w:val="00266C3A"/>
    <w:rsid w:val="002672D0"/>
    <w:rsid w:val="002719B2"/>
    <w:rsid w:val="00273165"/>
    <w:rsid w:val="0027321C"/>
    <w:rsid w:val="00273653"/>
    <w:rsid w:val="00274241"/>
    <w:rsid w:val="00275397"/>
    <w:rsid w:val="002755CC"/>
    <w:rsid w:val="00277161"/>
    <w:rsid w:val="00280427"/>
    <w:rsid w:val="00281325"/>
    <w:rsid w:val="002833A6"/>
    <w:rsid w:val="0028384F"/>
    <w:rsid w:val="00283CC3"/>
    <w:rsid w:val="00283D80"/>
    <w:rsid w:val="00285383"/>
    <w:rsid w:val="00286559"/>
    <w:rsid w:val="00286743"/>
    <w:rsid w:val="0028728E"/>
    <w:rsid w:val="00290181"/>
    <w:rsid w:val="00290233"/>
    <w:rsid w:val="00290BD4"/>
    <w:rsid w:val="00291EDC"/>
    <w:rsid w:val="0029247F"/>
    <w:rsid w:val="00293373"/>
    <w:rsid w:val="00296F8E"/>
    <w:rsid w:val="0029729F"/>
    <w:rsid w:val="002A1761"/>
    <w:rsid w:val="002A1DC1"/>
    <w:rsid w:val="002A248D"/>
    <w:rsid w:val="002A2AD2"/>
    <w:rsid w:val="002A2E09"/>
    <w:rsid w:val="002A3536"/>
    <w:rsid w:val="002A3A29"/>
    <w:rsid w:val="002A4188"/>
    <w:rsid w:val="002A677F"/>
    <w:rsid w:val="002A7360"/>
    <w:rsid w:val="002B2383"/>
    <w:rsid w:val="002B3518"/>
    <w:rsid w:val="002B3ED4"/>
    <w:rsid w:val="002B4611"/>
    <w:rsid w:val="002B5093"/>
    <w:rsid w:val="002B5318"/>
    <w:rsid w:val="002B5582"/>
    <w:rsid w:val="002B5A2A"/>
    <w:rsid w:val="002B654C"/>
    <w:rsid w:val="002B79C2"/>
    <w:rsid w:val="002C1BBE"/>
    <w:rsid w:val="002C2BFC"/>
    <w:rsid w:val="002C328E"/>
    <w:rsid w:val="002C3C0C"/>
    <w:rsid w:val="002D0064"/>
    <w:rsid w:val="002D0733"/>
    <w:rsid w:val="002D125B"/>
    <w:rsid w:val="002D1551"/>
    <w:rsid w:val="002D3028"/>
    <w:rsid w:val="002D37F8"/>
    <w:rsid w:val="002D4FD3"/>
    <w:rsid w:val="002D521A"/>
    <w:rsid w:val="002D6761"/>
    <w:rsid w:val="002E1032"/>
    <w:rsid w:val="002E1347"/>
    <w:rsid w:val="002E2AB2"/>
    <w:rsid w:val="002E4939"/>
    <w:rsid w:val="002E4D2D"/>
    <w:rsid w:val="002E51F0"/>
    <w:rsid w:val="002E6738"/>
    <w:rsid w:val="002E70B2"/>
    <w:rsid w:val="002E7D88"/>
    <w:rsid w:val="002F0401"/>
    <w:rsid w:val="002F0877"/>
    <w:rsid w:val="002F0BF1"/>
    <w:rsid w:val="002F116E"/>
    <w:rsid w:val="002F172A"/>
    <w:rsid w:val="002F21AE"/>
    <w:rsid w:val="002F3498"/>
    <w:rsid w:val="002F3E6E"/>
    <w:rsid w:val="002F4699"/>
    <w:rsid w:val="002F5B15"/>
    <w:rsid w:val="002F76EA"/>
    <w:rsid w:val="002F79E7"/>
    <w:rsid w:val="002F7B85"/>
    <w:rsid w:val="00301BE6"/>
    <w:rsid w:val="0030368B"/>
    <w:rsid w:val="00303980"/>
    <w:rsid w:val="00305D7A"/>
    <w:rsid w:val="003109AD"/>
    <w:rsid w:val="00311CFD"/>
    <w:rsid w:val="00311D43"/>
    <w:rsid w:val="0031262B"/>
    <w:rsid w:val="00312958"/>
    <w:rsid w:val="00314D4B"/>
    <w:rsid w:val="00315632"/>
    <w:rsid w:val="00315947"/>
    <w:rsid w:val="00316614"/>
    <w:rsid w:val="00320318"/>
    <w:rsid w:val="003209CF"/>
    <w:rsid w:val="00322ECB"/>
    <w:rsid w:val="003244E1"/>
    <w:rsid w:val="003252BF"/>
    <w:rsid w:val="00327139"/>
    <w:rsid w:val="00327278"/>
    <w:rsid w:val="00330F72"/>
    <w:rsid w:val="003325CF"/>
    <w:rsid w:val="003326BA"/>
    <w:rsid w:val="00332EA2"/>
    <w:rsid w:val="00340457"/>
    <w:rsid w:val="00343766"/>
    <w:rsid w:val="00347F08"/>
    <w:rsid w:val="00347F2F"/>
    <w:rsid w:val="0035029E"/>
    <w:rsid w:val="0035092A"/>
    <w:rsid w:val="003517F6"/>
    <w:rsid w:val="0035289D"/>
    <w:rsid w:val="00354C30"/>
    <w:rsid w:val="0035643C"/>
    <w:rsid w:val="003573A4"/>
    <w:rsid w:val="003608C1"/>
    <w:rsid w:val="00360AF6"/>
    <w:rsid w:val="00361FEA"/>
    <w:rsid w:val="00362692"/>
    <w:rsid w:val="00362DEC"/>
    <w:rsid w:val="003640E7"/>
    <w:rsid w:val="00365A0C"/>
    <w:rsid w:val="00365F93"/>
    <w:rsid w:val="0036702E"/>
    <w:rsid w:val="003677A8"/>
    <w:rsid w:val="0036FD64"/>
    <w:rsid w:val="00370FD2"/>
    <w:rsid w:val="00372BEC"/>
    <w:rsid w:val="003738D6"/>
    <w:rsid w:val="00375352"/>
    <w:rsid w:val="00375699"/>
    <w:rsid w:val="00380317"/>
    <w:rsid w:val="00383412"/>
    <w:rsid w:val="003840CB"/>
    <w:rsid w:val="00384FED"/>
    <w:rsid w:val="00385660"/>
    <w:rsid w:val="00386AC3"/>
    <w:rsid w:val="003872B6"/>
    <w:rsid w:val="003872BB"/>
    <w:rsid w:val="00387BD6"/>
    <w:rsid w:val="00387FB2"/>
    <w:rsid w:val="003917A3"/>
    <w:rsid w:val="00391EA1"/>
    <w:rsid w:val="00394716"/>
    <w:rsid w:val="00395DF3"/>
    <w:rsid w:val="003961AF"/>
    <w:rsid w:val="00396D32"/>
    <w:rsid w:val="00397A93"/>
    <w:rsid w:val="003A0110"/>
    <w:rsid w:val="003A38E4"/>
    <w:rsid w:val="003A4150"/>
    <w:rsid w:val="003A6254"/>
    <w:rsid w:val="003A7FC1"/>
    <w:rsid w:val="003B0CD5"/>
    <w:rsid w:val="003B1F61"/>
    <w:rsid w:val="003B34A5"/>
    <w:rsid w:val="003B3C63"/>
    <w:rsid w:val="003B4566"/>
    <w:rsid w:val="003B458D"/>
    <w:rsid w:val="003B49FE"/>
    <w:rsid w:val="003B575F"/>
    <w:rsid w:val="003B67F5"/>
    <w:rsid w:val="003B6CA9"/>
    <w:rsid w:val="003B7006"/>
    <w:rsid w:val="003B7789"/>
    <w:rsid w:val="003B7F8B"/>
    <w:rsid w:val="003C0B92"/>
    <w:rsid w:val="003C0BC0"/>
    <w:rsid w:val="003C3348"/>
    <w:rsid w:val="003C4CE2"/>
    <w:rsid w:val="003C64C3"/>
    <w:rsid w:val="003C7CA0"/>
    <w:rsid w:val="003D0027"/>
    <w:rsid w:val="003D1761"/>
    <w:rsid w:val="003D31C9"/>
    <w:rsid w:val="003D44B5"/>
    <w:rsid w:val="003D452A"/>
    <w:rsid w:val="003D4B93"/>
    <w:rsid w:val="003D5D18"/>
    <w:rsid w:val="003D6498"/>
    <w:rsid w:val="003D6973"/>
    <w:rsid w:val="003D7C19"/>
    <w:rsid w:val="003E0A45"/>
    <w:rsid w:val="003E164A"/>
    <w:rsid w:val="003E1799"/>
    <w:rsid w:val="003E1F84"/>
    <w:rsid w:val="003E32A9"/>
    <w:rsid w:val="003E3C23"/>
    <w:rsid w:val="003E4260"/>
    <w:rsid w:val="003E7519"/>
    <w:rsid w:val="003E7C1A"/>
    <w:rsid w:val="003F022A"/>
    <w:rsid w:val="003F1DFA"/>
    <w:rsid w:val="003F22A1"/>
    <w:rsid w:val="003F2569"/>
    <w:rsid w:val="003F2CB0"/>
    <w:rsid w:val="003F4036"/>
    <w:rsid w:val="003F7EA0"/>
    <w:rsid w:val="00402DD3"/>
    <w:rsid w:val="0040302B"/>
    <w:rsid w:val="00403A7E"/>
    <w:rsid w:val="00403DEA"/>
    <w:rsid w:val="004044C3"/>
    <w:rsid w:val="0040465F"/>
    <w:rsid w:val="004046A3"/>
    <w:rsid w:val="004052E9"/>
    <w:rsid w:val="00405B47"/>
    <w:rsid w:val="00405E6A"/>
    <w:rsid w:val="00406F6D"/>
    <w:rsid w:val="0040754D"/>
    <w:rsid w:val="00407ACC"/>
    <w:rsid w:val="00410206"/>
    <w:rsid w:val="00412317"/>
    <w:rsid w:val="00412AEF"/>
    <w:rsid w:val="00413CE4"/>
    <w:rsid w:val="00416ADD"/>
    <w:rsid w:val="0041731D"/>
    <w:rsid w:val="00420219"/>
    <w:rsid w:val="004204A1"/>
    <w:rsid w:val="004214A4"/>
    <w:rsid w:val="0042174C"/>
    <w:rsid w:val="004224F3"/>
    <w:rsid w:val="0042466F"/>
    <w:rsid w:val="0042471F"/>
    <w:rsid w:val="0042545C"/>
    <w:rsid w:val="00425B2C"/>
    <w:rsid w:val="00425ED7"/>
    <w:rsid w:val="00427A3C"/>
    <w:rsid w:val="00430737"/>
    <w:rsid w:val="004307CD"/>
    <w:rsid w:val="0043093F"/>
    <w:rsid w:val="00430B09"/>
    <w:rsid w:val="00431520"/>
    <w:rsid w:val="00432F83"/>
    <w:rsid w:val="00433347"/>
    <w:rsid w:val="00434307"/>
    <w:rsid w:val="00434816"/>
    <w:rsid w:val="00436D30"/>
    <w:rsid w:val="00436F5C"/>
    <w:rsid w:val="004375F5"/>
    <w:rsid w:val="00440611"/>
    <w:rsid w:val="00440C99"/>
    <w:rsid w:val="00441442"/>
    <w:rsid w:val="004418CA"/>
    <w:rsid w:val="00441E3A"/>
    <w:rsid w:val="00442D84"/>
    <w:rsid w:val="004431E8"/>
    <w:rsid w:val="004432A4"/>
    <w:rsid w:val="004438F3"/>
    <w:rsid w:val="00445263"/>
    <w:rsid w:val="0045109F"/>
    <w:rsid w:val="004516C9"/>
    <w:rsid w:val="00451741"/>
    <w:rsid w:val="00452587"/>
    <w:rsid w:val="004527C6"/>
    <w:rsid w:val="00452BFC"/>
    <w:rsid w:val="00455B3D"/>
    <w:rsid w:val="004575F5"/>
    <w:rsid w:val="0046075E"/>
    <w:rsid w:val="00462631"/>
    <w:rsid w:val="00462B0B"/>
    <w:rsid w:val="0046338D"/>
    <w:rsid w:val="004636C0"/>
    <w:rsid w:val="00464EDA"/>
    <w:rsid w:val="0046530A"/>
    <w:rsid w:val="00465D04"/>
    <w:rsid w:val="0047026F"/>
    <w:rsid w:val="00470F25"/>
    <w:rsid w:val="00471D78"/>
    <w:rsid w:val="00471F78"/>
    <w:rsid w:val="0047225E"/>
    <w:rsid w:val="00472631"/>
    <w:rsid w:val="0047317F"/>
    <w:rsid w:val="00473ED8"/>
    <w:rsid w:val="0047769A"/>
    <w:rsid w:val="00477D7A"/>
    <w:rsid w:val="00481F73"/>
    <w:rsid w:val="00482377"/>
    <w:rsid w:val="0048395B"/>
    <w:rsid w:val="004840D7"/>
    <w:rsid w:val="0048466E"/>
    <w:rsid w:val="00484945"/>
    <w:rsid w:val="004864B8"/>
    <w:rsid w:val="0049066A"/>
    <w:rsid w:val="00490AD7"/>
    <w:rsid w:val="00493F12"/>
    <w:rsid w:val="004944DE"/>
    <w:rsid w:val="00495F52"/>
    <w:rsid w:val="0049648C"/>
    <w:rsid w:val="00496750"/>
    <w:rsid w:val="00496756"/>
    <w:rsid w:val="004A0629"/>
    <w:rsid w:val="004A19E6"/>
    <w:rsid w:val="004A2ADB"/>
    <w:rsid w:val="004A2E87"/>
    <w:rsid w:val="004A380B"/>
    <w:rsid w:val="004A3A8E"/>
    <w:rsid w:val="004A3B02"/>
    <w:rsid w:val="004A631D"/>
    <w:rsid w:val="004A701A"/>
    <w:rsid w:val="004A7196"/>
    <w:rsid w:val="004A771E"/>
    <w:rsid w:val="004B2ECA"/>
    <w:rsid w:val="004B3C00"/>
    <w:rsid w:val="004B3ED6"/>
    <w:rsid w:val="004B43A4"/>
    <w:rsid w:val="004B5F45"/>
    <w:rsid w:val="004B6B09"/>
    <w:rsid w:val="004C1D8D"/>
    <w:rsid w:val="004C2CA7"/>
    <w:rsid w:val="004C447F"/>
    <w:rsid w:val="004C54B9"/>
    <w:rsid w:val="004C5ADD"/>
    <w:rsid w:val="004C7360"/>
    <w:rsid w:val="004D0C24"/>
    <w:rsid w:val="004D2AE4"/>
    <w:rsid w:val="004D3C7A"/>
    <w:rsid w:val="004D4452"/>
    <w:rsid w:val="004D5343"/>
    <w:rsid w:val="004D53FB"/>
    <w:rsid w:val="004E23A3"/>
    <w:rsid w:val="004E32E3"/>
    <w:rsid w:val="004E3BFA"/>
    <w:rsid w:val="004E4B9F"/>
    <w:rsid w:val="004E4BE6"/>
    <w:rsid w:val="004E5362"/>
    <w:rsid w:val="004E68D8"/>
    <w:rsid w:val="004E6C64"/>
    <w:rsid w:val="004E7088"/>
    <w:rsid w:val="004E738C"/>
    <w:rsid w:val="004F0480"/>
    <w:rsid w:val="004F0A41"/>
    <w:rsid w:val="004F0AFE"/>
    <w:rsid w:val="004F150A"/>
    <w:rsid w:val="004F20CB"/>
    <w:rsid w:val="004F35E1"/>
    <w:rsid w:val="004F46FE"/>
    <w:rsid w:val="004F630C"/>
    <w:rsid w:val="004F661D"/>
    <w:rsid w:val="004F70D6"/>
    <w:rsid w:val="00500657"/>
    <w:rsid w:val="00500992"/>
    <w:rsid w:val="005013B0"/>
    <w:rsid w:val="00505F44"/>
    <w:rsid w:val="00506892"/>
    <w:rsid w:val="0050728B"/>
    <w:rsid w:val="00507316"/>
    <w:rsid w:val="005100FA"/>
    <w:rsid w:val="00510287"/>
    <w:rsid w:val="00511ABC"/>
    <w:rsid w:val="00514F17"/>
    <w:rsid w:val="00515695"/>
    <w:rsid w:val="00515B78"/>
    <w:rsid w:val="0051613B"/>
    <w:rsid w:val="005165DD"/>
    <w:rsid w:val="00516A6A"/>
    <w:rsid w:val="00517B35"/>
    <w:rsid w:val="005209E9"/>
    <w:rsid w:val="0052279D"/>
    <w:rsid w:val="00522919"/>
    <w:rsid w:val="0052338C"/>
    <w:rsid w:val="00523A34"/>
    <w:rsid w:val="00524DC6"/>
    <w:rsid w:val="005261DF"/>
    <w:rsid w:val="005320A0"/>
    <w:rsid w:val="005326E4"/>
    <w:rsid w:val="00533B7D"/>
    <w:rsid w:val="005340A6"/>
    <w:rsid w:val="0053449A"/>
    <w:rsid w:val="005348FD"/>
    <w:rsid w:val="00535BE1"/>
    <w:rsid w:val="00537D2E"/>
    <w:rsid w:val="005411B8"/>
    <w:rsid w:val="005424B8"/>
    <w:rsid w:val="00542EA7"/>
    <w:rsid w:val="00543790"/>
    <w:rsid w:val="00544052"/>
    <w:rsid w:val="00545A44"/>
    <w:rsid w:val="00547037"/>
    <w:rsid w:val="00547FB1"/>
    <w:rsid w:val="00552327"/>
    <w:rsid w:val="00552BA6"/>
    <w:rsid w:val="00552FB6"/>
    <w:rsid w:val="00553218"/>
    <w:rsid w:val="005606E5"/>
    <w:rsid w:val="005607F5"/>
    <w:rsid w:val="00561086"/>
    <w:rsid w:val="005619AC"/>
    <w:rsid w:val="00562D99"/>
    <w:rsid w:val="00563AFD"/>
    <w:rsid w:val="00564C4A"/>
    <w:rsid w:val="00565F10"/>
    <w:rsid w:val="00567ED1"/>
    <w:rsid w:val="005704A3"/>
    <w:rsid w:val="00570580"/>
    <w:rsid w:val="00570E11"/>
    <w:rsid w:val="00572C2F"/>
    <w:rsid w:val="00573C09"/>
    <w:rsid w:val="00574520"/>
    <w:rsid w:val="00574D3F"/>
    <w:rsid w:val="00575295"/>
    <w:rsid w:val="00576811"/>
    <w:rsid w:val="00576FF3"/>
    <w:rsid w:val="0058259A"/>
    <w:rsid w:val="0058401B"/>
    <w:rsid w:val="00585AE0"/>
    <w:rsid w:val="005876B5"/>
    <w:rsid w:val="00587D08"/>
    <w:rsid w:val="005935A5"/>
    <w:rsid w:val="0059382A"/>
    <w:rsid w:val="00594A9C"/>
    <w:rsid w:val="00594E2A"/>
    <w:rsid w:val="0059507D"/>
    <w:rsid w:val="005A01AF"/>
    <w:rsid w:val="005A2015"/>
    <w:rsid w:val="005A225A"/>
    <w:rsid w:val="005A2584"/>
    <w:rsid w:val="005A3430"/>
    <w:rsid w:val="005A40DF"/>
    <w:rsid w:val="005A50C7"/>
    <w:rsid w:val="005A51D7"/>
    <w:rsid w:val="005A5AB4"/>
    <w:rsid w:val="005A72F1"/>
    <w:rsid w:val="005A79D7"/>
    <w:rsid w:val="005B1FC6"/>
    <w:rsid w:val="005B5003"/>
    <w:rsid w:val="005B524C"/>
    <w:rsid w:val="005B5E4B"/>
    <w:rsid w:val="005B7DC2"/>
    <w:rsid w:val="005C1FC6"/>
    <w:rsid w:val="005C2A8A"/>
    <w:rsid w:val="005C2B95"/>
    <w:rsid w:val="005C40BA"/>
    <w:rsid w:val="005C4CA9"/>
    <w:rsid w:val="005C578F"/>
    <w:rsid w:val="005C7986"/>
    <w:rsid w:val="005D3D2A"/>
    <w:rsid w:val="005D5B23"/>
    <w:rsid w:val="005D69DA"/>
    <w:rsid w:val="005D6E99"/>
    <w:rsid w:val="005E3F62"/>
    <w:rsid w:val="005E4EC2"/>
    <w:rsid w:val="005E54C1"/>
    <w:rsid w:val="005E5D98"/>
    <w:rsid w:val="005E6B3C"/>
    <w:rsid w:val="005E7738"/>
    <w:rsid w:val="005F1E7F"/>
    <w:rsid w:val="005F31B9"/>
    <w:rsid w:val="005F46CB"/>
    <w:rsid w:val="005F5678"/>
    <w:rsid w:val="005F6C1C"/>
    <w:rsid w:val="00600A9E"/>
    <w:rsid w:val="006011E0"/>
    <w:rsid w:val="006016D1"/>
    <w:rsid w:val="00601D66"/>
    <w:rsid w:val="00601DB6"/>
    <w:rsid w:val="00602CFC"/>
    <w:rsid w:val="0060314A"/>
    <w:rsid w:val="00603E4C"/>
    <w:rsid w:val="00604409"/>
    <w:rsid w:val="00604B96"/>
    <w:rsid w:val="006075EC"/>
    <w:rsid w:val="00607CB3"/>
    <w:rsid w:val="0061063F"/>
    <w:rsid w:val="00610E79"/>
    <w:rsid w:val="00613750"/>
    <w:rsid w:val="006139EE"/>
    <w:rsid w:val="00614BC5"/>
    <w:rsid w:val="00615435"/>
    <w:rsid w:val="00616582"/>
    <w:rsid w:val="00616BD9"/>
    <w:rsid w:val="00617842"/>
    <w:rsid w:val="0061798A"/>
    <w:rsid w:val="00617F7B"/>
    <w:rsid w:val="00620A96"/>
    <w:rsid w:val="00620BF1"/>
    <w:rsid w:val="0062141D"/>
    <w:rsid w:val="00621847"/>
    <w:rsid w:val="006218E5"/>
    <w:rsid w:val="00622B84"/>
    <w:rsid w:val="0062449A"/>
    <w:rsid w:val="00624605"/>
    <w:rsid w:val="00624BE0"/>
    <w:rsid w:val="00625835"/>
    <w:rsid w:val="0063052D"/>
    <w:rsid w:val="00631F43"/>
    <w:rsid w:val="00633AD9"/>
    <w:rsid w:val="00633B25"/>
    <w:rsid w:val="00634709"/>
    <w:rsid w:val="00634E0C"/>
    <w:rsid w:val="00637197"/>
    <w:rsid w:val="00640F7C"/>
    <w:rsid w:val="00641BB8"/>
    <w:rsid w:val="00643433"/>
    <w:rsid w:val="00643793"/>
    <w:rsid w:val="006438E1"/>
    <w:rsid w:val="00643CDD"/>
    <w:rsid w:val="006440BF"/>
    <w:rsid w:val="00646408"/>
    <w:rsid w:val="0065336B"/>
    <w:rsid w:val="006544B4"/>
    <w:rsid w:val="006544D7"/>
    <w:rsid w:val="00655E79"/>
    <w:rsid w:val="00656339"/>
    <w:rsid w:val="00657363"/>
    <w:rsid w:val="006605A2"/>
    <w:rsid w:val="00663350"/>
    <w:rsid w:val="00663B48"/>
    <w:rsid w:val="0066453D"/>
    <w:rsid w:val="0066568A"/>
    <w:rsid w:val="00665B5F"/>
    <w:rsid w:val="006662B2"/>
    <w:rsid w:val="006665CE"/>
    <w:rsid w:val="0066742C"/>
    <w:rsid w:val="00667D5D"/>
    <w:rsid w:val="0067282F"/>
    <w:rsid w:val="006736F1"/>
    <w:rsid w:val="00673BAA"/>
    <w:rsid w:val="006746F9"/>
    <w:rsid w:val="0067795C"/>
    <w:rsid w:val="00677D89"/>
    <w:rsid w:val="006804A6"/>
    <w:rsid w:val="00680B59"/>
    <w:rsid w:val="006816A8"/>
    <w:rsid w:val="00681787"/>
    <w:rsid w:val="006832D8"/>
    <w:rsid w:val="006849FD"/>
    <w:rsid w:val="00685A3D"/>
    <w:rsid w:val="00685A6C"/>
    <w:rsid w:val="006871E4"/>
    <w:rsid w:val="00690EF4"/>
    <w:rsid w:val="00690F27"/>
    <w:rsid w:val="0069313C"/>
    <w:rsid w:val="0069332B"/>
    <w:rsid w:val="006941D9"/>
    <w:rsid w:val="0069467F"/>
    <w:rsid w:val="006954B8"/>
    <w:rsid w:val="00695F53"/>
    <w:rsid w:val="006A1DE7"/>
    <w:rsid w:val="006A470A"/>
    <w:rsid w:val="006A57F1"/>
    <w:rsid w:val="006A60F4"/>
    <w:rsid w:val="006B0D58"/>
    <w:rsid w:val="006B14B7"/>
    <w:rsid w:val="006B1605"/>
    <w:rsid w:val="006B32EC"/>
    <w:rsid w:val="006B4182"/>
    <w:rsid w:val="006B4C30"/>
    <w:rsid w:val="006C06AC"/>
    <w:rsid w:val="006C16D5"/>
    <w:rsid w:val="006C1FC3"/>
    <w:rsid w:val="006C31F7"/>
    <w:rsid w:val="006C3363"/>
    <w:rsid w:val="006C5B88"/>
    <w:rsid w:val="006D01FD"/>
    <w:rsid w:val="006D07EF"/>
    <w:rsid w:val="006D080D"/>
    <w:rsid w:val="006D0AE9"/>
    <w:rsid w:val="006D0BE9"/>
    <w:rsid w:val="006D1888"/>
    <w:rsid w:val="006D197D"/>
    <w:rsid w:val="006D1F74"/>
    <w:rsid w:val="006D315F"/>
    <w:rsid w:val="006D4513"/>
    <w:rsid w:val="006D4C1E"/>
    <w:rsid w:val="006D4FC8"/>
    <w:rsid w:val="006D5536"/>
    <w:rsid w:val="006D59AB"/>
    <w:rsid w:val="006D790E"/>
    <w:rsid w:val="006D7A8D"/>
    <w:rsid w:val="006E0075"/>
    <w:rsid w:val="006E0598"/>
    <w:rsid w:val="006E0A99"/>
    <w:rsid w:val="006E0CC1"/>
    <w:rsid w:val="006E1180"/>
    <w:rsid w:val="006E180B"/>
    <w:rsid w:val="006E3DD2"/>
    <w:rsid w:val="006E5B19"/>
    <w:rsid w:val="006E5CFC"/>
    <w:rsid w:val="006E6395"/>
    <w:rsid w:val="006E64DB"/>
    <w:rsid w:val="006E793A"/>
    <w:rsid w:val="006E7977"/>
    <w:rsid w:val="006F05A9"/>
    <w:rsid w:val="006F0784"/>
    <w:rsid w:val="006F199B"/>
    <w:rsid w:val="006F1C0D"/>
    <w:rsid w:val="006F23F9"/>
    <w:rsid w:val="006F2601"/>
    <w:rsid w:val="0070171C"/>
    <w:rsid w:val="007025D4"/>
    <w:rsid w:val="007045FD"/>
    <w:rsid w:val="007046F5"/>
    <w:rsid w:val="007060D4"/>
    <w:rsid w:val="0070698D"/>
    <w:rsid w:val="00707567"/>
    <w:rsid w:val="00707728"/>
    <w:rsid w:val="00707D4C"/>
    <w:rsid w:val="00707FE8"/>
    <w:rsid w:val="0071395D"/>
    <w:rsid w:val="00714952"/>
    <w:rsid w:val="00716868"/>
    <w:rsid w:val="00717D47"/>
    <w:rsid w:val="00720DB0"/>
    <w:rsid w:val="007226BF"/>
    <w:rsid w:val="00723BE4"/>
    <w:rsid w:val="007243DC"/>
    <w:rsid w:val="00724AE6"/>
    <w:rsid w:val="007258A4"/>
    <w:rsid w:val="0072628A"/>
    <w:rsid w:val="00733163"/>
    <w:rsid w:val="00733620"/>
    <w:rsid w:val="00735A36"/>
    <w:rsid w:val="00742F0F"/>
    <w:rsid w:val="00743042"/>
    <w:rsid w:val="00743D66"/>
    <w:rsid w:val="007451D8"/>
    <w:rsid w:val="00745828"/>
    <w:rsid w:val="00745925"/>
    <w:rsid w:val="00747B4C"/>
    <w:rsid w:val="00747D2E"/>
    <w:rsid w:val="007520FF"/>
    <w:rsid w:val="007528E6"/>
    <w:rsid w:val="00754B70"/>
    <w:rsid w:val="0075592F"/>
    <w:rsid w:val="0075772F"/>
    <w:rsid w:val="00760950"/>
    <w:rsid w:val="00761D22"/>
    <w:rsid w:val="00761F12"/>
    <w:rsid w:val="00762175"/>
    <w:rsid w:val="007622A5"/>
    <w:rsid w:val="00762B98"/>
    <w:rsid w:val="00762D8B"/>
    <w:rsid w:val="00762E87"/>
    <w:rsid w:val="00763ADB"/>
    <w:rsid w:val="00763C64"/>
    <w:rsid w:val="00764F69"/>
    <w:rsid w:val="007651F9"/>
    <w:rsid w:val="00765FA9"/>
    <w:rsid w:val="00767143"/>
    <w:rsid w:val="00771C7A"/>
    <w:rsid w:val="00772F28"/>
    <w:rsid w:val="0077354F"/>
    <w:rsid w:val="00773652"/>
    <w:rsid w:val="007737FC"/>
    <w:rsid w:val="00773D15"/>
    <w:rsid w:val="00774151"/>
    <w:rsid w:val="00774678"/>
    <w:rsid w:val="00776A03"/>
    <w:rsid w:val="00780B77"/>
    <w:rsid w:val="00783E8F"/>
    <w:rsid w:val="007864B3"/>
    <w:rsid w:val="00790F50"/>
    <w:rsid w:val="00793B6B"/>
    <w:rsid w:val="00793D2E"/>
    <w:rsid w:val="00794943"/>
    <w:rsid w:val="00794EA1"/>
    <w:rsid w:val="00797C3F"/>
    <w:rsid w:val="007A0535"/>
    <w:rsid w:val="007A0A66"/>
    <w:rsid w:val="007A1004"/>
    <w:rsid w:val="007A18FA"/>
    <w:rsid w:val="007A2E38"/>
    <w:rsid w:val="007A3991"/>
    <w:rsid w:val="007A5730"/>
    <w:rsid w:val="007A609C"/>
    <w:rsid w:val="007A686C"/>
    <w:rsid w:val="007B1045"/>
    <w:rsid w:val="007B15EA"/>
    <w:rsid w:val="007B2AD4"/>
    <w:rsid w:val="007B3E90"/>
    <w:rsid w:val="007B3FA4"/>
    <w:rsid w:val="007B58D8"/>
    <w:rsid w:val="007B793E"/>
    <w:rsid w:val="007C082F"/>
    <w:rsid w:val="007C1DEC"/>
    <w:rsid w:val="007C23C7"/>
    <w:rsid w:val="007C2FD8"/>
    <w:rsid w:val="007C4207"/>
    <w:rsid w:val="007C5CDD"/>
    <w:rsid w:val="007C62EF"/>
    <w:rsid w:val="007C72F3"/>
    <w:rsid w:val="007D078D"/>
    <w:rsid w:val="007D1747"/>
    <w:rsid w:val="007D43EE"/>
    <w:rsid w:val="007D44F1"/>
    <w:rsid w:val="007D7039"/>
    <w:rsid w:val="007D71CA"/>
    <w:rsid w:val="007D7826"/>
    <w:rsid w:val="007E0575"/>
    <w:rsid w:val="007E1D2F"/>
    <w:rsid w:val="007E1F2F"/>
    <w:rsid w:val="007E1F4C"/>
    <w:rsid w:val="007E2F07"/>
    <w:rsid w:val="007E3EC5"/>
    <w:rsid w:val="007E4BB9"/>
    <w:rsid w:val="007E5574"/>
    <w:rsid w:val="007E5FF3"/>
    <w:rsid w:val="007E6034"/>
    <w:rsid w:val="007E6BE8"/>
    <w:rsid w:val="007E7A0E"/>
    <w:rsid w:val="007E7FBD"/>
    <w:rsid w:val="007F0231"/>
    <w:rsid w:val="007F1D5C"/>
    <w:rsid w:val="007F45BC"/>
    <w:rsid w:val="007F6384"/>
    <w:rsid w:val="007F74A9"/>
    <w:rsid w:val="007F7BE8"/>
    <w:rsid w:val="00801979"/>
    <w:rsid w:val="008026A2"/>
    <w:rsid w:val="0080400F"/>
    <w:rsid w:val="00806142"/>
    <w:rsid w:val="00806569"/>
    <w:rsid w:val="00807D92"/>
    <w:rsid w:val="00811A03"/>
    <w:rsid w:val="00811C9E"/>
    <w:rsid w:val="008123F5"/>
    <w:rsid w:val="00812FA0"/>
    <w:rsid w:val="0081420A"/>
    <w:rsid w:val="008154EB"/>
    <w:rsid w:val="00815F1F"/>
    <w:rsid w:val="008178DA"/>
    <w:rsid w:val="00820817"/>
    <w:rsid w:val="00820DB0"/>
    <w:rsid w:val="008224D8"/>
    <w:rsid w:val="00823214"/>
    <w:rsid w:val="00825B36"/>
    <w:rsid w:val="008270E4"/>
    <w:rsid w:val="00827C1E"/>
    <w:rsid w:val="00827DF0"/>
    <w:rsid w:val="008319DE"/>
    <w:rsid w:val="00831BB3"/>
    <w:rsid w:val="0083296E"/>
    <w:rsid w:val="0083304C"/>
    <w:rsid w:val="00833816"/>
    <w:rsid w:val="0083451E"/>
    <w:rsid w:val="008345D8"/>
    <w:rsid w:val="00835C8B"/>
    <w:rsid w:val="00836439"/>
    <w:rsid w:val="00837BDB"/>
    <w:rsid w:val="008417D9"/>
    <w:rsid w:val="00842032"/>
    <w:rsid w:val="008425AD"/>
    <w:rsid w:val="00842716"/>
    <w:rsid w:val="00842777"/>
    <w:rsid w:val="008456AF"/>
    <w:rsid w:val="00845D23"/>
    <w:rsid w:val="008474B4"/>
    <w:rsid w:val="00847B2E"/>
    <w:rsid w:val="00847DCE"/>
    <w:rsid w:val="0085163D"/>
    <w:rsid w:val="00851FD5"/>
    <w:rsid w:val="00852CDE"/>
    <w:rsid w:val="0085345B"/>
    <w:rsid w:val="008569A8"/>
    <w:rsid w:val="008577BC"/>
    <w:rsid w:val="00860D49"/>
    <w:rsid w:val="00862349"/>
    <w:rsid w:val="00862838"/>
    <w:rsid w:val="0086377E"/>
    <w:rsid w:val="00863DF2"/>
    <w:rsid w:val="00863EBE"/>
    <w:rsid w:val="0086480A"/>
    <w:rsid w:val="00864854"/>
    <w:rsid w:val="00865520"/>
    <w:rsid w:val="00866262"/>
    <w:rsid w:val="0086735D"/>
    <w:rsid w:val="008676DA"/>
    <w:rsid w:val="008714EC"/>
    <w:rsid w:val="00871C76"/>
    <w:rsid w:val="00872B7C"/>
    <w:rsid w:val="008738E5"/>
    <w:rsid w:val="00875595"/>
    <w:rsid w:val="00876490"/>
    <w:rsid w:val="00876FF1"/>
    <w:rsid w:val="00877DA5"/>
    <w:rsid w:val="00877F38"/>
    <w:rsid w:val="008857BE"/>
    <w:rsid w:val="00891D90"/>
    <w:rsid w:val="008928FE"/>
    <w:rsid w:val="008932B0"/>
    <w:rsid w:val="00894D80"/>
    <w:rsid w:val="0089632A"/>
    <w:rsid w:val="00896560"/>
    <w:rsid w:val="008A060E"/>
    <w:rsid w:val="008A358A"/>
    <w:rsid w:val="008A385A"/>
    <w:rsid w:val="008A6338"/>
    <w:rsid w:val="008A64EA"/>
    <w:rsid w:val="008B08C4"/>
    <w:rsid w:val="008B1721"/>
    <w:rsid w:val="008B1A06"/>
    <w:rsid w:val="008B29EE"/>
    <w:rsid w:val="008B34E5"/>
    <w:rsid w:val="008B541F"/>
    <w:rsid w:val="008B5836"/>
    <w:rsid w:val="008B5DB3"/>
    <w:rsid w:val="008B7D13"/>
    <w:rsid w:val="008C0028"/>
    <w:rsid w:val="008C1CA9"/>
    <w:rsid w:val="008D0955"/>
    <w:rsid w:val="008D0E75"/>
    <w:rsid w:val="008D10C2"/>
    <w:rsid w:val="008D17F7"/>
    <w:rsid w:val="008D1A5E"/>
    <w:rsid w:val="008D2ADB"/>
    <w:rsid w:val="008D4190"/>
    <w:rsid w:val="008D5B6A"/>
    <w:rsid w:val="008D6022"/>
    <w:rsid w:val="008D7E59"/>
    <w:rsid w:val="008E1A70"/>
    <w:rsid w:val="008E37DE"/>
    <w:rsid w:val="008E5DB7"/>
    <w:rsid w:val="008E6FB5"/>
    <w:rsid w:val="008E70B3"/>
    <w:rsid w:val="008F2CDB"/>
    <w:rsid w:val="008F458F"/>
    <w:rsid w:val="008F525A"/>
    <w:rsid w:val="008F5C0B"/>
    <w:rsid w:val="008F5FE8"/>
    <w:rsid w:val="008F6346"/>
    <w:rsid w:val="008F6869"/>
    <w:rsid w:val="009005DD"/>
    <w:rsid w:val="0090173D"/>
    <w:rsid w:val="00901E4E"/>
    <w:rsid w:val="00902CE3"/>
    <w:rsid w:val="00904600"/>
    <w:rsid w:val="00905320"/>
    <w:rsid w:val="009060D4"/>
    <w:rsid w:val="00906DCD"/>
    <w:rsid w:val="00907FD7"/>
    <w:rsid w:val="00910B97"/>
    <w:rsid w:val="00912551"/>
    <w:rsid w:val="0091373D"/>
    <w:rsid w:val="00913F03"/>
    <w:rsid w:val="00915083"/>
    <w:rsid w:val="009159F0"/>
    <w:rsid w:val="00916045"/>
    <w:rsid w:val="00916E89"/>
    <w:rsid w:val="00917382"/>
    <w:rsid w:val="00917A83"/>
    <w:rsid w:val="00920734"/>
    <w:rsid w:val="00922633"/>
    <w:rsid w:val="00922FA1"/>
    <w:rsid w:val="009247C9"/>
    <w:rsid w:val="00925ACF"/>
    <w:rsid w:val="00930A3E"/>
    <w:rsid w:val="00933B7C"/>
    <w:rsid w:val="00934162"/>
    <w:rsid w:val="009356EF"/>
    <w:rsid w:val="00935B3B"/>
    <w:rsid w:val="00940CC4"/>
    <w:rsid w:val="00941328"/>
    <w:rsid w:val="00943039"/>
    <w:rsid w:val="00943803"/>
    <w:rsid w:val="00943DF2"/>
    <w:rsid w:val="0094548E"/>
    <w:rsid w:val="00947506"/>
    <w:rsid w:val="009476F4"/>
    <w:rsid w:val="00947B30"/>
    <w:rsid w:val="00950E2E"/>
    <w:rsid w:val="00953BB6"/>
    <w:rsid w:val="009544D3"/>
    <w:rsid w:val="009544DF"/>
    <w:rsid w:val="009553EE"/>
    <w:rsid w:val="00956179"/>
    <w:rsid w:val="0095629A"/>
    <w:rsid w:val="00956CB8"/>
    <w:rsid w:val="00956D12"/>
    <w:rsid w:val="009571C9"/>
    <w:rsid w:val="00957A60"/>
    <w:rsid w:val="00960097"/>
    <w:rsid w:val="00961BD8"/>
    <w:rsid w:val="00961D12"/>
    <w:rsid w:val="00963351"/>
    <w:rsid w:val="00964098"/>
    <w:rsid w:val="00964515"/>
    <w:rsid w:val="0096495D"/>
    <w:rsid w:val="00965074"/>
    <w:rsid w:val="009660A3"/>
    <w:rsid w:val="00967278"/>
    <w:rsid w:val="0097078D"/>
    <w:rsid w:val="009712DF"/>
    <w:rsid w:val="00971AD8"/>
    <w:rsid w:val="009725D8"/>
    <w:rsid w:val="0097371A"/>
    <w:rsid w:val="00973913"/>
    <w:rsid w:val="00974176"/>
    <w:rsid w:val="0097435B"/>
    <w:rsid w:val="00974BE8"/>
    <w:rsid w:val="0098007B"/>
    <w:rsid w:val="00980134"/>
    <w:rsid w:val="00980FC3"/>
    <w:rsid w:val="00982A34"/>
    <w:rsid w:val="009847CD"/>
    <w:rsid w:val="0098571C"/>
    <w:rsid w:val="00991A7F"/>
    <w:rsid w:val="00991DC9"/>
    <w:rsid w:val="009939E7"/>
    <w:rsid w:val="00993DF3"/>
    <w:rsid w:val="00994437"/>
    <w:rsid w:val="009945FC"/>
    <w:rsid w:val="00995BA9"/>
    <w:rsid w:val="00995C45"/>
    <w:rsid w:val="009960BC"/>
    <w:rsid w:val="00997194"/>
    <w:rsid w:val="009A12C0"/>
    <w:rsid w:val="009A1B36"/>
    <w:rsid w:val="009A1EEF"/>
    <w:rsid w:val="009A37CE"/>
    <w:rsid w:val="009A4720"/>
    <w:rsid w:val="009A4FD7"/>
    <w:rsid w:val="009A580A"/>
    <w:rsid w:val="009A7377"/>
    <w:rsid w:val="009B0B8C"/>
    <w:rsid w:val="009B0E26"/>
    <w:rsid w:val="009B11B7"/>
    <w:rsid w:val="009B3128"/>
    <w:rsid w:val="009B398B"/>
    <w:rsid w:val="009B3D0F"/>
    <w:rsid w:val="009B3E69"/>
    <w:rsid w:val="009B4146"/>
    <w:rsid w:val="009B7247"/>
    <w:rsid w:val="009C09FE"/>
    <w:rsid w:val="009C246F"/>
    <w:rsid w:val="009C2939"/>
    <w:rsid w:val="009C3F9F"/>
    <w:rsid w:val="009C5C56"/>
    <w:rsid w:val="009C608E"/>
    <w:rsid w:val="009C6C94"/>
    <w:rsid w:val="009D04EE"/>
    <w:rsid w:val="009D302C"/>
    <w:rsid w:val="009D4881"/>
    <w:rsid w:val="009D4F16"/>
    <w:rsid w:val="009D5164"/>
    <w:rsid w:val="009D56FB"/>
    <w:rsid w:val="009E3496"/>
    <w:rsid w:val="009E3AC4"/>
    <w:rsid w:val="009E5BC0"/>
    <w:rsid w:val="009E70F1"/>
    <w:rsid w:val="009E783A"/>
    <w:rsid w:val="009E7900"/>
    <w:rsid w:val="009E7988"/>
    <w:rsid w:val="009E7F91"/>
    <w:rsid w:val="009F08FC"/>
    <w:rsid w:val="009F1489"/>
    <w:rsid w:val="009F2094"/>
    <w:rsid w:val="009F2275"/>
    <w:rsid w:val="009F27CC"/>
    <w:rsid w:val="009F4224"/>
    <w:rsid w:val="009F56D1"/>
    <w:rsid w:val="009F6277"/>
    <w:rsid w:val="009F74EE"/>
    <w:rsid w:val="009F78A9"/>
    <w:rsid w:val="009F7B94"/>
    <w:rsid w:val="009F7EC4"/>
    <w:rsid w:val="00A0195E"/>
    <w:rsid w:val="00A04133"/>
    <w:rsid w:val="00A04C32"/>
    <w:rsid w:val="00A05519"/>
    <w:rsid w:val="00A06F54"/>
    <w:rsid w:val="00A072EA"/>
    <w:rsid w:val="00A07465"/>
    <w:rsid w:val="00A10049"/>
    <w:rsid w:val="00A11810"/>
    <w:rsid w:val="00A1256A"/>
    <w:rsid w:val="00A135E8"/>
    <w:rsid w:val="00A1459E"/>
    <w:rsid w:val="00A1463D"/>
    <w:rsid w:val="00A14F9D"/>
    <w:rsid w:val="00A15249"/>
    <w:rsid w:val="00A15421"/>
    <w:rsid w:val="00A17C68"/>
    <w:rsid w:val="00A22B86"/>
    <w:rsid w:val="00A22ECF"/>
    <w:rsid w:val="00A23A4D"/>
    <w:rsid w:val="00A244D4"/>
    <w:rsid w:val="00A245F6"/>
    <w:rsid w:val="00A24625"/>
    <w:rsid w:val="00A246B0"/>
    <w:rsid w:val="00A2535E"/>
    <w:rsid w:val="00A2581E"/>
    <w:rsid w:val="00A25A55"/>
    <w:rsid w:val="00A25D69"/>
    <w:rsid w:val="00A279BE"/>
    <w:rsid w:val="00A31D10"/>
    <w:rsid w:val="00A31DE9"/>
    <w:rsid w:val="00A32FE3"/>
    <w:rsid w:val="00A345A1"/>
    <w:rsid w:val="00A34A67"/>
    <w:rsid w:val="00A35610"/>
    <w:rsid w:val="00A410D2"/>
    <w:rsid w:val="00A42684"/>
    <w:rsid w:val="00A44D16"/>
    <w:rsid w:val="00A46642"/>
    <w:rsid w:val="00A46EF4"/>
    <w:rsid w:val="00A46F3F"/>
    <w:rsid w:val="00A476F6"/>
    <w:rsid w:val="00A52610"/>
    <w:rsid w:val="00A52F89"/>
    <w:rsid w:val="00A53102"/>
    <w:rsid w:val="00A535E1"/>
    <w:rsid w:val="00A54E0C"/>
    <w:rsid w:val="00A5531C"/>
    <w:rsid w:val="00A57438"/>
    <w:rsid w:val="00A6131E"/>
    <w:rsid w:val="00A66B53"/>
    <w:rsid w:val="00A67E1C"/>
    <w:rsid w:val="00A71274"/>
    <w:rsid w:val="00A71CEF"/>
    <w:rsid w:val="00A721F4"/>
    <w:rsid w:val="00A7452A"/>
    <w:rsid w:val="00A764C2"/>
    <w:rsid w:val="00A764C7"/>
    <w:rsid w:val="00A77496"/>
    <w:rsid w:val="00A774DC"/>
    <w:rsid w:val="00A777C1"/>
    <w:rsid w:val="00A77FF5"/>
    <w:rsid w:val="00A802AB"/>
    <w:rsid w:val="00A8173C"/>
    <w:rsid w:val="00A84E96"/>
    <w:rsid w:val="00A85773"/>
    <w:rsid w:val="00A85AA5"/>
    <w:rsid w:val="00A85BD5"/>
    <w:rsid w:val="00A8629E"/>
    <w:rsid w:val="00A8692E"/>
    <w:rsid w:val="00A86BBF"/>
    <w:rsid w:val="00A92213"/>
    <w:rsid w:val="00A95B7C"/>
    <w:rsid w:val="00A97056"/>
    <w:rsid w:val="00A97C73"/>
    <w:rsid w:val="00AA06DD"/>
    <w:rsid w:val="00AA22BE"/>
    <w:rsid w:val="00AA2B24"/>
    <w:rsid w:val="00AA6C55"/>
    <w:rsid w:val="00AA7465"/>
    <w:rsid w:val="00AA7624"/>
    <w:rsid w:val="00AA7DE1"/>
    <w:rsid w:val="00AB1055"/>
    <w:rsid w:val="00AB2821"/>
    <w:rsid w:val="00AB3BDE"/>
    <w:rsid w:val="00AB6880"/>
    <w:rsid w:val="00AB6FFC"/>
    <w:rsid w:val="00AB7330"/>
    <w:rsid w:val="00AC0FD3"/>
    <w:rsid w:val="00AC2839"/>
    <w:rsid w:val="00AC6F7B"/>
    <w:rsid w:val="00AC7F5B"/>
    <w:rsid w:val="00AD189C"/>
    <w:rsid w:val="00AD21AC"/>
    <w:rsid w:val="00AD3D7F"/>
    <w:rsid w:val="00AD4B5B"/>
    <w:rsid w:val="00AD582C"/>
    <w:rsid w:val="00AD698D"/>
    <w:rsid w:val="00AD6BBB"/>
    <w:rsid w:val="00AE0255"/>
    <w:rsid w:val="00AE0C86"/>
    <w:rsid w:val="00AE1759"/>
    <w:rsid w:val="00AE1890"/>
    <w:rsid w:val="00AE1A18"/>
    <w:rsid w:val="00AE21CF"/>
    <w:rsid w:val="00AE28E4"/>
    <w:rsid w:val="00AE33A2"/>
    <w:rsid w:val="00AE51F2"/>
    <w:rsid w:val="00AE548B"/>
    <w:rsid w:val="00AE6690"/>
    <w:rsid w:val="00AE6DE1"/>
    <w:rsid w:val="00AE72C7"/>
    <w:rsid w:val="00AE776C"/>
    <w:rsid w:val="00AF0BB2"/>
    <w:rsid w:val="00AF0C7A"/>
    <w:rsid w:val="00AF45FE"/>
    <w:rsid w:val="00AF63BD"/>
    <w:rsid w:val="00AF68F2"/>
    <w:rsid w:val="00AF6FFB"/>
    <w:rsid w:val="00B000F0"/>
    <w:rsid w:val="00B00AA3"/>
    <w:rsid w:val="00B00E3E"/>
    <w:rsid w:val="00B00FE0"/>
    <w:rsid w:val="00B01D45"/>
    <w:rsid w:val="00B055D2"/>
    <w:rsid w:val="00B07DC0"/>
    <w:rsid w:val="00B10B5F"/>
    <w:rsid w:val="00B121BB"/>
    <w:rsid w:val="00B13251"/>
    <w:rsid w:val="00B16618"/>
    <w:rsid w:val="00B16A48"/>
    <w:rsid w:val="00B16D82"/>
    <w:rsid w:val="00B20D74"/>
    <w:rsid w:val="00B2117B"/>
    <w:rsid w:val="00B21F2F"/>
    <w:rsid w:val="00B232AB"/>
    <w:rsid w:val="00B25C3A"/>
    <w:rsid w:val="00B2646E"/>
    <w:rsid w:val="00B26478"/>
    <w:rsid w:val="00B30AB6"/>
    <w:rsid w:val="00B30D67"/>
    <w:rsid w:val="00B335BC"/>
    <w:rsid w:val="00B3396C"/>
    <w:rsid w:val="00B34579"/>
    <w:rsid w:val="00B35249"/>
    <w:rsid w:val="00B37C1C"/>
    <w:rsid w:val="00B40075"/>
    <w:rsid w:val="00B4009D"/>
    <w:rsid w:val="00B408C3"/>
    <w:rsid w:val="00B40919"/>
    <w:rsid w:val="00B412B4"/>
    <w:rsid w:val="00B431E7"/>
    <w:rsid w:val="00B43A39"/>
    <w:rsid w:val="00B4444E"/>
    <w:rsid w:val="00B472AA"/>
    <w:rsid w:val="00B47C74"/>
    <w:rsid w:val="00B52AB2"/>
    <w:rsid w:val="00B54669"/>
    <w:rsid w:val="00B57FD8"/>
    <w:rsid w:val="00B62373"/>
    <w:rsid w:val="00B6478F"/>
    <w:rsid w:val="00B64C47"/>
    <w:rsid w:val="00B66BA1"/>
    <w:rsid w:val="00B67827"/>
    <w:rsid w:val="00B67C2E"/>
    <w:rsid w:val="00B704EF"/>
    <w:rsid w:val="00B70C96"/>
    <w:rsid w:val="00B73168"/>
    <w:rsid w:val="00B73B56"/>
    <w:rsid w:val="00B7405F"/>
    <w:rsid w:val="00B740BD"/>
    <w:rsid w:val="00B74225"/>
    <w:rsid w:val="00B74254"/>
    <w:rsid w:val="00B746B7"/>
    <w:rsid w:val="00B74CF0"/>
    <w:rsid w:val="00B75565"/>
    <w:rsid w:val="00B86557"/>
    <w:rsid w:val="00B86857"/>
    <w:rsid w:val="00B86B0C"/>
    <w:rsid w:val="00B86CCF"/>
    <w:rsid w:val="00B87293"/>
    <w:rsid w:val="00B9420A"/>
    <w:rsid w:val="00B94F7D"/>
    <w:rsid w:val="00B94FCB"/>
    <w:rsid w:val="00B96692"/>
    <w:rsid w:val="00B96CB1"/>
    <w:rsid w:val="00B9752F"/>
    <w:rsid w:val="00BA0560"/>
    <w:rsid w:val="00BA0D54"/>
    <w:rsid w:val="00BA1302"/>
    <w:rsid w:val="00BA2CF2"/>
    <w:rsid w:val="00BA4E49"/>
    <w:rsid w:val="00BA7CE1"/>
    <w:rsid w:val="00BB0C7E"/>
    <w:rsid w:val="00BB1B7B"/>
    <w:rsid w:val="00BB4724"/>
    <w:rsid w:val="00BB4AE5"/>
    <w:rsid w:val="00BB6336"/>
    <w:rsid w:val="00BB7117"/>
    <w:rsid w:val="00BB728B"/>
    <w:rsid w:val="00BB7294"/>
    <w:rsid w:val="00BC0C98"/>
    <w:rsid w:val="00BC1D59"/>
    <w:rsid w:val="00BC3B86"/>
    <w:rsid w:val="00BD15C3"/>
    <w:rsid w:val="00BD20B8"/>
    <w:rsid w:val="00BD27F5"/>
    <w:rsid w:val="00BD57E8"/>
    <w:rsid w:val="00BD6056"/>
    <w:rsid w:val="00BD62C9"/>
    <w:rsid w:val="00BD63BD"/>
    <w:rsid w:val="00BD6A4C"/>
    <w:rsid w:val="00BD6A71"/>
    <w:rsid w:val="00BE15D5"/>
    <w:rsid w:val="00BE1E4C"/>
    <w:rsid w:val="00BE50AB"/>
    <w:rsid w:val="00BE6D2B"/>
    <w:rsid w:val="00BE707B"/>
    <w:rsid w:val="00BF0380"/>
    <w:rsid w:val="00BF0555"/>
    <w:rsid w:val="00BF1222"/>
    <w:rsid w:val="00BF2483"/>
    <w:rsid w:val="00BF2539"/>
    <w:rsid w:val="00BF2EF5"/>
    <w:rsid w:val="00BF695C"/>
    <w:rsid w:val="00BF6BF4"/>
    <w:rsid w:val="00BF6DCB"/>
    <w:rsid w:val="00C00005"/>
    <w:rsid w:val="00C02028"/>
    <w:rsid w:val="00C03A90"/>
    <w:rsid w:val="00C03C69"/>
    <w:rsid w:val="00C04FC4"/>
    <w:rsid w:val="00C05981"/>
    <w:rsid w:val="00C068B3"/>
    <w:rsid w:val="00C12722"/>
    <w:rsid w:val="00C13203"/>
    <w:rsid w:val="00C13764"/>
    <w:rsid w:val="00C13E06"/>
    <w:rsid w:val="00C13E7B"/>
    <w:rsid w:val="00C13F6F"/>
    <w:rsid w:val="00C14141"/>
    <w:rsid w:val="00C14770"/>
    <w:rsid w:val="00C15EDB"/>
    <w:rsid w:val="00C1796D"/>
    <w:rsid w:val="00C20109"/>
    <w:rsid w:val="00C2093C"/>
    <w:rsid w:val="00C20D34"/>
    <w:rsid w:val="00C238F2"/>
    <w:rsid w:val="00C23AE1"/>
    <w:rsid w:val="00C23DC0"/>
    <w:rsid w:val="00C24A49"/>
    <w:rsid w:val="00C24B65"/>
    <w:rsid w:val="00C25892"/>
    <w:rsid w:val="00C27B75"/>
    <w:rsid w:val="00C27EC4"/>
    <w:rsid w:val="00C3057F"/>
    <w:rsid w:val="00C312F4"/>
    <w:rsid w:val="00C314CD"/>
    <w:rsid w:val="00C31F6C"/>
    <w:rsid w:val="00C32783"/>
    <w:rsid w:val="00C34DA1"/>
    <w:rsid w:val="00C350B6"/>
    <w:rsid w:val="00C37ABB"/>
    <w:rsid w:val="00C40462"/>
    <w:rsid w:val="00C41486"/>
    <w:rsid w:val="00C4249A"/>
    <w:rsid w:val="00C44D04"/>
    <w:rsid w:val="00C45489"/>
    <w:rsid w:val="00C468ED"/>
    <w:rsid w:val="00C50198"/>
    <w:rsid w:val="00C50418"/>
    <w:rsid w:val="00C50503"/>
    <w:rsid w:val="00C50D4D"/>
    <w:rsid w:val="00C51297"/>
    <w:rsid w:val="00C51640"/>
    <w:rsid w:val="00C51DD8"/>
    <w:rsid w:val="00C52E3C"/>
    <w:rsid w:val="00C5312B"/>
    <w:rsid w:val="00C53479"/>
    <w:rsid w:val="00C5647A"/>
    <w:rsid w:val="00C56E3A"/>
    <w:rsid w:val="00C6044D"/>
    <w:rsid w:val="00C6106A"/>
    <w:rsid w:val="00C611F5"/>
    <w:rsid w:val="00C61C95"/>
    <w:rsid w:val="00C636A2"/>
    <w:rsid w:val="00C6478E"/>
    <w:rsid w:val="00C6517E"/>
    <w:rsid w:val="00C65DD7"/>
    <w:rsid w:val="00C674CA"/>
    <w:rsid w:val="00C67D92"/>
    <w:rsid w:val="00C721CD"/>
    <w:rsid w:val="00C73824"/>
    <w:rsid w:val="00C748E9"/>
    <w:rsid w:val="00C7517E"/>
    <w:rsid w:val="00C758BD"/>
    <w:rsid w:val="00C75C41"/>
    <w:rsid w:val="00C75CBA"/>
    <w:rsid w:val="00C76044"/>
    <w:rsid w:val="00C76F63"/>
    <w:rsid w:val="00C7770D"/>
    <w:rsid w:val="00C87FAD"/>
    <w:rsid w:val="00C90624"/>
    <w:rsid w:val="00C91EF8"/>
    <w:rsid w:val="00C9264A"/>
    <w:rsid w:val="00C92AC5"/>
    <w:rsid w:val="00C95353"/>
    <w:rsid w:val="00C97E5F"/>
    <w:rsid w:val="00CA041F"/>
    <w:rsid w:val="00CA0AD7"/>
    <w:rsid w:val="00CA2131"/>
    <w:rsid w:val="00CA483B"/>
    <w:rsid w:val="00CA5C41"/>
    <w:rsid w:val="00CB26C5"/>
    <w:rsid w:val="00CB374F"/>
    <w:rsid w:val="00CB430B"/>
    <w:rsid w:val="00CB4D2D"/>
    <w:rsid w:val="00CB4F44"/>
    <w:rsid w:val="00CB520E"/>
    <w:rsid w:val="00CB7645"/>
    <w:rsid w:val="00CB79A3"/>
    <w:rsid w:val="00CC0204"/>
    <w:rsid w:val="00CC037D"/>
    <w:rsid w:val="00CC3DF7"/>
    <w:rsid w:val="00CC5834"/>
    <w:rsid w:val="00CC58E3"/>
    <w:rsid w:val="00CC5EB7"/>
    <w:rsid w:val="00CD0A5B"/>
    <w:rsid w:val="00CD1810"/>
    <w:rsid w:val="00CD27F2"/>
    <w:rsid w:val="00CD3199"/>
    <w:rsid w:val="00CD31CE"/>
    <w:rsid w:val="00CD3561"/>
    <w:rsid w:val="00CD377B"/>
    <w:rsid w:val="00CD5631"/>
    <w:rsid w:val="00CD7B82"/>
    <w:rsid w:val="00CE1945"/>
    <w:rsid w:val="00CE2E2A"/>
    <w:rsid w:val="00CE388A"/>
    <w:rsid w:val="00CE53DF"/>
    <w:rsid w:val="00CE5926"/>
    <w:rsid w:val="00CE6E19"/>
    <w:rsid w:val="00CF0356"/>
    <w:rsid w:val="00CF049D"/>
    <w:rsid w:val="00CF1A51"/>
    <w:rsid w:val="00CF2486"/>
    <w:rsid w:val="00CF2D0B"/>
    <w:rsid w:val="00CF37A2"/>
    <w:rsid w:val="00CF6C42"/>
    <w:rsid w:val="00CF70D9"/>
    <w:rsid w:val="00CF7E9B"/>
    <w:rsid w:val="00D00536"/>
    <w:rsid w:val="00D00E63"/>
    <w:rsid w:val="00D0159C"/>
    <w:rsid w:val="00D01676"/>
    <w:rsid w:val="00D03498"/>
    <w:rsid w:val="00D03ACC"/>
    <w:rsid w:val="00D04CD8"/>
    <w:rsid w:val="00D05556"/>
    <w:rsid w:val="00D065E4"/>
    <w:rsid w:val="00D11B0F"/>
    <w:rsid w:val="00D136F7"/>
    <w:rsid w:val="00D13C19"/>
    <w:rsid w:val="00D155A6"/>
    <w:rsid w:val="00D15FD9"/>
    <w:rsid w:val="00D165C0"/>
    <w:rsid w:val="00D16893"/>
    <w:rsid w:val="00D17C2B"/>
    <w:rsid w:val="00D21B06"/>
    <w:rsid w:val="00D22235"/>
    <w:rsid w:val="00D22E9F"/>
    <w:rsid w:val="00D23225"/>
    <w:rsid w:val="00D233F3"/>
    <w:rsid w:val="00D23AA0"/>
    <w:rsid w:val="00D240AA"/>
    <w:rsid w:val="00D25720"/>
    <w:rsid w:val="00D25754"/>
    <w:rsid w:val="00D25A34"/>
    <w:rsid w:val="00D317A8"/>
    <w:rsid w:val="00D31E36"/>
    <w:rsid w:val="00D3315D"/>
    <w:rsid w:val="00D345EA"/>
    <w:rsid w:val="00D353F4"/>
    <w:rsid w:val="00D3663E"/>
    <w:rsid w:val="00D36866"/>
    <w:rsid w:val="00D36F7A"/>
    <w:rsid w:val="00D3720C"/>
    <w:rsid w:val="00D414D8"/>
    <w:rsid w:val="00D42684"/>
    <w:rsid w:val="00D4336E"/>
    <w:rsid w:val="00D43B33"/>
    <w:rsid w:val="00D43E75"/>
    <w:rsid w:val="00D444B6"/>
    <w:rsid w:val="00D45B48"/>
    <w:rsid w:val="00D46C70"/>
    <w:rsid w:val="00D470D6"/>
    <w:rsid w:val="00D475EF"/>
    <w:rsid w:val="00D50016"/>
    <w:rsid w:val="00D51994"/>
    <w:rsid w:val="00D52E00"/>
    <w:rsid w:val="00D52EF9"/>
    <w:rsid w:val="00D54FAB"/>
    <w:rsid w:val="00D555FE"/>
    <w:rsid w:val="00D55DE9"/>
    <w:rsid w:val="00D5669E"/>
    <w:rsid w:val="00D57966"/>
    <w:rsid w:val="00D6062A"/>
    <w:rsid w:val="00D61185"/>
    <w:rsid w:val="00D6194A"/>
    <w:rsid w:val="00D634E2"/>
    <w:rsid w:val="00D635D4"/>
    <w:rsid w:val="00D64941"/>
    <w:rsid w:val="00D64E88"/>
    <w:rsid w:val="00D65E10"/>
    <w:rsid w:val="00D66965"/>
    <w:rsid w:val="00D70679"/>
    <w:rsid w:val="00D708F6"/>
    <w:rsid w:val="00D723A5"/>
    <w:rsid w:val="00D7258B"/>
    <w:rsid w:val="00D7268C"/>
    <w:rsid w:val="00D73146"/>
    <w:rsid w:val="00D75C9D"/>
    <w:rsid w:val="00D76214"/>
    <w:rsid w:val="00D7702A"/>
    <w:rsid w:val="00D77874"/>
    <w:rsid w:val="00D80A32"/>
    <w:rsid w:val="00D80DE1"/>
    <w:rsid w:val="00D83476"/>
    <w:rsid w:val="00D83727"/>
    <w:rsid w:val="00D841C9"/>
    <w:rsid w:val="00D85837"/>
    <w:rsid w:val="00D91312"/>
    <w:rsid w:val="00D9137D"/>
    <w:rsid w:val="00D92F8E"/>
    <w:rsid w:val="00D93089"/>
    <w:rsid w:val="00D944A0"/>
    <w:rsid w:val="00D96381"/>
    <w:rsid w:val="00D96766"/>
    <w:rsid w:val="00DA137E"/>
    <w:rsid w:val="00DA41A4"/>
    <w:rsid w:val="00DA6380"/>
    <w:rsid w:val="00DA7966"/>
    <w:rsid w:val="00DB050A"/>
    <w:rsid w:val="00DB07BD"/>
    <w:rsid w:val="00DB14D1"/>
    <w:rsid w:val="00DB1EA6"/>
    <w:rsid w:val="00DB251B"/>
    <w:rsid w:val="00DB2961"/>
    <w:rsid w:val="00DB2B26"/>
    <w:rsid w:val="00DB379F"/>
    <w:rsid w:val="00DB3B03"/>
    <w:rsid w:val="00DB3FB2"/>
    <w:rsid w:val="00DB48F2"/>
    <w:rsid w:val="00DB57A3"/>
    <w:rsid w:val="00DB58BC"/>
    <w:rsid w:val="00DB5A46"/>
    <w:rsid w:val="00DB5B72"/>
    <w:rsid w:val="00DB7799"/>
    <w:rsid w:val="00DB7AB6"/>
    <w:rsid w:val="00DB7C2D"/>
    <w:rsid w:val="00DC26CA"/>
    <w:rsid w:val="00DC316D"/>
    <w:rsid w:val="00DC3561"/>
    <w:rsid w:val="00DC5C5F"/>
    <w:rsid w:val="00DC79F6"/>
    <w:rsid w:val="00DC7EA4"/>
    <w:rsid w:val="00DD21E2"/>
    <w:rsid w:val="00DD2612"/>
    <w:rsid w:val="00DD36C9"/>
    <w:rsid w:val="00DD38A9"/>
    <w:rsid w:val="00DD45B9"/>
    <w:rsid w:val="00DD4FA6"/>
    <w:rsid w:val="00DD69EA"/>
    <w:rsid w:val="00DD7103"/>
    <w:rsid w:val="00DD7F49"/>
    <w:rsid w:val="00DE0E1C"/>
    <w:rsid w:val="00DE2844"/>
    <w:rsid w:val="00DE3B7A"/>
    <w:rsid w:val="00DE4FC2"/>
    <w:rsid w:val="00DE5519"/>
    <w:rsid w:val="00DE5EC0"/>
    <w:rsid w:val="00DE5F2C"/>
    <w:rsid w:val="00DE646F"/>
    <w:rsid w:val="00DE6809"/>
    <w:rsid w:val="00DF00B2"/>
    <w:rsid w:val="00DF0749"/>
    <w:rsid w:val="00DF07E8"/>
    <w:rsid w:val="00DF1978"/>
    <w:rsid w:val="00DF292A"/>
    <w:rsid w:val="00DF2AD3"/>
    <w:rsid w:val="00DF2B3F"/>
    <w:rsid w:val="00DF38A4"/>
    <w:rsid w:val="00DF508E"/>
    <w:rsid w:val="00DF6313"/>
    <w:rsid w:val="00DF692B"/>
    <w:rsid w:val="00DF7AFC"/>
    <w:rsid w:val="00E00C9B"/>
    <w:rsid w:val="00E02143"/>
    <w:rsid w:val="00E02934"/>
    <w:rsid w:val="00E05D90"/>
    <w:rsid w:val="00E1180B"/>
    <w:rsid w:val="00E11A1D"/>
    <w:rsid w:val="00E16C50"/>
    <w:rsid w:val="00E16DC0"/>
    <w:rsid w:val="00E20029"/>
    <w:rsid w:val="00E2044F"/>
    <w:rsid w:val="00E22537"/>
    <w:rsid w:val="00E235C0"/>
    <w:rsid w:val="00E23B0A"/>
    <w:rsid w:val="00E23F9E"/>
    <w:rsid w:val="00E24191"/>
    <w:rsid w:val="00E24B75"/>
    <w:rsid w:val="00E24F9C"/>
    <w:rsid w:val="00E25254"/>
    <w:rsid w:val="00E262D5"/>
    <w:rsid w:val="00E26D1F"/>
    <w:rsid w:val="00E27DFB"/>
    <w:rsid w:val="00E31500"/>
    <w:rsid w:val="00E32D83"/>
    <w:rsid w:val="00E32F6E"/>
    <w:rsid w:val="00E3431C"/>
    <w:rsid w:val="00E34987"/>
    <w:rsid w:val="00E34FC8"/>
    <w:rsid w:val="00E35EFC"/>
    <w:rsid w:val="00E36393"/>
    <w:rsid w:val="00E36743"/>
    <w:rsid w:val="00E45A26"/>
    <w:rsid w:val="00E47BC5"/>
    <w:rsid w:val="00E51D09"/>
    <w:rsid w:val="00E52301"/>
    <w:rsid w:val="00E52345"/>
    <w:rsid w:val="00E52511"/>
    <w:rsid w:val="00E525B9"/>
    <w:rsid w:val="00E53AF4"/>
    <w:rsid w:val="00E53F82"/>
    <w:rsid w:val="00E61178"/>
    <w:rsid w:val="00E61C40"/>
    <w:rsid w:val="00E62F4D"/>
    <w:rsid w:val="00E7038B"/>
    <w:rsid w:val="00E709CC"/>
    <w:rsid w:val="00E71640"/>
    <w:rsid w:val="00E730A0"/>
    <w:rsid w:val="00E74C94"/>
    <w:rsid w:val="00E754B9"/>
    <w:rsid w:val="00E75996"/>
    <w:rsid w:val="00E80D4E"/>
    <w:rsid w:val="00E828AF"/>
    <w:rsid w:val="00E82ADE"/>
    <w:rsid w:val="00E82BF0"/>
    <w:rsid w:val="00E853AC"/>
    <w:rsid w:val="00E85E42"/>
    <w:rsid w:val="00E865E7"/>
    <w:rsid w:val="00E872AE"/>
    <w:rsid w:val="00E8744D"/>
    <w:rsid w:val="00E87DBF"/>
    <w:rsid w:val="00E917DB"/>
    <w:rsid w:val="00E92D9F"/>
    <w:rsid w:val="00E92FEC"/>
    <w:rsid w:val="00E9384F"/>
    <w:rsid w:val="00E94463"/>
    <w:rsid w:val="00E945DB"/>
    <w:rsid w:val="00EA0293"/>
    <w:rsid w:val="00EA0416"/>
    <w:rsid w:val="00EA0D23"/>
    <w:rsid w:val="00EA319E"/>
    <w:rsid w:val="00EA3EF6"/>
    <w:rsid w:val="00EA5179"/>
    <w:rsid w:val="00EA68CF"/>
    <w:rsid w:val="00EA795F"/>
    <w:rsid w:val="00EA7B32"/>
    <w:rsid w:val="00EA7D87"/>
    <w:rsid w:val="00EB0452"/>
    <w:rsid w:val="00EB17D2"/>
    <w:rsid w:val="00EB1834"/>
    <w:rsid w:val="00EB1890"/>
    <w:rsid w:val="00EB277E"/>
    <w:rsid w:val="00EB2BFB"/>
    <w:rsid w:val="00EB3AD3"/>
    <w:rsid w:val="00EB45D6"/>
    <w:rsid w:val="00EB628B"/>
    <w:rsid w:val="00EB62FC"/>
    <w:rsid w:val="00EB710A"/>
    <w:rsid w:val="00EB7DF4"/>
    <w:rsid w:val="00EC0793"/>
    <w:rsid w:val="00EC14C6"/>
    <w:rsid w:val="00EC2AD2"/>
    <w:rsid w:val="00EC5310"/>
    <w:rsid w:val="00EC651F"/>
    <w:rsid w:val="00EC679F"/>
    <w:rsid w:val="00EC6B7E"/>
    <w:rsid w:val="00EC7747"/>
    <w:rsid w:val="00EC7F48"/>
    <w:rsid w:val="00ED0024"/>
    <w:rsid w:val="00ED01B6"/>
    <w:rsid w:val="00ED020D"/>
    <w:rsid w:val="00ED09FA"/>
    <w:rsid w:val="00ED0BBE"/>
    <w:rsid w:val="00ED0CAE"/>
    <w:rsid w:val="00ED1400"/>
    <w:rsid w:val="00ED2958"/>
    <w:rsid w:val="00ED45AF"/>
    <w:rsid w:val="00ED51AD"/>
    <w:rsid w:val="00ED53AF"/>
    <w:rsid w:val="00ED5A87"/>
    <w:rsid w:val="00ED7A4F"/>
    <w:rsid w:val="00EE0317"/>
    <w:rsid w:val="00EE17B4"/>
    <w:rsid w:val="00EE1EDC"/>
    <w:rsid w:val="00EE265B"/>
    <w:rsid w:val="00EE3D96"/>
    <w:rsid w:val="00EE4B31"/>
    <w:rsid w:val="00EE71CA"/>
    <w:rsid w:val="00EF2923"/>
    <w:rsid w:val="00EF2A3B"/>
    <w:rsid w:val="00EF59E0"/>
    <w:rsid w:val="00EF6851"/>
    <w:rsid w:val="00EF6A19"/>
    <w:rsid w:val="00EF73B8"/>
    <w:rsid w:val="00EF7F1D"/>
    <w:rsid w:val="00F02202"/>
    <w:rsid w:val="00F024B5"/>
    <w:rsid w:val="00F03602"/>
    <w:rsid w:val="00F1080C"/>
    <w:rsid w:val="00F11964"/>
    <w:rsid w:val="00F153BC"/>
    <w:rsid w:val="00F16BA4"/>
    <w:rsid w:val="00F16C97"/>
    <w:rsid w:val="00F22196"/>
    <w:rsid w:val="00F22E42"/>
    <w:rsid w:val="00F23FF7"/>
    <w:rsid w:val="00F25A5D"/>
    <w:rsid w:val="00F25E1D"/>
    <w:rsid w:val="00F31CEB"/>
    <w:rsid w:val="00F330FD"/>
    <w:rsid w:val="00F345E1"/>
    <w:rsid w:val="00F34906"/>
    <w:rsid w:val="00F34FD0"/>
    <w:rsid w:val="00F3677F"/>
    <w:rsid w:val="00F378AB"/>
    <w:rsid w:val="00F37E12"/>
    <w:rsid w:val="00F471DC"/>
    <w:rsid w:val="00F5026D"/>
    <w:rsid w:val="00F53152"/>
    <w:rsid w:val="00F53DB3"/>
    <w:rsid w:val="00F551DD"/>
    <w:rsid w:val="00F5626F"/>
    <w:rsid w:val="00F57EBA"/>
    <w:rsid w:val="00F6007C"/>
    <w:rsid w:val="00F60236"/>
    <w:rsid w:val="00F608F3"/>
    <w:rsid w:val="00F62B76"/>
    <w:rsid w:val="00F62EC9"/>
    <w:rsid w:val="00F66838"/>
    <w:rsid w:val="00F66886"/>
    <w:rsid w:val="00F6728A"/>
    <w:rsid w:val="00F67A35"/>
    <w:rsid w:val="00F71AA2"/>
    <w:rsid w:val="00F731AD"/>
    <w:rsid w:val="00F74F5E"/>
    <w:rsid w:val="00F77723"/>
    <w:rsid w:val="00F832CF"/>
    <w:rsid w:val="00F84B82"/>
    <w:rsid w:val="00F85D63"/>
    <w:rsid w:val="00F91260"/>
    <w:rsid w:val="00F91688"/>
    <w:rsid w:val="00F92735"/>
    <w:rsid w:val="00F93648"/>
    <w:rsid w:val="00F94942"/>
    <w:rsid w:val="00F962C4"/>
    <w:rsid w:val="00FA0B2A"/>
    <w:rsid w:val="00FA2950"/>
    <w:rsid w:val="00FA2D38"/>
    <w:rsid w:val="00FA5BE9"/>
    <w:rsid w:val="00FA5C7D"/>
    <w:rsid w:val="00FA65F0"/>
    <w:rsid w:val="00FA6988"/>
    <w:rsid w:val="00FA78E7"/>
    <w:rsid w:val="00FB1245"/>
    <w:rsid w:val="00FB2E6D"/>
    <w:rsid w:val="00FB342D"/>
    <w:rsid w:val="00FB3716"/>
    <w:rsid w:val="00FB4FEB"/>
    <w:rsid w:val="00FB6A52"/>
    <w:rsid w:val="00FC15BC"/>
    <w:rsid w:val="00FC25BD"/>
    <w:rsid w:val="00FC3C41"/>
    <w:rsid w:val="00FD02BF"/>
    <w:rsid w:val="00FD0660"/>
    <w:rsid w:val="00FD1F3F"/>
    <w:rsid w:val="00FD2F22"/>
    <w:rsid w:val="00FD3976"/>
    <w:rsid w:val="00FD4B1E"/>
    <w:rsid w:val="00FD4D4B"/>
    <w:rsid w:val="00FD58AB"/>
    <w:rsid w:val="00FD65B0"/>
    <w:rsid w:val="00FE0282"/>
    <w:rsid w:val="00FE0872"/>
    <w:rsid w:val="00FE0E27"/>
    <w:rsid w:val="00FE0F89"/>
    <w:rsid w:val="00FE1110"/>
    <w:rsid w:val="00FE2D85"/>
    <w:rsid w:val="00FE3A99"/>
    <w:rsid w:val="00FE508A"/>
    <w:rsid w:val="00FE70AA"/>
    <w:rsid w:val="00FE77E7"/>
    <w:rsid w:val="00FF0400"/>
    <w:rsid w:val="00FF2AC7"/>
    <w:rsid w:val="00FF34F9"/>
    <w:rsid w:val="00FF3C43"/>
    <w:rsid w:val="00FF3CF9"/>
    <w:rsid w:val="00FF455B"/>
    <w:rsid w:val="00FF4DBF"/>
    <w:rsid w:val="00FF62F4"/>
    <w:rsid w:val="018636B8"/>
    <w:rsid w:val="03220719"/>
    <w:rsid w:val="0381BC97"/>
    <w:rsid w:val="0393F1F3"/>
    <w:rsid w:val="0449F975"/>
    <w:rsid w:val="04BDD77A"/>
    <w:rsid w:val="058F7118"/>
    <w:rsid w:val="0709A2CF"/>
    <w:rsid w:val="07AD4A5E"/>
    <w:rsid w:val="0A0A931C"/>
    <w:rsid w:val="0B1ABE04"/>
    <w:rsid w:val="0BAA9545"/>
    <w:rsid w:val="0C73DBF1"/>
    <w:rsid w:val="0D98FD1C"/>
    <w:rsid w:val="0DA8718B"/>
    <w:rsid w:val="0E3CE73D"/>
    <w:rsid w:val="10E787F9"/>
    <w:rsid w:val="1501535A"/>
    <w:rsid w:val="18C420CB"/>
    <w:rsid w:val="1A5F59B4"/>
    <w:rsid w:val="1DB6ADF9"/>
    <w:rsid w:val="1DD597D2"/>
    <w:rsid w:val="2021A2E8"/>
    <w:rsid w:val="2160773C"/>
    <w:rsid w:val="219B3F79"/>
    <w:rsid w:val="21EDA210"/>
    <w:rsid w:val="262C86BA"/>
    <w:rsid w:val="27C8DC5B"/>
    <w:rsid w:val="291CB7D1"/>
    <w:rsid w:val="2A5AB018"/>
    <w:rsid w:val="2C7B4400"/>
    <w:rsid w:val="2C911E55"/>
    <w:rsid w:val="2DA1089A"/>
    <w:rsid w:val="2DFFC431"/>
    <w:rsid w:val="2E84D410"/>
    <w:rsid w:val="30238937"/>
    <w:rsid w:val="3073B771"/>
    <w:rsid w:val="318A966A"/>
    <w:rsid w:val="32CCE4C9"/>
    <w:rsid w:val="3394CED6"/>
    <w:rsid w:val="36DDFCC4"/>
    <w:rsid w:val="37DC8CFF"/>
    <w:rsid w:val="39567900"/>
    <w:rsid w:val="39DA9AD8"/>
    <w:rsid w:val="3A5CAE20"/>
    <w:rsid w:val="3B6B1AA4"/>
    <w:rsid w:val="3C3C0B49"/>
    <w:rsid w:val="3CEF4E53"/>
    <w:rsid w:val="3D61C3EC"/>
    <w:rsid w:val="3D88BA79"/>
    <w:rsid w:val="3DABC601"/>
    <w:rsid w:val="3E4DFEFB"/>
    <w:rsid w:val="40074CDC"/>
    <w:rsid w:val="401EFEA2"/>
    <w:rsid w:val="418B1446"/>
    <w:rsid w:val="42531831"/>
    <w:rsid w:val="427B7B7D"/>
    <w:rsid w:val="4378395C"/>
    <w:rsid w:val="449603A6"/>
    <w:rsid w:val="455FC415"/>
    <w:rsid w:val="495798B5"/>
    <w:rsid w:val="4B63C853"/>
    <w:rsid w:val="4BE0457C"/>
    <w:rsid w:val="4CD6B4BB"/>
    <w:rsid w:val="4D37883A"/>
    <w:rsid w:val="4E47FE5D"/>
    <w:rsid w:val="51BF8177"/>
    <w:rsid w:val="5441A93C"/>
    <w:rsid w:val="547CCF58"/>
    <w:rsid w:val="5696D557"/>
    <w:rsid w:val="56F19AA4"/>
    <w:rsid w:val="58205B1F"/>
    <w:rsid w:val="588D6B05"/>
    <w:rsid w:val="5ACFB67A"/>
    <w:rsid w:val="5B0C5A61"/>
    <w:rsid w:val="5B578D11"/>
    <w:rsid w:val="5C5D4157"/>
    <w:rsid w:val="5E366A2C"/>
    <w:rsid w:val="5E97D44E"/>
    <w:rsid w:val="5F9DA4F1"/>
    <w:rsid w:val="5F9E5566"/>
    <w:rsid w:val="61A0AC7A"/>
    <w:rsid w:val="63FFAAE4"/>
    <w:rsid w:val="63FFB87F"/>
    <w:rsid w:val="64F48952"/>
    <w:rsid w:val="678E717B"/>
    <w:rsid w:val="685A0023"/>
    <w:rsid w:val="693DF7D3"/>
    <w:rsid w:val="69DA3CD0"/>
    <w:rsid w:val="6AD6369A"/>
    <w:rsid w:val="6B862EC8"/>
    <w:rsid w:val="6BE21FFD"/>
    <w:rsid w:val="6EE11A42"/>
    <w:rsid w:val="712FCCFB"/>
    <w:rsid w:val="71B60CC6"/>
    <w:rsid w:val="73250BAB"/>
    <w:rsid w:val="749F4EF1"/>
    <w:rsid w:val="75240C55"/>
    <w:rsid w:val="75E6891C"/>
    <w:rsid w:val="781B6548"/>
    <w:rsid w:val="79EB42F5"/>
    <w:rsid w:val="7AED56DF"/>
    <w:rsid w:val="7B3E866A"/>
    <w:rsid w:val="7D19C57A"/>
    <w:rsid w:val="7D888FF0"/>
    <w:rsid w:val="7E634B64"/>
    <w:rsid w:val="7E82AEAD"/>
    <w:rsid w:val="7F06E0CF"/>
    <w:rsid w:val="7F34E13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61225"/>
  <w15:docId w15:val="{7466CD22-BA89-4CB6-8AF9-273FA9F4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088"/>
    <w:rPr>
      <w:rFonts w:ascii="Times New Roman" w:eastAsia="Times New Roman" w:hAnsi="Times New Roman"/>
      <w:sz w:val="24"/>
      <w:szCs w:val="24"/>
      <w:lang w:val="es-CO" w:eastAsia="es-ES"/>
    </w:rPr>
  </w:style>
  <w:style w:type="paragraph" w:styleId="Ttulo1">
    <w:name w:val="heading 1"/>
    <w:basedOn w:val="Normal"/>
    <w:link w:val="Ttulo1Car"/>
    <w:uiPriority w:val="1"/>
    <w:qFormat/>
    <w:rsid w:val="00733620"/>
    <w:pPr>
      <w:widowControl w:val="0"/>
      <w:autoSpaceDE w:val="0"/>
      <w:autoSpaceDN w:val="0"/>
      <w:ind w:left="660"/>
      <w:outlineLvl w:val="0"/>
    </w:pPr>
    <w:rPr>
      <w:rFonts w:ascii="Verdana" w:eastAsia="Verdana" w:hAnsi="Verdana" w:cs="Verdana"/>
      <w:b/>
      <w:bCs/>
      <w:sz w:val="20"/>
      <w:szCs w:val="20"/>
      <w:lang w:val="es-ES" w:eastAsia="en-US"/>
    </w:rPr>
  </w:style>
  <w:style w:type="paragraph" w:styleId="Ttulo2">
    <w:name w:val="heading 2"/>
    <w:basedOn w:val="Normal"/>
    <w:next w:val="Normal"/>
    <w:link w:val="Ttulo2Car"/>
    <w:uiPriority w:val="9"/>
    <w:semiHidden/>
    <w:unhideWhenUsed/>
    <w:qFormat/>
    <w:rsid w:val="00AF63B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3">
    <w:name w:val="313"/>
    <w:basedOn w:val="Normal"/>
    <w:uiPriority w:val="99"/>
    <w:rsid w:val="00BD15C3"/>
    <w:pPr>
      <w:overflowPunct w:val="0"/>
      <w:autoSpaceDE w:val="0"/>
      <w:autoSpaceDN w:val="0"/>
      <w:adjustRightInd w:val="0"/>
      <w:textAlignment w:val="baseline"/>
    </w:pPr>
    <w:rPr>
      <w:color w:val="000000"/>
      <w:sz w:val="20"/>
      <w:szCs w:val="20"/>
      <w:lang w:val="en-US" w:eastAsia="es-MX"/>
    </w:rPr>
  </w:style>
  <w:style w:type="paragraph" w:styleId="Textoindependiente">
    <w:name w:val="Body Text"/>
    <w:basedOn w:val="Normal"/>
    <w:link w:val="TextoindependienteCar"/>
    <w:uiPriority w:val="99"/>
    <w:rsid w:val="00BD15C3"/>
    <w:pPr>
      <w:jc w:val="both"/>
    </w:pPr>
    <w:rPr>
      <w:rFonts w:ascii="Tahoma" w:hAnsi="Tahoma" w:cs="Tahoma"/>
      <w:sz w:val="28"/>
      <w:szCs w:val="28"/>
    </w:rPr>
  </w:style>
  <w:style w:type="character" w:customStyle="1" w:styleId="TextoindependienteCar">
    <w:name w:val="Texto independiente Car"/>
    <w:link w:val="Textoindependiente"/>
    <w:uiPriority w:val="99"/>
    <w:rsid w:val="00BD15C3"/>
    <w:rPr>
      <w:rFonts w:ascii="Tahoma" w:eastAsia="Times New Roman" w:hAnsi="Tahoma" w:cs="Tahoma"/>
      <w:sz w:val="28"/>
      <w:szCs w:val="28"/>
      <w:lang w:val="es-CO" w:eastAsia="es-ES"/>
    </w:rPr>
  </w:style>
  <w:style w:type="paragraph" w:styleId="Textonotapie">
    <w:name w:val="footnote text"/>
    <w:aliases w:val="Footnote Text Char Char Char Char Char,Footnote Text Char Char Char Char,Footnote reference,FA Fu,Footnote Text Char Char Char,Footnote Text Char Char Char Car Car Car Car,Footnote Text Char Char Char Car Car Car,Texto nota pie Car Car,ft"/>
    <w:basedOn w:val="Normal"/>
    <w:link w:val="TextonotapieCar"/>
    <w:uiPriority w:val="99"/>
    <w:qFormat/>
    <w:rsid w:val="00BD15C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ar Car Car Car Car,Texto nota pie Car Car Car,ft Car"/>
    <w:link w:val="Textonotapie"/>
    <w:uiPriority w:val="99"/>
    <w:rsid w:val="00BD15C3"/>
    <w:rPr>
      <w:rFonts w:ascii="Times New Roman" w:eastAsia="Times New Roman" w:hAnsi="Times New Roman" w:cs="Times New Roman"/>
      <w:sz w:val="20"/>
      <w:szCs w:val="20"/>
      <w:lang w:val="es-CO" w:eastAsia="es-ES"/>
    </w:rPr>
  </w:style>
  <w:style w:type="character" w:styleId="Refdenotaalpie">
    <w:name w:val="footnote reference"/>
    <w:aliases w:val="Texto de nota al pie,FC,Footnotes refss,Appel note de bas de page,referencia nota al pie,Footnote number,BVI fnr,f,Ref. de nota al pie 2,Fago Fußnotenzeichen,4_G,16 Point,Superscript 6 Point,Ref,de nota al pie,Footnote symbol,Footnot"/>
    <w:uiPriority w:val="99"/>
    <w:qFormat/>
    <w:rsid w:val="00BD15C3"/>
    <w:rPr>
      <w:vertAlign w:val="superscript"/>
    </w:rPr>
  </w:style>
  <w:style w:type="paragraph" w:styleId="NormalWeb">
    <w:name w:val="Normal (Web)"/>
    <w:basedOn w:val="Normal"/>
    <w:uiPriority w:val="99"/>
    <w:unhideWhenUsed/>
    <w:rsid w:val="00BD15C3"/>
    <w:pPr>
      <w:spacing w:before="100" w:beforeAutospacing="1" w:after="100" w:afterAutospacing="1"/>
    </w:pPr>
    <w:rPr>
      <w:lang w:eastAsia="es-CO"/>
    </w:rPr>
  </w:style>
  <w:style w:type="paragraph" w:styleId="Prrafodelista">
    <w:name w:val="List Paragraph"/>
    <w:basedOn w:val="Normal"/>
    <w:uiPriority w:val="34"/>
    <w:qFormat/>
    <w:rsid w:val="00BD15C3"/>
    <w:pPr>
      <w:spacing w:after="160" w:line="25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BD15C3"/>
    <w:pPr>
      <w:tabs>
        <w:tab w:val="center" w:pos="4252"/>
        <w:tab w:val="right" w:pos="8504"/>
      </w:tabs>
    </w:pPr>
  </w:style>
  <w:style w:type="character" w:customStyle="1" w:styleId="EncabezadoCar">
    <w:name w:val="Encabezado Car"/>
    <w:link w:val="Encabezado"/>
    <w:uiPriority w:val="99"/>
    <w:rsid w:val="00BD15C3"/>
    <w:rPr>
      <w:rFonts w:ascii="Times New Roman" w:eastAsia="Times New Roman" w:hAnsi="Times New Roman" w:cs="Times New Roman"/>
      <w:sz w:val="24"/>
      <w:szCs w:val="24"/>
      <w:lang w:val="es-CO" w:eastAsia="es-ES"/>
    </w:rPr>
  </w:style>
  <w:style w:type="paragraph" w:styleId="Piedepgina">
    <w:name w:val="footer"/>
    <w:basedOn w:val="Normal"/>
    <w:link w:val="PiedepginaCar"/>
    <w:uiPriority w:val="99"/>
    <w:unhideWhenUsed/>
    <w:rsid w:val="00BD15C3"/>
    <w:pPr>
      <w:tabs>
        <w:tab w:val="center" w:pos="4252"/>
        <w:tab w:val="right" w:pos="8504"/>
      </w:tabs>
    </w:pPr>
  </w:style>
  <w:style w:type="character" w:customStyle="1" w:styleId="PiedepginaCar">
    <w:name w:val="Pie de página Car"/>
    <w:link w:val="Piedepgina"/>
    <w:uiPriority w:val="99"/>
    <w:rsid w:val="00BD15C3"/>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922FA1"/>
    <w:rPr>
      <w:rFonts w:ascii="Tahoma" w:hAnsi="Tahoma" w:cs="Tahoma"/>
      <w:sz w:val="16"/>
      <w:szCs w:val="16"/>
    </w:rPr>
  </w:style>
  <w:style w:type="character" w:customStyle="1" w:styleId="TextodegloboCar">
    <w:name w:val="Texto de globo Car"/>
    <w:link w:val="Textodeglobo"/>
    <w:uiPriority w:val="99"/>
    <w:semiHidden/>
    <w:rsid w:val="00922FA1"/>
    <w:rPr>
      <w:rFonts w:ascii="Tahoma" w:eastAsia="Times New Roman" w:hAnsi="Tahoma" w:cs="Tahoma"/>
      <w:sz w:val="16"/>
      <w:szCs w:val="16"/>
      <w:lang w:val="es-CO" w:eastAsia="es-ES"/>
    </w:rPr>
  </w:style>
  <w:style w:type="paragraph" w:styleId="Sinespaciado">
    <w:name w:val="No Spacing"/>
    <w:link w:val="SinespaciadoCar"/>
    <w:uiPriority w:val="99"/>
    <w:qFormat/>
    <w:rsid w:val="00E85E42"/>
    <w:rPr>
      <w:rFonts w:ascii="Times New Roman" w:eastAsia="Times New Roman" w:hAnsi="Times New Roman"/>
      <w:sz w:val="24"/>
      <w:szCs w:val="24"/>
      <w:lang w:val="es-CO" w:eastAsia="es-ES"/>
    </w:rPr>
  </w:style>
  <w:style w:type="character" w:styleId="Hipervnculo">
    <w:name w:val="Hyperlink"/>
    <w:unhideWhenUsed/>
    <w:rsid w:val="00DA137E"/>
    <w:rPr>
      <w:color w:val="0563C1"/>
      <w:u w:val="single"/>
    </w:rPr>
  </w:style>
  <w:style w:type="character" w:customStyle="1" w:styleId="Mencinsinresolver1">
    <w:name w:val="Mención sin resolver1"/>
    <w:uiPriority w:val="99"/>
    <w:semiHidden/>
    <w:unhideWhenUsed/>
    <w:rsid w:val="00F5026D"/>
    <w:rPr>
      <w:color w:val="605E5C"/>
      <w:shd w:val="clear" w:color="auto" w:fill="E1DFDD"/>
    </w:rPr>
  </w:style>
  <w:style w:type="character" w:customStyle="1" w:styleId="Ttulo1Car">
    <w:name w:val="Título 1 Car"/>
    <w:link w:val="Ttulo1"/>
    <w:uiPriority w:val="1"/>
    <w:rsid w:val="00733620"/>
    <w:rPr>
      <w:rFonts w:ascii="Verdana" w:eastAsia="Verdana" w:hAnsi="Verdana" w:cs="Verdana"/>
      <w:b/>
      <w:bCs/>
      <w:sz w:val="20"/>
      <w:szCs w:val="20"/>
    </w:rPr>
  </w:style>
  <w:style w:type="character" w:styleId="Textodelmarcadordeposicin">
    <w:name w:val="Placeholder Text"/>
    <w:uiPriority w:val="99"/>
    <w:semiHidden/>
    <w:rsid w:val="00E45A26"/>
    <w:rPr>
      <w:color w:val="808080"/>
    </w:rPr>
  </w:style>
  <w:style w:type="character" w:customStyle="1" w:styleId="SinespaciadoCar">
    <w:name w:val="Sin espaciado Car"/>
    <w:link w:val="Sinespaciado"/>
    <w:uiPriority w:val="99"/>
    <w:locked/>
    <w:rsid w:val="00FE0872"/>
    <w:rPr>
      <w:rFonts w:ascii="Times New Roman" w:eastAsia="Times New Roman" w:hAnsi="Times New Roman" w:cs="Times New Roman"/>
      <w:sz w:val="24"/>
      <w:szCs w:val="24"/>
      <w:lang w:val="es-CO" w:eastAsia="es-ES"/>
    </w:rPr>
  </w:style>
  <w:style w:type="table" w:styleId="Tablaconcuadrcula">
    <w:name w:val="Table Grid"/>
    <w:basedOn w:val="Tablanormal"/>
    <w:uiPriority w:val="39"/>
    <w:rsid w:val="005A201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57FD8"/>
  </w:style>
  <w:style w:type="character" w:customStyle="1" w:styleId="superscript">
    <w:name w:val="superscript"/>
    <w:basedOn w:val="Fuentedeprrafopredeter"/>
    <w:rsid w:val="00B57FD8"/>
  </w:style>
  <w:style w:type="character" w:customStyle="1" w:styleId="Ttulo2Car">
    <w:name w:val="Título 2 Car"/>
    <w:basedOn w:val="Fuentedeprrafopredeter"/>
    <w:link w:val="Ttulo2"/>
    <w:uiPriority w:val="9"/>
    <w:semiHidden/>
    <w:rsid w:val="00AF63BD"/>
    <w:rPr>
      <w:rFonts w:asciiTheme="majorHAnsi" w:eastAsiaTheme="majorEastAsia" w:hAnsiTheme="majorHAnsi" w:cstheme="majorBidi"/>
      <w:color w:val="2F5496" w:themeColor="accent1" w:themeShade="BF"/>
      <w:sz w:val="26"/>
      <w:szCs w:val="26"/>
      <w:lang w:val="es-CO" w:eastAsia="es-ES"/>
    </w:rPr>
  </w:style>
  <w:style w:type="paragraph" w:customStyle="1" w:styleId="paragraph">
    <w:name w:val="paragraph"/>
    <w:basedOn w:val="Normal"/>
    <w:rsid w:val="001830C2"/>
    <w:pPr>
      <w:spacing w:before="100" w:beforeAutospacing="1" w:after="100" w:afterAutospacing="1"/>
    </w:pPr>
    <w:rPr>
      <w:lang w:eastAsia="es-CO"/>
    </w:rPr>
  </w:style>
  <w:style w:type="character" w:customStyle="1" w:styleId="eop">
    <w:name w:val="eop"/>
    <w:basedOn w:val="Fuentedeprrafopredeter"/>
    <w:rsid w:val="001830C2"/>
  </w:style>
  <w:style w:type="character" w:customStyle="1" w:styleId="CitaIntraCSJCar">
    <w:name w:val="Cita Intra CSJ Car"/>
    <w:basedOn w:val="Fuentedeprrafopredeter"/>
    <w:link w:val="CitaIntraCSJ"/>
    <w:locked/>
    <w:rsid w:val="009571C9"/>
    <w:rPr>
      <w:rFonts w:ascii="Bookman Old Style" w:hAnsi="Bookman Old Style"/>
      <w:bCs/>
      <w:i/>
      <w:sz w:val="24"/>
      <w:szCs w:val="24"/>
      <w:lang w:eastAsia="es-ES"/>
    </w:rPr>
  </w:style>
  <w:style w:type="paragraph" w:customStyle="1" w:styleId="CitaIntraCSJ">
    <w:name w:val="Cita Intra CSJ"/>
    <w:basedOn w:val="Normal"/>
    <w:link w:val="CitaIntraCSJCar"/>
    <w:qFormat/>
    <w:rsid w:val="009571C9"/>
    <w:pPr>
      <w:spacing w:line="360" w:lineRule="auto"/>
      <w:ind w:firstLine="709"/>
      <w:jc w:val="both"/>
    </w:pPr>
    <w:rPr>
      <w:rFonts w:ascii="Bookman Old Style" w:eastAsia="Calibri" w:hAnsi="Bookman Old Style"/>
      <w:bCs/>
      <w:i/>
      <w:lang w:val="es-ES"/>
    </w:rPr>
  </w:style>
  <w:style w:type="paragraph" w:customStyle="1" w:styleId="Textopredeterminado">
    <w:name w:val="Texto predeterminado"/>
    <w:basedOn w:val="Normal"/>
    <w:rsid w:val="003F7EA0"/>
    <w:pPr>
      <w:overflowPunct w:val="0"/>
      <w:autoSpaceDE w:val="0"/>
      <w:autoSpaceDN w:val="0"/>
      <w:adjustRightInd w:val="0"/>
    </w:pPr>
    <w:rPr>
      <w:color w:val="000000"/>
      <w:szCs w:val="20"/>
    </w:rPr>
  </w:style>
  <w:style w:type="character" w:styleId="Refdecomentario">
    <w:name w:val="annotation reference"/>
    <w:basedOn w:val="Fuentedeprrafopredeter"/>
    <w:uiPriority w:val="99"/>
    <w:semiHidden/>
    <w:unhideWhenUsed/>
    <w:rsid w:val="00A52610"/>
    <w:rPr>
      <w:sz w:val="16"/>
      <w:szCs w:val="16"/>
    </w:rPr>
  </w:style>
  <w:style w:type="paragraph" w:styleId="Textocomentario">
    <w:name w:val="annotation text"/>
    <w:basedOn w:val="Normal"/>
    <w:link w:val="TextocomentarioCar"/>
    <w:uiPriority w:val="99"/>
    <w:semiHidden/>
    <w:unhideWhenUsed/>
    <w:rsid w:val="00A52610"/>
    <w:rPr>
      <w:sz w:val="20"/>
      <w:szCs w:val="20"/>
    </w:rPr>
  </w:style>
  <w:style w:type="character" w:customStyle="1" w:styleId="TextocomentarioCar">
    <w:name w:val="Texto comentario Car"/>
    <w:basedOn w:val="Fuentedeprrafopredeter"/>
    <w:link w:val="Textocomentario"/>
    <w:uiPriority w:val="99"/>
    <w:semiHidden/>
    <w:rsid w:val="00A52610"/>
    <w:rPr>
      <w:rFonts w:ascii="Times New Roman" w:eastAsia="Times New Roman" w:hAnsi="Times New Roman"/>
      <w:lang w:val="es-CO" w:eastAsia="es-ES"/>
    </w:rPr>
  </w:style>
  <w:style w:type="paragraph" w:styleId="Asuntodelcomentario">
    <w:name w:val="annotation subject"/>
    <w:basedOn w:val="Textocomentario"/>
    <w:next w:val="Textocomentario"/>
    <w:link w:val="AsuntodelcomentarioCar"/>
    <w:uiPriority w:val="99"/>
    <w:semiHidden/>
    <w:unhideWhenUsed/>
    <w:rsid w:val="00A52610"/>
    <w:rPr>
      <w:b/>
      <w:bCs/>
    </w:rPr>
  </w:style>
  <w:style w:type="character" w:customStyle="1" w:styleId="AsuntodelcomentarioCar">
    <w:name w:val="Asunto del comentario Car"/>
    <w:basedOn w:val="TextocomentarioCar"/>
    <w:link w:val="Asuntodelcomentario"/>
    <w:uiPriority w:val="99"/>
    <w:semiHidden/>
    <w:rsid w:val="00A52610"/>
    <w:rPr>
      <w:rFonts w:ascii="Times New Roman" w:eastAsia="Times New Roman" w:hAnsi="Times New Roman"/>
      <w:b/>
      <w:bCs/>
      <w:lang w:val="es-CO" w:eastAsia="es-ES"/>
    </w:rPr>
  </w:style>
  <w:style w:type="character" w:customStyle="1" w:styleId="Cuerpodeltexto">
    <w:name w:val="Cuerpo del texto_"/>
    <w:basedOn w:val="Fuentedeprrafopredeter"/>
    <w:link w:val="Cuerpodeltexto0"/>
    <w:locked/>
    <w:rsid w:val="005326E4"/>
    <w:rPr>
      <w:rFonts w:ascii="Tahoma" w:eastAsia="Tahoma" w:hAnsi="Tahoma" w:cs="Tahoma"/>
      <w:sz w:val="21"/>
      <w:szCs w:val="21"/>
      <w:shd w:val="clear" w:color="auto" w:fill="FFFFFF"/>
    </w:rPr>
  </w:style>
  <w:style w:type="paragraph" w:customStyle="1" w:styleId="Cuerpodeltexto0">
    <w:name w:val="Cuerpo del texto"/>
    <w:basedOn w:val="Normal"/>
    <w:link w:val="Cuerpodeltexto"/>
    <w:rsid w:val="005326E4"/>
    <w:pPr>
      <w:widowControl w:val="0"/>
      <w:shd w:val="clear" w:color="auto" w:fill="FFFFFF"/>
      <w:spacing w:after="300" w:line="364" w:lineRule="exact"/>
      <w:jc w:val="both"/>
    </w:pPr>
    <w:rPr>
      <w:rFonts w:ascii="Tahoma" w:eastAsia="Tahoma" w:hAnsi="Tahoma" w:cs="Tahoma"/>
      <w:sz w:val="21"/>
      <w:szCs w:val="21"/>
      <w:lang w:val="es-ES" w:eastAsia="ja-JP"/>
    </w:rPr>
  </w:style>
  <w:style w:type="paragraph" w:customStyle="1" w:styleId="Sinespaciado1">
    <w:name w:val="Sin espaciado1"/>
    <w:rsid w:val="006B32EC"/>
    <w:rPr>
      <w:rFonts w:eastAsia="Times New Roman"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179">
      <w:bodyDiv w:val="1"/>
      <w:marLeft w:val="0"/>
      <w:marRight w:val="0"/>
      <w:marTop w:val="0"/>
      <w:marBottom w:val="0"/>
      <w:divBdr>
        <w:top w:val="none" w:sz="0" w:space="0" w:color="auto"/>
        <w:left w:val="none" w:sz="0" w:space="0" w:color="auto"/>
        <w:bottom w:val="none" w:sz="0" w:space="0" w:color="auto"/>
        <w:right w:val="none" w:sz="0" w:space="0" w:color="auto"/>
      </w:divBdr>
    </w:div>
    <w:div w:id="67460578">
      <w:bodyDiv w:val="1"/>
      <w:marLeft w:val="0"/>
      <w:marRight w:val="0"/>
      <w:marTop w:val="0"/>
      <w:marBottom w:val="0"/>
      <w:divBdr>
        <w:top w:val="none" w:sz="0" w:space="0" w:color="auto"/>
        <w:left w:val="none" w:sz="0" w:space="0" w:color="auto"/>
        <w:bottom w:val="none" w:sz="0" w:space="0" w:color="auto"/>
        <w:right w:val="none" w:sz="0" w:space="0" w:color="auto"/>
      </w:divBdr>
    </w:div>
    <w:div w:id="73406680">
      <w:bodyDiv w:val="1"/>
      <w:marLeft w:val="0"/>
      <w:marRight w:val="0"/>
      <w:marTop w:val="0"/>
      <w:marBottom w:val="0"/>
      <w:divBdr>
        <w:top w:val="none" w:sz="0" w:space="0" w:color="auto"/>
        <w:left w:val="none" w:sz="0" w:space="0" w:color="auto"/>
        <w:bottom w:val="none" w:sz="0" w:space="0" w:color="auto"/>
        <w:right w:val="none" w:sz="0" w:space="0" w:color="auto"/>
      </w:divBdr>
    </w:div>
    <w:div w:id="111441468">
      <w:bodyDiv w:val="1"/>
      <w:marLeft w:val="0"/>
      <w:marRight w:val="0"/>
      <w:marTop w:val="0"/>
      <w:marBottom w:val="0"/>
      <w:divBdr>
        <w:top w:val="none" w:sz="0" w:space="0" w:color="auto"/>
        <w:left w:val="none" w:sz="0" w:space="0" w:color="auto"/>
        <w:bottom w:val="none" w:sz="0" w:space="0" w:color="auto"/>
        <w:right w:val="none" w:sz="0" w:space="0" w:color="auto"/>
      </w:divBdr>
    </w:div>
    <w:div w:id="131143235">
      <w:bodyDiv w:val="1"/>
      <w:marLeft w:val="0"/>
      <w:marRight w:val="0"/>
      <w:marTop w:val="0"/>
      <w:marBottom w:val="0"/>
      <w:divBdr>
        <w:top w:val="none" w:sz="0" w:space="0" w:color="auto"/>
        <w:left w:val="none" w:sz="0" w:space="0" w:color="auto"/>
        <w:bottom w:val="none" w:sz="0" w:space="0" w:color="auto"/>
        <w:right w:val="none" w:sz="0" w:space="0" w:color="auto"/>
      </w:divBdr>
    </w:div>
    <w:div w:id="137842722">
      <w:bodyDiv w:val="1"/>
      <w:marLeft w:val="0"/>
      <w:marRight w:val="0"/>
      <w:marTop w:val="0"/>
      <w:marBottom w:val="0"/>
      <w:divBdr>
        <w:top w:val="none" w:sz="0" w:space="0" w:color="auto"/>
        <w:left w:val="none" w:sz="0" w:space="0" w:color="auto"/>
        <w:bottom w:val="none" w:sz="0" w:space="0" w:color="auto"/>
        <w:right w:val="none" w:sz="0" w:space="0" w:color="auto"/>
      </w:divBdr>
    </w:div>
    <w:div w:id="140538359">
      <w:bodyDiv w:val="1"/>
      <w:marLeft w:val="0"/>
      <w:marRight w:val="0"/>
      <w:marTop w:val="0"/>
      <w:marBottom w:val="0"/>
      <w:divBdr>
        <w:top w:val="none" w:sz="0" w:space="0" w:color="auto"/>
        <w:left w:val="none" w:sz="0" w:space="0" w:color="auto"/>
        <w:bottom w:val="none" w:sz="0" w:space="0" w:color="auto"/>
        <w:right w:val="none" w:sz="0" w:space="0" w:color="auto"/>
      </w:divBdr>
    </w:div>
    <w:div w:id="148442657">
      <w:bodyDiv w:val="1"/>
      <w:marLeft w:val="0"/>
      <w:marRight w:val="0"/>
      <w:marTop w:val="0"/>
      <w:marBottom w:val="0"/>
      <w:divBdr>
        <w:top w:val="none" w:sz="0" w:space="0" w:color="auto"/>
        <w:left w:val="none" w:sz="0" w:space="0" w:color="auto"/>
        <w:bottom w:val="none" w:sz="0" w:space="0" w:color="auto"/>
        <w:right w:val="none" w:sz="0" w:space="0" w:color="auto"/>
      </w:divBdr>
    </w:div>
    <w:div w:id="168524654">
      <w:bodyDiv w:val="1"/>
      <w:marLeft w:val="0"/>
      <w:marRight w:val="0"/>
      <w:marTop w:val="0"/>
      <w:marBottom w:val="0"/>
      <w:divBdr>
        <w:top w:val="none" w:sz="0" w:space="0" w:color="auto"/>
        <w:left w:val="none" w:sz="0" w:space="0" w:color="auto"/>
        <w:bottom w:val="none" w:sz="0" w:space="0" w:color="auto"/>
        <w:right w:val="none" w:sz="0" w:space="0" w:color="auto"/>
      </w:divBdr>
    </w:div>
    <w:div w:id="185991212">
      <w:bodyDiv w:val="1"/>
      <w:marLeft w:val="0"/>
      <w:marRight w:val="0"/>
      <w:marTop w:val="0"/>
      <w:marBottom w:val="0"/>
      <w:divBdr>
        <w:top w:val="none" w:sz="0" w:space="0" w:color="auto"/>
        <w:left w:val="none" w:sz="0" w:space="0" w:color="auto"/>
        <w:bottom w:val="none" w:sz="0" w:space="0" w:color="auto"/>
        <w:right w:val="none" w:sz="0" w:space="0" w:color="auto"/>
      </w:divBdr>
    </w:div>
    <w:div w:id="196434258">
      <w:bodyDiv w:val="1"/>
      <w:marLeft w:val="0"/>
      <w:marRight w:val="0"/>
      <w:marTop w:val="0"/>
      <w:marBottom w:val="0"/>
      <w:divBdr>
        <w:top w:val="none" w:sz="0" w:space="0" w:color="auto"/>
        <w:left w:val="none" w:sz="0" w:space="0" w:color="auto"/>
        <w:bottom w:val="none" w:sz="0" w:space="0" w:color="auto"/>
        <w:right w:val="none" w:sz="0" w:space="0" w:color="auto"/>
      </w:divBdr>
    </w:div>
    <w:div w:id="217664904">
      <w:bodyDiv w:val="1"/>
      <w:marLeft w:val="0"/>
      <w:marRight w:val="0"/>
      <w:marTop w:val="0"/>
      <w:marBottom w:val="0"/>
      <w:divBdr>
        <w:top w:val="none" w:sz="0" w:space="0" w:color="auto"/>
        <w:left w:val="none" w:sz="0" w:space="0" w:color="auto"/>
        <w:bottom w:val="none" w:sz="0" w:space="0" w:color="auto"/>
        <w:right w:val="none" w:sz="0" w:space="0" w:color="auto"/>
      </w:divBdr>
    </w:div>
    <w:div w:id="222762942">
      <w:bodyDiv w:val="1"/>
      <w:marLeft w:val="0"/>
      <w:marRight w:val="0"/>
      <w:marTop w:val="0"/>
      <w:marBottom w:val="0"/>
      <w:divBdr>
        <w:top w:val="none" w:sz="0" w:space="0" w:color="auto"/>
        <w:left w:val="none" w:sz="0" w:space="0" w:color="auto"/>
        <w:bottom w:val="none" w:sz="0" w:space="0" w:color="auto"/>
        <w:right w:val="none" w:sz="0" w:space="0" w:color="auto"/>
      </w:divBdr>
    </w:div>
    <w:div w:id="239757758">
      <w:bodyDiv w:val="1"/>
      <w:marLeft w:val="0"/>
      <w:marRight w:val="0"/>
      <w:marTop w:val="0"/>
      <w:marBottom w:val="0"/>
      <w:divBdr>
        <w:top w:val="none" w:sz="0" w:space="0" w:color="auto"/>
        <w:left w:val="none" w:sz="0" w:space="0" w:color="auto"/>
        <w:bottom w:val="none" w:sz="0" w:space="0" w:color="auto"/>
        <w:right w:val="none" w:sz="0" w:space="0" w:color="auto"/>
      </w:divBdr>
    </w:div>
    <w:div w:id="251741006">
      <w:bodyDiv w:val="1"/>
      <w:marLeft w:val="0"/>
      <w:marRight w:val="0"/>
      <w:marTop w:val="0"/>
      <w:marBottom w:val="0"/>
      <w:divBdr>
        <w:top w:val="none" w:sz="0" w:space="0" w:color="auto"/>
        <w:left w:val="none" w:sz="0" w:space="0" w:color="auto"/>
        <w:bottom w:val="none" w:sz="0" w:space="0" w:color="auto"/>
        <w:right w:val="none" w:sz="0" w:space="0" w:color="auto"/>
      </w:divBdr>
    </w:div>
    <w:div w:id="277101933">
      <w:bodyDiv w:val="1"/>
      <w:marLeft w:val="0"/>
      <w:marRight w:val="0"/>
      <w:marTop w:val="0"/>
      <w:marBottom w:val="0"/>
      <w:divBdr>
        <w:top w:val="none" w:sz="0" w:space="0" w:color="auto"/>
        <w:left w:val="none" w:sz="0" w:space="0" w:color="auto"/>
        <w:bottom w:val="none" w:sz="0" w:space="0" w:color="auto"/>
        <w:right w:val="none" w:sz="0" w:space="0" w:color="auto"/>
      </w:divBdr>
      <w:divsChild>
        <w:div w:id="564610514">
          <w:marLeft w:val="0"/>
          <w:marRight w:val="0"/>
          <w:marTop w:val="0"/>
          <w:marBottom w:val="120"/>
          <w:divBdr>
            <w:top w:val="none" w:sz="0" w:space="0" w:color="auto"/>
            <w:left w:val="none" w:sz="0" w:space="0" w:color="auto"/>
            <w:bottom w:val="none" w:sz="0" w:space="0" w:color="auto"/>
            <w:right w:val="none" w:sz="0" w:space="0" w:color="auto"/>
          </w:divBdr>
          <w:divsChild>
            <w:div w:id="529025720">
              <w:marLeft w:val="0"/>
              <w:marRight w:val="0"/>
              <w:marTop w:val="0"/>
              <w:marBottom w:val="0"/>
              <w:divBdr>
                <w:top w:val="none" w:sz="0" w:space="0" w:color="auto"/>
                <w:left w:val="none" w:sz="0" w:space="0" w:color="auto"/>
                <w:bottom w:val="none" w:sz="0" w:space="0" w:color="auto"/>
                <w:right w:val="none" w:sz="0" w:space="0" w:color="auto"/>
              </w:divBdr>
            </w:div>
          </w:divsChild>
        </w:div>
        <w:div w:id="1741978646">
          <w:marLeft w:val="0"/>
          <w:marRight w:val="0"/>
          <w:marTop w:val="0"/>
          <w:marBottom w:val="120"/>
          <w:divBdr>
            <w:top w:val="none" w:sz="0" w:space="0" w:color="auto"/>
            <w:left w:val="none" w:sz="0" w:space="0" w:color="auto"/>
            <w:bottom w:val="none" w:sz="0" w:space="0" w:color="auto"/>
            <w:right w:val="none" w:sz="0" w:space="0" w:color="auto"/>
          </w:divBdr>
          <w:divsChild>
            <w:div w:id="8374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1618">
      <w:bodyDiv w:val="1"/>
      <w:marLeft w:val="0"/>
      <w:marRight w:val="0"/>
      <w:marTop w:val="0"/>
      <w:marBottom w:val="0"/>
      <w:divBdr>
        <w:top w:val="none" w:sz="0" w:space="0" w:color="auto"/>
        <w:left w:val="none" w:sz="0" w:space="0" w:color="auto"/>
        <w:bottom w:val="none" w:sz="0" w:space="0" w:color="auto"/>
        <w:right w:val="none" w:sz="0" w:space="0" w:color="auto"/>
      </w:divBdr>
    </w:div>
    <w:div w:id="357126233">
      <w:bodyDiv w:val="1"/>
      <w:marLeft w:val="0"/>
      <w:marRight w:val="0"/>
      <w:marTop w:val="0"/>
      <w:marBottom w:val="0"/>
      <w:divBdr>
        <w:top w:val="none" w:sz="0" w:space="0" w:color="auto"/>
        <w:left w:val="none" w:sz="0" w:space="0" w:color="auto"/>
        <w:bottom w:val="none" w:sz="0" w:space="0" w:color="auto"/>
        <w:right w:val="none" w:sz="0" w:space="0" w:color="auto"/>
      </w:divBdr>
    </w:div>
    <w:div w:id="359206570">
      <w:bodyDiv w:val="1"/>
      <w:marLeft w:val="0"/>
      <w:marRight w:val="0"/>
      <w:marTop w:val="0"/>
      <w:marBottom w:val="0"/>
      <w:divBdr>
        <w:top w:val="none" w:sz="0" w:space="0" w:color="auto"/>
        <w:left w:val="none" w:sz="0" w:space="0" w:color="auto"/>
        <w:bottom w:val="none" w:sz="0" w:space="0" w:color="auto"/>
        <w:right w:val="none" w:sz="0" w:space="0" w:color="auto"/>
      </w:divBdr>
    </w:div>
    <w:div w:id="360015637">
      <w:bodyDiv w:val="1"/>
      <w:marLeft w:val="0"/>
      <w:marRight w:val="0"/>
      <w:marTop w:val="0"/>
      <w:marBottom w:val="0"/>
      <w:divBdr>
        <w:top w:val="none" w:sz="0" w:space="0" w:color="auto"/>
        <w:left w:val="none" w:sz="0" w:space="0" w:color="auto"/>
        <w:bottom w:val="none" w:sz="0" w:space="0" w:color="auto"/>
        <w:right w:val="none" w:sz="0" w:space="0" w:color="auto"/>
      </w:divBdr>
    </w:div>
    <w:div w:id="366949371">
      <w:bodyDiv w:val="1"/>
      <w:marLeft w:val="0"/>
      <w:marRight w:val="0"/>
      <w:marTop w:val="0"/>
      <w:marBottom w:val="0"/>
      <w:divBdr>
        <w:top w:val="none" w:sz="0" w:space="0" w:color="auto"/>
        <w:left w:val="none" w:sz="0" w:space="0" w:color="auto"/>
        <w:bottom w:val="none" w:sz="0" w:space="0" w:color="auto"/>
        <w:right w:val="none" w:sz="0" w:space="0" w:color="auto"/>
      </w:divBdr>
    </w:div>
    <w:div w:id="379746534">
      <w:bodyDiv w:val="1"/>
      <w:marLeft w:val="0"/>
      <w:marRight w:val="0"/>
      <w:marTop w:val="0"/>
      <w:marBottom w:val="0"/>
      <w:divBdr>
        <w:top w:val="none" w:sz="0" w:space="0" w:color="auto"/>
        <w:left w:val="none" w:sz="0" w:space="0" w:color="auto"/>
        <w:bottom w:val="none" w:sz="0" w:space="0" w:color="auto"/>
        <w:right w:val="none" w:sz="0" w:space="0" w:color="auto"/>
      </w:divBdr>
    </w:div>
    <w:div w:id="425467586">
      <w:bodyDiv w:val="1"/>
      <w:marLeft w:val="0"/>
      <w:marRight w:val="0"/>
      <w:marTop w:val="0"/>
      <w:marBottom w:val="0"/>
      <w:divBdr>
        <w:top w:val="none" w:sz="0" w:space="0" w:color="auto"/>
        <w:left w:val="none" w:sz="0" w:space="0" w:color="auto"/>
        <w:bottom w:val="none" w:sz="0" w:space="0" w:color="auto"/>
        <w:right w:val="none" w:sz="0" w:space="0" w:color="auto"/>
      </w:divBdr>
    </w:div>
    <w:div w:id="515340140">
      <w:bodyDiv w:val="1"/>
      <w:marLeft w:val="0"/>
      <w:marRight w:val="0"/>
      <w:marTop w:val="0"/>
      <w:marBottom w:val="0"/>
      <w:divBdr>
        <w:top w:val="none" w:sz="0" w:space="0" w:color="auto"/>
        <w:left w:val="none" w:sz="0" w:space="0" w:color="auto"/>
        <w:bottom w:val="none" w:sz="0" w:space="0" w:color="auto"/>
        <w:right w:val="none" w:sz="0" w:space="0" w:color="auto"/>
      </w:divBdr>
    </w:div>
    <w:div w:id="557085846">
      <w:bodyDiv w:val="1"/>
      <w:marLeft w:val="0"/>
      <w:marRight w:val="0"/>
      <w:marTop w:val="0"/>
      <w:marBottom w:val="0"/>
      <w:divBdr>
        <w:top w:val="none" w:sz="0" w:space="0" w:color="auto"/>
        <w:left w:val="none" w:sz="0" w:space="0" w:color="auto"/>
        <w:bottom w:val="none" w:sz="0" w:space="0" w:color="auto"/>
        <w:right w:val="none" w:sz="0" w:space="0" w:color="auto"/>
      </w:divBdr>
    </w:div>
    <w:div w:id="558517680">
      <w:bodyDiv w:val="1"/>
      <w:marLeft w:val="0"/>
      <w:marRight w:val="0"/>
      <w:marTop w:val="0"/>
      <w:marBottom w:val="0"/>
      <w:divBdr>
        <w:top w:val="none" w:sz="0" w:space="0" w:color="auto"/>
        <w:left w:val="none" w:sz="0" w:space="0" w:color="auto"/>
        <w:bottom w:val="none" w:sz="0" w:space="0" w:color="auto"/>
        <w:right w:val="none" w:sz="0" w:space="0" w:color="auto"/>
      </w:divBdr>
    </w:div>
    <w:div w:id="565575904">
      <w:bodyDiv w:val="1"/>
      <w:marLeft w:val="0"/>
      <w:marRight w:val="0"/>
      <w:marTop w:val="0"/>
      <w:marBottom w:val="0"/>
      <w:divBdr>
        <w:top w:val="none" w:sz="0" w:space="0" w:color="auto"/>
        <w:left w:val="none" w:sz="0" w:space="0" w:color="auto"/>
        <w:bottom w:val="none" w:sz="0" w:space="0" w:color="auto"/>
        <w:right w:val="none" w:sz="0" w:space="0" w:color="auto"/>
      </w:divBdr>
    </w:div>
    <w:div w:id="573049812">
      <w:bodyDiv w:val="1"/>
      <w:marLeft w:val="0"/>
      <w:marRight w:val="0"/>
      <w:marTop w:val="0"/>
      <w:marBottom w:val="0"/>
      <w:divBdr>
        <w:top w:val="none" w:sz="0" w:space="0" w:color="auto"/>
        <w:left w:val="none" w:sz="0" w:space="0" w:color="auto"/>
        <w:bottom w:val="none" w:sz="0" w:space="0" w:color="auto"/>
        <w:right w:val="none" w:sz="0" w:space="0" w:color="auto"/>
      </w:divBdr>
    </w:div>
    <w:div w:id="581262887">
      <w:bodyDiv w:val="1"/>
      <w:marLeft w:val="0"/>
      <w:marRight w:val="0"/>
      <w:marTop w:val="0"/>
      <w:marBottom w:val="0"/>
      <w:divBdr>
        <w:top w:val="none" w:sz="0" w:space="0" w:color="auto"/>
        <w:left w:val="none" w:sz="0" w:space="0" w:color="auto"/>
        <w:bottom w:val="none" w:sz="0" w:space="0" w:color="auto"/>
        <w:right w:val="none" w:sz="0" w:space="0" w:color="auto"/>
      </w:divBdr>
    </w:div>
    <w:div w:id="582226199">
      <w:bodyDiv w:val="1"/>
      <w:marLeft w:val="0"/>
      <w:marRight w:val="0"/>
      <w:marTop w:val="0"/>
      <w:marBottom w:val="0"/>
      <w:divBdr>
        <w:top w:val="none" w:sz="0" w:space="0" w:color="auto"/>
        <w:left w:val="none" w:sz="0" w:space="0" w:color="auto"/>
        <w:bottom w:val="none" w:sz="0" w:space="0" w:color="auto"/>
        <w:right w:val="none" w:sz="0" w:space="0" w:color="auto"/>
      </w:divBdr>
    </w:div>
    <w:div w:id="587033492">
      <w:bodyDiv w:val="1"/>
      <w:marLeft w:val="0"/>
      <w:marRight w:val="0"/>
      <w:marTop w:val="0"/>
      <w:marBottom w:val="0"/>
      <w:divBdr>
        <w:top w:val="none" w:sz="0" w:space="0" w:color="auto"/>
        <w:left w:val="none" w:sz="0" w:space="0" w:color="auto"/>
        <w:bottom w:val="none" w:sz="0" w:space="0" w:color="auto"/>
        <w:right w:val="none" w:sz="0" w:space="0" w:color="auto"/>
      </w:divBdr>
    </w:div>
    <w:div w:id="631860044">
      <w:bodyDiv w:val="1"/>
      <w:marLeft w:val="0"/>
      <w:marRight w:val="0"/>
      <w:marTop w:val="0"/>
      <w:marBottom w:val="0"/>
      <w:divBdr>
        <w:top w:val="none" w:sz="0" w:space="0" w:color="auto"/>
        <w:left w:val="none" w:sz="0" w:space="0" w:color="auto"/>
        <w:bottom w:val="none" w:sz="0" w:space="0" w:color="auto"/>
        <w:right w:val="none" w:sz="0" w:space="0" w:color="auto"/>
      </w:divBdr>
    </w:div>
    <w:div w:id="635068521">
      <w:bodyDiv w:val="1"/>
      <w:marLeft w:val="0"/>
      <w:marRight w:val="0"/>
      <w:marTop w:val="0"/>
      <w:marBottom w:val="0"/>
      <w:divBdr>
        <w:top w:val="none" w:sz="0" w:space="0" w:color="auto"/>
        <w:left w:val="none" w:sz="0" w:space="0" w:color="auto"/>
        <w:bottom w:val="none" w:sz="0" w:space="0" w:color="auto"/>
        <w:right w:val="none" w:sz="0" w:space="0" w:color="auto"/>
      </w:divBdr>
    </w:div>
    <w:div w:id="654652457">
      <w:bodyDiv w:val="1"/>
      <w:marLeft w:val="0"/>
      <w:marRight w:val="0"/>
      <w:marTop w:val="0"/>
      <w:marBottom w:val="0"/>
      <w:divBdr>
        <w:top w:val="none" w:sz="0" w:space="0" w:color="auto"/>
        <w:left w:val="none" w:sz="0" w:space="0" w:color="auto"/>
        <w:bottom w:val="none" w:sz="0" w:space="0" w:color="auto"/>
        <w:right w:val="none" w:sz="0" w:space="0" w:color="auto"/>
      </w:divBdr>
    </w:div>
    <w:div w:id="681903884">
      <w:bodyDiv w:val="1"/>
      <w:marLeft w:val="0"/>
      <w:marRight w:val="0"/>
      <w:marTop w:val="0"/>
      <w:marBottom w:val="0"/>
      <w:divBdr>
        <w:top w:val="none" w:sz="0" w:space="0" w:color="auto"/>
        <w:left w:val="none" w:sz="0" w:space="0" w:color="auto"/>
        <w:bottom w:val="none" w:sz="0" w:space="0" w:color="auto"/>
        <w:right w:val="none" w:sz="0" w:space="0" w:color="auto"/>
      </w:divBdr>
      <w:divsChild>
        <w:div w:id="1404452772">
          <w:marLeft w:val="0"/>
          <w:marRight w:val="0"/>
          <w:marTop w:val="0"/>
          <w:marBottom w:val="120"/>
          <w:divBdr>
            <w:top w:val="none" w:sz="0" w:space="0" w:color="auto"/>
            <w:left w:val="none" w:sz="0" w:space="0" w:color="auto"/>
            <w:bottom w:val="none" w:sz="0" w:space="0" w:color="auto"/>
            <w:right w:val="none" w:sz="0" w:space="0" w:color="auto"/>
          </w:divBdr>
          <w:divsChild>
            <w:div w:id="1968393991">
              <w:marLeft w:val="0"/>
              <w:marRight w:val="0"/>
              <w:marTop w:val="0"/>
              <w:marBottom w:val="0"/>
              <w:divBdr>
                <w:top w:val="none" w:sz="0" w:space="0" w:color="auto"/>
                <w:left w:val="none" w:sz="0" w:space="0" w:color="auto"/>
                <w:bottom w:val="none" w:sz="0" w:space="0" w:color="auto"/>
                <w:right w:val="none" w:sz="0" w:space="0" w:color="auto"/>
              </w:divBdr>
            </w:div>
          </w:divsChild>
        </w:div>
        <w:div w:id="45682813">
          <w:marLeft w:val="0"/>
          <w:marRight w:val="0"/>
          <w:marTop w:val="0"/>
          <w:marBottom w:val="120"/>
          <w:divBdr>
            <w:top w:val="none" w:sz="0" w:space="0" w:color="auto"/>
            <w:left w:val="none" w:sz="0" w:space="0" w:color="auto"/>
            <w:bottom w:val="none" w:sz="0" w:space="0" w:color="auto"/>
            <w:right w:val="none" w:sz="0" w:space="0" w:color="auto"/>
          </w:divBdr>
          <w:divsChild>
            <w:div w:id="5022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917">
      <w:bodyDiv w:val="1"/>
      <w:marLeft w:val="0"/>
      <w:marRight w:val="0"/>
      <w:marTop w:val="0"/>
      <w:marBottom w:val="0"/>
      <w:divBdr>
        <w:top w:val="none" w:sz="0" w:space="0" w:color="auto"/>
        <w:left w:val="none" w:sz="0" w:space="0" w:color="auto"/>
        <w:bottom w:val="none" w:sz="0" w:space="0" w:color="auto"/>
        <w:right w:val="none" w:sz="0" w:space="0" w:color="auto"/>
      </w:divBdr>
    </w:div>
    <w:div w:id="766078258">
      <w:bodyDiv w:val="1"/>
      <w:marLeft w:val="0"/>
      <w:marRight w:val="0"/>
      <w:marTop w:val="0"/>
      <w:marBottom w:val="0"/>
      <w:divBdr>
        <w:top w:val="none" w:sz="0" w:space="0" w:color="auto"/>
        <w:left w:val="none" w:sz="0" w:space="0" w:color="auto"/>
        <w:bottom w:val="none" w:sz="0" w:space="0" w:color="auto"/>
        <w:right w:val="none" w:sz="0" w:space="0" w:color="auto"/>
      </w:divBdr>
    </w:div>
    <w:div w:id="822895677">
      <w:bodyDiv w:val="1"/>
      <w:marLeft w:val="0"/>
      <w:marRight w:val="0"/>
      <w:marTop w:val="0"/>
      <w:marBottom w:val="0"/>
      <w:divBdr>
        <w:top w:val="none" w:sz="0" w:space="0" w:color="auto"/>
        <w:left w:val="none" w:sz="0" w:space="0" w:color="auto"/>
        <w:bottom w:val="none" w:sz="0" w:space="0" w:color="auto"/>
        <w:right w:val="none" w:sz="0" w:space="0" w:color="auto"/>
      </w:divBdr>
    </w:div>
    <w:div w:id="844443077">
      <w:bodyDiv w:val="1"/>
      <w:marLeft w:val="0"/>
      <w:marRight w:val="0"/>
      <w:marTop w:val="0"/>
      <w:marBottom w:val="0"/>
      <w:divBdr>
        <w:top w:val="none" w:sz="0" w:space="0" w:color="auto"/>
        <w:left w:val="none" w:sz="0" w:space="0" w:color="auto"/>
        <w:bottom w:val="none" w:sz="0" w:space="0" w:color="auto"/>
        <w:right w:val="none" w:sz="0" w:space="0" w:color="auto"/>
      </w:divBdr>
    </w:div>
    <w:div w:id="849829193">
      <w:bodyDiv w:val="1"/>
      <w:marLeft w:val="0"/>
      <w:marRight w:val="0"/>
      <w:marTop w:val="0"/>
      <w:marBottom w:val="0"/>
      <w:divBdr>
        <w:top w:val="none" w:sz="0" w:space="0" w:color="auto"/>
        <w:left w:val="none" w:sz="0" w:space="0" w:color="auto"/>
        <w:bottom w:val="none" w:sz="0" w:space="0" w:color="auto"/>
        <w:right w:val="none" w:sz="0" w:space="0" w:color="auto"/>
      </w:divBdr>
    </w:div>
    <w:div w:id="919172556">
      <w:bodyDiv w:val="1"/>
      <w:marLeft w:val="0"/>
      <w:marRight w:val="0"/>
      <w:marTop w:val="0"/>
      <w:marBottom w:val="0"/>
      <w:divBdr>
        <w:top w:val="none" w:sz="0" w:space="0" w:color="auto"/>
        <w:left w:val="none" w:sz="0" w:space="0" w:color="auto"/>
        <w:bottom w:val="none" w:sz="0" w:space="0" w:color="auto"/>
        <w:right w:val="none" w:sz="0" w:space="0" w:color="auto"/>
      </w:divBdr>
    </w:div>
    <w:div w:id="950629828">
      <w:bodyDiv w:val="1"/>
      <w:marLeft w:val="0"/>
      <w:marRight w:val="0"/>
      <w:marTop w:val="0"/>
      <w:marBottom w:val="0"/>
      <w:divBdr>
        <w:top w:val="none" w:sz="0" w:space="0" w:color="auto"/>
        <w:left w:val="none" w:sz="0" w:space="0" w:color="auto"/>
        <w:bottom w:val="none" w:sz="0" w:space="0" w:color="auto"/>
        <w:right w:val="none" w:sz="0" w:space="0" w:color="auto"/>
      </w:divBdr>
      <w:divsChild>
        <w:div w:id="1082600633">
          <w:marLeft w:val="0"/>
          <w:marRight w:val="0"/>
          <w:marTop w:val="0"/>
          <w:marBottom w:val="120"/>
          <w:divBdr>
            <w:top w:val="none" w:sz="0" w:space="0" w:color="auto"/>
            <w:left w:val="none" w:sz="0" w:space="0" w:color="auto"/>
            <w:bottom w:val="none" w:sz="0" w:space="0" w:color="auto"/>
            <w:right w:val="none" w:sz="0" w:space="0" w:color="auto"/>
          </w:divBdr>
          <w:divsChild>
            <w:div w:id="209651397">
              <w:marLeft w:val="0"/>
              <w:marRight w:val="0"/>
              <w:marTop w:val="0"/>
              <w:marBottom w:val="0"/>
              <w:divBdr>
                <w:top w:val="none" w:sz="0" w:space="0" w:color="auto"/>
                <w:left w:val="none" w:sz="0" w:space="0" w:color="auto"/>
                <w:bottom w:val="none" w:sz="0" w:space="0" w:color="auto"/>
                <w:right w:val="none" w:sz="0" w:space="0" w:color="auto"/>
              </w:divBdr>
            </w:div>
          </w:divsChild>
        </w:div>
        <w:div w:id="2061856152">
          <w:marLeft w:val="0"/>
          <w:marRight w:val="0"/>
          <w:marTop w:val="0"/>
          <w:marBottom w:val="120"/>
          <w:divBdr>
            <w:top w:val="none" w:sz="0" w:space="0" w:color="auto"/>
            <w:left w:val="none" w:sz="0" w:space="0" w:color="auto"/>
            <w:bottom w:val="none" w:sz="0" w:space="0" w:color="auto"/>
            <w:right w:val="none" w:sz="0" w:space="0" w:color="auto"/>
          </w:divBdr>
          <w:divsChild>
            <w:div w:id="2730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9472">
      <w:bodyDiv w:val="1"/>
      <w:marLeft w:val="0"/>
      <w:marRight w:val="0"/>
      <w:marTop w:val="0"/>
      <w:marBottom w:val="0"/>
      <w:divBdr>
        <w:top w:val="none" w:sz="0" w:space="0" w:color="auto"/>
        <w:left w:val="none" w:sz="0" w:space="0" w:color="auto"/>
        <w:bottom w:val="none" w:sz="0" w:space="0" w:color="auto"/>
        <w:right w:val="none" w:sz="0" w:space="0" w:color="auto"/>
      </w:divBdr>
    </w:div>
    <w:div w:id="1037268555">
      <w:bodyDiv w:val="1"/>
      <w:marLeft w:val="0"/>
      <w:marRight w:val="0"/>
      <w:marTop w:val="0"/>
      <w:marBottom w:val="0"/>
      <w:divBdr>
        <w:top w:val="none" w:sz="0" w:space="0" w:color="auto"/>
        <w:left w:val="none" w:sz="0" w:space="0" w:color="auto"/>
        <w:bottom w:val="none" w:sz="0" w:space="0" w:color="auto"/>
        <w:right w:val="none" w:sz="0" w:space="0" w:color="auto"/>
      </w:divBdr>
    </w:div>
    <w:div w:id="1043480991">
      <w:bodyDiv w:val="1"/>
      <w:marLeft w:val="0"/>
      <w:marRight w:val="0"/>
      <w:marTop w:val="0"/>
      <w:marBottom w:val="0"/>
      <w:divBdr>
        <w:top w:val="none" w:sz="0" w:space="0" w:color="auto"/>
        <w:left w:val="none" w:sz="0" w:space="0" w:color="auto"/>
        <w:bottom w:val="none" w:sz="0" w:space="0" w:color="auto"/>
        <w:right w:val="none" w:sz="0" w:space="0" w:color="auto"/>
      </w:divBdr>
    </w:div>
    <w:div w:id="1094401161">
      <w:bodyDiv w:val="1"/>
      <w:marLeft w:val="0"/>
      <w:marRight w:val="0"/>
      <w:marTop w:val="0"/>
      <w:marBottom w:val="0"/>
      <w:divBdr>
        <w:top w:val="none" w:sz="0" w:space="0" w:color="auto"/>
        <w:left w:val="none" w:sz="0" w:space="0" w:color="auto"/>
        <w:bottom w:val="none" w:sz="0" w:space="0" w:color="auto"/>
        <w:right w:val="none" w:sz="0" w:space="0" w:color="auto"/>
      </w:divBdr>
    </w:div>
    <w:div w:id="1098915784">
      <w:bodyDiv w:val="1"/>
      <w:marLeft w:val="0"/>
      <w:marRight w:val="0"/>
      <w:marTop w:val="0"/>
      <w:marBottom w:val="0"/>
      <w:divBdr>
        <w:top w:val="none" w:sz="0" w:space="0" w:color="auto"/>
        <w:left w:val="none" w:sz="0" w:space="0" w:color="auto"/>
        <w:bottom w:val="none" w:sz="0" w:space="0" w:color="auto"/>
        <w:right w:val="none" w:sz="0" w:space="0" w:color="auto"/>
      </w:divBdr>
    </w:div>
    <w:div w:id="1105685350">
      <w:bodyDiv w:val="1"/>
      <w:marLeft w:val="0"/>
      <w:marRight w:val="0"/>
      <w:marTop w:val="0"/>
      <w:marBottom w:val="0"/>
      <w:divBdr>
        <w:top w:val="none" w:sz="0" w:space="0" w:color="auto"/>
        <w:left w:val="none" w:sz="0" w:space="0" w:color="auto"/>
        <w:bottom w:val="none" w:sz="0" w:space="0" w:color="auto"/>
        <w:right w:val="none" w:sz="0" w:space="0" w:color="auto"/>
      </w:divBdr>
    </w:div>
    <w:div w:id="1115443666">
      <w:bodyDiv w:val="1"/>
      <w:marLeft w:val="0"/>
      <w:marRight w:val="0"/>
      <w:marTop w:val="0"/>
      <w:marBottom w:val="0"/>
      <w:divBdr>
        <w:top w:val="none" w:sz="0" w:space="0" w:color="auto"/>
        <w:left w:val="none" w:sz="0" w:space="0" w:color="auto"/>
        <w:bottom w:val="none" w:sz="0" w:space="0" w:color="auto"/>
        <w:right w:val="none" w:sz="0" w:space="0" w:color="auto"/>
      </w:divBdr>
    </w:div>
    <w:div w:id="1137600285">
      <w:bodyDiv w:val="1"/>
      <w:marLeft w:val="0"/>
      <w:marRight w:val="0"/>
      <w:marTop w:val="0"/>
      <w:marBottom w:val="0"/>
      <w:divBdr>
        <w:top w:val="none" w:sz="0" w:space="0" w:color="auto"/>
        <w:left w:val="none" w:sz="0" w:space="0" w:color="auto"/>
        <w:bottom w:val="none" w:sz="0" w:space="0" w:color="auto"/>
        <w:right w:val="none" w:sz="0" w:space="0" w:color="auto"/>
      </w:divBdr>
    </w:div>
    <w:div w:id="1152721901">
      <w:bodyDiv w:val="1"/>
      <w:marLeft w:val="0"/>
      <w:marRight w:val="0"/>
      <w:marTop w:val="0"/>
      <w:marBottom w:val="0"/>
      <w:divBdr>
        <w:top w:val="none" w:sz="0" w:space="0" w:color="auto"/>
        <w:left w:val="none" w:sz="0" w:space="0" w:color="auto"/>
        <w:bottom w:val="none" w:sz="0" w:space="0" w:color="auto"/>
        <w:right w:val="none" w:sz="0" w:space="0" w:color="auto"/>
      </w:divBdr>
    </w:div>
    <w:div w:id="1168711537">
      <w:bodyDiv w:val="1"/>
      <w:marLeft w:val="0"/>
      <w:marRight w:val="0"/>
      <w:marTop w:val="0"/>
      <w:marBottom w:val="0"/>
      <w:divBdr>
        <w:top w:val="none" w:sz="0" w:space="0" w:color="auto"/>
        <w:left w:val="none" w:sz="0" w:space="0" w:color="auto"/>
        <w:bottom w:val="none" w:sz="0" w:space="0" w:color="auto"/>
        <w:right w:val="none" w:sz="0" w:space="0" w:color="auto"/>
      </w:divBdr>
    </w:div>
    <w:div w:id="1192260119">
      <w:bodyDiv w:val="1"/>
      <w:marLeft w:val="0"/>
      <w:marRight w:val="0"/>
      <w:marTop w:val="0"/>
      <w:marBottom w:val="0"/>
      <w:divBdr>
        <w:top w:val="none" w:sz="0" w:space="0" w:color="auto"/>
        <w:left w:val="none" w:sz="0" w:space="0" w:color="auto"/>
        <w:bottom w:val="none" w:sz="0" w:space="0" w:color="auto"/>
        <w:right w:val="none" w:sz="0" w:space="0" w:color="auto"/>
      </w:divBdr>
      <w:divsChild>
        <w:div w:id="1715345926">
          <w:marLeft w:val="0"/>
          <w:marRight w:val="0"/>
          <w:marTop w:val="0"/>
          <w:marBottom w:val="0"/>
          <w:divBdr>
            <w:top w:val="none" w:sz="0" w:space="0" w:color="auto"/>
            <w:left w:val="none" w:sz="0" w:space="0" w:color="auto"/>
            <w:bottom w:val="none" w:sz="0" w:space="0" w:color="auto"/>
            <w:right w:val="none" w:sz="0" w:space="0" w:color="auto"/>
          </w:divBdr>
        </w:div>
        <w:div w:id="1747721502">
          <w:marLeft w:val="0"/>
          <w:marRight w:val="0"/>
          <w:marTop w:val="0"/>
          <w:marBottom w:val="0"/>
          <w:divBdr>
            <w:top w:val="none" w:sz="0" w:space="0" w:color="auto"/>
            <w:left w:val="none" w:sz="0" w:space="0" w:color="auto"/>
            <w:bottom w:val="none" w:sz="0" w:space="0" w:color="auto"/>
            <w:right w:val="none" w:sz="0" w:space="0" w:color="auto"/>
          </w:divBdr>
        </w:div>
        <w:div w:id="423720670">
          <w:marLeft w:val="0"/>
          <w:marRight w:val="0"/>
          <w:marTop w:val="0"/>
          <w:marBottom w:val="0"/>
          <w:divBdr>
            <w:top w:val="none" w:sz="0" w:space="0" w:color="auto"/>
            <w:left w:val="none" w:sz="0" w:space="0" w:color="auto"/>
            <w:bottom w:val="none" w:sz="0" w:space="0" w:color="auto"/>
            <w:right w:val="none" w:sz="0" w:space="0" w:color="auto"/>
          </w:divBdr>
        </w:div>
      </w:divsChild>
    </w:div>
    <w:div w:id="1223522783">
      <w:bodyDiv w:val="1"/>
      <w:marLeft w:val="0"/>
      <w:marRight w:val="0"/>
      <w:marTop w:val="0"/>
      <w:marBottom w:val="0"/>
      <w:divBdr>
        <w:top w:val="none" w:sz="0" w:space="0" w:color="auto"/>
        <w:left w:val="none" w:sz="0" w:space="0" w:color="auto"/>
        <w:bottom w:val="none" w:sz="0" w:space="0" w:color="auto"/>
        <w:right w:val="none" w:sz="0" w:space="0" w:color="auto"/>
      </w:divBdr>
    </w:div>
    <w:div w:id="1224944820">
      <w:bodyDiv w:val="1"/>
      <w:marLeft w:val="0"/>
      <w:marRight w:val="0"/>
      <w:marTop w:val="0"/>
      <w:marBottom w:val="0"/>
      <w:divBdr>
        <w:top w:val="none" w:sz="0" w:space="0" w:color="auto"/>
        <w:left w:val="none" w:sz="0" w:space="0" w:color="auto"/>
        <w:bottom w:val="none" w:sz="0" w:space="0" w:color="auto"/>
        <w:right w:val="none" w:sz="0" w:space="0" w:color="auto"/>
      </w:divBdr>
    </w:div>
    <w:div w:id="1235093321">
      <w:bodyDiv w:val="1"/>
      <w:marLeft w:val="0"/>
      <w:marRight w:val="0"/>
      <w:marTop w:val="0"/>
      <w:marBottom w:val="0"/>
      <w:divBdr>
        <w:top w:val="none" w:sz="0" w:space="0" w:color="auto"/>
        <w:left w:val="none" w:sz="0" w:space="0" w:color="auto"/>
        <w:bottom w:val="none" w:sz="0" w:space="0" w:color="auto"/>
        <w:right w:val="none" w:sz="0" w:space="0" w:color="auto"/>
      </w:divBdr>
    </w:div>
    <w:div w:id="1269045230">
      <w:bodyDiv w:val="1"/>
      <w:marLeft w:val="0"/>
      <w:marRight w:val="0"/>
      <w:marTop w:val="0"/>
      <w:marBottom w:val="0"/>
      <w:divBdr>
        <w:top w:val="none" w:sz="0" w:space="0" w:color="auto"/>
        <w:left w:val="none" w:sz="0" w:space="0" w:color="auto"/>
        <w:bottom w:val="none" w:sz="0" w:space="0" w:color="auto"/>
        <w:right w:val="none" w:sz="0" w:space="0" w:color="auto"/>
      </w:divBdr>
    </w:div>
    <w:div w:id="1289973188">
      <w:bodyDiv w:val="1"/>
      <w:marLeft w:val="0"/>
      <w:marRight w:val="0"/>
      <w:marTop w:val="0"/>
      <w:marBottom w:val="0"/>
      <w:divBdr>
        <w:top w:val="none" w:sz="0" w:space="0" w:color="auto"/>
        <w:left w:val="none" w:sz="0" w:space="0" w:color="auto"/>
        <w:bottom w:val="none" w:sz="0" w:space="0" w:color="auto"/>
        <w:right w:val="none" w:sz="0" w:space="0" w:color="auto"/>
      </w:divBdr>
    </w:div>
    <w:div w:id="1346708856">
      <w:bodyDiv w:val="1"/>
      <w:marLeft w:val="0"/>
      <w:marRight w:val="0"/>
      <w:marTop w:val="0"/>
      <w:marBottom w:val="0"/>
      <w:divBdr>
        <w:top w:val="none" w:sz="0" w:space="0" w:color="auto"/>
        <w:left w:val="none" w:sz="0" w:space="0" w:color="auto"/>
        <w:bottom w:val="none" w:sz="0" w:space="0" w:color="auto"/>
        <w:right w:val="none" w:sz="0" w:space="0" w:color="auto"/>
      </w:divBdr>
    </w:div>
    <w:div w:id="1359237575">
      <w:bodyDiv w:val="1"/>
      <w:marLeft w:val="0"/>
      <w:marRight w:val="0"/>
      <w:marTop w:val="0"/>
      <w:marBottom w:val="0"/>
      <w:divBdr>
        <w:top w:val="none" w:sz="0" w:space="0" w:color="auto"/>
        <w:left w:val="none" w:sz="0" w:space="0" w:color="auto"/>
        <w:bottom w:val="none" w:sz="0" w:space="0" w:color="auto"/>
        <w:right w:val="none" w:sz="0" w:space="0" w:color="auto"/>
      </w:divBdr>
    </w:div>
    <w:div w:id="1411856044">
      <w:bodyDiv w:val="1"/>
      <w:marLeft w:val="0"/>
      <w:marRight w:val="0"/>
      <w:marTop w:val="0"/>
      <w:marBottom w:val="0"/>
      <w:divBdr>
        <w:top w:val="none" w:sz="0" w:space="0" w:color="auto"/>
        <w:left w:val="none" w:sz="0" w:space="0" w:color="auto"/>
        <w:bottom w:val="none" w:sz="0" w:space="0" w:color="auto"/>
        <w:right w:val="none" w:sz="0" w:space="0" w:color="auto"/>
      </w:divBdr>
    </w:div>
    <w:div w:id="1452171437">
      <w:bodyDiv w:val="1"/>
      <w:marLeft w:val="0"/>
      <w:marRight w:val="0"/>
      <w:marTop w:val="0"/>
      <w:marBottom w:val="0"/>
      <w:divBdr>
        <w:top w:val="none" w:sz="0" w:space="0" w:color="auto"/>
        <w:left w:val="none" w:sz="0" w:space="0" w:color="auto"/>
        <w:bottom w:val="none" w:sz="0" w:space="0" w:color="auto"/>
        <w:right w:val="none" w:sz="0" w:space="0" w:color="auto"/>
      </w:divBdr>
    </w:div>
    <w:div w:id="1453355856">
      <w:bodyDiv w:val="1"/>
      <w:marLeft w:val="0"/>
      <w:marRight w:val="0"/>
      <w:marTop w:val="0"/>
      <w:marBottom w:val="0"/>
      <w:divBdr>
        <w:top w:val="none" w:sz="0" w:space="0" w:color="auto"/>
        <w:left w:val="none" w:sz="0" w:space="0" w:color="auto"/>
        <w:bottom w:val="none" w:sz="0" w:space="0" w:color="auto"/>
        <w:right w:val="none" w:sz="0" w:space="0" w:color="auto"/>
      </w:divBdr>
    </w:div>
    <w:div w:id="1476022523">
      <w:bodyDiv w:val="1"/>
      <w:marLeft w:val="0"/>
      <w:marRight w:val="0"/>
      <w:marTop w:val="0"/>
      <w:marBottom w:val="0"/>
      <w:divBdr>
        <w:top w:val="none" w:sz="0" w:space="0" w:color="auto"/>
        <w:left w:val="none" w:sz="0" w:space="0" w:color="auto"/>
        <w:bottom w:val="none" w:sz="0" w:space="0" w:color="auto"/>
        <w:right w:val="none" w:sz="0" w:space="0" w:color="auto"/>
      </w:divBdr>
    </w:div>
    <w:div w:id="1480073940">
      <w:bodyDiv w:val="1"/>
      <w:marLeft w:val="0"/>
      <w:marRight w:val="0"/>
      <w:marTop w:val="0"/>
      <w:marBottom w:val="0"/>
      <w:divBdr>
        <w:top w:val="none" w:sz="0" w:space="0" w:color="auto"/>
        <w:left w:val="none" w:sz="0" w:space="0" w:color="auto"/>
        <w:bottom w:val="none" w:sz="0" w:space="0" w:color="auto"/>
        <w:right w:val="none" w:sz="0" w:space="0" w:color="auto"/>
      </w:divBdr>
    </w:div>
    <w:div w:id="1511800523">
      <w:bodyDiv w:val="1"/>
      <w:marLeft w:val="0"/>
      <w:marRight w:val="0"/>
      <w:marTop w:val="0"/>
      <w:marBottom w:val="0"/>
      <w:divBdr>
        <w:top w:val="none" w:sz="0" w:space="0" w:color="auto"/>
        <w:left w:val="none" w:sz="0" w:space="0" w:color="auto"/>
        <w:bottom w:val="none" w:sz="0" w:space="0" w:color="auto"/>
        <w:right w:val="none" w:sz="0" w:space="0" w:color="auto"/>
      </w:divBdr>
    </w:div>
    <w:div w:id="1514027561">
      <w:bodyDiv w:val="1"/>
      <w:marLeft w:val="0"/>
      <w:marRight w:val="0"/>
      <w:marTop w:val="0"/>
      <w:marBottom w:val="0"/>
      <w:divBdr>
        <w:top w:val="none" w:sz="0" w:space="0" w:color="auto"/>
        <w:left w:val="none" w:sz="0" w:space="0" w:color="auto"/>
        <w:bottom w:val="none" w:sz="0" w:space="0" w:color="auto"/>
        <w:right w:val="none" w:sz="0" w:space="0" w:color="auto"/>
      </w:divBdr>
    </w:div>
    <w:div w:id="1519081787">
      <w:bodyDiv w:val="1"/>
      <w:marLeft w:val="0"/>
      <w:marRight w:val="0"/>
      <w:marTop w:val="0"/>
      <w:marBottom w:val="0"/>
      <w:divBdr>
        <w:top w:val="none" w:sz="0" w:space="0" w:color="auto"/>
        <w:left w:val="none" w:sz="0" w:space="0" w:color="auto"/>
        <w:bottom w:val="none" w:sz="0" w:space="0" w:color="auto"/>
        <w:right w:val="none" w:sz="0" w:space="0" w:color="auto"/>
      </w:divBdr>
    </w:div>
    <w:div w:id="1531919514">
      <w:bodyDiv w:val="1"/>
      <w:marLeft w:val="0"/>
      <w:marRight w:val="0"/>
      <w:marTop w:val="0"/>
      <w:marBottom w:val="0"/>
      <w:divBdr>
        <w:top w:val="none" w:sz="0" w:space="0" w:color="auto"/>
        <w:left w:val="none" w:sz="0" w:space="0" w:color="auto"/>
        <w:bottom w:val="none" w:sz="0" w:space="0" w:color="auto"/>
        <w:right w:val="none" w:sz="0" w:space="0" w:color="auto"/>
      </w:divBdr>
    </w:div>
    <w:div w:id="1579442766">
      <w:bodyDiv w:val="1"/>
      <w:marLeft w:val="0"/>
      <w:marRight w:val="0"/>
      <w:marTop w:val="0"/>
      <w:marBottom w:val="0"/>
      <w:divBdr>
        <w:top w:val="none" w:sz="0" w:space="0" w:color="auto"/>
        <w:left w:val="none" w:sz="0" w:space="0" w:color="auto"/>
        <w:bottom w:val="none" w:sz="0" w:space="0" w:color="auto"/>
        <w:right w:val="none" w:sz="0" w:space="0" w:color="auto"/>
      </w:divBdr>
    </w:div>
    <w:div w:id="1583444418">
      <w:bodyDiv w:val="1"/>
      <w:marLeft w:val="0"/>
      <w:marRight w:val="0"/>
      <w:marTop w:val="0"/>
      <w:marBottom w:val="0"/>
      <w:divBdr>
        <w:top w:val="none" w:sz="0" w:space="0" w:color="auto"/>
        <w:left w:val="none" w:sz="0" w:space="0" w:color="auto"/>
        <w:bottom w:val="none" w:sz="0" w:space="0" w:color="auto"/>
        <w:right w:val="none" w:sz="0" w:space="0" w:color="auto"/>
      </w:divBdr>
    </w:div>
    <w:div w:id="1592739558">
      <w:bodyDiv w:val="1"/>
      <w:marLeft w:val="0"/>
      <w:marRight w:val="0"/>
      <w:marTop w:val="0"/>
      <w:marBottom w:val="0"/>
      <w:divBdr>
        <w:top w:val="none" w:sz="0" w:space="0" w:color="auto"/>
        <w:left w:val="none" w:sz="0" w:space="0" w:color="auto"/>
        <w:bottom w:val="none" w:sz="0" w:space="0" w:color="auto"/>
        <w:right w:val="none" w:sz="0" w:space="0" w:color="auto"/>
      </w:divBdr>
      <w:divsChild>
        <w:div w:id="1070154683">
          <w:marLeft w:val="0"/>
          <w:marRight w:val="0"/>
          <w:marTop w:val="0"/>
          <w:marBottom w:val="0"/>
          <w:divBdr>
            <w:top w:val="none" w:sz="0" w:space="0" w:color="auto"/>
            <w:left w:val="none" w:sz="0" w:space="0" w:color="auto"/>
            <w:bottom w:val="none" w:sz="0" w:space="0" w:color="auto"/>
            <w:right w:val="none" w:sz="0" w:space="0" w:color="auto"/>
          </w:divBdr>
        </w:div>
        <w:div w:id="90660524">
          <w:marLeft w:val="0"/>
          <w:marRight w:val="0"/>
          <w:marTop w:val="0"/>
          <w:marBottom w:val="0"/>
          <w:divBdr>
            <w:top w:val="none" w:sz="0" w:space="0" w:color="auto"/>
            <w:left w:val="none" w:sz="0" w:space="0" w:color="auto"/>
            <w:bottom w:val="none" w:sz="0" w:space="0" w:color="auto"/>
            <w:right w:val="none" w:sz="0" w:space="0" w:color="auto"/>
          </w:divBdr>
        </w:div>
        <w:div w:id="480267909">
          <w:marLeft w:val="0"/>
          <w:marRight w:val="0"/>
          <w:marTop w:val="0"/>
          <w:marBottom w:val="0"/>
          <w:divBdr>
            <w:top w:val="none" w:sz="0" w:space="0" w:color="auto"/>
            <w:left w:val="none" w:sz="0" w:space="0" w:color="auto"/>
            <w:bottom w:val="none" w:sz="0" w:space="0" w:color="auto"/>
            <w:right w:val="none" w:sz="0" w:space="0" w:color="auto"/>
          </w:divBdr>
        </w:div>
      </w:divsChild>
    </w:div>
    <w:div w:id="1602644703">
      <w:bodyDiv w:val="1"/>
      <w:marLeft w:val="0"/>
      <w:marRight w:val="0"/>
      <w:marTop w:val="0"/>
      <w:marBottom w:val="0"/>
      <w:divBdr>
        <w:top w:val="none" w:sz="0" w:space="0" w:color="auto"/>
        <w:left w:val="none" w:sz="0" w:space="0" w:color="auto"/>
        <w:bottom w:val="none" w:sz="0" w:space="0" w:color="auto"/>
        <w:right w:val="none" w:sz="0" w:space="0" w:color="auto"/>
      </w:divBdr>
    </w:div>
    <w:div w:id="1620379814">
      <w:bodyDiv w:val="1"/>
      <w:marLeft w:val="0"/>
      <w:marRight w:val="0"/>
      <w:marTop w:val="0"/>
      <w:marBottom w:val="0"/>
      <w:divBdr>
        <w:top w:val="none" w:sz="0" w:space="0" w:color="auto"/>
        <w:left w:val="none" w:sz="0" w:space="0" w:color="auto"/>
        <w:bottom w:val="none" w:sz="0" w:space="0" w:color="auto"/>
        <w:right w:val="none" w:sz="0" w:space="0" w:color="auto"/>
      </w:divBdr>
    </w:div>
    <w:div w:id="1676809046">
      <w:bodyDiv w:val="1"/>
      <w:marLeft w:val="0"/>
      <w:marRight w:val="0"/>
      <w:marTop w:val="0"/>
      <w:marBottom w:val="0"/>
      <w:divBdr>
        <w:top w:val="none" w:sz="0" w:space="0" w:color="auto"/>
        <w:left w:val="none" w:sz="0" w:space="0" w:color="auto"/>
        <w:bottom w:val="none" w:sz="0" w:space="0" w:color="auto"/>
        <w:right w:val="none" w:sz="0" w:space="0" w:color="auto"/>
      </w:divBdr>
    </w:div>
    <w:div w:id="1687052336">
      <w:bodyDiv w:val="1"/>
      <w:marLeft w:val="0"/>
      <w:marRight w:val="0"/>
      <w:marTop w:val="0"/>
      <w:marBottom w:val="0"/>
      <w:divBdr>
        <w:top w:val="none" w:sz="0" w:space="0" w:color="auto"/>
        <w:left w:val="none" w:sz="0" w:space="0" w:color="auto"/>
        <w:bottom w:val="none" w:sz="0" w:space="0" w:color="auto"/>
        <w:right w:val="none" w:sz="0" w:space="0" w:color="auto"/>
      </w:divBdr>
    </w:div>
    <w:div w:id="1688677669">
      <w:bodyDiv w:val="1"/>
      <w:marLeft w:val="0"/>
      <w:marRight w:val="0"/>
      <w:marTop w:val="0"/>
      <w:marBottom w:val="0"/>
      <w:divBdr>
        <w:top w:val="none" w:sz="0" w:space="0" w:color="auto"/>
        <w:left w:val="none" w:sz="0" w:space="0" w:color="auto"/>
        <w:bottom w:val="none" w:sz="0" w:space="0" w:color="auto"/>
        <w:right w:val="none" w:sz="0" w:space="0" w:color="auto"/>
      </w:divBdr>
    </w:div>
    <w:div w:id="1733846585">
      <w:bodyDiv w:val="1"/>
      <w:marLeft w:val="0"/>
      <w:marRight w:val="0"/>
      <w:marTop w:val="0"/>
      <w:marBottom w:val="0"/>
      <w:divBdr>
        <w:top w:val="none" w:sz="0" w:space="0" w:color="auto"/>
        <w:left w:val="none" w:sz="0" w:space="0" w:color="auto"/>
        <w:bottom w:val="none" w:sz="0" w:space="0" w:color="auto"/>
        <w:right w:val="none" w:sz="0" w:space="0" w:color="auto"/>
      </w:divBdr>
    </w:div>
    <w:div w:id="1752191259">
      <w:bodyDiv w:val="1"/>
      <w:marLeft w:val="0"/>
      <w:marRight w:val="0"/>
      <w:marTop w:val="0"/>
      <w:marBottom w:val="0"/>
      <w:divBdr>
        <w:top w:val="none" w:sz="0" w:space="0" w:color="auto"/>
        <w:left w:val="none" w:sz="0" w:space="0" w:color="auto"/>
        <w:bottom w:val="none" w:sz="0" w:space="0" w:color="auto"/>
        <w:right w:val="none" w:sz="0" w:space="0" w:color="auto"/>
      </w:divBdr>
    </w:div>
    <w:div w:id="1753039773">
      <w:bodyDiv w:val="1"/>
      <w:marLeft w:val="0"/>
      <w:marRight w:val="0"/>
      <w:marTop w:val="0"/>
      <w:marBottom w:val="0"/>
      <w:divBdr>
        <w:top w:val="none" w:sz="0" w:space="0" w:color="auto"/>
        <w:left w:val="none" w:sz="0" w:space="0" w:color="auto"/>
        <w:bottom w:val="none" w:sz="0" w:space="0" w:color="auto"/>
        <w:right w:val="none" w:sz="0" w:space="0" w:color="auto"/>
      </w:divBdr>
    </w:div>
    <w:div w:id="1777560911">
      <w:bodyDiv w:val="1"/>
      <w:marLeft w:val="0"/>
      <w:marRight w:val="0"/>
      <w:marTop w:val="0"/>
      <w:marBottom w:val="0"/>
      <w:divBdr>
        <w:top w:val="none" w:sz="0" w:space="0" w:color="auto"/>
        <w:left w:val="none" w:sz="0" w:space="0" w:color="auto"/>
        <w:bottom w:val="none" w:sz="0" w:space="0" w:color="auto"/>
        <w:right w:val="none" w:sz="0" w:space="0" w:color="auto"/>
      </w:divBdr>
    </w:div>
    <w:div w:id="1892962667">
      <w:bodyDiv w:val="1"/>
      <w:marLeft w:val="0"/>
      <w:marRight w:val="0"/>
      <w:marTop w:val="0"/>
      <w:marBottom w:val="0"/>
      <w:divBdr>
        <w:top w:val="none" w:sz="0" w:space="0" w:color="auto"/>
        <w:left w:val="none" w:sz="0" w:space="0" w:color="auto"/>
        <w:bottom w:val="none" w:sz="0" w:space="0" w:color="auto"/>
        <w:right w:val="none" w:sz="0" w:space="0" w:color="auto"/>
      </w:divBdr>
    </w:div>
    <w:div w:id="1911110977">
      <w:bodyDiv w:val="1"/>
      <w:marLeft w:val="0"/>
      <w:marRight w:val="0"/>
      <w:marTop w:val="0"/>
      <w:marBottom w:val="0"/>
      <w:divBdr>
        <w:top w:val="none" w:sz="0" w:space="0" w:color="auto"/>
        <w:left w:val="none" w:sz="0" w:space="0" w:color="auto"/>
        <w:bottom w:val="none" w:sz="0" w:space="0" w:color="auto"/>
        <w:right w:val="none" w:sz="0" w:space="0" w:color="auto"/>
      </w:divBdr>
    </w:div>
    <w:div w:id="1932471717">
      <w:bodyDiv w:val="1"/>
      <w:marLeft w:val="0"/>
      <w:marRight w:val="0"/>
      <w:marTop w:val="0"/>
      <w:marBottom w:val="0"/>
      <w:divBdr>
        <w:top w:val="none" w:sz="0" w:space="0" w:color="auto"/>
        <w:left w:val="none" w:sz="0" w:space="0" w:color="auto"/>
        <w:bottom w:val="none" w:sz="0" w:space="0" w:color="auto"/>
        <w:right w:val="none" w:sz="0" w:space="0" w:color="auto"/>
      </w:divBdr>
    </w:div>
    <w:div w:id="1938127909">
      <w:bodyDiv w:val="1"/>
      <w:marLeft w:val="0"/>
      <w:marRight w:val="0"/>
      <w:marTop w:val="0"/>
      <w:marBottom w:val="0"/>
      <w:divBdr>
        <w:top w:val="none" w:sz="0" w:space="0" w:color="auto"/>
        <w:left w:val="none" w:sz="0" w:space="0" w:color="auto"/>
        <w:bottom w:val="none" w:sz="0" w:space="0" w:color="auto"/>
        <w:right w:val="none" w:sz="0" w:space="0" w:color="auto"/>
      </w:divBdr>
    </w:div>
    <w:div w:id="1949778286">
      <w:bodyDiv w:val="1"/>
      <w:marLeft w:val="0"/>
      <w:marRight w:val="0"/>
      <w:marTop w:val="0"/>
      <w:marBottom w:val="0"/>
      <w:divBdr>
        <w:top w:val="none" w:sz="0" w:space="0" w:color="auto"/>
        <w:left w:val="none" w:sz="0" w:space="0" w:color="auto"/>
        <w:bottom w:val="none" w:sz="0" w:space="0" w:color="auto"/>
        <w:right w:val="none" w:sz="0" w:space="0" w:color="auto"/>
      </w:divBdr>
    </w:div>
    <w:div w:id="1951007612">
      <w:bodyDiv w:val="1"/>
      <w:marLeft w:val="0"/>
      <w:marRight w:val="0"/>
      <w:marTop w:val="0"/>
      <w:marBottom w:val="0"/>
      <w:divBdr>
        <w:top w:val="none" w:sz="0" w:space="0" w:color="auto"/>
        <w:left w:val="none" w:sz="0" w:space="0" w:color="auto"/>
        <w:bottom w:val="none" w:sz="0" w:space="0" w:color="auto"/>
        <w:right w:val="none" w:sz="0" w:space="0" w:color="auto"/>
      </w:divBdr>
    </w:div>
    <w:div w:id="1954708793">
      <w:bodyDiv w:val="1"/>
      <w:marLeft w:val="0"/>
      <w:marRight w:val="0"/>
      <w:marTop w:val="0"/>
      <w:marBottom w:val="0"/>
      <w:divBdr>
        <w:top w:val="none" w:sz="0" w:space="0" w:color="auto"/>
        <w:left w:val="none" w:sz="0" w:space="0" w:color="auto"/>
        <w:bottom w:val="none" w:sz="0" w:space="0" w:color="auto"/>
        <w:right w:val="none" w:sz="0" w:space="0" w:color="auto"/>
      </w:divBdr>
    </w:div>
    <w:div w:id="1973293157">
      <w:bodyDiv w:val="1"/>
      <w:marLeft w:val="0"/>
      <w:marRight w:val="0"/>
      <w:marTop w:val="0"/>
      <w:marBottom w:val="0"/>
      <w:divBdr>
        <w:top w:val="none" w:sz="0" w:space="0" w:color="auto"/>
        <w:left w:val="none" w:sz="0" w:space="0" w:color="auto"/>
        <w:bottom w:val="none" w:sz="0" w:space="0" w:color="auto"/>
        <w:right w:val="none" w:sz="0" w:space="0" w:color="auto"/>
      </w:divBdr>
    </w:div>
    <w:div w:id="2093117564">
      <w:bodyDiv w:val="1"/>
      <w:marLeft w:val="0"/>
      <w:marRight w:val="0"/>
      <w:marTop w:val="0"/>
      <w:marBottom w:val="0"/>
      <w:divBdr>
        <w:top w:val="none" w:sz="0" w:space="0" w:color="auto"/>
        <w:left w:val="none" w:sz="0" w:space="0" w:color="auto"/>
        <w:bottom w:val="none" w:sz="0" w:space="0" w:color="auto"/>
        <w:right w:val="none" w:sz="0" w:space="0" w:color="auto"/>
      </w:divBdr>
    </w:div>
    <w:div w:id="2107338955">
      <w:bodyDiv w:val="1"/>
      <w:marLeft w:val="0"/>
      <w:marRight w:val="0"/>
      <w:marTop w:val="0"/>
      <w:marBottom w:val="0"/>
      <w:divBdr>
        <w:top w:val="none" w:sz="0" w:space="0" w:color="auto"/>
        <w:left w:val="none" w:sz="0" w:space="0" w:color="auto"/>
        <w:bottom w:val="none" w:sz="0" w:space="0" w:color="auto"/>
        <w:right w:val="none" w:sz="0" w:space="0" w:color="auto"/>
      </w:divBdr>
    </w:div>
    <w:div w:id="2109302450">
      <w:bodyDiv w:val="1"/>
      <w:marLeft w:val="0"/>
      <w:marRight w:val="0"/>
      <w:marTop w:val="0"/>
      <w:marBottom w:val="0"/>
      <w:divBdr>
        <w:top w:val="none" w:sz="0" w:space="0" w:color="auto"/>
        <w:left w:val="none" w:sz="0" w:space="0" w:color="auto"/>
        <w:bottom w:val="none" w:sz="0" w:space="0" w:color="auto"/>
        <w:right w:val="none" w:sz="0" w:space="0" w:color="auto"/>
      </w:divBdr>
    </w:div>
    <w:div w:id="2145347050">
      <w:bodyDiv w:val="1"/>
      <w:marLeft w:val="0"/>
      <w:marRight w:val="0"/>
      <w:marTop w:val="0"/>
      <w:marBottom w:val="0"/>
      <w:divBdr>
        <w:top w:val="none" w:sz="0" w:space="0" w:color="auto"/>
        <w:left w:val="none" w:sz="0" w:space="0" w:color="auto"/>
        <w:bottom w:val="none" w:sz="0" w:space="0" w:color="auto"/>
        <w:right w:val="none" w:sz="0" w:space="0" w:color="auto"/>
      </w:divBdr>
    </w:div>
    <w:div w:id="21456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FC02549396E34A9234FCE5B8AF06AE" ma:contentTypeVersion="14" ma:contentTypeDescription="Crear nuevo documento." ma:contentTypeScope="" ma:versionID="e96e19ebbaa2c37961b064508633fb8b">
  <xsd:schema xmlns:xsd="http://www.w3.org/2001/XMLSchema" xmlns:xs="http://www.w3.org/2001/XMLSchema" xmlns:p="http://schemas.microsoft.com/office/2006/metadata/properties" xmlns:ns3="d9444539-60f2-4066-b1b8-4dc473c7c3bb" xmlns:ns4="66ecbf38-e414-4142-9c0c-5eb4da9413af" targetNamespace="http://schemas.microsoft.com/office/2006/metadata/properties" ma:root="true" ma:fieldsID="d9da296ae2a1916258b81419d4980fa1" ns3:_="" ns4:_="">
    <xsd:import namespace="d9444539-60f2-4066-b1b8-4dc473c7c3bb"/>
    <xsd:import namespace="66ecbf38-e414-4142-9c0c-5eb4da9413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44539-60f2-4066-b1b8-4dc473c7c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cbf38-e414-4142-9c0c-5eb4da9413af"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D7B1D-C6C5-4290-B626-38EBDCFF5CA9}">
  <ds:schemaRefs>
    <ds:schemaRef ds:uri="http://schemas.microsoft.com/sharepoint/v3/contenttype/forms"/>
  </ds:schemaRefs>
</ds:datastoreItem>
</file>

<file path=customXml/itemProps2.xml><?xml version="1.0" encoding="utf-8"?>
<ds:datastoreItem xmlns:ds="http://schemas.openxmlformats.org/officeDocument/2006/customXml" ds:itemID="{1FE70C69-7410-45BC-890A-0B19135AD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44539-60f2-4066-b1b8-4dc473c7c3bb"/>
    <ds:schemaRef ds:uri="66ecbf38-e414-4142-9c0c-5eb4da941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7BE6E-7FC1-42EF-8216-7177216FB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AB6E24-E93C-4613-89F1-7D9F5F50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3048</Words>
  <Characters>17378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DOLLY HOYOS VERBEL</dc:creator>
  <cp:keywords/>
  <cp:lastModifiedBy>samsung</cp:lastModifiedBy>
  <cp:revision>48</cp:revision>
  <cp:lastPrinted>2020-02-25T15:17:00Z</cp:lastPrinted>
  <dcterms:created xsi:type="dcterms:W3CDTF">2023-09-22T22:53:00Z</dcterms:created>
  <dcterms:modified xsi:type="dcterms:W3CDTF">2024-02-09T16:04:00Z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0x010100CCFC02549396E34A9234FCE5B8AF06AE</vt:lpwstr>
  </property>
</Properties>
</file>