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53FF" w14:textId="729CECA9" w:rsidR="00737F21" w:rsidRPr="00632A83" w:rsidRDefault="00632A83" w:rsidP="00632A83">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DERECHO A LA SALUD / SERVICIO DE TRANSPORTE / </w:t>
      </w:r>
      <w:r w:rsidR="005138E2">
        <w:rPr>
          <w:rFonts w:ascii="Arial" w:eastAsia="Times New Roman" w:hAnsi="Arial" w:cs="Arial"/>
          <w:b/>
          <w:szCs w:val="24"/>
          <w:lang w:val="es-CO"/>
        </w:rPr>
        <w:t>REQUISITOS</w:t>
      </w:r>
    </w:p>
    <w:p w14:paraId="05170B46" w14:textId="54285FD7" w:rsidR="00737F21" w:rsidRPr="00737F21" w:rsidRDefault="00632A83" w:rsidP="00632A83">
      <w:pPr>
        <w:widowControl w:val="0"/>
        <w:overflowPunct/>
        <w:jc w:val="both"/>
        <w:rPr>
          <w:rFonts w:ascii="Arial" w:eastAsia="Times New Roman" w:hAnsi="Arial" w:cs="Arial"/>
          <w:szCs w:val="24"/>
          <w:lang w:val="es-CO"/>
        </w:rPr>
      </w:pPr>
      <w:r w:rsidRPr="00632A83">
        <w:rPr>
          <w:rFonts w:ascii="Arial" w:eastAsia="Times New Roman" w:hAnsi="Arial" w:cs="Arial"/>
          <w:szCs w:val="24"/>
          <w:lang w:val="es-CO"/>
        </w:rPr>
        <w:t>Para resolver el fondo del asunto se acudirá a la jurisprudencia Corte Constitucional, sentada sobre los servicios de transporte, alojam</w:t>
      </w:r>
      <w:r>
        <w:rPr>
          <w:rFonts w:ascii="Arial" w:eastAsia="Times New Roman" w:hAnsi="Arial" w:cs="Arial"/>
          <w:szCs w:val="24"/>
          <w:lang w:val="es-CO"/>
        </w:rPr>
        <w:t xml:space="preserve">iento y alimentación, así:  </w:t>
      </w:r>
      <w:r w:rsidRPr="00632A83">
        <w:rPr>
          <w:rFonts w:ascii="Arial" w:eastAsia="Times New Roman" w:hAnsi="Arial" w:cs="Arial"/>
          <w:szCs w:val="24"/>
          <w:lang w:val="es-CO"/>
        </w:rPr>
        <w:t xml:space="preserve">“(…) la Sala Plena unificó su criterio en el sentido de que cuando un usuario del Sistema de Salud debe desplazarse de su municipio o ciudad de residencia para acceder a un servicio de salud ambulatorio que requiere (…) la </w:t>
      </w:r>
      <w:proofErr w:type="spellStart"/>
      <w:r w:rsidRPr="00632A83">
        <w:rPr>
          <w:rFonts w:ascii="Arial" w:eastAsia="Times New Roman" w:hAnsi="Arial" w:cs="Arial"/>
          <w:szCs w:val="24"/>
          <w:lang w:val="es-CO"/>
        </w:rPr>
        <w:t>EPS</w:t>
      </w:r>
      <w:proofErr w:type="spellEnd"/>
      <w:r w:rsidRPr="00632A83">
        <w:rPr>
          <w:rFonts w:ascii="Arial" w:eastAsia="Times New Roman" w:hAnsi="Arial" w:cs="Arial"/>
          <w:szCs w:val="24"/>
          <w:lang w:val="es-CO"/>
        </w:rPr>
        <w:t xml:space="preserve"> debe asumir el servicio de transporte, por cuanto no hacerlo podría equivaler a imponer una barrera de acceso al servicio. (…) Adicionalmente, la Corte Constitucional aclaró, en la misma Sentencia SU-508 de 2020, que no es exigible que el usuario pruebe la falta de capacidad económica para que la </w:t>
      </w:r>
      <w:proofErr w:type="spellStart"/>
      <w:r w:rsidRPr="00632A83">
        <w:rPr>
          <w:rFonts w:ascii="Arial" w:eastAsia="Times New Roman" w:hAnsi="Arial" w:cs="Arial"/>
          <w:szCs w:val="24"/>
          <w:lang w:val="es-CO"/>
        </w:rPr>
        <w:t>EPS</w:t>
      </w:r>
      <w:proofErr w:type="spellEnd"/>
      <w:r w:rsidRPr="00632A83">
        <w:rPr>
          <w:rFonts w:ascii="Arial" w:eastAsia="Times New Roman" w:hAnsi="Arial" w:cs="Arial"/>
          <w:szCs w:val="24"/>
          <w:lang w:val="es-CO"/>
        </w:rPr>
        <w:t xml:space="preserve"> esté obligada a asumir el servicio de transporte intermunicipal, dado que este es un servicio financiado por el Sistema de Salud para asegurar el acceso a los servicios que requiere.” (Sentencia T-122 de 2021).</w:t>
      </w:r>
    </w:p>
    <w:p w14:paraId="6018214B" w14:textId="77777777" w:rsidR="00737F21" w:rsidRPr="00737F21" w:rsidRDefault="00737F21" w:rsidP="00632A83">
      <w:pPr>
        <w:widowControl w:val="0"/>
        <w:overflowPunct/>
        <w:jc w:val="both"/>
        <w:rPr>
          <w:rFonts w:ascii="Arial" w:eastAsia="Times New Roman" w:hAnsi="Arial" w:cs="Arial"/>
          <w:szCs w:val="24"/>
          <w:lang w:val="es-CO"/>
        </w:rPr>
      </w:pPr>
    </w:p>
    <w:p w14:paraId="1157EEFD" w14:textId="034F9846" w:rsidR="005138E2" w:rsidRPr="00632A83" w:rsidRDefault="005138E2" w:rsidP="005138E2">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DERECHO A LA SALUD / SERVICIO DE ALOJAMIENTO Y ALIMENTACIÓN </w:t>
      </w:r>
      <w:r>
        <w:rPr>
          <w:rFonts w:ascii="Arial" w:eastAsia="Times New Roman" w:hAnsi="Arial" w:cs="Arial"/>
          <w:b/>
          <w:szCs w:val="24"/>
          <w:lang w:val="es-CO"/>
        </w:rPr>
        <w:t>/ REQUISITOS</w:t>
      </w:r>
    </w:p>
    <w:p w14:paraId="18C2222D" w14:textId="29BAFFB1" w:rsidR="00737F21" w:rsidRPr="00737F21" w:rsidRDefault="005138E2" w:rsidP="005138E2">
      <w:pPr>
        <w:widowControl w:val="0"/>
        <w:overflowPunct/>
        <w:jc w:val="both"/>
        <w:rPr>
          <w:rFonts w:ascii="Arial" w:eastAsia="Times New Roman" w:hAnsi="Arial" w:cs="Arial"/>
          <w:szCs w:val="24"/>
          <w:lang w:val="es-CO"/>
        </w:rPr>
      </w:pPr>
      <w:r w:rsidRPr="005138E2">
        <w:rPr>
          <w:rFonts w:ascii="Arial" w:eastAsia="Times New Roman" w:hAnsi="Arial" w:cs="Arial"/>
          <w:szCs w:val="24"/>
          <w:lang w:val="es-CO"/>
        </w:rPr>
        <w:t>Alimentación y alojamiento. La Corte Constitucional reconoce que estos elementos, en principio, no constituyen servicios médicos, en concordancia, cuando un usuario es remitido a un lugar distinto al de su residencia para recibir atención médica, los gastos de estadía tienen que ser asumidos por él o por su familia. No obstante, teniendo en consideración que no resulta posible imponer barreras insuperables para asistir a los servicios de salud, excepcionalmente, esta Corporación</w:t>
      </w:r>
      <w:r>
        <w:rPr>
          <w:rFonts w:ascii="Arial" w:eastAsia="Times New Roman" w:hAnsi="Arial" w:cs="Arial"/>
          <w:szCs w:val="24"/>
          <w:lang w:val="es-CO"/>
        </w:rPr>
        <w:t xml:space="preserve"> ha ordenado su financiamiento. </w:t>
      </w:r>
      <w:r w:rsidRPr="005138E2">
        <w:rPr>
          <w:rFonts w:ascii="Arial" w:eastAsia="Times New Roman" w:hAnsi="Arial" w:cs="Arial"/>
          <w:szCs w:val="24"/>
          <w:lang w:val="es-CO"/>
        </w:rPr>
        <w:t xml:space="preserve">Para ello, se han retomado por analogía las </w:t>
      </w:r>
      <w:proofErr w:type="spellStart"/>
      <w:r w:rsidRPr="005138E2">
        <w:rPr>
          <w:rFonts w:ascii="Arial" w:eastAsia="Times New Roman" w:hAnsi="Arial" w:cs="Arial"/>
          <w:szCs w:val="24"/>
          <w:lang w:val="es-CO"/>
        </w:rPr>
        <w:t>subreglas</w:t>
      </w:r>
      <w:proofErr w:type="spellEnd"/>
      <w:r w:rsidRPr="005138E2">
        <w:rPr>
          <w:rFonts w:ascii="Arial" w:eastAsia="Times New Roman" w:hAnsi="Arial" w:cs="Arial"/>
          <w:szCs w:val="24"/>
          <w:lang w:val="es-CO"/>
        </w:rPr>
        <w:t xml:space="preserve"> construidas en relación con el servicio de transporte. Esto es, (i) se debe constatar que ni los pacientes ni su familia cercana cuentan con la capacidad económica suficiente para asumir los costos</w:t>
      </w:r>
      <w:r>
        <w:rPr>
          <w:rFonts w:ascii="Arial" w:eastAsia="Times New Roman" w:hAnsi="Arial" w:cs="Arial"/>
          <w:szCs w:val="24"/>
          <w:lang w:val="es-CO"/>
        </w:rPr>
        <w:t>…</w:t>
      </w:r>
    </w:p>
    <w:p w14:paraId="6AA5C959" w14:textId="77777777" w:rsidR="00737F21" w:rsidRPr="00737F21" w:rsidRDefault="00737F21" w:rsidP="00632A83">
      <w:pPr>
        <w:widowControl w:val="0"/>
        <w:overflowPunct/>
        <w:jc w:val="both"/>
        <w:rPr>
          <w:rFonts w:ascii="Arial" w:eastAsia="Times New Roman" w:hAnsi="Arial" w:cs="Arial"/>
          <w:szCs w:val="24"/>
          <w:lang w:val="es-CO"/>
        </w:rPr>
      </w:pPr>
    </w:p>
    <w:p w14:paraId="4E370874" w14:textId="77777777" w:rsidR="00737F21" w:rsidRPr="00737F21" w:rsidRDefault="00737F21" w:rsidP="00632A83">
      <w:pPr>
        <w:widowControl w:val="0"/>
        <w:overflowPunct/>
        <w:jc w:val="both"/>
        <w:rPr>
          <w:rFonts w:ascii="Arial" w:eastAsia="Times New Roman" w:hAnsi="Arial" w:cs="Arial"/>
          <w:szCs w:val="24"/>
          <w:lang w:val="es-CO"/>
        </w:rPr>
      </w:pPr>
    </w:p>
    <w:p w14:paraId="304C342A" w14:textId="77777777" w:rsidR="00737F21" w:rsidRPr="00737F21" w:rsidRDefault="00737F21" w:rsidP="00632A83">
      <w:pPr>
        <w:widowControl w:val="0"/>
        <w:overflowPunct/>
        <w:jc w:val="both"/>
        <w:rPr>
          <w:rFonts w:ascii="Arial" w:eastAsia="Times New Roman" w:hAnsi="Arial" w:cs="Arial"/>
          <w:szCs w:val="24"/>
          <w:lang w:val="es-CO"/>
        </w:rPr>
      </w:pPr>
    </w:p>
    <w:p w14:paraId="767A09EB" w14:textId="77777777" w:rsidR="00737F21" w:rsidRPr="00737F21" w:rsidRDefault="00737F21" w:rsidP="00E37121">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REPÚBLICA DE COLOMBIA</w:t>
      </w:r>
    </w:p>
    <w:p w14:paraId="42DB7455" w14:textId="77777777" w:rsidR="00737F21" w:rsidRPr="00737F21" w:rsidRDefault="00737F21" w:rsidP="00E37121">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noProof/>
          <w:sz w:val="24"/>
          <w:szCs w:val="24"/>
          <w:lang w:val="en-US" w:eastAsia="en-US"/>
        </w:rPr>
        <w:drawing>
          <wp:inline distT="0" distB="0" distL="0" distR="0" wp14:anchorId="58BD79F4" wp14:editId="77FC79ED">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780AB35F" w14:textId="77777777" w:rsidR="00737F21" w:rsidRPr="00737F21" w:rsidRDefault="00737F21" w:rsidP="00E37121">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TRIBUNAL SUPERIOR DE PEREIRA - RISARALDA</w:t>
      </w:r>
    </w:p>
    <w:p w14:paraId="4D904330" w14:textId="77777777" w:rsidR="00737F21" w:rsidRPr="00737F21" w:rsidRDefault="00737F21" w:rsidP="00E37121">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SALA DE DECISIÓN CIVIL – FAMILIA</w:t>
      </w:r>
    </w:p>
    <w:p w14:paraId="326E760F" w14:textId="77777777" w:rsidR="00737F21" w:rsidRPr="00737F21" w:rsidRDefault="00737F21" w:rsidP="00E37121">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52B3ED52" w14:textId="77777777" w:rsidR="00737F21" w:rsidRPr="00737F21" w:rsidRDefault="00737F21" w:rsidP="00E37121">
      <w:pPr>
        <w:overflowPunct/>
        <w:autoSpaceDE/>
        <w:autoSpaceDN/>
        <w:adjustRightInd/>
        <w:spacing w:line="276" w:lineRule="auto"/>
        <w:jc w:val="center"/>
        <w:rPr>
          <w:rFonts w:ascii="Georgia" w:eastAsia="Georgia" w:hAnsi="Georgia" w:cs="Georgia"/>
          <w:b/>
          <w:color w:val="000000"/>
          <w:sz w:val="24"/>
          <w:szCs w:val="24"/>
          <w:lang w:val="es-CO" w:eastAsia="en-US"/>
        </w:rPr>
      </w:pPr>
      <w:r w:rsidRPr="00737F21">
        <w:rPr>
          <w:rFonts w:ascii="Georgia" w:eastAsia="Georgia" w:hAnsi="Georgia" w:cs="Georgia"/>
          <w:color w:val="000000"/>
          <w:sz w:val="24"/>
          <w:szCs w:val="24"/>
          <w:lang w:val="es-CO" w:eastAsia="en-US"/>
        </w:rPr>
        <w:t>Magistrado Ponente:</w:t>
      </w:r>
      <w:r w:rsidRPr="00737F21">
        <w:rPr>
          <w:rFonts w:ascii="Georgia" w:eastAsia="Georgia" w:hAnsi="Georgia" w:cs="Georgia"/>
          <w:b/>
          <w:color w:val="000000"/>
          <w:sz w:val="24"/>
          <w:szCs w:val="24"/>
          <w:lang w:val="es-CO" w:eastAsia="en-US"/>
        </w:rPr>
        <w:t xml:space="preserve"> CARLOS MAURICIO GARCÍA BARAJAS</w:t>
      </w:r>
    </w:p>
    <w:p w14:paraId="5BA454C1" w14:textId="77777777" w:rsidR="00737F21" w:rsidRPr="00737F21" w:rsidRDefault="00737F21" w:rsidP="00E37121">
      <w:pPr>
        <w:widowControl w:val="0"/>
        <w:overflowPunct/>
        <w:spacing w:line="276" w:lineRule="auto"/>
        <w:jc w:val="center"/>
        <w:rPr>
          <w:rFonts w:ascii="Georgia" w:eastAsia="Times New Roman" w:hAnsi="Georgia" w:cs="Times New Roman"/>
          <w:bCs/>
          <w:sz w:val="24"/>
          <w:szCs w:val="24"/>
          <w:lang w:val="es-CO"/>
        </w:rPr>
      </w:pPr>
    </w:p>
    <w:p w14:paraId="203B3514" w14:textId="643AA34C" w:rsidR="00737F21" w:rsidRPr="00D108F1" w:rsidRDefault="00737F21" w:rsidP="00E37121">
      <w:pPr>
        <w:widowControl w:val="0"/>
        <w:overflowPunct/>
        <w:spacing w:line="276" w:lineRule="auto"/>
        <w:jc w:val="center"/>
        <w:rPr>
          <w:rFonts w:ascii="Georgia" w:eastAsia="Times New Roman" w:hAnsi="Georgia" w:cs="Times New Roman"/>
          <w:bCs/>
          <w:sz w:val="24"/>
          <w:szCs w:val="24"/>
          <w:lang w:val="es-CO"/>
        </w:rPr>
      </w:pPr>
      <w:r w:rsidRPr="00D108F1">
        <w:rPr>
          <w:rFonts w:ascii="Georgia" w:eastAsia="Georgia" w:hAnsi="Georgia" w:cs="Georgia"/>
          <w:b/>
          <w:bCs/>
          <w:color w:val="000000" w:themeColor="text1"/>
          <w:sz w:val="24"/>
          <w:szCs w:val="24"/>
          <w:lang w:val="es-CO"/>
        </w:rPr>
        <w:t xml:space="preserve">Sentencia: </w:t>
      </w:r>
      <w:proofErr w:type="spellStart"/>
      <w:r w:rsidRPr="00D108F1">
        <w:rPr>
          <w:rFonts w:ascii="Georgia" w:eastAsia="Georgia" w:hAnsi="Georgia" w:cs="Georgia"/>
          <w:b/>
          <w:bCs/>
          <w:color w:val="000000" w:themeColor="text1"/>
          <w:sz w:val="24"/>
          <w:szCs w:val="24"/>
          <w:lang w:val="es-CO"/>
        </w:rPr>
        <w:t>ST2</w:t>
      </w:r>
      <w:proofErr w:type="spellEnd"/>
      <w:r w:rsidRPr="00D108F1">
        <w:rPr>
          <w:rFonts w:ascii="Georgia" w:eastAsia="Georgia" w:hAnsi="Georgia" w:cs="Georgia"/>
          <w:b/>
          <w:bCs/>
          <w:color w:val="000000" w:themeColor="text1"/>
          <w:sz w:val="24"/>
          <w:szCs w:val="24"/>
          <w:lang w:val="es-CO"/>
        </w:rPr>
        <w:t>-0497-2023</w:t>
      </w:r>
    </w:p>
    <w:p w14:paraId="1A70140A" w14:textId="77777777" w:rsidR="00737F21" w:rsidRPr="00D108F1" w:rsidRDefault="00737F21" w:rsidP="00E37121">
      <w:pPr>
        <w:widowControl w:val="0"/>
        <w:overflowPunct/>
        <w:spacing w:line="276" w:lineRule="auto"/>
        <w:rPr>
          <w:rFonts w:ascii="Georgia" w:eastAsia="Times New Roman" w:hAnsi="Georgia" w:cs="Times New Roman"/>
          <w:bCs/>
          <w:sz w:val="24"/>
          <w:szCs w:val="24"/>
          <w:lang w:val="es-CO"/>
        </w:rPr>
      </w:pPr>
    </w:p>
    <w:p w14:paraId="078B5F23" w14:textId="77777777" w:rsidR="00895192" w:rsidRPr="00D108F1" w:rsidRDefault="00895192" w:rsidP="00E37121">
      <w:pPr>
        <w:spacing w:line="276" w:lineRule="auto"/>
        <w:rPr>
          <w:rFonts w:ascii="Georgia" w:eastAsia="Georgia" w:hAnsi="Georgia" w:cs="Georgia"/>
          <w:color w:val="000000" w:themeColor="text1"/>
          <w:sz w:val="24"/>
          <w:szCs w:val="24"/>
          <w:lang w:val="es-ES"/>
        </w:rPr>
      </w:pPr>
    </w:p>
    <w:tbl>
      <w:tblPr>
        <w:tblW w:w="7931" w:type="dxa"/>
        <w:tblInd w:w="851" w:type="dxa"/>
        <w:tblLayout w:type="fixed"/>
        <w:tblLook w:val="04A0" w:firstRow="1" w:lastRow="0" w:firstColumn="1" w:lastColumn="0" w:noHBand="0" w:noVBand="1"/>
      </w:tblPr>
      <w:tblGrid>
        <w:gridCol w:w="2456"/>
        <w:gridCol w:w="115"/>
        <w:gridCol w:w="4800"/>
        <w:gridCol w:w="560"/>
      </w:tblGrid>
      <w:tr w:rsidR="00895192" w:rsidRPr="00ED2410" w14:paraId="2DDFAD11" w14:textId="77777777" w:rsidTr="005B152D">
        <w:trPr>
          <w:trHeight w:val="104"/>
        </w:trPr>
        <w:tc>
          <w:tcPr>
            <w:tcW w:w="2571" w:type="dxa"/>
            <w:gridSpan w:val="2"/>
          </w:tcPr>
          <w:p w14:paraId="08CD72A6" w14:textId="77777777" w:rsidR="00895192" w:rsidRPr="00ED2410" w:rsidRDefault="00895192" w:rsidP="00737F21">
            <w:pPr>
              <w:rPr>
                <w:rFonts w:ascii="Georgia" w:eastAsia="Georgia" w:hAnsi="Georgia" w:cs="Georgia"/>
                <w:sz w:val="22"/>
                <w:szCs w:val="22"/>
              </w:rPr>
            </w:pPr>
            <w:r w:rsidRPr="00ED2410">
              <w:rPr>
                <w:rFonts w:ascii="Georgia" w:eastAsia="Georgia" w:hAnsi="Georgia" w:cs="Georgia"/>
                <w:sz w:val="22"/>
                <w:szCs w:val="22"/>
                <w:lang w:val="es-ES"/>
              </w:rPr>
              <w:t>Asunto</w:t>
            </w:r>
          </w:p>
        </w:tc>
        <w:tc>
          <w:tcPr>
            <w:tcW w:w="5360" w:type="dxa"/>
            <w:gridSpan w:val="2"/>
          </w:tcPr>
          <w:p w14:paraId="4CB3EEDF" w14:textId="1E0664B9" w:rsidR="00895192" w:rsidRPr="00ED2410" w:rsidRDefault="00895192" w:rsidP="00737F21">
            <w:pPr>
              <w:rPr>
                <w:rFonts w:ascii="Georgia" w:eastAsia="Georgia" w:hAnsi="Georgia" w:cs="Georgia"/>
                <w:sz w:val="22"/>
                <w:szCs w:val="22"/>
              </w:rPr>
            </w:pPr>
            <w:r w:rsidRPr="00ED2410">
              <w:rPr>
                <w:rFonts w:ascii="Georgia" w:eastAsia="Georgia" w:hAnsi="Georgia" w:cs="Georgia"/>
                <w:sz w:val="22"/>
                <w:szCs w:val="22"/>
                <w:lang w:val="es-ES"/>
              </w:rPr>
              <w:t xml:space="preserve">Acción de tutela – </w:t>
            </w:r>
            <w:r w:rsidR="00570533" w:rsidRPr="00ED2410">
              <w:rPr>
                <w:rFonts w:ascii="Georgia" w:eastAsia="Georgia" w:hAnsi="Georgia" w:cs="Georgia"/>
                <w:sz w:val="22"/>
                <w:szCs w:val="22"/>
                <w:lang w:val="es-ES"/>
              </w:rPr>
              <w:t>Segunda</w:t>
            </w:r>
            <w:r w:rsidRPr="00ED2410">
              <w:rPr>
                <w:rFonts w:ascii="Georgia" w:eastAsia="Georgia" w:hAnsi="Georgia" w:cs="Georgia"/>
                <w:sz w:val="22"/>
                <w:szCs w:val="22"/>
                <w:lang w:val="es-ES"/>
              </w:rPr>
              <w:t xml:space="preserve"> instancia</w:t>
            </w:r>
          </w:p>
        </w:tc>
      </w:tr>
      <w:tr w:rsidR="00895192" w:rsidRPr="00ED2410" w14:paraId="605A8C9F" w14:textId="77777777" w:rsidTr="00D108F1">
        <w:trPr>
          <w:trHeight w:val="72"/>
        </w:trPr>
        <w:tc>
          <w:tcPr>
            <w:tcW w:w="2571" w:type="dxa"/>
            <w:gridSpan w:val="2"/>
          </w:tcPr>
          <w:p w14:paraId="78FF26A9" w14:textId="38977FD7" w:rsidR="00895192" w:rsidRPr="00ED2410" w:rsidRDefault="00895192" w:rsidP="00737F21">
            <w:pPr>
              <w:rPr>
                <w:rFonts w:ascii="Georgia" w:eastAsia="Georgia" w:hAnsi="Georgia" w:cs="Georgia"/>
                <w:sz w:val="22"/>
                <w:szCs w:val="22"/>
              </w:rPr>
            </w:pPr>
            <w:r w:rsidRPr="00ED2410">
              <w:rPr>
                <w:rFonts w:ascii="Georgia" w:eastAsia="Georgia" w:hAnsi="Georgia" w:cs="Georgia"/>
                <w:sz w:val="22"/>
                <w:szCs w:val="22"/>
                <w:lang w:val="es-ES"/>
              </w:rPr>
              <w:t>Accionante</w:t>
            </w:r>
          </w:p>
        </w:tc>
        <w:tc>
          <w:tcPr>
            <w:tcW w:w="5360" w:type="dxa"/>
            <w:gridSpan w:val="2"/>
          </w:tcPr>
          <w:p w14:paraId="6F7B1827" w14:textId="09D9865E" w:rsidR="00895192" w:rsidRPr="00ED2410" w:rsidRDefault="1865B488" w:rsidP="00737F21">
            <w:r w:rsidRPr="4818C877">
              <w:rPr>
                <w:rFonts w:ascii="Georgia" w:eastAsia="Georgia" w:hAnsi="Georgia" w:cs="Georgia"/>
                <w:sz w:val="22"/>
                <w:szCs w:val="22"/>
                <w:lang w:val="es-ES"/>
              </w:rPr>
              <w:t>Mauricio Antonio Bermúdez Peña</w:t>
            </w:r>
          </w:p>
        </w:tc>
      </w:tr>
      <w:tr w:rsidR="00895192" w:rsidRPr="00ED2410" w14:paraId="34680535" w14:textId="77777777" w:rsidTr="005B152D">
        <w:trPr>
          <w:trHeight w:val="126"/>
        </w:trPr>
        <w:tc>
          <w:tcPr>
            <w:tcW w:w="2571" w:type="dxa"/>
            <w:gridSpan w:val="2"/>
          </w:tcPr>
          <w:p w14:paraId="0CD1A4BA" w14:textId="045EA0A3" w:rsidR="00895192" w:rsidRPr="00ED2410" w:rsidRDefault="00895192" w:rsidP="00737F21">
            <w:pPr>
              <w:rPr>
                <w:rFonts w:ascii="Georgia" w:eastAsia="Georgia" w:hAnsi="Georgia" w:cs="Georgia"/>
                <w:sz w:val="22"/>
                <w:szCs w:val="22"/>
                <w:lang w:val="es-ES"/>
              </w:rPr>
            </w:pPr>
            <w:r w:rsidRPr="00ED2410">
              <w:rPr>
                <w:rFonts w:ascii="Georgia" w:eastAsia="Georgia" w:hAnsi="Georgia" w:cs="Georgia"/>
                <w:sz w:val="22"/>
                <w:szCs w:val="22"/>
                <w:lang w:val="es-ES"/>
              </w:rPr>
              <w:t>Accionad</w:t>
            </w:r>
            <w:r w:rsidR="4DEFFCDC" w:rsidRPr="00ED2410">
              <w:rPr>
                <w:rFonts w:ascii="Georgia" w:eastAsia="Georgia" w:hAnsi="Georgia" w:cs="Georgia"/>
                <w:sz w:val="22"/>
                <w:szCs w:val="22"/>
                <w:lang w:val="es-ES"/>
              </w:rPr>
              <w:t>o</w:t>
            </w:r>
          </w:p>
        </w:tc>
        <w:tc>
          <w:tcPr>
            <w:tcW w:w="5360" w:type="dxa"/>
            <w:gridSpan w:val="2"/>
          </w:tcPr>
          <w:p w14:paraId="61A93BCD" w14:textId="776A98DC" w:rsidR="00895192" w:rsidRPr="00ED2410" w:rsidRDefault="0E0558A4" w:rsidP="00737F21">
            <w:pPr>
              <w:rPr>
                <w:sz w:val="22"/>
                <w:szCs w:val="22"/>
              </w:rPr>
            </w:pPr>
            <w:r w:rsidRPr="00ED2410">
              <w:rPr>
                <w:rFonts w:ascii="Georgia" w:hAnsi="Georgia"/>
                <w:sz w:val="22"/>
                <w:szCs w:val="22"/>
              </w:rPr>
              <w:t xml:space="preserve">Nueva </w:t>
            </w:r>
            <w:proofErr w:type="spellStart"/>
            <w:r w:rsidRPr="00ED2410">
              <w:rPr>
                <w:rFonts w:ascii="Georgia" w:hAnsi="Georgia"/>
                <w:sz w:val="22"/>
                <w:szCs w:val="22"/>
              </w:rPr>
              <w:t>EPS</w:t>
            </w:r>
            <w:proofErr w:type="spellEnd"/>
          </w:p>
        </w:tc>
      </w:tr>
      <w:tr w:rsidR="00B70AFB" w:rsidRPr="00ED2410" w14:paraId="18CA9902" w14:textId="77777777" w:rsidTr="005B152D">
        <w:trPr>
          <w:trHeight w:val="72"/>
        </w:trPr>
        <w:tc>
          <w:tcPr>
            <w:tcW w:w="2571" w:type="dxa"/>
            <w:gridSpan w:val="2"/>
          </w:tcPr>
          <w:p w14:paraId="159CA503" w14:textId="579366EE" w:rsidR="00B70AFB" w:rsidRPr="00ED2410" w:rsidRDefault="6F33068E" w:rsidP="00737F21">
            <w:pPr>
              <w:rPr>
                <w:rFonts w:ascii="Georgia" w:eastAsia="Georgia" w:hAnsi="Georgia" w:cs="Georgia"/>
                <w:sz w:val="22"/>
                <w:szCs w:val="22"/>
                <w:lang w:val="es-ES"/>
              </w:rPr>
            </w:pPr>
            <w:r w:rsidRPr="00ED2410">
              <w:rPr>
                <w:rFonts w:ascii="Georgia" w:eastAsia="Georgia" w:hAnsi="Georgia" w:cs="Georgia"/>
                <w:sz w:val="22"/>
                <w:szCs w:val="22"/>
                <w:lang w:val="es-ES"/>
              </w:rPr>
              <w:t>Vinculad</w:t>
            </w:r>
            <w:r w:rsidR="4DEFFCDC" w:rsidRPr="00ED2410">
              <w:rPr>
                <w:rFonts w:ascii="Georgia" w:eastAsia="Georgia" w:hAnsi="Georgia" w:cs="Georgia"/>
                <w:sz w:val="22"/>
                <w:szCs w:val="22"/>
                <w:lang w:val="es-ES"/>
              </w:rPr>
              <w:t>o</w:t>
            </w:r>
            <w:r w:rsidR="63B543A6" w:rsidRPr="00ED2410">
              <w:rPr>
                <w:rFonts w:ascii="Georgia" w:eastAsia="Georgia" w:hAnsi="Georgia" w:cs="Georgia"/>
                <w:sz w:val="22"/>
                <w:szCs w:val="22"/>
                <w:lang w:val="es-ES"/>
              </w:rPr>
              <w:t>s</w:t>
            </w:r>
          </w:p>
        </w:tc>
        <w:tc>
          <w:tcPr>
            <w:tcW w:w="5360" w:type="dxa"/>
            <w:gridSpan w:val="2"/>
          </w:tcPr>
          <w:p w14:paraId="7614D8B5" w14:textId="2C7DD21F" w:rsidR="00B70AFB" w:rsidRPr="00ED2410" w:rsidRDefault="7499CC0E" w:rsidP="00737F21">
            <w:pPr>
              <w:rPr>
                <w:rFonts w:ascii="Georgia" w:eastAsia="Georgia" w:hAnsi="Georgia" w:cs="Georgia"/>
                <w:sz w:val="22"/>
                <w:szCs w:val="22"/>
                <w:lang w:val="es-ES"/>
              </w:rPr>
            </w:pPr>
            <w:r w:rsidRPr="4818C877">
              <w:rPr>
                <w:rFonts w:ascii="Georgia" w:eastAsia="Georgia" w:hAnsi="Georgia" w:cs="Georgia"/>
                <w:sz w:val="22"/>
                <w:szCs w:val="22"/>
                <w:lang w:val="es-ES"/>
              </w:rPr>
              <w:t>Gerente Regional</w:t>
            </w:r>
            <w:r w:rsidR="0B4FF6B8" w:rsidRPr="4818C877">
              <w:rPr>
                <w:rFonts w:ascii="Georgia" w:eastAsia="Georgia" w:hAnsi="Georgia" w:cs="Georgia"/>
                <w:sz w:val="22"/>
                <w:szCs w:val="22"/>
                <w:lang w:val="es-ES"/>
              </w:rPr>
              <w:t xml:space="preserve"> Eje Cafetero de la </w:t>
            </w:r>
            <w:r w:rsidRPr="4818C877">
              <w:rPr>
                <w:rFonts w:ascii="Georgia" w:eastAsia="Georgia" w:hAnsi="Georgia" w:cs="Georgia"/>
                <w:sz w:val="22"/>
                <w:szCs w:val="22"/>
                <w:lang w:val="es-ES"/>
              </w:rPr>
              <w:t xml:space="preserve">Nueva </w:t>
            </w:r>
            <w:proofErr w:type="spellStart"/>
            <w:r w:rsidRPr="4818C877">
              <w:rPr>
                <w:rFonts w:ascii="Georgia" w:eastAsia="Georgia" w:hAnsi="Georgia" w:cs="Georgia"/>
                <w:sz w:val="22"/>
                <w:szCs w:val="22"/>
                <w:lang w:val="es-ES"/>
              </w:rPr>
              <w:t>EPS</w:t>
            </w:r>
            <w:proofErr w:type="spellEnd"/>
          </w:p>
        </w:tc>
      </w:tr>
      <w:tr w:rsidR="000152A6" w:rsidRPr="00ED2410" w14:paraId="7C5CE115" w14:textId="77777777" w:rsidTr="005B152D">
        <w:trPr>
          <w:trHeight w:val="134"/>
        </w:trPr>
        <w:tc>
          <w:tcPr>
            <w:tcW w:w="2571" w:type="dxa"/>
            <w:gridSpan w:val="2"/>
          </w:tcPr>
          <w:p w14:paraId="7F6396E6" w14:textId="27101DCB" w:rsidR="000152A6" w:rsidRPr="00ED2410" w:rsidRDefault="000152A6" w:rsidP="00737F21">
            <w:pPr>
              <w:rPr>
                <w:rFonts w:ascii="Georgia" w:eastAsia="Georgia" w:hAnsi="Georgia" w:cs="Georgia"/>
                <w:sz w:val="22"/>
                <w:szCs w:val="22"/>
                <w:lang w:val="es-ES"/>
              </w:rPr>
            </w:pPr>
            <w:r>
              <w:rPr>
                <w:rFonts w:ascii="Georgia" w:eastAsia="Georgia" w:hAnsi="Georgia" w:cs="Georgia"/>
                <w:sz w:val="22"/>
                <w:szCs w:val="22"/>
                <w:lang w:val="es-ES"/>
              </w:rPr>
              <w:t>Procedencia</w:t>
            </w:r>
          </w:p>
        </w:tc>
        <w:tc>
          <w:tcPr>
            <w:tcW w:w="5360" w:type="dxa"/>
            <w:gridSpan w:val="2"/>
          </w:tcPr>
          <w:p w14:paraId="2AA0F828" w14:textId="5B643551" w:rsidR="000152A6" w:rsidRPr="00ED2410" w:rsidRDefault="35C0E14D" w:rsidP="00737F21">
            <w:r w:rsidRPr="4818C877">
              <w:rPr>
                <w:rFonts w:ascii="Georgia" w:eastAsia="Georgia" w:hAnsi="Georgia" w:cs="Georgia"/>
                <w:sz w:val="22"/>
                <w:szCs w:val="22"/>
                <w:lang w:val="es-ES"/>
              </w:rPr>
              <w:t xml:space="preserve">Juzgado Promiscuo del Circuito de </w:t>
            </w:r>
            <w:proofErr w:type="spellStart"/>
            <w:r w:rsidRPr="4818C877">
              <w:rPr>
                <w:rFonts w:ascii="Georgia" w:eastAsia="Georgia" w:hAnsi="Georgia" w:cs="Georgia"/>
                <w:sz w:val="22"/>
                <w:szCs w:val="22"/>
                <w:lang w:val="es-ES"/>
              </w:rPr>
              <w:t>Quinchía</w:t>
            </w:r>
            <w:proofErr w:type="spellEnd"/>
          </w:p>
        </w:tc>
      </w:tr>
      <w:tr w:rsidR="00244E9F" w:rsidRPr="00ED2410" w14:paraId="4CF60052" w14:textId="77777777" w:rsidTr="00D108F1">
        <w:trPr>
          <w:trHeight w:val="206"/>
        </w:trPr>
        <w:tc>
          <w:tcPr>
            <w:tcW w:w="2571" w:type="dxa"/>
            <w:gridSpan w:val="2"/>
          </w:tcPr>
          <w:p w14:paraId="0289B02E" w14:textId="026E5071" w:rsidR="00244E9F" w:rsidRDefault="00244E9F" w:rsidP="00737F21">
            <w:pPr>
              <w:rPr>
                <w:rFonts w:ascii="Georgia" w:eastAsia="Georgia" w:hAnsi="Georgia" w:cs="Georgia"/>
                <w:sz w:val="22"/>
                <w:szCs w:val="22"/>
                <w:lang w:val="es-ES"/>
              </w:rPr>
            </w:pPr>
            <w:r>
              <w:rPr>
                <w:rFonts w:ascii="Georgia" w:eastAsia="Georgia" w:hAnsi="Georgia" w:cs="Georgia"/>
                <w:sz w:val="22"/>
                <w:szCs w:val="22"/>
                <w:lang w:val="es-ES"/>
              </w:rPr>
              <w:t>Radicación</w:t>
            </w:r>
          </w:p>
        </w:tc>
        <w:tc>
          <w:tcPr>
            <w:tcW w:w="5360" w:type="dxa"/>
            <w:gridSpan w:val="2"/>
          </w:tcPr>
          <w:p w14:paraId="77387BE5" w14:textId="4DA5CC5B" w:rsidR="00244E9F" w:rsidRPr="00ED2410" w:rsidRDefault="00824417" w:rsidP="00737F21">
            <w:pPr>
              <w:rPr>
                <w:rFonts w:ascii="Georgia" w:eastAsia="Georgia" w:hAnsi="Georgia" w:cs="Georgia"/>
                <w:sz w:val="22"/>
                <w:szCs w:val="22"/>
                <w:lang w:val="es-ES"/>
              </w:rPr>
            </w:pPr>
            <w:r>
              <w:rPr>
                <w:rFonts w:ascii="Georgia" w:eastAsia="Georgia" w:hAnsi="Georgia" w:cs="Georgia"/>
                <w:sz w:val="22"/>
                <w:szCs w:val="22"/>
                <w:lang w:val="es-ES"/>
              </w:rPr>
              <w:t>66594318900120230018201</w:t>
            </w:r>
          </w:p>
        </w:tc>
      </w:tr>
      <w:tr w:rsidR="00895192" w:rsidRPr="00ED2410" w14:paraId="64EA73FB" w14:textId="77777777" w:rsidTr="005B152D">
        <w:trPr>
          <w:trHeight w:val="300"/>
        </w:trPr>
        <w:tc>
          <w:tcPr>
            <w:tcW w:w="2571" w:type="dxa"/>
            <w:gridSpan w:val="2"/>
          </w:tcPr>
          <w:p w14:paraId="32160816" w14:textId="3053C18D" w:rsidR="00895192" w:rsidRPr="00ED2410" w:rsidRDefault="00895192" w:rsidP="00737F21">
            <w:pPr>
              <w:rPr>
                <w:rFonts w:ascii="Georgia" w:eastAsia="Georgia" w:hAnsi="Georgia" w:cs="Georgia"/>
                <w:sz w:val="22"/>
                <w:szCs w:val="22"/>
              </w:rPr>
            </w:pPr>
            <w:r w:rsidRPr="00ED2410">
              <w:rPr>
                <w:rFonts w:ascii="Georgia" w:eastAsia="Georgia" w:hAnsi="Georgia" w:cs="Georgia"/>
                <w:sz w:val="22"/>
                <w:szCs w:val="22"/>
                <w:lang w:val="es-ES"/>
              </w:rPr>
              <w:t>Temas</w:t>
            </w:r>
          </w:p>
        </w:tc>
        <w:tc>
          <w:tcPr>
            <w:tcW w:w="5360" w:type="dxa"/>
            <w:gridSpan w:val="2"/>
          </w:tcPr>
          <w:p w14:paraId="12410F08" w14:textId="56996193" w:rsidR="00895192" w:rsidRPr="00ED2410" w:rsidRDefault="00F5526F" w:rsidP="00737F21">
            <w:pPr>
              <w:rPr>
                <w:rFonts w:ascii="Georgia" w:hAnsi="Georgia"/>
                <w:sz w:val="22"/>
                <w:szCs w:val="22"/>
              </w:rPr>
            </w:pPr>
            <w:r w:rsidRPr="05CA150E">
              <w:rPr>
                <w:rFonts w:ascii="Georgia" w:hAnsi="Georgia"/>
                <w:sz w:val="22"/>
                <w:szCs w:val="22"/>
              </w:rPr>
              <w:t xml:space="preserve">Derecho de </w:t>
            </w:r>
            <w:r w:rsidR="4304AF7E" w:rsidRPr="05CA150E">
              <w:rPr>
                <w:rFonts w:ascii="Georgia" w:hAnsi="Georgia"/>
                <w:sz w:val="22"/>
                <w:szCs w:val="22"/>
              </w:rPr>
              <w:t xml:space="preserve">salud </w:t>
            </w:r>
            <w:r w:rsidR="003928A3">
              <w:rPr>
                <w:rFonts w:ascii="Georgia" w:hAnsi="Georgia"/>
                <w:sz w:val="22"/>
                <w:szCs w:val="22"/>
              </w:rPr>
              <w:t>–</w:t>
            </w:r>
            <w:r w:rsidR="4304AF7E" w:rsidRPr="05CA150E">
              <w:rPr>
                <w:rFonts w:ascii="Georgia" w:hAnsi="Georgia"/>
                <w:sz w:val="22"/>
                <w:szCs w:val="22"/>
              </w:rPr>
              <w:t xml:space="preserve"> lesión por negativa en el reconocimiento de </w:t>
            </w:r>
            <w:r w:rsidR="39283D0C" w:rsidRPr="05CA150E">
              <w:rPr>
                <w:rFonts w:ascii="Georgia" w:hAnsi="Georgia"/>
                <w:sz w:val="22"/>
                <w:szCs w:val="22"/>
              </w:rPr>
              <w:t>transporte</w:t>
            </w:r>
            <w:r w:rsidR="4304AF7E" w:rsidRPr="05CA150E">
              <w:rPr>
                <w:rFonts w:ascii="Georgia" w:hAnsi="Georgia"/>
                <w:sz w:val="22"/>
                <w:szCs w:val="22"/>
              </w:rPr>
              <w:t xml:space="preserve"> </w:t>
            </w:r>
            <w:r w:rsidR="631209CB" w:rsidRPr="05CA150E">
              <w:rPr>
                <w:rFonts w:ascii="Georgia" w:hAnsi="Georgia"/>
                <w:sz w:val="22"/>
                <w:szCs w:val="22"/>
              </w:rPr>
              <w:t xml:space="preserve">para </w:t>
            </w:r>
            <w:r w:rsidR="00165B2F">
              <w:rPr>
                <w:rFonts w:ascii="Georgia" w:hAnsi="Georgia"/>
                <w:sz w:val="22"/>
                <w:szCs w:val="22"/>
              </w:rPr>
              <w:t xml:space="preserve">el acceso a </w:t>
            </w:r>
            <w:r w:rsidR="631209CB" w:rsidRPr="05CA150E">
              <w:rPr>
                <w:rFonts w:ascii="Georgia" w:hAnsi="Georgia"/>
                <w:sz w:val="22"/>
                <w:szCs w:val="22"/>
              </w:rPr>
              <w:t>la prestación de servicios médicos</w:t>
            </w:r>
          </w:p>
        </w:tc>
      </w:tr>
      <w:tr w:rsidR="00A42F91" w:rsidRPr="00824417" w14:paraId="559A4C9F" w14:textId="77777777" w:rsidTr="005B152D">
        <w:trPr>
          <w:gridAfter w:val="1"/>
          <w:wAfter w:w="560" w:type="dxa"/>
          <w:trHeight w:val="60"/>
        </w:trPr>
        <w:tc>
          <w:tcPr>
            <w:tcW w:w="2456" w:type="dxa"/>
            <w:hideMark/>
          </w:tcPr>
          <w:p w14:paraId="3B61D9A4" w14:textId="77777777" w:rsidR="00A42F91" w:rsidRPr="00824417" w:rsidRDefault="00A42F91" w:rsidP="00737F21">
            <w:pPr>
              <w:rPr>
                <w:rFonts w:ascii="Georgia" w:eastAsia="Georgia" w:hAnsi="Georgia" w:cs="Georgia"/>
                <w:sz w:val="22"/>
                <w:szCs w:val="22"/>
                <w:lang w:val="es-ES"/>
              </w:rPr>
            </w:pPr>
            <w:bookmarkStart w:id="0" w:name="_Hlk116471928"/>
            <w:bookmarkStart w:id="1" w:name="_Hlk136518727"/>
            <w:r w:rsidRPr="00ED2410">
              <w:rPr>
                <w:rFonts w:ascii="Georgia" w:eastAsia="Georgia" w:hAnsi="Georgia" w:cs="Georgia"/>
                <w:sz w:val="22"/>
                <w:szCs w:val="22"/>
                <w:lang w:val="es-ES"/>
              </w:rPr>
              <w:t>Acta número</w:t>
            </w:r>
          </w:p>
        </w:tc>
        <w:tc>
          <w:tcPr>
            <w:tcW w:w="4915" w:type="dxa"/>
            <w:gridSpan w:val="2"/>
          </w:tcPr>
          <w:p w14:paraId="4B13E739" w14:textId="113684B8" w:rsidR="00A42F91" w:rsidRPr="00824417" w:rsidRDefault="00824417" w:rsidP="00737F21">
            <w:pPr>
              <w:rPr>
                <w:rFonts w:ascii="Georgia" w:hAnsi="Georgia"/>
                <w:sz w:val="22"/>
                <w:szCs w:val="22"/>
              </w:rPr>
            </w:pPr>
            <w:r>
              <w:rPr>
                <w:rFonts w:ascii="Georgia" w:hAnsi="Georgia"/>
                <w:sz w:val="22"/>
                <w:szCs w:val="22"/>
              </w:rPr>
              <w:t xml:space="preserve">  </w:t>
            </w:r>
            <w:r w:rsidR="276469C0" w:rsidRPr="00824417">
              <w:rPr>
                <w:rFonts w:ascii="Georgia" w:hAnsi="Georgia"/>
                <w:sz w:val="22"/>
                <w:szCs w:val="22"/>
              </w:rPr>
              <w:t xml:space="preserve">646 </w:t>
            </w:r>
            <w:r w:rsidR="264A9C6B" w:rsidRPr="00824417">
              <w:rPr>
                <w:rFonts w:ascii="Georgia" w:hAnsi="Georgia"/>
                <w:sz w:val="22"/>
                <w:szCs w:val="22"/>
              </w:rPr>
              <w:t xml:space="preserve">de </w:t>
            </w:r>
            <w:r w:rsidR="7CA7158B" w:rsidRPr="00824417">
              <w:rPr>
                <w:rFonts w:ascii="Georgia" w:hAnsi="Georgia"/>
                <w:sz w:val="22"/>
                <w:szCs w:val="22"/>
              </w:rPr>
              <w:t>13</w:t>
            </w:r>
            <w:r w:rsidR="264A9C6B" w:rsidRPr="00824417">
              <w:rPr>
                <w:rFonts w:ascii="Georgia" w:hAnsi="Georgia"/>
                <w:sz w:val="22"/>
                <w:szCs w:val="22"/>
              </w:rPr>
              <w:t>-</w:t>
            </w:r>
            <w:r w:rsidR="408905B3" w:rsidRPr="00824417">
              <w:rPr>
                <w:rFonts w:ascii="Georgia" w:hAnsi="Georgia"/>
                <w:sz w:val="22"/>
                <w:szCs w:val="22"/>
              </w:rPr>
              <w:t>12</w:t>
            </w:r>
            <w:r w:rsidR="264A9C6B" w:rsidRPr="00824417">
              <w:rPr>
                <w:rFonts w:ascii="Georgia" w:hAnsi="Georgia"/>
                <w:sz w:val="22"/>
                <w:szCs w:val="22"/>
              </w:rPr>
              <w:t>-2023</w:t>
            </w:r>
          </w:p>
        </w:tc>
      </w:tr>
      <w:bookmarkEnd w:id="0"/>
      <w:bookmarkEnd w:id="1"/>
    </w:tbl>
    <w:p w14:paraId="56EA1AE2" w14:textId="15EBE788" w:rsidR="00703A38" w:rsidRPr="005B152D" w:rsidRDefault="00703A38" w:rsidP="005B152D">
      <w:pPr>
        <w:pStyle w:val="Sinespaciado"/>
        <w:spacing w:line="276" w:lineRule="auto"/>
        <w:rPr>
          <w:rFonts w:ascii="Georgia" w:eastAsia="Georgia" w:hAnsi="Georgia" w:cs="Georgia"/>
          <w:b/>
          <w:bCs/>
          <w:color w:val="000000" w:themeColor="text1"/>
          <w:sz w:val="24"/>
          <w:szCs w:val="24"/>
        </w:rPr>
      </w:pPr>
    </w:p>
    <w:p w14:paraId="161E0248" w14:textId="77777777" w:rsidR="005B152D" w:rsidRPr="005B152D" w:rsidRDefault="005B152D" w:rsidP="005B152D">
      <w:pPr>
        <w:pStyle w:val="Sinespaciado"/>
        <w:spacing w:line="276" w:lineRule="auto"/>
        <w:rPr>
          <w:rFonts w:ascii="Georgia" w:eastAsia="Georgia" w:hAnsi="Georgia" w:cs="Georgia"/>
          <w:b/>
          <w:bCs/>
          <w:color w:val="000000" w:themeColor="text1"/>
          <w:sz w:val="24"/>
          <w:szCs w:val="24"/>
        </w:rPr>
      </w:pPr>
    </w:p>
    <w:p w14:paraId="4984E14F" w14:textId="6E7BE994" w:rsidR="555531C2" w:rsidRPr="005B152D" w:rsidRDefault="59C22CC8" w:rsidP="005B152D">
      <w:pPr>
        <w:pStyle w:val="Sinespaciado"/>
        <w:spacing w:line="276" w:lineRule="auto"/>
        <w:jc w:val="center"/>
        <w:rPr>
          <w:rFonts w:ascii="Georgia" w:eastAsia="Georgia" w:hAnsi="Georgia" w:cs="Georgia"/>
          <w:b/>
          <w:bCs/>
          <w:color w:val="000000" w:themeColor="text1"/>
          <w:sz w:val="24"/>
          <w:szCs w:val="24"/>
        </w:rPr>
      </w:pPr>
      <w:r w:rsidRPr="005B152D">
        <w:rPr>
          <w:rFonts w:ascii="Georgia" w:eastAsia="Georgia" w:hAnsi="Georgia" w:cs="Georgia"/>
          <w:b/>
          <w:bCs/>
          <w:color w:val="000000" w:themeColor="text1"/>
          <w:sz w:val="24"/>
          <w:szCs w:val="24"/>
        </w:rPr>
        <w:t>Pereira,</w:t>
      </w:r>
      <w:r w:rsidR="6EBF7B6A" w:rsidRPr="005B152D">
        <w:rPr>
          <w:rFonts w:ascii="Georgia" w:eastAsia="Georgia" w:hAnsi="Georgia" w:cs="Georgia"/>
          <w:b/>
          <w:bCs/>
          <w:color w:val="000000" w:themeColor="text1"/>
          <w:sz w:val="24"/>
          <w:szCs w:val="24"/>
        </w:rPr>
        <w:t xml:space="preserve"> </w:t>
      </w:r>
      <w:r w:rsidR="61B39DC6" w:rsidRPr="005B152D">
        <w:rPr>
          <w:rFonts w:ascii="Georgia" w:eastAsia="Georgia" w:hAnsi="Georgia" w:cs="Georgia"/>
          <w:b/>
          <w:bCs/>
          <w:color w:val="000000" w:themeColor="text1"/>
          <w:sz w:val="24"/>
          <w:szCs w:val="24"/>
        </w:rPr>
        <w:t>trece</w:t>
      </w:r>
      <w:r w:rsidR="6EBF7B6A" w:rsidRPr="005B152D">
        <w:rPr>
          <w:rFonts w:ascii="Georgia" w:eastAsia="Georgia" w:hAnsi="Georgia" w:cs="Georgia"/>
          <w:b/>
          <w:bCs/>
          <w:color w:val="000000" w:themeColor="text1"/>
          <w:sz w:val="24"/>
          <w:szCs w:val="24"/>
        </w:rPr>
        <w:t xml:space="preserve"> </w:t>
      </w:r>
      <w:r w:rsidRPr="005B152D">
        <w:rPr>
          <w:rFonts w:ascii="Georgia" w:eastAsia="Georgia" w:hAnsi="Georgia" w:cs="Georgia"/>
          <w:b/>
          <w:bCs/>
          <w:color w:val="000000" w:themeColor="text1"/>
          <w:sz w:val="24"/>
          <w:szCs w:val="24"/>
        </w:rPr>
        <w:t>(</w:t>
      </w:r>
      <w:r w:rsidR="7807B225" w:rsidRPr="005B152D">
        <w:rPr>
          <w:rFonts w:ascii="Georgia" w:eastAsia="Georgia" w:hAnsi="Georgia" w:cs="Georgia"/>
          <w:b/>
          <w:bCs/>
          <w:color w:val="000000" w:themeColor="text1"/>
          <w:sz w:val="24"/>
          <w:szCs w:val="24"/>
        </w:rPr>
        <w:t>13</w:t>
      </w:r>
      <w:r w:rsidRPr="005B152D">
        <w:rPr>
          <w:rFonts w:ascii="Georgia" w:eastAsia="Georgia" w:hAnsi="Georgia" w:cs="Georgia"/>
          <w:b/>
          <w:bCs/>
          <w:color w:val="000000" w:themeColor="text1"/>
          <w:sz w:val="24"/>
          <w:szCs w:val="24"/>
        </w:rPr>
        <w:t xml:space="preserve">) de </w:t>
      </w:r>
      <w:r w:rsidR="62E774BD" w:rsidRPr="005B152D">
        <w:rPr>
          <w:rFonts w:ascii="Georgia" w:eastAsia="Georgia" w:hAnsi="Georgia" w:cs="Georgia"/>
          <w:b/>
          <w:bCs/>
          <w:color w:val="000000" w:themeColor="text1"/>
          <w:sz w:val="24"/>
          <w:szCs w:val="24"/>
        </w:rPr>
        <w:t>diciembre</w:t>
      </w:r>
      <w:r w:rsidRPr="005B152D">
        <w:rPr>
          <w:rFonts w:ascii="Georgia" w:eastAsia="Georgia" w:hAnsi="Georgia" w:cs="Georgia"/>
          <w:b/>
          <w:bCs/>
          <w:color w:val="000000" w:themeColor="text1"/>
          <w:sz w:val="24"/>
          <w:szCs w:val="24"/>
        </w:rPr>
        <w:t xml:space="preserve"> de dos mil veintitrés (2023)</w:t>
      </w:r>
    </w:p>
    <w:p w14:paraId="7A2A2DD6" w14:textId="7CB01FBD" w:rsidR="555531C2" w:rsidRPr="005B152D" w:rsidRDefault="555531C2" w:rsidP="005B152D">
      <w:pPr>
        <w:spacing w:line="276" w:lineRule="auto"/>
        <w:rPr>
          <w:rFonts w:ascii="Georgia" w:eastAsia="Georgia" w:hAnsi="Georgia" w:cs="Georgia"/>
          <w:color w:val="000000" w:themeColor="text1"/>
          <w:sz w:val="24"/>
          <w:szCs w:val="24"/>
          <w:lang w:val="es-ES"/>
        </w:rPr>
      </w:pPr>
    </w:p>
    <w:p w14:paraId="28BE19FD" w14:textId="23C9C8D9" w:rsidR="505A456F" w:rsidRPr="005B152D" w:rsidRDefault="505A456F" w:rsidP="005B152D">
      <w:pPr>
        <w:spacing w:line="276" w:lineRule="auto"/>
        <w:rPr>
          <w:rFonts w:ascii="Georgia" w:eastAsia="Georgia" w:hAnsi="Georgia" w:cs="Georgia"/>
          <w:color w:val="000000" w:themeColor="text1"/>
          <w:sz w:val="24"/>
          <w:szCs w:val="24"/>
          <w:lang w:val="es-ES"/>
        </w:rPr>
      </w:pPr>
    </w:p>
    <w:p w14:paraId="198A3D48" w14:textId="77777777" w:rsidR="00AA072B" w:rsidRPr="007A7FB8" w:rsidRDefault="2CA8B41A" w:rsidP="005B152D">
      <w:pPr>
        <w:pStyle w:val="Sinespaciado"/>
        <w:spacing w:line="276" w:lineRule="auto"/>
        <w:jc w:val="center"/>
        <w:rPr>
          <w:rFonts w:ascii="Georgia" w:eastAsia="Georgia" w:hAnsi="Georgia" w:cs="Georgia"/>
          <w:spacing w:val="-4"/>
          <w:sz w:val="24"/>
          <w:szCs w:val="24"/>
        </w:rPr>
      </w:pPr>
      <w:r w:rsidRPr="007A7FB8">
        <w:rPr>
          <w:rFonts w:ascii="Georgia" w:eastAsia="Georgia" w:hAnsi="Georgia" w:cs="Georgia"/>
          <w:b/>
          <w:bCs/>
          <w:spacing w:val="-4"/>
          <w:sz w:val="24"/>
          <w:szCs w:val="24"/>
        </w:rPr>
        <w:t>ASUNTO</w:t>
      </w:r>
    </w:p>
    <w:p w14:paraId="72A3D3EC" w14:textId="77777777" w:rsidR="00AA072B" w:rsidRPr="007A7FB8" w:rsidRDefault="00AA072B" w:rsidP="005B152D">
      <w:pPr>
        <w:pStyle w:val="Sinespaciado"/>
        <w:spacing w:line="276" w:lineRule="auto"/>
        <w:jc w:val="both"/>
        <w:rPr>
          <w:rFonts w:ascii="Georgia" w:eastAsia="Georgia" w:hAnsi="Georgia" w:cs="Georgia"/>
          <w:spacing w:val="-4"/>
          <w:sz w:val="24"/>
          <w:szCs w:val="24"/>
        </w:rPr>
      </w:pPr>
    </w:p>
    <w:p w14:paraId="5F99B1A4" w14:textId="75E913DE" w:rsidR="5830722A" w:rsidRPr="007A7FB8" w:rsidRDefault="332B2B92" w:rsidP="005B152D">
      <w:pPr>
        <w:pStyle w:val="Sinespaciado"/>
        <w:tabs>
          <w:tab w:val="left" w:pos="1750"/>
        </w:tabs>
        <w:spacing w:line="276" w:lineRule="auto"/>
        <w:jc w:val="both"/>
        <w:rPr>
          <w:rFonts w:ascii="Georgia" w:eastAsia="Georgia" w:hAnsi="Georgia" w:cs="Georgia"/>
          <w:spacing w:val="-4"/>
          <w:sz w:val="24"/>
          <w:szCs w:val="24"/>
          <w:highlight w:val="yellow"/>
          <w:lang w:val="es-CO"/>
        </w:rPr>
      </w:pPr>
      <w:r w:rsidRPr="007A7FB8">
        <w:rPr>
          <w:rFonts w:ascii="Georgia" w:eastAsia="Georgia" w:hAnsi="Georgia" w:cs="Georgia"/>
          <w:spacing w:val="-4"/>
          <w:sz w:val="24"/>
          <w:szCs w:val="24"/>
        </w:rPr>
        <w:t xml:space="preserve">Procede la Sala a resolver </w:t>
      </w:r>
      <w:r w:rsidRPr="007A7FB8">
        <w:rPr>
          <w:rFonts w:ascii="Georgia" w:eastAsia="Georgia" w:hAnsi="Georgia" w:cs="Georgia"/>
          <w:spacing w:val="-4"/>
          <w:sz w:val="24"/>
          <w:szCs w:val="24"/>
          <w:lang w:val="es-CO"/>
        </w:rPr>
        <w:t xml:space="preserve">la impugnación formulada </w:t>
      </w:r>
      <w:r w:rsidR="00633CEA" w:rsidRPr="007A7FB8">
        <w:rPr>
          <w:rFonts w:ascii="Georgia" w:eastAsia="Georgia" w:hAnsi="Georgia" w:cs="Georgia"/>
          <w:spacing w:val="-4"/>
          <w:sz w:val="24"/>
          <w:szCs w:val="24"/>
          <w:lang w:val="es-CO"/>
        </w:rPr>
        <w:t xml:space="preserve">por </w:t>
      </w:r>
      <w:r w:rsidR="00301104" w:rsidRPr="007A7FB8">
        <w:rPr>
          <w:rFonts w:ascii="Georgia" w:eastAsia="Georgia" w:hAnsi="Georgia" w:cs="Georgia"/>
          <w:spacing w:val="-4"/>
          <w:sz w:val="24"/>
          <w:szCs w:val="24"/>
          <w:lang w:val="es-CO"/>
        </w:rPr>
        <w:t xml:space="preserve">la </w:t>
      </w:r>
      <w:r w:rsidR="692F002F" w:rsidRPr="007A7FB8">
        <w:rPr>
          <w:rFonts w:ascii="Georgia" w:eastAsia="Georgia" w:hAnsi="Georgia" w:cs="Georgia"/>
          <w:spacing w:val="-4"/>
          <w:sz w:val="24"/>
          <w:szCs w:val="24"/>
          <w:lang w:val="es-CO"/>
        </w:rPr>
        <w:t xml:space="preserve">parte demandada </w:t>
      </w:r>
      <w:r w:rsidR="5977C8B5" w:rsidRPr="007A7FB8">
        <w:rPr>
          <w:rFonts w:ascii="Georgia" w:eastAsia="Georgia" w:hAnsi="Georgia" w:cs="Georgia"/>
          <w:spacing w:val="-4"/>
          <w:sz w:val="24"/>
          <w:szCs w:val="24"/>
          <w:lang w:val="es-CO"/>
        </w:rPr>
        <w:t>contra la sentencia proferida en la tutela de la referencia</w:t>
      </w:r>
      <w:r w:rsidR="0D2C2F5B" w:rsidRPr="007A7FB8">
        <w:rPr>
          <w:rFonts w:ascii="Georgia" w:eastAsia="Georgia" w:hAnsi="Georgia" w:cs="Georgia"/>
          <w:spacing w:val="-4"/>
          <w:sz w:val="24"/>
          <w:szCs w:val="24"/>
          <w:lang w:val="es-CO"/>
        </w:rPr>
        <w:t>,</w:t>
      </w:r>
      <w:r w:rsidR="5977C8B5" w:rsidRPr="007A7FB8">
        <w:rPr>
          <w:rFonts w:ascii="Georgia" w:eastAsia="Georgia" w:hAnsi="Georgia" w:cs="Georgia"/>
          <w:spacing w:val="-4"/>
          <w:sz w:val="24"/>
          <w:szCs w:val="24"/>
          <w:lang w:val="es-CO"/>
        </w:rPr>
        <w:t xml:space="preserve"> el </w:t>
      </w:r>
      <w:r w:rsidR="0092013A" w:rsidRPr="007A7FB8">
        <w:rPr>
          <w:rFonts w:ascii="Georgia" w:eastAsia="Georgia" w:hAnsi="Georgia" w:cs="Georgia"/>
          <w:spacing w:val="-4"/>
          <w:sz w:val="24"/>
          <w:szCs w:val="24"/>
          <w:lang w:val="es-CO"/>
        </w:rPr>
        <w:t>1</w:t>
      </w:r>
      <w:r w:rsidR="511C7923" w:rsidRPr="007A7FB8">
        <w:rPr>
          <w:rFonts w:ascii="Georgia" w:eastAsia="Georgia" w:hAnsi="Georgia" w:cs="Georgia"/>
          <w:spacing w:val="-4"/>
          <w:sz w:val="24"/>
          <w:szCs w:val="24"/>
          <w:lang w:val="es-CO"/>
        </w:rPr>
        <w:t>8</w:t>
      </w:r>
      <w:r w:rsidR="005957BF" w:rsidRPr="007A7FB8">
        <w:rPr>
          <w:rFonts w:ascii="Georgia" w:eastAsia="Georgia" w:hAnsi="Georgia" w:cs="Georgia"/>
          <w:spacing w:val="-4"/>
          <w:sz w:val="24"/>
          <w:szCs w:val="24"/>
          <w:lang w:val="es-CO"/>
        </w:rPr>
        <w:t xml:space="preserve"> de </w:t>
      </w:r>
      <w:r w:rsidR="0092013A" w:rsidRPr="007A7FB8">
        <w:rPr>
          <w:rFonts w:ascii="Georgia" w:eastAsia="Georgia" w:hAnsi="Georgia" w:cs="Georgia"/>
          <w:spacing w:val="-4"/>
          <w:sz w:val="24"/>
          <w:szCs w:val="24"/>
          <w:lang w:val="es-CO"/>
        </w:rPr>
        <w:t>o</w:t>
      </w:r>
      <w:r w:rsidR="73AC740C" w:rsidRPr="007A7FB8">
        <w:rPr>
          <w:rFonts w:ascii="Georgia" w:eastAsia="Georgia" w:hAnsi="Georgia" w:cs="Georgia"/>
          <w:spacing w:val="-4"/>
          <w:sz w:val="24"/>
          <w:szCs w:val="24"/>
          <w:lang w:val="es-CO"/>
        </w:rPr>
        <w:t>ctubre</w:t>
      </w:r>
      <w:r w:rsidR="5977C8B5" w:rsidRPr="007A7FB8">
        <w:rPr>
          <w:rFonts w:ascii="Georgia" w:eastAsia="Georgia" w:hAnsi="Georgia" w:cs="Georgia"/>
          <w:spacing w:val="-4"/>
          <w:sz w:val="24"/>
          <w:szCs w:val="24"/>
          <w:lang w:val="es-CO"/>
        </w:rPr>
        <w:t xml:space="preserve"> </w:t>
      </w:r>
      <w:r w:rsidR="00D36E9D" w:rsidRPr="007A7FB8">
        <w:rPr>
          <w:rFonts w:ascii="Georgia" w:eastAsia="Georgia" w:hAnsi="Georgia" w:cs="Georgia"/>
          <w:spacing w:val="-4"/>
          <w:sz w:val="24"/>
          <w:szCs w:val="24"/>
          <w:lang w:val="es-CO"/>
        </w:rPr>
        <w:t>pasado</w:t>
      </w:r>
      <w:r w:rsidR="5977C8B5" w:rsidRPr="007A7FB8">
        <w:rPr>
          <w:rFonts w:ascii="Georgia" w:eastAsia="Georgia" w:hAnsi="Georgia" w:cs="Georgia"/>
          <w:spacing w:val="-4"/>
          <w:sz w:val="24"/>
          <w:szCs w:val="24"/>
          <w:lang w:val="es-CO"/>
        </w:rPr>
        <w:t>.</w:t>
      </w:r>
    </w:p>
    <w:p w14:paraId="5D798E2F" w14:textId="6DE6F3C9" w:rsidR="7DED9A92" w:rsidRPr="007A7FB8" w:rsidRDefault="7DED9A92" w:rsidP="005B152D">
      <w:pPr>
        <w:pStyle w:val="Sinespaciado"/>
        <w:tabs>
          <w:tab w:val="left" w:pos="1750"/>
        </w:tabs>
        <w:spacing w:line="276" w:lineRule="auto"/>
        <w:jc w:val="both"/>
        <w:rPr>
          <w:rFonts w:ascii="Georgia" w:eastAsia="Georgia" w:hAnsi="Georgia" w:cs="Georgia"/>
          <w:spacing w:val="-4"/>
          <w:sz w:val="24"/>
          <w:szCs w:val="24"/>
          <w:lang w:val="es-CO"/>
        </w:rPr>
      </w:pPr>
    </w:p>
    <w:p w14:paraId="0F10BAA5" w14:textId="77777777" w:rsidR="00663FF6" w:rsidRPr="007A7FB8" w:rsidRDefault="5830722A" w:rsidP="005B152D">
      <w:pPr>
        <w:pStyle w:val="Sinespaciado"/>
        <w:spacing w:line="276" w:lineRule="auto"/>
        <w:jc w:val="center"/>
        <w:rPr>
          <w:rFonts w:ascii="Georgia" w:eastAsia="Georgia" w:hAnsi="Georgia" w:cs="Georgia"/>
          <w:spacing w:val="-4"/>
          <w:sz w:val="24"/>
          <w:szCs w:val="24"/>
        </w:rPr>
      </w:pPr>
      <w:r w:rsidRPr="007A7FB8">
        <w:rPr>
          <w:rFonts w:ascii="Georgia" w:eastAsia="Georgia" w:hAnsi="Georgia" w:cs="Georgia"/>
          <w:b/>
          <w:bCs/>
          <w:spacing w:val="-4"/>
          <w:sz w:val="24"/>
          <w:szCs w:val="24"/>
        </w:rPr>
        <w:t>ANTECEDENTES</w:t>
      </w:r>
    </w:p>
    <w:p w14:paraId="0E27B00A" w14:textId="77777777" w:rsidR="00663FF6" w:rsidRPr="007A7FB8" w:rsidRDefault="00663FF6" w:rsidP="005B152D">
      <w:pPr>
        <w:pStyle w:val="Sinespaciado"/>
        <w:spacing w:line="276" w:lineRule="auto"/>
        <w:jc w:val="both"/>
        <w:rPr>
          <w:rFonts w:ascii="Georgia" w:eastAsia="Georgia" w:hAnsi="Georgia" w:cs="Georgia"/>
          <w:spacing w:val="-4"/>
          <w:sz w:val="24"/>
          <w:szCs w:val="24"/>
        </w:rPr>
      </w:pPr>
    </w:p>
    <w:p w14:paraId="0EAD1DE2" w14:textId="70C87E71" w:rsidR="003251A7" w:rsidRPr="007A7FB8" w:rsidRDefault="332B2B92" w:rsidP="005B152D">
      <w:pPr>
        <w:spacing w:line="276" w:lineRule="auto"/>
        <w:jc w:val="both"/>
        <w:textAlignment w:val="baseline"/>
        <w:rPr>
          <w:rFonts w:ascii="Georgia" w:eastAsia="Georgia" w:hAnsi="Georgia" w:cs="Georgia"/>
          <w:spacing w:val="-4"/>
          <w:sz w:val="24"/>
          <w:szCs w:val="24"/>
        </w:rPr>
      </w:pPr>
      <w:r w:rsidRPr="007A7FB8">
        <w:rPr>
          <w:rFonts w:ascii="Georgia" w:eastAsia="Georgia" w:hAnsi="Georgia" w:cs="Georgia"/>
          <w:b/>
          <w:bCs/>
          <w:spacing w:val="-4"/>
          <w:sz w:val="24"/>
          <w:szCs w:val="24"/>
        </w:rPr>
        <w:lastRenderedPageBreak/>
        <w:t xml:space="preserve">1. </w:t>
      </w:r>
      <w:r w:rsidR="705A0F4D" w:rsidRPr="007A7FB8">
        <w:rPr>
          <w:rFonts w:ascii="Georgia" w:eastAsia="Georgia" w:hAnsi="Georgia" w:cs="Georgia"/>
          <w:spacing w:val="-4"/>
          <w:sz w:val="24"/>
          <w:szCs w:val="24"/>
        </w:rPr>
        <w:t xml:space="preserve">Narró </w:t>
      </w:r>
      <w:r w:rsidR="35856D7A" w:rsidRPr="007A7FB8">
        <w:rPr>
          <w:rFonts w:ascii="Georgia" w:eastAsia="Georgia" w:hAnsi="Georgia" w:cs="Georgia"/>
          <w:spacing w:val="-4"/>
          <w:sz w:val="24"/>
          <w:szCs w:val="24"/>
        </w:rPr>
        <w:t>el actor que</w:t>
      </w:r>
      <w:r w:rsidR="078BF8F2" w:rsidRPr="007A7FB8">
        <w:rPr>
          <w:rFonts w:ascii="Georgia" w:eastAsia="Georgia" w:hAnsi="Georgia" w:cs="Georgia"/>
          <w:spacing w:val="-4"/>
          <w:sz w:val="24"/>
          <w:szCs w:val="24"/>
        </w:rPr>
        <w:t>,</w:t>
      </w:r>
      <w:r w:rsidR="68C7B9B5" w:rsidRPr="007A7FB8">
        <w:rPr>
          <w:rFonts w:ascii="Georgia" w:eastAsia="Georgia" w:hAnsi="Georgia" w:cs="Georgia"/>
          <w:spacing w:val="-4"/>
          <w:sz w:val="24"/>
          <w:szCs w:val="24"/>
        </w:rPr>
        <w:t xml:space="preserve"> con ocasión a </w:t>
      </w:r>
      <w:r w:rsidR="06D8FBEB" w:rsidRPr="007A7FB8">
        <w:rPr>
          <w:rFonts w:ascii="Georgia" w:eastAsia="Georgia" w:hAnsi="Georgia" w:cs="Georgia"/>
          <w:spacing w:val="-4"/>
          <w:sz w:val="24"/>
          <w:szCs w:val="24"/>
        </w:rPr>
        <w:t>su</w:t>
      </w:r>
      <w:r w:rsidR="20047FA9" w:rsidRPr="007A7FB8">
        <w:rPr>
          <w:rFonts w:ascii="Georgia" w:eastAsia="Georgia" w:hAnsi="Georgia" w:cs="Georgia"/>
          <w:spacing w:val="-4"/>
          <w:sz w:val="24"/>
          <w:szCs w:val="24"/>
        </w:rPr>
        <w:t xml:space="preserve"> </w:t>
      </w:r>
      <w:r w:rsidR="35856D7A" w:rsidRPr="007A7FB8">
        <w:rPr>
          <w:rFonts w:ascii="Georgia" w:eastAsia="Georgia" w:hAnsi="Georgia" w:cs="Georgia"/>
          <w:spacing w:val="-4"/>
          <w:sz w:val="24"/>
          <w:szCs w:val="24"/>
        </w:rPr>
        <w:t>diagn</w:t>
      </w:r>
      <w:r w:rsidR="5F88EB7D" w:rsidRPr="007A7FB8">
        <w:rPr>
          <w:rFonts w:ascii="Georgia" w:eastAsia="Georgia" w:hAnsi="Georgia" w:cs="Georgia"/>
          <w:spacing w:val="-4"/>
          <w:sz w:val="24"/>
          <w:szCs w:val="24"/>
        </w:rPr>
        <w:t>óstico</w:t>
      </w:r>
      <w:r w:rsidR="3B28961C" w:rsidRPr="007A7FB8">
        <w:rPr>
          <w:rFonts w:ascii="Georgia" w:eastAsia="Georgia" w:hAnsi="Georgia" w:cs="Georgia"/>
          <w:spacing w:val="-4"/>
          <w:sz w:val="24"/>
          <w:szCs w:val="24"/>
        </w:rPr>
        <w:t xml:space="preserve"> </w:t>
      </w:r>
      <w:r w:rsidR="723CFD5A" w:rsidRPr="007A7FB8">
        <w:rPr>
          <w:rFonts w:ascii="Georgia" w:eastAsia="Georgia" w:hAnsi="Georgia" w:cs="Georgia"/>
          <w:spacing w:val="-4"/>
          <w:sz w:val="24"/>
          <w:szCs w:val="24"/>
        </w:rPr>
        <w:t>de</w:t>
      </w:r>
      <w:r w:rsidR="35856D7A" w:rsidRPr="007A7FB8">
        <w:rPr>
          <w:rFonts w:ascii="Georgia" w:eastAsia="Georgia" w:hAnsi="Georgia" w:cs="Georgia"/>
          <w:spacing w:val="-4"/>
          <w:sz w:val="24"/>
          <w:szCs w:val="24"/>
        </w:rPr>
        <w:t xml:space="preserve"> </w:t>
      </w:r>
      <w:r w:rsidR="52F89322" w:rsidRPr="007A7FB8">
        <w:rPr>
          <w:rFonts w:ascii="Georgia" w:eastAsia="Georgia" w:hAnsi="Georgia" w:cs="Georgia"/>
          <w:spacing w:val="-4"/>
          <w:sz w:val="24"/>
          <w:szCs w:val="24"/>
        </w:rPr>
        <w:t>c</w:t>
      </w:r>
      <w:r w:rsidR="35856D7A" w:rsidRPr="007A7FB8">
        <w:rPr>
          <w:rFonts w:ascii="Georgia" w:eastAsia="Georgia" w:hAnsi="Georgia" w:cs="Georgia"/>
          <w:spacing w:val="-4"/>
          <w:sz w:val="24"/>
          <w:szCs w:val="24"/>
        </w:rPr>
        <w:t>oxartrosis</w:t>
      </w:r>
      <w:r w:rsidR="75F3AAD3" w:rsidRPr="007A7FB8">
        <w:rPr>
          <w:rFonts w:ascii="Georgia" w:eastAsia="Georgia" w:hAnsi="Georgia" w:cs="Georgia"/>
          <w:spacing w:val="-4"/>
          <w:sz w:val="24"/>
          <w:szCs w:val="24"/>
        </w:rPr>
        <w:t xml:space="preserve"> </w:t>
      </w:r>
      <w:r w:rsidR="35856D7A" w:rsidRPr="007A7FB8">
        <w:rPr>
          <w:rFonts w:ascii="Georgia" w:eastAsia="Georgia" w:hAnsi="Georgia" w:cs="Georgia"/>
          <w:spacing w:val="-4"/>
          <w:sz w:val="24"/>
          <w:szCs w:val="24"/>
        </w:rPr>
        <w:t xml:space="preserve">no especificada, </w:t>
      </w:r>
      <w:r w:rsidR="42F29E6C" w:rsidRPr="007A7FB8">
        <w:rPr>
          <w:rFonts w:ascii="Georgia" w:eastAsia="Georgia" w:hAnsi="Georgia" w:cs="Georgia"/>
          <w:spacing w:val="-4"/>
          <w:sz w:val="24"/>
          <w:szCs w:val="24"/>
        </w:rPr>
        <w:t>se</w:t>
      </w:r>
      <w:r w:rsidR="0EAD3E32" w:rsidRPr="007A7FB8">
        <w:rPr>
          <w:rFonts w:ascii="Georgia" w:eastAsia="Georgia" w:hAnsi="Georgia" w:cs="Georgia"/>
          <w:spacing w:val="-4"/>
          <w:sz w:val="24"/>
          <w:szCs w:val="24"/>
        </w:rPr>
        <w:t xml:space="preserve"> program</w:t>
      </w:r>
      <w:r w:rsidR="4415C12E" w:rsidRPr="007A7FB8">
        <w:rPr>
          <w:rFonts w:ascii="Georgia" w:eastAsia="Georgia" w:hAnsi="Georgia" w:cs="Georgia"/>
          <w:spacing w:val="-4"/>
          <w:sz w:val="24"/>
          <w:szCs w:val="24"/>
        </w:rPr>
        <w:t xml:space="preserve">ó </w:t>
      </w:r>
      <w:r w:rsidR="0EAD3E32" w:rsidRPr="007A7FB8">
        <w:rPr>
          <w:rFonts w:ascii="Georgia" w:eastAsia="Georgia" w:hAnsi="Georgia" w:cs="Georgia"/>
          <w:spacing w:val="-4"/>
          <w:sz w:val="24"/>
          <w:szCs w:val="24"/>
        </w:rPr>
        <w:t xml:space="preserve">para el 04 de octubre de este año, cirugía </w:t>
      </w:r>
      <w:r w:rsidR="5F2A469B" w:rsidRPr="007A7FB8">
        <w:rPr>
          <w:rFonts w:ascii="Georgia" w:eastAsia="Georgia" w:hAnsi="Georgia" w:cs="Georgia"/>
          <w:spacing w:val="-4"/>
          <w:sz w:val="24"/>
          <w:szCs w:val="24"/>
        </w:rPr>
        <w:t xml:space="preserve">de </w:t>
      </w:r>
      <w:r w:rsidR="0EAD3E32" w:rsidRPr="007A7FB8">
        <w:rPr>
          <w:rFonts w:ascii="Georgia" w:eastAsia="Georgia" w:hAnsi="Georgia" w:cs="Georgia"/>
          <w:spacing w:val="-4"/>
          <w:sz w:val="24"/>
          <w:szCs w:val="24"/>
        </w:rPr>
        <w:t xml:space="preserve">reemplazo total de cadera derecha, en la ciudad de Pereira, lo que implica la necesidad de </w:t>
      </w:r>
      <w:r w:rsidR="02AA33DC" w:rsidRPr="007A7FB8">
        <w:rPr>
          <w:rFonts w:ascii="Georgia" w:eastAsia="Georgia" w:hAnsi="Georgia" w:cs="Georgia"/>
          <w:spacing w:val="-4"/>
          <w:sz w:val="24"/>
          <w:szCs w:val="24"/>
        </w:rPr>
        <w:t>conceder</w:t>
      </w:r>
      <w:r w:rsidR="0EAD3E32" w:rsidRPr="007A7FB8">
        <w:rPr>
          <w:rFonts w:ascii="Georgia" w:eastAsia="Georgia" w:hAnsi="Georgia" w:cs="Georgia"/>
          <w:spacing w:val="-4"/>
          <w:sz w:val="24"/>
          <w:szCs w:val="24"/>
        </w:rPr>
        <w:t xml:space="preserve"> traslado</w:t>
      </w:r>
      <w:r w:rsidR="01A994B0" w:rsidRPr="007A7FB8">
        <w:rPr>
          <w:rFonts w:ascii="Georgia" w:eastAsia="Georgia" w:hAnsi="Georgia" w:cs="Georgia"/>
          <w:spacing w:val="-4"/>
          <w:sz w:val="24"/>
          <w:szCs w:val="24"/>
        </w:rPr>
        <w:t xml:space="preserve"> desde su municipio de residencia (</w:t>
      </w:r>
      <w:proofErr w:type="spellStart"/>
      <w:r w:rsidR="01A994B0" w:rsidRPr="007A7FB8">
        <w:rPr>
          <w:rFonts w:ascii="Georgia" w:eastAsia="Georgia" w:hAnsi="Georgia" w:cs="Georgia"/>
          <w:spacing w:val="-4"/>
          <w:sz w:val="24"/>
          <w:szCs w:val="24"/>
        </w:rPr>
        <w:t>Quinchía</w:t>
      </w:r>
      <w:proofErr w:type="spellEnd"/>
      <w:r w:rsidR="01A994B0" w:rsidRPr="007A7FB8">
        <w:rPr>
          <w:rFonts w:ascii="Georgia" w:eastAsia="Georgia" w:hAnsi="Georgia" w:cs="Georgia"/>
          <w:spacing w:val="-4"/>
          <w:sz w:val="24"/>
          <w:szCs w:val="24"/>
        </w:rPr>
        <w:t>)</w:t>
      </w:r>
      <w:r w:rsidR="67629DAC" w:rsidRPr="007A7FB8">
        <w:rPr>
          <w:rFonts w:ascii="Georgia" w:eastAsia="Georgia" w:hAnsi="Georgia" w:cs="Georgia"/>
          <w:spacing w:val="-4"/>
          <w:sz w:val="24"/>
          <w:szCs w:val="24"/>
        </w:rPr>
        <w:t>,</w:t>
      </w:r>
      <w:r w:rsidR="4320208F" w:rsidRPr="007A7FB8">
        <w:rPr>
          <w:rFonts w:ascii="Georgia" w:eastAsia="Georgia" w:hAnsi="Georgia" w:cs="Georgia"/>
          <w:spacing w:val="-4"/>
          <w:sz w:val="24"/>
          <w:szCs w:val="24"/>
        </w:rPr>
        <w:t xml:space="preserve"> pues dicha</w:t>
      </w:r>
      <w:r w:rsidR="0EAD3E32" w:rsidRPr="007A7FB8">
        <w:rPr>
          <w:rFonts w:ascii="Georgia" w:eastAsia="Georgia" w:hAnsi="Georgia" w:cs="Georgia"/>
          <w:spacing w:val="-4"/>
          <w:sz w:val="24"/>
          <w:szCs w:val="24"/>
        </w:rPr>
        <w:t xml:space="preserve"> </w:t>
      </w:r>
      <w:r w:rsidR="6572E724" w:rsidRPr="007A7FB8">
        <w:rPr>
          <w:rFonts w:ascii="Georgia" w:eastAsia="Georgia" w:hAnsi="Georgia" w:cs="Georgia"/>
          <w:spacing w:val="-4"/>
          <w:sz w:val="24"/>
          <w:szCs w:val="24"/>
        </w:rPr>
        <w:t xml:space="preserve">patología reduce </w:t>
      </w:r>
      <w:r w:rsidR="29A1F268" w:rsidRPr="007A7FB8">
        <w:rPr>
          <w:rFonts w:ascii="Georgia" w:eastAsia="Georgia" w:hAnsi="Georgia" w:cs="Georgia"/>
          <w:spacing w:val="-4"/>
          <w:sz w:val="24"/>
          <w:szCs w:val="24"/>
        </w:rPr>
        <w:t xml:space="preserve">significativamente </w:t>
      </w:r>
      <w:r w:rsidR="582E1E54" w:rsidRPr="007A7FB8">
        <w:rPr>
          <w:rFonts w:ascii="Georgia" w:eastAsia="Georgia" w:hAnsi="Georgia" w:cs="Georgia"/>
          <w:spacing w:val="-4"/>
          <w:sz w:val="24"/>
          <w:szCs w:val="24"/>
        </w:rPr>
        <w:t>su</w:t>
      </w:r>
      <w:r w:rsidR="6572E724" w:rsidRPr="007A7FB8">
        <w:rPr>
          <w:rFonts w:ascii="Georgia" w:eastAsia="Georgia" w:hAnsi="Georgia" w:cs="Georgia"/>
          <w:spacing w:val="-4"/>
          <w:sz w:val="24"/>
          <w:szCs w:val="24"/>
        </w:rPr>
        <w:t xml:space="preserve"> movilidad</w:t>
      </w:r>
      <w:r w:rsidR="48C9C832" w:rsidRPr="007A7FB8">
        <w:rPr>
          <w:rFonts w:ascii="Georgia" w:eastAsia="Georgia" w:hAnsi="Georgia" w:cs="Georgia"/>
          <w:spacing w:val="-4"/>
          <w:sz w:val="24"/>
          <w:szCs w:val="24"/>
        </w:rPr>
        <w:t xml:space="preserve">, </w:t>
      </w:r>
      <w:r w:rsidR="2B74B56C" w:rsidRPr="007A7FB8">
        <w:rPr>
          <w:rFonts w:ascii="Georgia" w:eastAsia="Georgia" w:hAnsi="Georgia" w:cs="Georgia"/>
          <w:spacing w:val="-4"/>
          <w:sz w:val="24"/>
          <w:szCs w:val="24"/>
        </w:rPr>
        <w:t>al punto de que</w:t>
      </w:r>
      <w:r w:rsidR="48C9C832" w:rsidRPr="007A7FB8">
        <w:rPr>
          <w:rFonts w:ascii="Georgia" w:eastAsia="Georgia" w:hAnsi="Georgia" w:cs="Georgia"/>
          <w:spacing w:val="-4"/>
          <w:sz w:val="24"/>
          <w:szCs w:val="24"/>
        </w:rPr>
        <w:t xml:space="preserve"> depende de la ayuda de terceros y de muletas para sus desplazamientos.</w:t>
      </w:r>
    </w:p>
    <w:p w14:paraId="7F225A35" w14:textId="4F73E206" w:rsidR="003251A7" w:rsidRPr="007A7FB8" w:rsidRDefault="003251A7" w:rsidP="005B152D">
      <w:pPr>
        <w:spacing w:line="276" w:lineRule="auto"/>
        <w:jc w:val="both"/>
        <w:textAlignment w:val="baseline"/>
        <w:rPr>
          <w:rFonts w:ascii="Georgia" w:eastAsia="Georgia" w:hAnsi="Georgia" w:cs="Georgia"/>
          <w:spacing w:val="-4"/>
          <w:sz w:val="24"/>
          <w:szCs w:val="24"/>
        </w:rPr>
      </w:pPr>
    </w:p>
    <w:p w14:paraId="7EBD0F94" w14:textId="14E98228" w:rsidR="003251A7" w:rsidRPr="007A7FB8" w:rsidRDefault="111EBDFB" w:rsidP="005B152D">
      <w:pPr>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Debido a esa limitación física ha debido suspender sus labores agropecuarias y por tal razón</w:t>
      </w:r>
      <w:r w:rsidR="5542AE53" w:rsidRPr="007A7FB8">
        <w:rPr>
          <w:rFonts w:ascii="Georgia" w:eastAsia="Georgia" w:hAnsi="Georgia" w:cs="Georgia"/>
          <w:spacing w:val="-4"/>
          <w:sz w:val="24"/>
          <w:szCs w:val="24"/>
        </w:rPr>
        <w:t xml:space="preserve"> carece de</w:t>
      </w:r>
      <w:r w:rsidR="76E56B57" w:rsidRPr="007A7FB8">
        <w:rPr>
          <w:rFonts w:ascii="Georgia" w:eastAsia="Georgia" w:hAnsi="Georgia" w:cs="Georgia"/>
          <w:spacing w:val="-4"/>
          <w:sz w:val="24"/>
          <w:szCs w:val="24"/>
        </w:rPr>
        <w:t xml:space="preserve"> condiciones económicas para asumir el costo de los traslados</w:t>
      </w:r>
      <w:r w:rsidR="6280D896" w:rsidRPr="007A7FB8">
        <w:rPr>
          <w:rFonts w:ascii="Georgia" w:eastAsia="Georgia" w:hAnsi="Georgia" w:cs="Georgia"/>
          <w:spacing w:val="-4"/>
          <w:sz w:val="24"/>
          <w:szCs w:val="24"/>
        </w:rPr>
        <w:t>,</w:t>
      </w:r>
      <w:r w:rsidR="35856D7A" w:rsidRPr="007A7FB8">
        <w:rPr>
          <w:rFonts w:ascii="Georgia" w:eastAsia="Georgia" w:hAnsi="Georgia" w:cs="Georgia"/>
          <w:spacing w:val="-4"/>
          <w:sz w:val="24"/>
          <w:szCs w:val="24"/>
        </w:rPr>
        <w:t xml:space="preserve"> alojamiento y alimentación</w:t>
      </w:r>
      <w:r w:rsidR="060523C9" w:rsidRPr="007A7FB8">
        <w:rPr>
          <w:rFonts w:ascii="Georgia" w:eastAsia="Georgia" w:hAnsi="Georgia" w:cs="Georgia"/>
          <w:spacing w:val="-4"/>
          <w:sz w:val="24"/>
          <w:szCs w:val="24"/>
        </w:rPr>
        <w:t>,</w:t>
      </w:r>
      <w:r w:rsidR="35856D7A" w:rsidRPr="007A7FB8">
        <w:rPr>
          <w:rFonts w:ascii="Georgia" w:eastAsia="Georgia" w:hAnsi="Georgia" w:cs="Georgia"/>
          <w:spacing w:val="-4"/>
          <w:sz w:val="24"/>
          <w:szCs w:val="24"/>
        </w:rPr>
        <w:t xml:space="preserve"> </w:t>
      </w:r>
      <w:r w:rsidR="03D7B4FB" w:rsidRPr="007A7FB8">
        <w:rPr>
          <w:rFonts w:ascii="Georgia" w:eastAsia="Georgia" w:hAnsi="Georgia" w:cs="Georgia"/>
          <w:spacing w:val="-4"/>
          <w:sz w:val="24"/>
          <w:szCs w:val="24"/>
        </w:rPr>
        <w:t>necesarios para asistir a aquella intervención quirúrgic</w:t>
      </w:r>
      <w:r w:rsidR="0B3C59B9" w:rsidRPr="007A7FB8">
        <w:rPr>
          <w:rFonts w:ascii="Georgia" w:eastAsia="Georgia" w:hAnsi="Georgia" w:cs="Georgia"/>
          <w:spacing w:val="-4"/>
          <w:sz w:val="24"/>
          <w:szCs w:val="24"/>
        </w:rPr>
        <w:t>a</w:t>
      </w:r>
      <w:r w:rsidR="03D7B4FB" w:rsidRPr="007A7FB8">
        <w:rPr>
          <w:rFonts w:ascii="Georgia" w:eastAsia="Georgia" w:hAnsi="Georgia" w:cs="Georgia"/>
          <w:spacing w:val="-4"/>
          <w:sz w:val="24"/>
          <w:szCs w:val="24"/>
        </w:rPr>
        <w:t>.</w:t>
      </w:r>
    </w:p>
    <w:p w14:paraId="222C7985" w14:textId="2C1B3F2E" w:rsidR="003251A7" w:rsidRPr="007A7FB8" w:rsidRDefault="003251A7" w:rsidP="005B152D">
      <w:pPr>
        <w:spacing w:line="276" w:lineRule="auto"/>
        <w:jc w:val="both"/>
        <w:textAlignment w:val="baseline"/>
        <w:rPr>
          <w:rFonts w:ascii="Georgia" w:eastAsia="Georgia" w:hAnsi="Georgia" w:cs="Georgia"/>
          <w:spacing w:val="-4"/>
          <w:sz w:val="24"/>
          <w:szCs w:val="24"/>
        </w:rPr>
      </w:pPr>
    </w:p>
    <w:p w14:paraId="6BAA27A5" w14:textId="53182F99" w:rsidR="003251A7" w:rsidRPr="007A7FB8" w:rsidRDefault="756B20F1" w:rsidP="005B152D">
      <w:pPr>
        <w:spacing w:line="276" w:lineRule="auto"/>
        <w:jc w:val="both"/>
        <w:textAlignment w:val="baseline"/>
        <w:rPr>
          <w:rFonts w:ascii="Georgia" w:eastAsia="Georgia" w:hAnsi="Georgia" w:cs="Georgia"/>
          <w:spacing w:val="-4"/>
          <w:sz w:val="24"/>
          <w:szCs w:val="24"/>
        </w:rPr>
      </w:pPr>
      <w:r w:rsidRPr="007A7FB8">
        <w:rPr>
          <w:rFonts w:ascii="Georgia" w:eastAsia="Georgia" w:hAnsi="Georgia" w:cs="Georgia"/>
          <w:spacing w:val="-4"/>
          <w:sz w:val="24"/>
          <w:szCs w:val="24"/>
        </w:rPr>
        <w:t xml:space="preserve">Agregó que </w:t>
      </w:r>
      <w:r w:rsidR="341B0D4F" w:rsidRPr="007A7FB8">
        <w:rPr>
          <w:rFonts w:ascii="Georgia" w:eastAsia="Georgia" w:hAnsi="Georgia" w:cs="Georgia"/>
          <w:spacing w:val="-4"/>
          <w:sz w:val="24"/>
          <w:szCs w:val="24"/>
        </w:rPr>
        <w:t xml:space="preserve">desde el </w:t>
      </w:r>
      <w:r w:rsidR="705A0F4D" w:rsidRPr="007A7FB8">
        <w:rPr>
          <w:rFonts w:ascii="Georgia" w:eastAsia="Georgia" w:hAnsi="Georgia" w:cs="Georgia"/>
          <w:spacing w:val="-4"/>
          <w:sz w:val="24"/>
          <w:szCs w:val="24"/>
        </w:rPr>
        <w:t>20 de septiembre del 2023</w:t>
      </w:r>
      <w:r w:rsidR="0D4498D1" w:rsidRPr="007A7FB8">
        <w:rPr>
          <w:rFonts w:ascii="Georgia" w:eastAsia="Georgia" w:hAnsi="Georgia" w:cs="Georgia"/>
          <w:spacing w:val="-4"/>
          <w:sz w:val="24"/>
          <w:szCs w:val="24"/>
        </w:rPr>
        <w:t xml:space="preserve"> se radicó ante la Nueva </w:t>
      </w:r>
      <w:proofErr w:type="spellStart"/>
      <w:r w:rsidR="0D4498D1" w:rsidRPr="007A7FB8">
        <w:rPr>
          <w:rFonts w:ascii="Georgia" w:eastAsia="Georgia" w:hAnsi="Georgia" w:cs="Georgia"/>
          <w:spacing w:val="-4"/>
          <w:sz w:val="24"/>
          <w:szCs w:val="24"/>
        </w:rPr>
        <w:t>EPS</w:t>
      </w:r>
      <w:proofErr w:type="spellEnd"/>
      <w:r w:rsidR="705A0F4D" w:rsidRPr="007A7FB8">
        <w:rPr>
          <w:rFonts w:ascii="Georgia" w:eastAsia="Georgia" w:hAnsi="Georgia" w:cs="Georgia"/>
          <w:spacing w:val="-4"/>
          <w:sz w:val="24"/>
          <w:szCs w:val="24"/>
        </w:rPr>
        <w:t xml:space="preserve"> </w:t>
      </w:r>
      <w:r w:rsidR="1FB67A8E" w:rsidRPr="007A7FB8">
        <w:rPr>
          <w:rFonts w:ascii="Georgia" w:eastAsia="Georgia" w:hAnsi="Georgia" w:cs="Georgia"/>
          <w:spacing w:val="-4"/>
          <w:sz w:val="24"/>
          <w:szCs w:val="24"/>
        </w:rPr>
        <w:t>la documentación exigida para l</w:t>
      </w:r>
      <w:r w:rsidR="3DADD258" w:rsidRPr="007A7FB8">
        <w:rPr>
          <w:rFonts w:ascii="Georgia" w:eastAsia="Georgia" w:hAnsi="Georgia" w:cs="Georgia"/>
          <w:spacing w:val="-4"/>
          <w:sz w:val="24"/>
          <w:szCs w:val="24"/>
        </w:rPr>
        <w:t>a</w:t>
      </w:r>
      <w:r w:rsidR="1FB67A8E" w:rsidRPr="007A7FB8">
        <w:rPr>
          <w:rFonts w:ascii="Georgia" w:eastAsia="Georgia" w:hAnsi="Georgia" w:cs="Georgia"/>
          <w:spacing w:val="-4"/>
          <w:sz w:val="24"/>
          <w:szCs w:val="24"/>
        </w:rPr>
        <w:t xml:space="preserve"> concesión de los citados viáticos</w:t>
      </w:r>
      <w:r w:rsidR="6CE5B465" w:rsidRPr="007A7FB8">
        <w:rPr>
          <w:rFonts w:ascii="Georgia" w:eastAsia="Georgia" w:hAnsi="Georgia" w:cs="Georgia"/>
          <w:spacing w:val="-4"/>
          <w:sz w:val="24"/>
          <w:szCs w:val="24"/>
        </w:rPr>
        <w:t>, empero esa entidad se pronunció para informarle que</w:t>
      </w:r>
      <w:r w:rsidR="705A0F4D" w:rsidRPr="007A7FB8">
        <w:rPr>
          <w:rFonts w:ascii="Georgia" w:eastAsia="Georgia" w:hAnsi="Georgia" w:cs="Georgia"/>
          <w:spacing w:val="-4"/>
          <w:sz w:val="24"/>
          <w:szCs w:val="24"/>
        </w:rPr>
        <w:t xml:space="preserve"> </w:t>
      </w:r>
      <w:r w:rsidR="705A0F4D" w:rsidRPr="007A7FB8">
        <w:rPr>
          <w:rFonts w:ascii="Georgia" w:eastAsia="Georgia" w:hAnsi="Georgia" w:cs="Georgia"/>
          <w:i/>
          <w:iCs/>
          <w:spacing w:val="-4"/>
          <w:sz w:val="24"/>
          <w:szCs w:val="24"/>
        </w:rPr>
        <w:t>“</w:t>
      </w:r>
      <w:r w:rsidR="705A0F4D" w:rsidRPr="007A7FB8">
        <w:rPr>
          <w:rFonts w:ascii="Georgia" w:eastAsia="Georgia" w:hAnsi="Georgia" w:cs="Georgia"/>
          <w:i/>
          <w:iCs/>
          <w:spacing w:val="-4"/>
          <w:sz w:val="22"/>
          <w:szCs w:val="24"/>
        </w:rPr>
        <w:t>Debe solicitarle a su médico tratante que le radique el servicio por la plataforma del ministerio de salud. El médico debe radicar con 5 días de antelación de la cita</w:t>
      </w:r>
      <w:r w:rsidR="705A0F4D" w:rsidRPr="007A7FB8">
        <w:rPr>
          <w:rFonts w:ascii="Georgia" w:eastAsia="Georgia" w:hAnsi="Georgia" w:cs="Georgia"/>
          <w:i/>
          <w:iCs/>
          <w:spacing w:val="-4"/>
          <w:sz w:val="24"/>
          <w:szCs w:val="24"/>
        </w:rPr>
        <w:t>”</w:t>
      </w:r>
      <w:r w:rsidR="3E1C9B02" w:rsidRPr="007A7FB8">
        <w:rPr>
          <w:rFonts w:ascii="Georgia" w:eastAsia="Georgia" w:hAnsi="Georgia" w:cs="Georgia"/>
          <w:i/>
          <w:iCs/>
          <w:spacing w:val="-4"/>
          <w:sz w:val="24"/>
          <w:szCs w:val="24"/>
        </w:rPr>
        <w:t xml:space="preserve"> </w:t>
      </w:r>
      <w:r w:rsidR="3E1C9B02" w:rsidRPr="007A7FB8">
        <w:rPr>
          <w:rFonts w:ascii="Georgia" w:eastAsia="Georgia" w:hAnsi="Georgia" w:cs="Georgia"/>
          <w:spacing w:val="-4"/>
          <w:sz w:val="24"/>
          <w:szCs w:val="24"/>
        </w:rPr>
        <w:t>y que</w:t>
      </w:r>
      <w:r w:rsidR="3E1C9B02" w:rsidRPr="007A7FB8">
        <w:rPr>
          <w:rFonts w:ascii="Georgia" w:eastAsia="Georgia" w:hAnsi="Georgia" w:cs="Georgia"/>
          <w:i/>
          <w:iCs/>
          <w:spacing w:val="-4"/>
          <w:sz w:val="24"/>
          <w:szCs w:val="24"/>
        </w:rPr>
        <w:t xml:space="preserve"> </w:t>
      </w:r>
      <w:r w:rsidR="705A0F4D" w:rsidRPr="007A7FB8">
        <w:rPr>
          <w:rFonts w:ascii="Georgia" w:eastAsia="Georgia" w:hAnsi="Georgia" w:cs="Georgia"/>
          <w:i/>
          <w:iCs/>
          <w:spacing w:val="-4"/>
          <w:sz w:val="24"/>
          <w:szCs w:val="24"/>
        </w:rPr>
        <w:t>“</w:t>
      </w:r>
      <w:r w:rsidR="705A0F4D" w:rsidRPr="007A7FB8">
        <w:rPr>
          <w:rFonts w:ascii="Georgia" w:eastAsia="Georgia" w:hAnsi="Georgia" w:cs="Georgia"/>
          <w:i/>
          <w:iCs/>
          <w:spacing w:val="-4"/>
          <w:sz w:val="22"/>
          <w:szCs w:val="24"/>
        </w:rPr>
        <w:t>Después de análisis realizado no se evidencia cobertura normativa, judicial o por políticas internas del servicio complementario solicitado, por lo que la solicitud no es procedente</w:t>
      </w:r>
      <w:r w:rsidR="705A0F4D" w:rsidRPr="007A7FB8">
        <w:rPr>
          <w:rFonts w:ascii="Georgia" w:eastAsia="Georgia" w:hAnsi="Georgia" w:cs="Georgia"/>
          <w:i/>
          <w:iCs/>
          <w:spacing w:val="-4"/>
          <w:sz w:val="24"/>
          <w:szCs w:val="24"/>
        </w:rPr>
        <w:t>”</w:t>
      </w:r>
      <w:r w:rsidR="39709BDB" w:rsidRPr="007A7FB8">
        <w:rPr>
          <w:rFonts w:ascii="Georgia" w:eastAsia="Georgia" w:hAnsi="Georgia" w:cs="Georgia"/>
          <w:i/>
          <w:iCs/>
          <w:spacing w:val="-4"/>
          <w:sz w:val="24"/>
          <w:szCs w:val="24"/>
        </w:rPr>
        <w:t>.</w:t>
      </w:r>
    </w:p>
    <w:p w14:paraId="7EE8B3A6" w14:textId="017832F4" w:rsidR="003251A7" w:rsidRPr="007A7FB8" w:rsidRDefault="003251A7" w:rsidP="005B152D">
      <w:pPr>
        <w:spacing w:line="276" w:lineRule="auto"/>
        <w:jc w:val="both"/>
        <w:textAlignment w:val="baseline"/>
        <w:rPr>
          <w:rFonts w:ascii="Georgia" w:eastAsia="Georgia" w:hAnsi="Georgia" w:cs="Georgia"/>
          <w:i/>
          <w:iCs/>
          <w:spacing w:val="-4"/>
          <w:sz w:val="24"/>
          <w:szCs w:val="24"/>
        </w:rPr>
      </w:pPr>
    </w:p>
    <w:p w14:paraId="44E03B0A" w14:textId="762A4A8E" w:rsidR="003251A7" w:rsidRPr="007A7FB8" w:rsidRDefault="42B6A75D" w:rsidP="005B152D">
      <w:pPr>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lang w:val="es-ES"/>
        </w:rPr>
        <w:t xml:space="preserve">Para obtener el amparo de sus derechos a la salud, la vida y la dignidad humana, solicita el actor se ordene a la demandada asumir los costos de aquellos viáticos, para él </w:t>
      </w:r>
      <w:r w:rsidR="0FDDBB0E" w:rsidRPr="007A7FB8">
        <w:rPr>
          <w:rFonts w:ascii="Georgia" w:eastAsia="Georgia" w:hAnsi="Georgia" w:cs="Georgia"/>
          <w:spacing w:val="-4"/>
          <w:sz w:val="24"/>
          <w:szCs w:val="24"/>
          <w:lang w:val="es-ES"/>
        </w:rPr>
        <w:t xml:space="preserve">y un acompañante, así como </w:t>
      </w:r>
      <w:r w:rsidR="0FDDBB0E" w:rsidRPr="007A7FB8">
        <w:rPr>
          <w:rFonts w:ascii="Georgia" w:eastAsia="Georgia" w:hAnsi="Georgia" w:cs="Georgia"/>
          <w:i/>
          <w:iCs/>
          <w:spacing w:val="-4"/>
          <w:sz w:val="24"/>
          <w:szCs w:val="24"/>
          <w:lang w:val="es-ES"/>
        </w:rPr>
        <w:t>“</w:t>
      </w:r>
      <w:r w:rsidRPr="007A7FB8">
        <w:rPr>
          <w:rFonts w:ascii="Georgia" w:eastAsia="Georgia" w:hAnsi="Georgia" w:cs="Georgia"/>
          <w:i/>
          <w:iCs/>
          <w:spacing w:val="-4"/>
          <w:sz w:val="22"/>
          <w:szCs w:val="24"/>
          <w:lang w:val="es-ES"/>
        </w:rPr>
        <w:t>de los demás servicios que a futuro pueda requerir fuera de mi municipio de residencia a fin de garantizar un tratamiento integral de salud</w:t>
      </w:r>
      <w:r w:rsidR="3CF21A60" w:rsidRPr="007A7FB8">
        <w:rPr>
          <w:rFonts w:ascii="Georgia" w:eastAsia="Georgia" w:hAnsi="Georgia" w:cs="Georgia"/>
          <w:i/>
          <w:iCs/>
          <w:spacing w:val="-4"/>
          <w:sz w:val="24"/>
          <w:szCs w:val="24"/>
          <w:lang w:val="es-ES"/>
        </w:rPr>
        <w:t>”</w:t>
      </w:r>
      <w:r w:rsidR="00596258" w:rsidRPr="007A7FB8">
        <w:rPr>
          <w:rFonts w:ascii="Georgia" w:eastAsia="Georgia" w:hAnsi="Georgia" w:cs="Georgia"/>
          <w:i/>
          <w:iCs/>
          <w:spacing w:val="-4"/>
          <w:sz w:val="24"/>
          <w:szCs w:val="24"/>
          <w:vertAlign w:val="superscript"/>
          <w:lang w:val="es-CO"/>
        </w:rPr>
        <w:footnoteReference w:id="2"/>
      </w:r>
      <w:r w:rsidR="00596258" w:rsidRPr="007A7FB8">
        <w:rPr>
          <w:rFonts w:ascii="Georgia" w:eastAsia="Georgia" w:hAnsi="Georgia" w:cs="Georgia"/>
          <w:spacing w:val="-4"/>
          <w:sz w:val="24"/>
          <w:szCs w:val="24"/>
        </w:rPr>
        <w:t>.</w:t>
      </w:r>
    </w:p>
    <w:p w14:paraId="7C3A9725" w14:textId="77777777" w:rsidR="00596258" w:rsidRPr="007A7FB8" w:rsidRDefault="00596258" w:rsidP="005B152D">
      <w:pPr>
        <w:spacing w:line="276" w:lineRule="auto"/>
        <w:jc w:val="both"/>
        <w:textAlignment w:val="baseline"/>
        <w:rPr>
          <w:rFonts w:ascii="Georgia" w:eastAsia="Georgia" w:hAnsi="Georgia" w:cs="Georgia"/>
          <w:spacing w:val="-4"/>
          <w:sz w:val="24"/>
          <w:szCs w:val="24"/>
        </w:rPr>
      </w:pPr>
    </w:p>
    <w:p w14:paraId="651952EE" w14:textId="14F5A6D3" w:rsidR="0034785A" w:rsidRPr="007A7FB8" w:rsidRDefault="69968D04"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b/>
          <w:bCs/>
          <w:spacing w:val="-4"/>
          <w:sz w:val="24"/>
          <w:szCs w:val="24"/>
        </w:rPr>
        <w:t xml:space="preserve">2. Trámite: </w:t>
      </w:r>
      <w:r w:rsidRPr="007A7FB8">
        <w:rPr>
          <w:rFonts w:ascii="Georgia" w:eastAsia="Georgia" w:hAnsi="Georgia" w:cs="Georgia"/>
          <w:spacing w:val="-4"/>
          <w:sz w:val="24"/>
          <w:szCs w:val="24"/>
        </w:rPr>
        <w:t xml:space="preserve">Por auto del </w:t>
      </w:r>
      <w:r w:rsidR="01DFBEB1" w:rsidRPr="007A7FB8">
        <w:rPr>
          <w:rFonts w:ascii="Georgia" w:eastAsia="Georgia" w:hAnsi="Georgia" w:cs="Georgia"/>
          <w:spacing w:val="-4"/>
          <w:sz w:val="24"/>
          <w:szCs w:val="24"/>
        </w:rPr>
        <w:t>02</w:t>
      </w:r>
      <w:r w:rsidRPr="007A7FB8">
        <w:rPr>
          <w:rFonts w:ascii="Georgia" w:eastAsia="Georgia" w:hAnsi="Georgia" w:cs="Georgia"/>
          <w:spacing w:val="-4"/>
          <w:sz w:val="24"/>
          <w:szCs w:val="24"/>
        </w:rPr>
        <w:t xml:space="preserve"> de </w:t>
      </w:r>
      <w:r w:rsidR="6EB65A29" w:rsidRPr="007A7FB8">
        <w:rPr>
          <w:rFonts w:ascii="Georgia" w:eastAsia="Georgia" w:hAnsi="Georgia" w:cs="Georgia"/>
          <w:spacing w:val="-4"/>
          <w:sz w:val="24"/>
          <w:szCs w:val="24"/>
        </w:rPr>
        <w:t>octubre</w:t>
      </w:r>
      <w:r w:rsidRPr="007A7FB8">
        <w:rPr>
          <w:rFonts w:ascii="Georgia" w:eastAsia="Georgia" w:hAnsi="Georgia" w:cs="Georgia"/>
          <w:spacing w:val="-4"/>
          <w:sz w:val="24"/>
          <w:szCs w:val="24"/>
        </w:rPr>
        <w:t xml:space="preserve"> de esta anualidad el juzgado de primera instancia admitió la acción constitucional.</w:t>
      </w:r>
    </w:p>
    <w:p w14:paraId="17056558" w14:textId="77777777" w:rsidR="00F17242" w:rsidRPr="007A7FB8" w:rsidRDefault="00F17242" w:rsidP="005B152D">
      <w:pPr>
        <w:pStyle w:val="Sinespaciado"/>
        <w:spacing w:line="276" w:lineRule="auto"/>
        <w:jc w:val="both"/>
        <w:rPr>
          <w:rFonts w:ascii="Georgia" w:eastAsia="Georgia" w:hAnsi="Georgia" w:cs="Georgia"/>
          <w:spacing w:val="-4"/>
          <w:sz w:val="24"/>
          <w:szCs w:val="24"/>
        </w:rPr>
      </w:pPr>
    </w:p>
    <w:p w14:paraId="296C9B44" w14:textId="740BEF2D" w:rsidR="00CB3755" w:rsidRPr="007A7FB8" w:rsidRDefault="00861C24"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 xml:space="preserve">La </w:t>
      </w:r>
      <w:r w:rsidR="2B45DFAB" w:rsidRPr="007A7FB8">
        <w:rPr>
          <w:rFonts w:ascii="Georgia" w:eastAsia="Georgia" w:hAnsi="Georgia" w:cs="Georgia"/>
          <w:spacing w:val="-4"/>
          <w:sz w:val="24"/>
          <w:szCs w:val="24"/>
        </w:rPr>
        <w:t xml:space="preserve">Nueva </w:t>
      </w:r>
      <w:proofErr w:type="spellStart"/>
      <w:r w:rsidR="2B45DFAB" w:rsidRPr="007A7FB8">
        <w:rPr>
          <w:rFonts w:ascii="Georgia" w:eastAsia="Georgia" w:hAnsi="Georgia" w:cs="Georgia"/>
          <w:spacing w:val="-4"/>
          <w:sz w:val="24"/>
          <w:szCs w:val="24"/>
        </w:rPr>
        <w:t>EPS</w:t>
      </w:r>
      <w:proofErr w:type="spellEnd"/>
      <w:r w:rsidR="2B45DFAB" w:rsidRPr="007A7FB8">
        <w:rPr>
          <w:rFonts w:ascii="Georgia" w:eastAsia="Georgia" w:hAnsi="Georgia" w:cs="Georgia"/>
          <w:spacing w:val="-4"/>
          <w:sz w:val="24"/>
          <w:szCs w:val="24"/>
        </w:rPr>
        <w:t xml:space="preserve"> se pronunció para manifestar que</w:t>
      </w:r>
      <w:r w:rsidR="4DB66251" w:rsidRPr="007A7FB8">
        <w:rPr>
          <w:rFonts w:ascii="Georgia" w:eastAsia="Georgia" w:hAnsi="Georgia" w:cs="Georgia"/>
          <w:spacing w:val="-4"/>
          <w:sz w:val="24"/>
          <w:szCs w:val="24"/>
        </w:rPr>
        <w:t xml:space="preserve">: i) esa entidad ha </w:t>
      </w:r>
      <w:r w:rsidR="5D634C9C" w:rsidRPr="007A7FB8">
        <w:rPr>
          <w:rFonts w:ascii="Georgia" w:eastAsia="Georgia" w:hAnsi="Georgia" w:cs="Georgia"/>
          <w:spacing w:val="-4"/>
          <w:sz w:val="24"/>
          <w:szCs w:val="24"/>
        </w:rPr>
        <w:t>suministrado los servicios de salud requeridos por el usuario</w:t>
      </w:r>
      <w:r w:rsidR="5D6FEE6E" w:rsidRPr="007A7FB8">
        <w:rPr>
          <w:rFonts w:ascii="Georgia" w:eastAsia="Georgia" w:hAnsi="Georgia" w:cs="Georgia"/>
          <w:spacing w:val="-4"/>
          <w:sz w:val="24"/>
          <w:szCs w:val="24"/>
        </w:rPr>
        <w:t>, con la sola exigencia que</w:t>
      </w:r>
      <w:r w:rsidR="5D634C9C" w:rsidRPr="007A7FB8">
        <w:rPr>
          <w:rFonts w:ascii="Georgia" w:eastAsia="Georgia" w:hAnsi="Georgia" w:cs="Georgia"/>
          <w:spacing w:val="-4"/>
          <w:sz w:val="24"/>
          <w:szCs w:val="24"/>
        </w:rPr>
        <w:t xml:space="preserve"> </w:t>
      </w:r>
      <w:r w:rsidR="383B9926" w:rsidRPr="007A7FB8">
        <w:rPr>
          <w:rFonts w:ascii="Georgia" w:eastAsia="Georgia" w:hAnsi="Georgia" w:cs="Georgia"/>
          <w:spacing w:val="-4"/>
          <w:sz w:val="24"/>
          <w:szCs w:val="24"/>
        </w:rPr>
        <w:t xml:space="preserve">se encuentren </w:t>
      </w:r>
      <w:r w:rsidR="5D634C9C" w:rsidRPr="007A7FB8">
        <w:rPr>
          <w:rFonts w:ascii="Georgia" w:eastAsia="Georgia" w:hAnsi="Georgia" w:cs="Georgia"/>
          <w:spacing w:val="-4"/>
          <w:sz w:val="24"/>
          <w:szCs w:val="24"/>
        </w:rPr>
        <w:t>incluidos en el plan de salud correspondiente, luego no se he puede imputar lesión alguna de derechos en este caso</w:t>
      </w:r>
      <w:r w:rsidR="4DB66251" w:rsidRPr="007A7FB8">
        <w:rPr>
          <w:rFonts w:ascii="Georgia" w:eastAsia="Georgia" w:hAnsi="Georgia" w:cs="Georgia"/>
          <w:spacing w:val="-4"/>
          <w:sz w:val="24"/>
          <w:szCs w:val="24"/>
        </w:rPr>
        <w:t xml:space="preserve">; ii) </w:t>
      </w:r>
      <w:r w:rsidR="4015EE61" w:rsidRPr="007A7FB8">
        <w:rPr>
          <w:rFonts w:ascii="Georgia" w:eastAsia="Georgia" w:hAnsi="Georgia" w:cs="Georgia"/>
          <w:spacing w:val="-4"/>
          <w:sz w:val="24"/>
          <w:szCs w:val="24"/>
        </w:rPr>
        <w:t>se incumplen los presupuestos para conceder el transporte del acompañante</w:t>
      </w:r>
      <w:r w:rsidR="3CD14D22" w:rsidRPr="007A7FB8">
        <w:rPr>
          <w:rFonts w:ascii="Georgia" w:eastAsia="Georgia" w:hAnsi="Georgia" w:cs="Georgia"/>
          <w:spacing w:val="-4"/>
          <w:sz w:val="24"/>
          <w:szCs w:val="24"/>
        </w:rPr>
        <w:t xml:space="preserve">, mientras que para poder acceder al desplazamiento intermunicipal del paciente se requiere que se trate de una urgencia o de traslado entre </w:t>
      </w:r>
      <w:proofErr w:type="spellStart"/>
      <w:r w:rsidR="3CD14D22" w:rsidRPr="007A7FB8">
        <w:rPr>
          <w:rFonts w:ascii="Georgia" w:eastAsia="Georgia" w:hAnsi="Georgia" w:cs="Georgia"/>
          <w:spacing w:val="-4"/>
          <w:sz w:val="24"/>
          <w:szCs w:val="24"/>
        </w:rPr>
        <w:t>IPS</w:t>
      </w:r>
      <w:proofErr w:type="spellEnd"/>
      <w:r w:rsidR="427E4D58" w:rsidRPr="007A7FB8">
        <w:rPr>
          <w:rFonts w:ascii="Georgia" w:eastAsia="Georgia" w:hAnsi="Georgia" w:cs="Georgia"/>
          <w:spacing w:val="-4"/>
          <w:sz w:val="24"/>
          <w:szCs w:val="24"/>
        </w:rPr>
        <w:t xml:space="preserve">; iii) </w:t>
      </w:r>
      <w:r w:rsidR="4DB66251" w:rsidRPr="007A7FB8">
        <w:rPr>
          <w:rFonts w:ascii="Georgia" w:eastAsia="Georgia" w:hAnsi="Georgia" w:cs="Georgia"/>
          <w:spacing w:val="-4"/>
          <w:sz w:val="24"/>
          <w:szCs w:val="24"/>
        </w:rPr>
        <w:t>no se evidencia que el citado señor hubiere presentado solicitud alguna de autorización de transporte</w:t>
      </w:r>
      <w:r w:rsidR="03BB7D46" w:rsidRPr="007A7FB8">
        <w:rPr>
          <w:rFonts w:ascii="Georgia" w:eastAsia="Georgia" w:hAnsi="Georgia" w:cs="Georgia"/>
          <w:spacing w:val="-4"/>
          <w:sz w:val="24"/>
          <w:szCs w:val="24"/>
        </w:rPr>
        <w:t>; i</w:t>
      </w:r>
      <w:r w:rsidR="12AB960C" w:rsidRPr="007A7FB8">
        <w:rPr>
          <w:rFonts w:ascii="Georgia" w:eastAsia="Georgia" w:hAnsi="Georgia" w:cs="Georgia"/>
          <w:spacing w:val="-4"/>
          <w:sz w:val="24"/>
          <w:szCs w:val="24"/>
        </w:rPr>
        <w:t>v)</w:t>
      </w:r>
      <w:r w:rsidR="59028E67" w:rsidRPr="007A7FB8">
        <w:rPr>
          <w:rFonts w:ascii="Georgia" w:eastAsia="Georgia" w:hAnsi="Georgia" w:cs="Georgia"/>
          <w:spacing w:val="-4"/>
          <w:sz w:val="24"/>
          <w:szCs w:val="24"/>
        </w:rPr>
        <w:t xml:space="preserve"> los costos de tra</w:t>
      </w:r>
      <w:r w:rsidR="701F7F78" w:rsidRPr="007A7FB8">
        <w:rPr>
          <w:rFonts w:ascii="Georgia" w:eastAsia="Georgia" w:hAnsi="Georgia" w:cs="Georgia"/>
          <w:spacing w:val="-4"/>
          <w:sz w:val="24"/>
          <w:szCs w:val="24"/>
        </w:rPr>
        <w:t>slado</w:t>
      </w:r>
      <w:r w:rsidR="59028E67" w:rsidRPr="007A7FB8">
        <w:rPr>
          <w:rFonts w:ascii="Georgia" w:eastAsia="Georgia" w:hAnsi="Georgia" w:cs="Georgia"/>
          <w:spacing w:val="-4"/>
          <w:sz w:val="24"/>
          <w:szCs w:val="24"/>
        </w:rPr>
        <w:t>, alimentación y alojamiento deben ser asumidos, en aplicación del principio de solidaridad, por el paciente y sus familiares</w:t>
      </w:r>
      <w:r w:rsidR="067D4897" w:rsidRPr="007A7FB8">
        <w:rPr>
          <w:rFonts w:ascii="Georgia" w:eastAsia="Georgia" w:hAnsi="Georgia" w:cs="Georgia"/>
          <w:spacing w:val="-4"/>
          <w:sz w:val="24"/>
          <w:szCs w:val="24"/>
        </w:rPr>
        <w:t>;</w:t>
      </w:r>
      <w:r w:rsidR="5B9F68BA" w:rsidRPr="007A7FB8">
        <w:rPr>
          <w:rFonts w:ascii="Georgia" w:eastAsia="Georgia" w:hAnsi="Georgia" w:cs="Georgia"/>
          <w:spacing w:val="-4"/>
          <w:sz w:val="24"/>
          <w:szCs w:val="24"/>
        </w:rPr>
        <w:t xml:space="preserve"> </w:t>
      </w:r>
      <w:r w:rsidR="067D4897" w:rsidRPr="007A7FB8">
        <w:rPr>
          <w:rFonts w:ascii="Georgia" w:eastAsia="Georgia" w:hAnsi="Georgia" w:cs="Georgia"/>
          <w:spacing w:val="-4"/>
          <w:sz w:val="24"/>
          <w:szCs w:val="24"/>
        </w:rPr>
        <w:t xml:space="preserve">v) </w:t>
      </w:r>
      <w:r w:rsidR="2A60A9F2" w:rsidRPr="007A7FB8">
        <w:rPr>
          <w:rFonts w:ascii="Georgia" w:eastAsia="Georgia" w:hAnsi="Georgia" w:cs="Georgia"/>
          <w:spacing w:val="-4"/>
          <w:sz w:val="24"/>
          <w:szCs w:val="24"/>
        </w:rPr>
        <w:t>resulta improcedente la solicitud de tratamiento integral como quiera que no es posible para el juez de tutela ordenar</w:t>
      </w:r>
      <w:r w:rsidR="1A6E7EE3" w:rsidRPr="007A7FB8">
        <w:rPr>
          <w:rFonts w:ascii="Georgia" w:eastAsia="Georgia" w:hAnsi="Georgia" w:cs="Georgia"/>
          <w:spacing w:val="-4"/>
          <w:sz w:val="24"/>
          <w:szCs w:val="24"/>
        </w:rPr>
        <w:t xml:space="preserve"> la concesión de prestaciones médicas sustentadas en</w:t>
      </w:r>
      <w:r w:rsidR="2A60A9F2" w:rsidRPr="007A7FB8">
        <w:rPr>
          <w:rFonts w:ascii="Georgia" w:eastAsia="Georgia" w:hAnsi="Georgia" w:cs="Georgia"/>
          <w:spacing w:val="-4"/>
          <w:sz w:val="24"/>
          <w:szCs w:val="24"/>
        </w:rPr>
        <w:t xml:space="preserve"> hechos futuros e inciertos</w:t>
      </w:r>
      <w:r w:rsidR="52ACCDB0" w:rsidRPr="007A7FB8">
        <w:rPr>
          <w:rFonts w:ascii="Georgia" w:eastAsia="Georgia" w:hAnsi="Georgia" w:cs="Georgia"/>
          <w:spacing w:val="-4"/>
          <w:sz w:val="24"/>
          <w:szCs w:val="24"/>
        </w:rPr>
        <w:t>, máxime que aquí no se trata de una negativa en la atención de salud como tal y v</w:t>
      </w:r>
      <w:r w:rsidR="3BCBD34B" w:rsidRPr="007A7FB8">
        <w:rPr>
          <w:rFonts w:ascii="Georgia" w:eastAsia="Georgia" w:hAnsi="Georgia" w:cs="Georgia"/>
          <w:spacing w:val="-4"/>
          <w:sz w:val="24"/>
          <w:szCs w:val="24"/>
        </w:rPr>
        <w:t>i</w:t>
      </w:r>
      <w:r w:rsidR="52ACCDB0" w:rsidRPr="007A7FB8">
        <w:rPr>
          <w:rFonts w:ascii="Georgia" w:eastAsia="Georgia" w:hAnsi="Georgia" w:cs="Georgia"/>
          <w:spacing w:val="-4"/>
          <w:sz w:val="24"/>
          <w:szCs w:val="24"/>
        </w:rPr>
        <w:t>) la funcionaria competente para atender el caso</w:t>
      </w:r>
      <w:r w:rsidR="03BB7D46" w:rsidRPr="007A7FB8">
        <w:rPr>
          <w:rFonts w:ascii="Georgia" w:eastAsia="Georgia" w:hAnsi="Georgia" w:cs="Georgia"/>
          <w:spacing w:val="-4"/>
          <w:sz w:val="24"/>
          <w:szCs w:val="24"/>
        </w:rPr>
        <w:t xml:space="preserve"> es </w:t>
      </w:r>
      <w:r w:rsidR="31FF4049" w:rsidRPr="007A7FB8">
        <w:rPr>
          <w:rFonts w:ascii="Georgia" w:eastAsia="Georgia" w:hAnsi="Georgia" w:cs="Georgia"/>
          <w:spacing w:val="-4"/>
          <w:sz w:val="24"/>
          <w:szCs w:val="24"/>
        </w:rPr>
        <w:t>la Gerente Regional Eje Cafetero de esa e</w:t>
      </w:r>
      <w:r w:rsidR="3ECC6D11" w:rsidRPr="007A7FB8">
        <w:rPr>
          <w:rFonts w:ascii="Georgia" w:eastAsia="Georgia" w:hAnsi="Georgia" w:cs="Georgia"/>
          <w:spacing w:val="-4"/>
          <w:sz w:val="24"/>
          <w:szCs w:val="24"/>
        </w:rPr>
        <w:t>mpresa promotora de salud</w:t>
      </w:r>
      <w:r w:rsidR="0060276A" w:rsidRPr="007A7FB8">
        <w:rPr>
          <w:rFonts w:ascii="Georgia" w:eastAsia="Georgia" w:hAnsi="Georgia" w:cs="Georgia"/>
          <w:spacing w:val="-4"/>
          <w:sz w:val="24"/>
          <w:szCs w:val="24"/>
          <w:vertAlign w:val="superscript"/>
        </w:rPr>
        <w:footnoteReference w:id="3"/>
      </w:r>
      <w:r w:rsidR="0060276A" w:rsidRPr="007A7FB8">
        <w:rPr>
          <w:rFonts w:ascii="Georgia" w:eastAsia="Georgia" w:hAnsi="Georgia" w:cs="Georgia"/>
          <w:spacing w:val="-4"/>
          <w:sz w:val="24"/>
          <w:szCs w:val="24"/>
        </w:rPr>
        <w:t>.</w:t>
      </w:r>
    </w:p>
    <w:p w14:paraId="60AA66B0" w14:textId="127C7A0E" w:rsidR="3B053F82" w:rsidRPr="007A7FB8" w:rsidRDefault="3B053F82" w:rsidP="005B152D">
      <w:pPr>
        <w:pStyle w:val="Sinespaciado"/>
        <w:spacing w:line="276" w:lineRule="auto"/>
        <w:jc w:val="both"/>
        <w:rPr>
          <w:rFonts w:ascii="Georgia" w:eastAsia="Georgia" w:hAnsi="Georgia" w:cs="Georgia"/>
          <w:b/>
          <w:bCs/>
          <w:spacing w:val="-4"/>
          <w:sz w:val="24"/>
          <w:szCs w:val="24"/>
        </w:rPr>
      </w:pPr>
    </w:p>
    <w:p w14:paraId="66563D14" w14:textId="7F80215A" w:rsidR="0034785A" w:rsidRPr="007A7FB8" w:rsidRDefault="69968D04" w:rsidP="005B152D">
      <w:pPr>
        <w:pStyle w:val="Sinespaciado"/>
        <w:spacing w:line="276" w:lineRule="auto"/>
        <w:jc w:val="both"/>
        <w:rPr>
          <w:rFonts w:ascii="Georgia" w:eastAsia="Georgia" w:hAnsi="Georgia" w:cs="Georgia"/>
          <w:i/>
          <w:iCs/>
          <w:spacing w:val="-4"/>
          <w:sz w:val="24"/>
          <w:szCs w:val="24"/>
        </w:rPr>
      </w:pPr>
      <w:r w:rsidRPr="007A7FB8">
        <w:rPr>
          <w:rFonts w:ascii="Georgia" w:eastAsia="Georgia" w:hAnsi="Georgia" w:cs="Georgia"/>
          <w:b/>
          <w:bCs/>
          <w:spacing w:val="-4"/>
          <w:sz w:val="24"/>
          <w:szCs w:val="24"/>
        </w:rPr>
        <w:t xml:space="preserve">3. Sentencia impugnada: </w:t>
      </w:r>
      <w:r w:rsidR="3865D6AD" w:rsidRPr="007A7FB8">
        <w:rPr>
          <w:rFonts w:ascii="Georgia" w:eastAsia="Georgia" w:hAnsi="Georgia" w:cs="Georgia"/>
          <w:spacing w:val="-4"/>
          <w:sz w:val="24"/>
          <w:szCs w:val="24"/>
        </w:rPr>
        <w:t xml:space="preserve">Se </w:t>
      </w:r>
      <w:r w:rsidR="00B225EA" w:rsidRPr="007A7FB8">
        <w:rPr>
          <w:rFonts w:ascii="Georgia" w:eastAsia="Georgia" w:hAnsi="Georgia" w:cs="Georgia"/>
          <w:spacing w:val="-4"/>
          <w:sz w:val="24"/>
          <w:szCs w:val="24"/>
        </w:rPr>
        <w:t>accedió al amparo invocado y</w:t>
      </w:r>
      <w:r w:rsidR="3B250962" w:rsidRPr="007A7FB8">
        <w:rPr>
          <w:rFonts w:ascii="Georgia" w:eastAsia="Georgia" w:hAnsi="Georgia" w:cs="Georgia"/>
          <w:spacing w:val="-4"/>
          <w:sz w:val="24"/>
          <w:szCs w:val="24"/>
        </w:rPr>
        <w:t xml:space="preserve"> se</w:t>
      </w:r>
      <w:r w:rsidR="449CFC83" w:rsidRPr="007A7FB8">
        <w:rPr>
          <w:rFonts w:ascii="Georgia" w:eastAsia="Georgia" w:hAnsi="Georgia" w:cs="Georgia"/>
          <w:spacing w:val="-4"/>
          <w:sz w:val="24"/>
          <w:szCs w:val="24"/>
        </w:rPr>
        <w:t xml:space="preserve"> </w:t>
      </w:r>
      <w:r w:rsidR="35FA59B9" w:rsidRPr="007A7FB8">
        <w:rPr>
          <w:rFonts w:ascii="Georgia" w:eastAsia="Georgia" w:hAnsi="Georgia" w:cs="Georgia"/>
          <w:spacing w:val="-4"/>
          <w:sz w:val="24"/>
          <w:szCs w:val="24"/>
        </w:rPr>
        <w:t>ordenó a la</w:t>
      </w:r>
      <w:r w:rsidR="449CFC83" w:rsidRPr="007A7FB8">
        <w:rPr>
          <w:rFonts w:ascii="Georgia" w:eastAsia="Georgia" w:hAnsi="Georgia" w:cs="Georgia"/>
          <w:spacing w:val="-4"/>
          <w:sz w:val="24"/>
          <w:szCs w:val="24"/>
        </w:rPr>
        <w:t xml:space="preserve"> </w:t>
      </w:r>
      <w:r w:rsidR="32984A2F" w:rsidRPr="007A7FB8">
        <w:rPr>
          <w:rFonts w:ascii="Georgia" w:eastAsia="Georgia" w:hAnsi="Georgia" w:cs="Georgia"/>
          <w:spacing w:val="-4"/>
          <w:sz w:val="24"/>
          <w:szCs w:val="24"/>
        </w:rPr>
        <w:t xml:space="preserve">Gerente Regional Eje Cafetero de la </w:t>
      </w:r>
      <w:r w:rsidR="037D580E" w:rsidRPr="007A7FB8">
        <w:rPr>
          <w:rFonts w:ascii="Georgia" w:eastAsia="Georgia" w:hAnsi="Georgia" w:cs="Georgia"/>
          <w:spacing w:val="-4"/>
          <w:sz w:val="24"/>
          <w:szCs w:val="24"/>
        </w:rPr>
        <w:t xml:space="preserve">Nueva </w:t>
      </w:r>
      <w:proofErr w:type="spellStart"/>
      <w:r w:rsidR="037D580E" w:rsidRPr="007A7FB8">
        <w:rPr>
          <w:rFonts w:ascii="Georgia" w:eastAsia="Georgia" w:hAnsi="Georgia" w:cs="Georgia"/>
          <w:spacing w:val="-4"/>
          <w:sz w:val="24"/>
          <w:szCs w:val="24"/>
        </w:rPr>
        <w:t>EPS</w:t>
      </w:r>
      <w:proofErr w:type="spellEnd"/>
      <w:r w:rsidR="144CFACE" w:rsidRPr="007A7FB8">
        <w:rPr>
          <w:rFonts w:ascii="Georgia" w:eastAsia="Georgia" w:hAnsi="Georgia" w:cs="Georgia"/>
          <w:spacing w:val="-4"/>
          <w:sz w:val="24"/>
          <w:szCs w:val="24"/>
        </w:rPr>
        <w:t xml:space="preserve"> suministrar los gastos de transporte para el </w:t>
      </w:r>
      <w:r w:rsidR="11EABCC8" w:rsidRPr="007A7FB8">
        <w:rPr>
          <w:rFonts w:ascii="Georgia" w:eastAsia="Georgia" w:hAnsi="Georgia" w:cs="Georgia"/>
          <w:spacing w:val="-4"/>
          <w:sz w:val="24"/>
          <w:szCs w:val="24"/>
        </w:rPr>
        <w:t>actor</w:t>
      </w:r>
      <w:r w:rsidR="144CFACE" w:rsidRPr="007A7FB8">
        <w:rPr>
          <w:rFonts w:ascii="Georgia" w:eastAsia="Georgia" w:hAnsi="Georgia" w:cs="Georgia"/>
          <w:spacing w:val="-4"/>
          <w:sz w:val="24"/>
          <w:szCs w:val="24"/>
        </w:rPr>
        <w:t xml:space="preserve"> y un acompañante, </w:t>
      </w:r>
      <w:r w:rsidR="090866E6" w:rsidRPr="007A7FB8">
        <w:rPr>
          <w:rFonts w:ascii="Georgia" w:eastAsia="Georgia" w:hAnsi="Georgia" w:cs="Georgia"/>
          <w:i/>
          <w:iCs/>
          <w:spacing w:val="-4"/>
          <w:sz w:val="24"/>
          <w:szCs w:val="24"/>
        </w:rPr>
        <w:t>“</w:t>
      </w:r>
      <w:r w:rsidR="144CFACE" w:rsidRPr="007A7FB8">
        <w:rPr>
          <w:rFonts w:ascii="Georgia" w:eastAsia="Georgia" w:hAnsi="Georgia" w:cs="Georgia"/>
          <w:i/>
          <w:iCs/>
          <w:spacing w:val="-4"/>
          <w:szCs w:val="24"/>
        </w:rPr>
        <w:t>cada vez que deba desplazarse desde su lugar de residencia a Pereira o a la ciudad a la que sea remitido por los profesionales tratantes para acceder a servicios de salud, en razón de su patología</w:t>
      </w:r>
      <w:r w:rsidR="144CFACE" w:rsidRPr="007A7FB8">
        <w:rPr>
          <w:rFonts w:ascii="Georgia" w:eastAsia="Georgia" w:hAnsi="Georgia" w:cs="Georgia"/>
          <w:i/>
          <w:iCs/>
          <w:spacing w:val="-4"/>
          <w:sz w:val="24"/>
          <w:szCs w:val="24"/>
        </w:rPr>
        <w:t>.</w:t>
      </w:r>
      <w:r w:rsidR="4DE7A576" w:rsidRPr="007A7FB8">
        <w:rPr>
          <w:rFonts w:ascii="Georgia" w:eastAsia="Georgia" w:hAnsi="Georgia" w:cs="Georgia"/>
          <w:i/>
          <w:iCs/>
          <w:spacing w:val="-4"/>
          <w:sz w:val="24"/>
          <w:szCs w:val="24"/>
        </w:rPr>
        <w:t>”</w:t>
      </w:r>
    </w:p>
    <w:p w14:paraId="2DE11B8E" w14:textId="68DB788A" w:rsidR="4818C877" w:rsidRPr="007A7FB8" w:rsidRDefault="4818C877" w:rsidP="005B152D">
      <w:pPr>
        <w:pStyle w:val="Sinespaciado"/>
        <w:spacing w:line="276" w:lineRule="auto"/>
        <w:jc w:val="both"/>
        <w:rPr>
          <w:rFonts w:ascii="Georgia" w:eastAsia="Georgia" w:hAnsi="Georgia" w:cs="Georgia"/>
          <w:i/>
          <w:iCs/>
          <w:spacing w:val="-4"/>
          <w:sz w:val="24"/>
          <w:szCs w:val="24"/>
        </w:rPr>
      </w:pPr>
    </w:p>
    <w:p w14:paraId="0D03263B" w14:textId="571856ED" w:rsidR="0034785A" w:rsidRPr="007A7FB8" w:rsidRDefault="245F6ED5"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 xml:space="preserve">Para resolver de esa manera </w:t>
      </w:r>
      <w:r w:rsidR="59A16327" w:rsidRPr="007A7FB8">
        <w:rPr>
          <w:rFonts w:ascii="Georgia" w:eastAsia="Georgia" w:hAnsi="Georgia" w:cs="Georgia"/>
          <w:spacing w:val="-4"/>
          <w:sz w:val="24"/>
          <w:szCs w:val="24"/>
        </w:rPr>
        <w:t>se consideró que</w:t>
      </w:r>
      <w:r w:rsidR="721FEFF3" w:rsidRPr="007A7FB8">
        <w:rPr>
          <w:rFonts w:ascii="Georgia" w:eastAsia="Georgia" w:hAnsi="Georgia" w:cs="Georgia"/>
          <w:spacing w:val="-4"/>
          <w:sz w:val="24"/>
          <w:szCs w:val="24"/>
        </w:rPr>
        <w:t xml:space="preserve"> </w:t>
      </w:r>
      <w:r w:rsidR="0FBDCAD1" w:rsidRPr="007A7FB8">
        <w:rPr>
          <w:rFonts w:ascii="Georgia" w:eastAsia="Georgia" w:hAnsi="Georgia" w:cs="Georgia"/>
          <w:spacing w:val="-4"/>
          <w:sz w:val="24"/>
          <w:szCs w:val="24"/>
        </w:rPr>
        <w:t>el demandante y su familia carecen de los recursos propios para asumir los aludidos gastos</w:t>
      </w:r>
      <w:r w:rsidR="59A16327" w:rsidRPr="007A7FB8">
        <w:rPr>
          <w:rFonts w:ascii="Georgia" w:eastAsia="Georgia" w:hAnsi="Georgia" w:cs="Georgia"/>
          <w:spacing w:val="-4"/>
          <w:sz w:val="24"/>
          <w:szCs w:val="24"/>
        </w:rPr>
        <w:t>.</w:t>
      </w:r>
      <w:r w:rsidR="5666FB68" w:rsidRPr="007A7FB8">
        <w:rPr>
          <w:rFonts w:ascii="Georgia" w:eastAsia="Georgia" w:hAnsi="Georgia" w:cs="Georgia"/>
          <w:spacing w:val="-4"/>
          <w:sz w:val="24"/>
          <w:szCs w:val="24"/>
        </w:rPr>
        <w:t xml:space="preserve"> Así mismo</w:t>
      </w:r>
      <w:r w:rsidR="6BC0DEBE" w:rsidRPr="007A7FB8">
        <w:rPr>
          <w:rFonts w:ascii="Georgia" w:eastAsia="Georgia" w:hAnsi="Georgia" w:cs="Georgia"/>
          <w:spacing w:val="-4"/>
          <w:sz w:val="24"/>
          <w:szCs w:val="24"/>
        </w:rPr>
        <w:t>,</w:t>
      </w:r>
      <w:r w:rsidR="59A16327" w:rsidRPr="007A7FB8">
        <w:rPr>
          <w:rFonts w:ascii="Georgia" w:eastAsia="Georgia" w:hAnsi="Georgia" w:cs="Georgia"/>
          <w:spacing w:val="-4"/>
          <w:sz w:val="24"/>
          <w:szCs w:val="24"/>
        </w:rPr>
        <w:t xml:space="preserve"> </w:t>
      </w:r>
      <w:r w:rsidR="36FB4874" w:rsidRPr="007A7FB8">
        <w:rPr>
          <w:rFonts w:ascii="Georgia" w:eastAsia="Georgia" w:hAnsi="Georgia" w:cs="Georgia"/>
          <w:spacing w:val="-4"/>
          <w:sz w:val="24"/>
          <w:szCs w:val="24"/>
        </w:rPr>
        <w:t>que</w:t>
      </w:r>
      <w:r w:rsidR="59A16327" w:rsidRPr="007A7FB8">
        <w:rPr>
          <w:rFonts w:ascii="Georgia" w:eastAsia="Georgia" w:hAnsi="Georgia" w:cs="Georgia"/>
          <w:spacing w:val="-4"/>
          <w:sz w:val="24"/>
          <w:szCs w:val="24"/>
        </w:rPr>
        <w:t xml:space="preserve"> en l</w:t>
      </w:r>
      <w:r w:rsidR="05263BBF" w:rsidRPr="007A7FB8">
        <w:rPr>
          <w:rFonts w:ascii="Georgia" w:eastAsia="Georgia" w:hAnsi="Georgia" w:cs="Georgia"/>
          <w:spacing w:val="-4"/>
          <w:sz w:val="24"/>
          <w:szCs w:val="24"/>
        </w:rPr>
        <w:t>as localidades</w:t>
      </w:r>
      <w:r w:rsidR="59A16327" w:rsidRPr="007A7FB8">
        <w:rPr>
          <w:rFonts w:ascii="Georgia" w:eastAsia="Georgia" w:hAnsi="Georgia" w:cs="Georgia"/>
          <w:spacing w:val="-4"/>
          <w:sz w:val="24"/>
          <w:szCs w:val="24"/>
        </w:rPr>
        <w:t xml:space="preserve"> donde no se paga prima adicional por dispersión geográfica</w:t>
      </w:r>
      <w:r w:rsidR="056592B3" w:rsidRPr="007A7FB8">
        <w:rPr>
          <w:rFonts w:ascii="Georgia" w:eastAsia="Georgia" w:hAnsi="Georgia" w:cs="Georgia"/>
          <w:spacing w:val="-4"/>
          <w:sz w:val="24"/>
          <w:szCs w:val="24"/>
        </w:rPr>
        <w:t>,</w:t>
      </w:r>
      <w:r w:rsidR="59A16327" w:rsidRPr="007A7FB8">
        <w:rPr>
          <w:rFonts w:ascii="Georgia" w:eastAsia="Georgia" w:hAnsi="Georgia" w:cs="Georgia"/>
          <w:spacing w:val="-4"/>
          <w:sz w:val="24"/>
          <w:szCs w:val="24"/>
        </w:rPr>
        <w:t xml:space="preserve"> se </w:t>
      </w:r>
      <w:r w:rsidR="09DB668F" w:rsidRPr="007A7FB8">
        <w:rPr>
          <w:rFonts w:ascii="Georgia" w:eastAsia="Georgia" w:hAnsi="Georgia" w:cs="Georgia"/>
          <w:spacing w:val="-4"/>
          <w:sz w:val="24"/>
          <w:szCs w:val="24"/>
        </w:rPr>
        <w:t>debe ente</w:t>
      </w:r>
      <w:r w:rsidR="0C618DBA" w:rsidRPr="007A7FB8">
        <w:rPr>
          <w:rFonts w:ascii="Georgia" w:eastAsia="Georgia" w:hAnsi="Georgia" w:cs="Georgia"/>
          <w:spacing w:val="-4"/>
          <w:sz w:val="24"/>
          <w:szCs w:val="24"/>
        </w:rPr>
        <w:t>n</w:t>
      </w:r>
      <w:r w:rsidR="09DB668F" w:rsidRPr="007A7FB8">
        <w:rPr>
          <w:rFonts w:ascii="Georgia" w:eastAsia="Georgia" w:hAnsi="Georgia" w:cs="Georgia"/>
          <w:spacing w:val="-4"/>
          <w:sz w:val="24"/>
          <w:szCs w:val="24"/>
        </w:rPr>
        <w:t xml:space="preserve">der </w:t>
      </w:r>
      <w:r w:rsidR="59A16327" w:rsidRPr="007A7FB8">
        <w:rPr>
          <w:rFonts w:ascii="Georgia" w:eastAsia="Georgia" w:hAnsi="Georgia" w:cs="Georgia"/>
          <w:spacing w:val="-4"/>
          <w:sz w:val="24"/>
          <w:szCs w:val="24"/>
        </w:rPr>
        <w:t xml:space="preserve">que la </w:t>
      </w:r>
      <w:proofErr w:type="spellStart"/>
      <w:r w:rsidR="59A16327" w:rsidRPr="007A7FB8">
        <w:rPr>
          <w:rFonts w:ascii="Georgia" w:eastAsia="Georgia" w:hAnsi="Georgia" w:cs="Georgia"/>
          <w:spacing w:val="-4"/>
          <w:sz w:val="24"/>
          <w:szCs w:val="24"/>
        </w:rPr>
        <w:t>EPS</w:t>
      </w:r>
      <w:proofErr w:type="spellEnd"/>
      <w:r w:rsidR="5CE19B51" w:rsidRPr="007A7FB8">
        <w:rPr>
          <w:rFonts w:ascii="Georgia" w:eastAsia="Georgia" w:hAnsi="Georgia" w:cs="Georgia"/>
          <w:spacing w:val="-4"/>
          <w:sz w:val="24"/>
          <w:szCs w:val="24"/>
        </w:rPr>
        <w:t xml:space="preserve"> cuenta </w:t>
      </w:r>
      <w:r w:rsidR="5CE19B51" w:rsidRPr="007A7FB8">
        <w:rPr>
          <w:rFonts w:ascii="Georgia" w:eastAsia="Georgia" w:hAnsi="Georgia" w:cs="Georgia"/>
          <w:spacing w:val="-4"/>
          <w:sz w:val="24"/>
          <w:szCs w:val="24"/>
        </w:rPr>
        <w:lastRenderedPageBreak/>
        <w:t xml:space="preserve">con una red completa de prestadores que le permita </w:t>
      </w:r>
      <w:r w:rsidR="2B19C7EA" w:rsidRPr="007A7FB8">
        <w:rPr>
          <w:rFonts w:ascii="Georgia" w:eastAsia="Georgia" w:hAnsi="Georgia" w:cs="Georgia"/>
          <w:spacing w:val="-4"/>
          <w:sz w:val="24"/>
          <w:szCs w:val="24"/>
        </w:rPr>
        <w:t>satisfacer</w:t>
      </w:r>
      <w:r w:rsidR="5CE19B51" w:rsidRPr="007A7FB8">
        <w:rPr>
          <w:rFonts w:ascii="Georgia" w:eastAsia="Georgia" w:hAnsi="Georgia" w:cs="Georgia"/>
          <w:spacing w:val="-4"/>
          <w:sz w:val="24"/>
          <w:szCs w:val="24"/>
        </w:rPr>
        <w:t xml:space="preserve"> tales viáticos</w:t>
      </w:r>
      <w:r w:rsidR="1F32F41C" w:rsidRPr="007A7FB8">
        <w:rPr>
          <w:rFonts w:ascii="Georgia" w:eastAsia="Georgia" w:hAnsi="Georgia" w:cs="Georgia"/>
          <w:spacing w:val="-4"/>
          <w:sz w:val="24"/>
          <w:szCs w:val="24"/>
        </w:rPr>
        <w:t>.</w:t>
      </w:r>
    </w:p>
    <w:p w14:paraId="0949ED31" w14:textId="0A888FC0" w:rsidR="0034785A" w:rsidRPr="007A7FB8" w:rsidRDefault="0034785A" w:rsidP="005B152D">
      <w:pPr>
        <w:pStyle w:val="Sinespaciado"/>
        <w:spacing w:line="276" w:lineRule="auto"/>
        <w:jc w:val="both"/>
        <w:rPr>
          <w:rFonts w:ascii="Georgia" w:eastAsia="Georgia" w:hAnsi="Georgia" w:cs="Georgia"/>
          <w:spacing w:val="-4"/>
          <w:sz w:val="24"/>
          <w:szCs w:val="24"/>
        </w:rPr>
      </w:pPr>
    </w:p>
    <w:p w14:paraId="2CD4DCBC" w14:textId="4DF2F991" w:rsidR="0034785A" w:rsidRPr="007A7FB8" w:rsidRDefault="3EAAF9A3"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De otro lado</w:t>
      </w:r>
      <w:r w:rsidR="686E1507" w:rsidRPr="007A7FB8">
        <w:rPr>
          <w:rFonts w:ascii="Georgia" w:eastAsia="Georgia" w:hAnsi="Georgia" w:cs="Georgia"/>
          <w:spacing w:val="-4"/>
          <w:sz w:val="24"/>
          <w:szCs w:val="24"/>
        </w:rPr>
        <w:t>,</w:t>
      </w:r>
      <w:r w:rsidRPr="007A7FB8">
        <w:rPr>
          <w:rFonts w:ascii="Georgia" w:eastAsia="Georgia" w:hAnsi="Georgia" w:cs="Georgia"/>
          <w:spacing w:val="-4"/>
          <w:sz w:val="24"/>
          <w:szCs w:val="24"/>
        </w:rPr>
        <w:t xml:space="preserve"> </w:t>
      </w:r>
      <w:r w:rsidR="41361EC3" w:rsidRPr="007A7FB8">
        <w:rPr>
          <w:rFonts w:ascii="Georgia" w:eastAsia="Georgia" w:hAnsi="Georgia" w:cs="Georgia"/>
          <w:spacing w:val="-4"/>
          <w:sz w:val="24"/>
          <w:szCs w:val="24"/>
        </w:rPr>
        <w:t xml:space="preserve">se señaló </w:t>
      </w:r>
      <w:r w:rsidR="41361EC3" w:rsidRPr="007A7FB8">
        <w:rPr>
          <w:rFonts w:ascii="Georgia" w:eastAsia="Georgia" w:hAnsi="Georgia" w:cs="Georgia"/>
          <w:i/>
          <w:iCs/>
          <w:spacing w:val="-4"/>
          <w:sz w:val="24"/>
          <w:szCs w:val="24"/>
        </w:rPr>
        <w:t>“</w:t>
      </w:r>
      <w:r w:rsidR="41361EC3" w:rsidRPr="007A7FB8">
        <w:rPr>
          <w:rFonts w:ascii="Georgia" w:eastAsia="Georgia" w:hAnsi="Georgia" w:cs="Georgia"/>
          <w:i/>
          <w:iCs/>
          <w:spacing w:val="-4"/>
          <w:szCs w:val="24"/>
        </w:rPr>
        <w:t>No se hará pronunciamiento expreso respecto de la concesión de un tratamiento integral, por no haber una solicitud puntual en tal sentido en el escrito de acción y además por no cumplirse con las reglas jurisprudenciales establecidas para el efecto, como quiera que la patología que motivó la interposición de la acción, Coxartrosis no especificada, no se considera ruinosa o catastrófica ni evidencia condiciones de salud que puedan catalogarse como precarias e indignas</w:t>
      </w:r>
      <w:r w:rsidR="41361EC3" w:rsidRPr="007A7FB8">
        <w:rPr>
          <w:rFonts w:ascii="Georgia" w:eastAsia="Georgia" w:hAnsi="Georgia" w:cs="Georgia"/>
          <w:i/>
          <w:iCs/>
          <w:spacing w:val="-4"/>
          <w:sz w:val="24"/>
          <w:szCs w:val="24"/>
        </w:rPr>
        <w:t>”</w:t>
      </w:r>
      <w:r w:rsidR="0034785A" w:rsidRPr="007A7FB8">
        <w:rPr>
          <w:rFonts w:ascii="Georgia" w:eastAsia="Georgia" w:hAnsi="Georgia" w:cs="Georgia"/>
          <w:spacing w:val="-4"/>
          <w:sz w:val="24"/>
          <w:szCs w:val="24"/>
          <w:vertAlign w:val="superscript"/>
        </w:rPr>
        <w:footnoteReference w:id="4"/>
      </w:r>
      <w:r w:rsidR="5EA571D6" w:rsidRPr="007A7FB8">
        <w:rPr>
          <w:rFonts w:ascii="Georgia" w:eastAsia="Georgia" w:hAnsi="Georgia" w:cs="Georgia"/>
          <w:spacing w:val="-4"/>
          <w:sz w:val="24"/>
          <w:szCs w:val="24"/>
        </w:rPr>
        <w:t>.</w:t>
      </w:r>
    </w:p>
    <w:p w14:paraId="0D7D0070" w14:textId="77777777" w:rsidR="0034785A" w:rsidRPr="007A7FB8" w:rsidRDefault="0034785A" w:rsidP="005B152D">
      <w:pPr>
        <w:pStyle w:val="Sinespaciado"/>
        <w:spacing w:line="276" w:lineRule="auto"/>
        <w:jc w:val="both"/>
        <w:rPr>
          <w:rFonts w:ascii="Georgia" w:eastAsia="Georgia" w:hAnsi="Georgia" w:cs="Georgia"/>
          <w:spacing w:val="-4"/>
          <w:sz w:val="24"/>
          <w:szCs w:val="24"/>
          <w:lang w:val="es-CO"/>
        </w:rPr>
      </w:pPr>
    </w:p>
    <w:p w14:paraId="0E785DE6" w14:textId="63464CFA" w:rsidR="0034785A" w:rsidRPr="007A7FB8" w:rsidRDefault="69968D04"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b/>
          <w:bCs/>
          <w:spacing w:val="-4"/>
          <w:sz w:val="24"/>
          <w:szCs w:val="24"/>
        </w:rPr>
        <w:t xml:space="preserve">4. Impugnación: </w:t>
      </w:r>
      <w:r w:rsidR="00D91A2F" w:rsidRPr="007A7FB8">
        <w:rPr>
          <w:rFonts w:ascii="Georgia" w:eastAsia="Georgia" w:hAnsi="Georgia" w:cs="Georgia"/>
          <w:spacing w:val="-4"/>
          <w:sz w:val="24"/>
          <w:szCs w:val="24"/>
        </w:rPr>
        <w:t>La</w:t>
      </w:r>
      <w:r w:rsidR="579A1EA1" w:rsidRPr="007A7FB8">
        <w:rPr>
          <w:rFonts w:ascii="Georgia" w:eastAsia="Georgia" w:hAnsi="Georgia" w:cs="Georgia"/>
          <w:spacing w:val="-4"/>
          <w:sz w:val="24"/>
          <w:szCs w:val="24"/>
        </w:rPr>
        <w:t xml:space="preserve"> Gerente Regional Eje Cafetero de la</w:t>
      </w:r>
      <w:r w:rsidR="00D91A2F" w:rsidRPr="007A7FB8">
        <w:rPr>
          <w:rFonts w:ascii="Georgia" w:eastAsia="Georgia" w:hAnsi="Georgia" w:cs="Georgia"/>
          <w:spacing w:val="-4"/>
          <w:sz w:val="24"/>
          <w:szCs w:val="24"/>
        </w:rPr>
        <w:t xml:space="preserve"> </w:t>
      </w:r>
      <w:r w:rsidR="6F0DD8C2" w:rsidRPr="007A7FB8">
        <w:rPr>
          <w:rFonts w:ascii="Georgia" w:eastAsia="Georgia" w:hAnsi="Georgia" w:cs="Georgia"/>
          <w:spacing w:val="-4"/>
          <w:sz w:val="24"/>
          <w:szCs w:val="24"/>
        </w:rPr>
        <w:t xml:space="preserve">Nueva </w:t>
      </w:r>
      <w:proofErr w:type="spellStart"/>
      <w:r w:rsidR="6F0DD8C2" w:rsidRPr="007A7FB8">
        <w:rPr>
          <w:rFonts w:ascii="Georgia" w:eastAsia="Georgia" w:hAnsi="Georgia" w:cs="Georgia"/>
          <w:spacing w:val="-4"/>
          <w:sz w:val="24"/>
          <w:szCs w:val="24"/>
        </w:rPr>
        <w:t>EPS</w:t>
      </w:r>
      <w:proofErr w:type="spellEnd"/>
      <w:r w:rsidR="7F93C096" w:rsidRPr="007A7FB8">
        <w:rPr>
          <w:rFonts w:ascii="Georgia" w:eastAsia="Georgia" w:hAnsi="Georgia" w:cs="Georgia"/>
          <w:spacing w:val="-4"/>
          <w:sz w:val="24"/>
          <w:szCs w:val="24"/>
        </w:rPr>
        <w:t xml:space="preserve"> </w:t>
      </w:r>
      <w:r w:rsidR="6D13A6CC" w:rsidRPr="007A7FB8">
        <w:rPr>
          <w:rFonts w:ascii="Georgia" w:eastAsia="Georgia" w:hAnsi="Georgia" w:cs="Georgia"/>
          <w:spacing w:val="-4"/>
          <w:sz w:val="24"/>
          <w:szCs w:val="24"/>
        </w:rPr>
        <w:t>insistió en que</w:t>
      </w:r>
      <w:r w:rsidR="7B763253" w:rsidRPr="007A7FB8">
        <w:rPr>
          <w:rFonts w:ascii="Georgia" w:eastAsia="Georgia" w:hAnsi="Georgia" w:cs="Georgia"/>
          <w:spacing w:val="-4"/>
          <w:sz w:val="24"/>
          <w:szCs w:val="24"/>
        </w:rPr>
        <w:t xml:space="preserve"> el transporte </w:t>
      </w:r>
      <w:r w:rsidR="62D9EB8A" w:rsidRPr="007A7FB8">
        <w:rPr>
          <w:rFonts w:ascii="Georgia" w:eastAsia="Georgia" w:hAnsi="Georgia" w:cs="Georgia"/>
          <w:spacing w:val="-4"/>
          <w:sz w:val="24"/>
          <w:szCs w:val="24"/>
        </w:rPr>
        <w:t>i</w:t>
      </w:r>
      <w:r w:rsidR="7B763253" w:rsidRPr="007A7FB8">
        <w:rPr>
          <w:rFonts w:ascii="Georgia" w:eastAsia="Georgia" w:hAnsi="Georgia" w:cs="Georgia"/>
          <w:spacing w:val="-4"/>
          <w:sz w:val="24"/>
          <w:szCs w:val="24"/>
        </w:rPr>
        <w:t>ntermunicipal del paciente</w:t>
      </w:r>
      <w:r w:rsidR="104F4565" w:rsidRPr="007A7FB8">
        <w:rPr>
          <w:rFonts w:ascii="Georgia" w:eastAsia="Georgia" w:hAnsi="Georgia" w:cs="Georgia"/>
          <w:spacing w:val="-4"/>
          <w:sz w:val="24"/>
          <w:szCs w:val="24"/>
        </w:rPr>
        <w:t xml:space="preserve"> no constituye prestación cubiert</w:t>
      </w:r>
      <w:r w:rsidR="3FC18A3B" w:rsidRPr="007A7FB8">
        <w:rPr>
          <w:rFonts w:ascii="Georgia" w:eastAsia="Georgia" w:hAnsi="Georgia" w:cs="Georgia"/>
          <w:spacing w:val="-4"/>
          <w:sz w:val="24"/>
          <w:szCs w:val="24"/>
        </w:rPr>
        <w:t>a</w:t>
      </w:r>
      <w:r w:rsidR="104F4565" w:rsidRPr="007A7FB8">
        <w:rPr>
          <w:rFonts w:ascii="Georgia" w:eastAsia="Georgia" w:hAnsi="Georgia" w:cs="Georgia"/>
          <w:spacing w:val="-4"/>
          <w:sz w:val="24"/>
          <w:szCs w:val="24"/>
        </w:rPr>
        <w:t xml:space="preserve"> en el plan de beneficios</w:t>
      </w:r>
      <w:r w:rsidR="7B763253" w:rsidRPr="007A7FB8">
        <w:rPr>
          <w:rFonts w:ascii="Georgia" w:eastAsia="Georgia" w:hAnsi="Georgia" w:cs="Georgia"/>
          <w:spacing w:val="-4"/>
          <w:sz w:val="24"/>
          <w:szCs w:val="24"/>
        </w:rPr>
        <w:t xml:space="preserve"> </w:t>
      </w:r>
      <w:r w:rsidR="54EC4A9E" w:rsidRPr="007A7FB8">
        <w:rPr>
          <w:rFonts w:ascii="Georgia" w:eastAsia="Georgia" w:hAnsi="Georgia" w:cs="Georgia"/>
          <w:spacing w:val="-4"/>
          <w:sz w:val="24"/>
          <w:szCs w:val="24"/>
        </w:rPr>
        <w:t xml:space="preserve">y, por ende, su costo debe ser asumido por el usuario o por su familia, tomando como referencia el principio de la solidaridad. </w:t>
      </w:r>
      <w:r w:rsidR="10C6610E" w:rsidRPr="007A7FB8">
        <w:rPr>
          <w:rFonts w:ascii="Georgia" w:eastAsia="Georgia" w:hAnsi="Georgia" w:cs="Georgia"/>
          <w:spacing w:val="-4"/>
          <w:sz w:val="24"/>
          <w:szCs w:val="24"/>
        </w:rPr>
        <w:t xml:space="preserve">Así mismo no se cumplen los requisitos para acceder al transporte del acompañante, máxime que </w:t>
      </w:r>
      <w:r w:rsidR="10C6610E" w:rsidRPr="007A7FB8">
        <w:rPr>
          <w:rFonts w:ascii="Georgia" w:eastAsia="Georgia" w:hAnsi="Georgia" w:cs="Georgia"/>
          <w:i/>
          <w:iCs/>
          <w:spacing w:val="-4"/>
          <w:sz w:val="24"/>
          <w:szCs w:val="24"/>
        </w:rPr>
        <w:t>“</w:t>
      </w:r>
      <w:r w:rsidR="10C6610E" w:rsidRPr="007A7FB8">
        <w:rPr>
          <w:rFonts w:ascii="Georgia" w:eastAsia="Georgia" w:hAnsi="Georgia" w:cs="Georgia"/>
          <w:i/>
          <w:iCs/>
          <w:spacing w:val="-4"/>
          <w:szCs w:val="24"/>
        </w:rPr>
        <w:t>no existe orden médica para la prestación del servicio de transporte y con acompañante</w:t>
      </w:r>
      <w:r w:rsidR="10C6610E" w:rsidRPr="007A7FB8">
        <w:rPr>
          <w:rFonts w:ascii="Georgia" w:eastAsia="Georgia" w:hAnsi="Georgia" w:cs="Georgia"/>
          <w:i/>
          <w:iCs/>
          <w:spacing w:val="-4"/>
          <w:sz w:val="24"/>
          <w:szCs w:val="24"/>
        </w:rPr>
        <w:t>”</w:t>
      </w:r>
      <w:r w:rsidR="3E411B3D" w:rsidRPr="007A7FB8">
        <w:rPr>
          <w:rFonts w:ascii="Georgia" w:eastAsia="Georgia" w:hAnsi="Georgia" w:cs="Georgia"/>
          <w:i/>
          <w:iCs/>
          <w:spacing w:val="-4"/>
          <w:sz w:val="24"/>
          <w:szCs w:val="24"/>
        </w:rPr>
        <w:t>.</w:t>
      </w:r>
    </w:p>
    <w:p w14:paraId="2AB14F9A" w14:textId="3C59F54E" w:rsidR="0034785A" w:rsidRPr="007A7FB8" w:rsidRDefault="0034785A" w:rsidP="005B152D">
      <w:pPr>
        <w:pStyle w:val="Sinespaciado"/>
        <w:spacing w:line="276" w:lineRule="auto"/>
        <w:jc w:val="both"/>
        <w:rPr>
          <w:rFonts w:ascii="Georgia" w:eastAsia="Georgia" w:hAnsi="Georgia" w:cs="Georgia"/>
          <w:i/>
          <w:iCs/>
          <w:spacing w:val="-4"/>
          <w:sz w:val="24"/>
          <w:szCs w:val="24"/>
        </w:rPr>
      </w:pPr>
    </w:p>
    <w:p w14:paraId="05BE0022" w14:textId="33B0D58A" w:rsidR="0034785A" w:rsidRPr="007A7FB8" w:rsidRDefault="3E411B3D"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 xml:space="preserve">Para finalizar </w:t>
      </w:r>
      <w:r w:rsidR="7822E9E6" w:rsidRPr="007A7FB8">
        <w:rPr>
          <w:rFonts w:ascii="Georgia" w:eastAsia="Georgia" w:hAnsi="Georgia" w:cs="Georgia"/>
          <w:spacing w:val="-4"/>
          <w:sz w:val="24"/>
          <w:szCs w:val="24"/>
        </w:rPr>
        <w:t>indicó que para</w:t>
      </w:r>
      <w:r w:rsidR="4C217B7F" w:rsidRPr="007A7FB8">
        <w:rPr>
          <w:rFonts w:ascii="Georgia" w:eastAsia="Georgia" w:hAnsi="Georgia" w:cs="Georgia"/>
          <w:spacing w:val="-4"/>
          <w:sz w:val="24"/>
          <w:szCs w:val="24"/>
        </w:rPr>
        <w:t xml:space="preserve"> el</w:t>
      </w:r>
      <w:r w:rsidR="7822E9E6" w:rsidRPr="007A7FB8">
        <w:rPr>
          <w:rFonts w:ascii="Georgia" w:eastAsia="Georgia" w:hAnsi="Georgia" w:cs="Georgia"/>
          <w:spacing w:val="-4"/>
          <w:sz w:val="24"/>
          <w:szCs w:val="24"/>
        </w:rPr>
        <w:t xml:space="preserve"> caso particular la res</w:t>
      </w:r>
      <w:r w:rsidR="5A189624" w:rsidRPr="007A7FB8">
        <w:rPr>
          <w:rFonts w:ascii="Georgia" w:eastAsia="Georgia" w:hAnsi="Georgia" w:cs="Georgia"/>
          <w:spacing w:val="-4"/>
          <w:sz w:val="24"/>
          <w:szCs w:val="24"/>
        </w:rPr>
        <w:t>ponsabilidad en la autorización</w:t>
      </w:r>
      <w:r w:rsidR="7822E9E6" w:rsidRPr="007A7FB8">
        <w:rPr>
          <w:rFonts w:ascii="Georgia" w:eastAsia="Georgia" w:hAnsi="Georgia" w:cs="Georgia"/>
          <w:spacing w:val="-4"/>
          <w:sz w:val="24"/>
          <w:szCs w:val="24"/>
        </w:rPr>
        <w:t xml:space="preserve"> de los servicios de salud </w:t>
      </w:r>
      <w:r w:rsidR="1A868A4B" w:rsidRPr="007A7FB8">
        <w:rPr>
          <w:rFonts w:ascii="Georgia" w:eastAsia="Georgia" w:hAnsi="Georgia" w:cs="Georgia"/>
          <w:spacing w:val="-4"/>
          <w:sz w:val="24"/>
          <w:szCs w:val="24"/>
        </w:rPr>
        <w:t xml:space="preserve">recae en la Gerente Zonal de Caldas de </w:t>
      </w:r>
      <w:r w:rsidR="2B73EE18" w:rsidRPr="007A7FB8">
        <w:rPr>
          <w:rFonts w:ascii="Georgia" w:eastAsia="Georgia" w:hAnsi="Georgia" w:cs="Georgia"/>
          <w:spacing w:val="-4"/>
          <w:sz w:val="24"/>
          <w:szCs w:val="24"/>
        </w:rPr>
        <w:t>esa empresa promotora de salud</w:t>
      </w:r>
      <w:r w:rsidR="5B11D2D0" w:rsidRPr="007A7FB8">
        <w:rPr>
          <w:rFonts w:ascii="Georgia" w:eastAsia="Georgia" w:hAnsi="Georgia" w:cs="Georgia"/>
          <w:spacing w:val="-4"/>
          <w:sz w:val="24"/>
          <w:szCs w:val="24"/>
        </w:rPr>
        <w:t>.</w:t>
      </w:r>
    </w:p>
    <w:p w14:paraId="60A1F32B" w14:textId="1F9D516F" w:rsidR="0034785A" w:rsidRPr="007A7FB8" w:rsidRDefault="0034785A" w:rsidP="005B152D">
      <w:pPr>
        <w:pStyle w:val="Sinespaciado"/>
        <w:spacing w:line="276" w:lineRule="auto"/>
        <w:jc w:val="both"/>
        <w:rPr>
          <w:rFonts w:ascii="Georgia" w:eastAsia="Georgia" w:hAnsi="Georgia" w:cs="Georgia"/>
          <w:spacing w:val="-4"/>
          <w:sz w:val="24"/>
          <w:szCs w:val="24"/>
          <w:vertAlign w:val="superscript"/>
        </w:rPr>
      </w:pPr>
    </w:p>
    <w:p w14:paraId="609D899E" w14:textId="235B01F4" w:rsidR="0034785A" w:rsidRPr="007A7FB8" w:rsidRDefault="5B11D2D0"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Solicita se revoque la orden impuesta o en su defecto se conceda la facultad de recobro</w:t>
      </w:r>
      <w:r w:rsidR="00FC60BE" w:rsidRPr="007A7FB8">
        <w:rPr>
          <w:rFonts w:ascii="Georgia" w:eastAsia="Georgia" w:hAnsi="Georgia" w:cs="Georgia"/>
          <w:spacing w:val="-4"/>
          <w:sz w:val="24"/>
          <w:szCs w:val="24"/>
          <w:vertAlign w:val="superscript"/>
        </w:rPr>
        <w:footnoteReference w:id="5"/>
      </w:r>
      <w:r w:rsidR="00FC60BE" w:rsidRPr="007A7FB8">
        <w:rPr>
          <w:rFonts w:ascii="Georgia" w:eastAsia="Georgia" w:hAnsi="Georgia" w:cs="Georgia"/>
          <w:spacing w:val="-4"/>
          <w:sz w:val="24"/>
          <w:szCs w:val="24"/>
        </w:rPr>
        <w:t>.</w:t>
      </w:r>
    </w:p>
    <w:p w14:paraId="16B56D22" w14:textId="77777777" w:rsidR="0034785A" w:rsidRPr="007A7FB8" w:rsidRDefault="0034785A" w:rsidP="005B152D">
      <w:pPr>
        <w:pStyle w:val="Sinespaciado"/>
        <w:spacing w:line="276" w:lineRule="auto"/>
        <w:jc w:val="both"/>
        <w:rPr>
          <w:rFonts w:ascii="Georgia" w:eastAsia="Georgia" w:hAnsi="Georgia" w:cs="Georgia"/>
          <w:spacing w:val="-4"/>
          <w:sz w:val="24"/>
          <w:szCs w:val="24"/>
        </w:rPr>
      </w:pPr>
    </w:p>
    <w:p w14:paraId="4928790F" w14:textId="190D0863" w:rsidR="0034785A" w:rsidRPr="007A7FB8" w:rsidRDefault="0034785A" w:rsidP="005B152D">
      <w:pPr>
        <w:pStyle w:val="Sinespaciado"/>
        <w:spacing w:line="276" w:lineRule="auto"/>
        <w:jc w:val="center"/>
        <w:rPr>
          <w:rFonts w:ascii="Georgia" w:eastAsia="Georgia" w:hAnsi="Georgia" w:cs="Georgia"/>
          <w:spacing w:val="-4"/>
          <w:sz w:val="24"/>
          <w:szCs w:val="24"/>
        </w:rPr>
      </w:pPr>
      <w:r w:rsidRPr="007A7FB8">
        <w:rPr>
          <w:rFonts w:ascii="Georgia" w:eastAsia="Georgia" w:hAnsi="Georgia" w:cs="Georgia"/>
          <w:b/>
          <w:bCs/>
          <w:spacing w:val="-4"/>
          <w:sz w:val="24"/>
          <w:szCs w:val="24"/>
        </w:rPr>
        <w:t>CONSIDERACIONES</w:t>
      </w:r>
    </w:p>
    <w:p w14:paraId="30B907C5" w14:textId="77777777" w:rsidR="0034785A" w:rsidRPr="007A7FB8" w:rsidRDefault="0034785A" w:rsidP="005B152D">
      <w:pPr>
        <w:pStyle w:val="Sinespaciado"/>
        <w:spacing w:line="276" w:lineRule="auto"/>
        <w:jc w:val="both"/>
        <w:rPr>
          <w:rFonts w:ascii="Georgia" w:eastAsia="Georgia" w:hAnsi="Georgia" w:cs="Georgia"/>
          <w:spacing w:val="-4"/>
          <w:sz w:val="24"/>
          <w:szCs w:val="24"/>
        </w:rPr>
      </w:pPr>
    </w:p>
    <w:p w14:paraId="041A9150" w14:textId="4B108423" w:rsidR="00552C1F" w:rsidRPr="007A7FB8" w:rsidRDefault="0034785A" w:rsidP="005B152D">
      <w:pPr>
        <w:spacing w:line="276" w:lineRule="auto"/>
        <w:jc w:val="both"/>
        <w:rPr>
          <w:rFonts w:ascii="Georgia" w:eastAsia="Georgia" w:hAnsi="Georgia" w:cs="Georgia"/>
          <w:spacing w:val="-4"/>
          <w:sz w:val="24"/>
          <w:szCs w:val="24"/>
        </w:rPr>
      </w:pPr>
      <w:r w:rsidRPr="007A7FB8">
        <w:rPr>
          <w:rFonts w:ascii="Georgia" w:eastAsia="Georgia" w:hAnsi="Georgia" w:cs="Georgia"/>
          <w:b/>
          <w:bCs/>
          <w:spacing w:val="-4"/>
          <w:sz w:val="24"/>
          <w:szCs w:val="24"/>
        </w:rPr>
        <w:t xml:space="preserve">1. </w:t>
      </w:r>
      <w:r w:rsidR="69968D04" w:rsidRPr="007A7FB8">
        <w:rPr>
          <w:rFonts w:ascii="Georgia" w:eastAsia="Georgia" w:hAnsi="Georgia" w:cs="Georgia"/>
          <w:spacing w:val="-4"/>
          <w:sz w:val="24"/>
          <w:szCs w:val="24"/>
        </w:rPr>
        <w:t>En el caso concreto la queja constitucional se plantea</w:t>
      </w:r>
      <w:r w:rsidR="004545FF" w:rsidRPr="007A7FB8">
        <w:rPr>
          <w:rFonts w:ascii="Georgia" w:eastAsia="Georgia" w:hAnsi="Georgia" w:cs="Georgia"/>
          <w:spacing w:val="-4"/>
          <w:sz w:val="24"/>
          <w:szCs w:val="24"/>
        </w:rPr>
        <w:t>, al amparo del artículo 86 de la Constitución Política</w:t>
      </w:r>
      <w:r w:rsidR="00347421" w:rsidRPr="007A7FB8">
        <w:rPr>
          <w:rFonts w:ascii="Georgia" w:eastAsia="Georgia" w:hAnsi="Georgia" w:cs="Georgia"/>
          <w:spacing w:val="-4"/>
          <w:sz w:val="24"/>
          <w:szCs w:val="24"/>
        </w:rPr>
        <w:t>, respecto de</w:t>
      </w:r>
      <w:r w:rsidR="003353F9" w:rsidRPr="007A7FB8">
        <w:rPr>
          <w:rFonts w:ascii="Georgia" w:eastAsia="Georgia" w:hAnsi="Georgia" w:cs="Georgia"/>
          <w:spacing w:val="-4"/>
          <w:sz w:val="24"/>
          <w:szCs w:val="24"/>
        </w:rPr>
        <w:t xml:space="preserve"> </w:t>
      </w:r>
      <w:r w:rsidR="00B0295A" w:rsidRPr="007A7FB8">
        <w:rPr>
          <w:rFonts w:ascii="Georgia" w:eastAsia="Georgia" w:hAnsi="Georgia" w:cs="Georgia"/>
          <w:spacing w:val="-4"/>
          <w:sz w:val="24"/>
          <w:szCs w:val="24"/>
        </w:rPr>
        <w:t xml:space="preserve">la falta de </w:t>
      </w:r>
      <w:r w:rsidR="32F6C3DE" w:rsidRPr="007A7FB8">
        <w:rPr>
          <w:rFonts w:ascii="Georgia" w:eastAsia="Georgia" w:hAnsi="Georgia" w:cs="Georgia"/>
          <w:spacing w:val="-4"/>
          <w:sz w:val="24"/>
          <w:szCs w:val="24"/>
        </w:rPr>
        <w:t xml:space="preserve">reconocimiento de los gastos </w:t>
      </w:r>
      <w:r w:rsidR="37242669" w:rsidRPr="007A7FB8">
        <w:rPr>
          <w:rFonts w:ascii="Georgia" w:eastAsia="Georgia" w:hAnsi="Georgia" w:cs="Georgia"/>
          <w:spacing w:val="-4"/>
          <w:sz w:val="24"/>
          <w:szCs w:val="24"/>
        </w:rPr>
        <w:t>de traslados</w:t>
      </w:r>
      <w:r w:rsidR="148C1DA7" w:rsidRPr="007A7FB8">
        <w:rPr>
          <w:rFonts w:ascii="Georgia" w:eastAsia="Georgia" w:hAnsi="Georgia" w:cs="Georgia"/>
          <w:spacing w:val="-4"/>
          <w:sz w:val="24"/>
          <w:szCs w:val="24"/>
        </w:rPr>
        <w:t>, alimentación y alojamiento</w:t>
      </w:r>
      <w:r w:rsidR="37242669" w:rsidRPr="007A7FB8">
        <w:rPr>
          <w:rFonts w:ascii="Georgia" w:eastAsia="Georgia" w:hAnsi="Georgia" w:cs="Georgia"/>
          <w:spacing w:val="-4"/>
          <w:sz w:val="24"/>
          <w:szCs w:val="24"/>
        </w:rPr>
        <w:t xml:space="preserve"> requeridos para asistir a </w:t>
      </w:r>
      <w:r w:rsidR="54D1F02A" w:rsidRPr="007A7FB8">
        <w:rPr>
          <w:rFonts w:ascii="Georgia" w:eastAsia="Georgia" w:hAnsi="Georgia" w:cs="Georgia"/>
          <w:spacing w:val="-4"/>
          <w:sz w:val="24"/>
          <w:szCs w:val="24"/>
        </w:rPr>
        <w:t>intervención quirúr</w:t>
      </w:r>
      <w:r w:rsidR="04730745" w:rsidRPr="007A7FB8">
        <w:rPr>
          <w:rFonts w:ascii="Georgia" w:eastAsia="Georgia" w:hAnsi="Georgia" w:cs="Georgia"/>
          <w:spacing w:val="-4"/>
          <w:sz w:val="24"/>
          <w:szCs w:val="24"/>
        </w:rPr>
        <w:t>g</w:t>
      </w:r>
      <w:r w:rsidR="54D1F02A" w:rsidRPr="007A7FB8">
        <w:rPr>
          <w:rFonts w:ascii="Georgia" w:eastAsia="Georgia" w:hAnsi="Georgia" w:cs="Georgia"/>
          <w:spacing w:val="-4"/>
          <w:sz w:val="24"/>
          <w:szCs w:val="24"/>
        </w:rPr>
        <w:t>ica</w:t>
      </w:r>
      <w:r w:rsidR="37242669" w:rsidRPr="007A7FB8">
        <w:rPr>
          <w:rFonts w:ascii="Georgia" w:eastAsia="Georgia" w:hAnsi="Georgia" w:cs="Georgia"/>
          <w:spacing w:val="-4"/>
          <w:sz w:val="24"/>
          <w:szCs w:val="24"/>
        </w:rPr>
        <w:t xml:space="preserve"> ordenada a nombre de</w:t>
      </w:r>
      <w:r w:rsidR="39C78C77" w:rsidRPr="007A7FB8">
        <w:rPr>
          <w:rFonts w:ascii="Georgia" w:eastAsia="Georgia" w:hAnsi="Georgia" w:cs="Georgia"/>
          <w:spacing w:val="-4"/>
          <w:sz w:val="24"/>
          <w:szCs w:val="24"/>
        </w:rPr>
        <w:t>l</w:t>
      </w:r>
      <w:r w:rsidR="37242669" w:rsidRPr="007A7FB8">
        <w:rPr>
          <w:rFonts w:ascii="Georgia" w:eastAsia="Georgia" w:hAnsi="Georgia" w:cs="Georgia"/>
          <w:spacing w:val="-4"/>
          <w:sz w:val="24"/>
          <w:szCs w:val="24"/>
        </w:rPr>
        <w:t xml:space="preserve"> accionante</w:t>
      </w:r>
      <w:r w:rsidR="00617E80" w:rsidRPr="007A7FB8">
        <w:rPr>
          <w:rFonts w:ascii="Georgia" w:eastAsia="Georgia" w:hAnsi="Georgia" w:cs="Georgia"/>
          <w:spacing w:val="-4"/>
          <w:sz w:val="24"/>
          <w:szCs w:val="24"/>
        </w:rPr>
        <w:t>.</w:t>
      </w:r>
    </w:p>
    <w:p w14:paraId="5AC957A3" w14:textId="77777777" w:rsidR="00552C1F" w:rsidRPr="007A7FB8" w:rsidRDefault="00552C1F" w:rsidP="005B152D">
      <w:pPr>
        <w:spacing w:line="276" w:lineRule="auto"/>
        <w:jc w:val="both"/>
        <w:rPr>
          <w:rFonts w:ascii="Georgia" w:eastAsia="Georgia" w:hAnsi="Georgia" w:cs="Georgia"/>
          <w:spacing w:val="-4"/>
          <w:sz w:val="24"/>
          <w:szCs w:val="24"/>
        </w:rPr>
      </w:pPr>
    </w:p>
    <w:p w14:paraId="2E9DF7DD" w14:textId="07ABE21A" w:rsidR="5EDBA305" w:rsidRPr="007A7FB8" w:rsidRDefault="00AF6F41" w:rsidP="005B152D">
      <w:pPr>
        <w:pStyle w:val="Sinespaciado"/>
        <w:spacing w:line="276" w:lineRule="auto"/>
        <w:jc w:val="both"/>
        <w:rPr>
          <w:rFonts w:ascii="Georgia" w:eastAsia="Georgia" w:hAnsi="Georgia" w:cs="Georgia"/>
          <w:i/>
          <w:iCs/>
          <w:spacing w:val="-4"/>
          <w:sz w:val="24"/>
          <w:szCs w:val="24"/>
        </w:rPr>
      </w:pPr>
      <w:r w:rsidRPr="007A7FB8">
        <w:rPr>
          <w:rFonts w:ascii="Georgia" w:eastAsia="Georgia" w:hAnsi="Georgia" w:cs="Georgia"/>
          <w:spacing w:val="-4"/>
          <w:sz w:val="24"/>
          <w:szCs w:val="24"/>
        </w:rPr>
        <w:t xml:space="preserve">La primera instancia </w:t>
      </w:r>
      <w:r w:rsidR="00087AEA" w:rsidRPr="007A7FB8">
        <w:rPr>
          <w:rFonts w:ascii="Georgia" w:eastAsia="Georgia" w:hAnsi="Georgia" w:cs="Georgia"/>
          <w:spacing w:val="-4"/>
          <w:sz w:val="24"/>
          <w:szCs w:val="24"/>
        </w:rPr>
        <w:t>concluyó que e</w:t>
      </w:r>
      <w:r w:rsidR="3801B7BD" w:rsidRPr="007A7FB8">
        <w:rPr>
          <w:rFonts w:ascii="Georgia" w:eastAsia="Georgia" w:hAnsi="Georgia" w:cs="Georgia"/>
          <w:spacing w:val="-4"/>
          <w:sz w:val="24"/>
          <w:szCs w:val="24"/>
        </w:rPr>
        <w:t xml:space="preserve">n este caso se cumplen los presupuestos para que por la </w:t>
      </w:r>
      <w:proofErr w:type="spellStart"/>
      <w:r w:rsidR="3801B7BD" w:rsidRPr="007A7FB8">
        <w:rPr>
          <w:rFonts w:ascii="Georgia" w:eastAsia="Georgia" w:hAnsi="Georgia" w:cs="Georgia"/>
          <w:spacing w:val="-4"/>
          <w:sz w:val="24"/>
          <w:szCs w:val="24"/>
        </w:rPr>
        <w:t>EPS</w:t>
      </w:r>
      <w:proofErr w:type="spellEnd"/>
      <w:r w:rsidR="3801B7BD" w:rsidRPr="007A7FB8">
        <w:rPr>
          <w:rFonts w:ascii="Georgia" w:eastAsia="Georgia" w:hAnsi="Georgia" w:cs="Georgia"/>
          <w:spacing w:val="-4"/>
          <w:sz w:val="24"/>
          <w:szCs w:val="24"/>
        </w:rPr>
        <w:t xml:space="preserve"> se sufraguen tales cost</w:t>
      </w:r>
      <w:r w:rsidR="46F2AEE6" w:rsidRPr="007A7FB8">
        <w:rPr>
          <w:rFonts w:ascii="Georgia" w:eastAsia="Georgia" w:hAnsi="Georgia" w:cs="Georgia"/>
          <w:spacing w:val="-4"/>
          <w:sz w:val="24"/>
          <w:szCs w:val="24"/>
        </w:rPr>
        <w:t xml:space="preserve">os, mientras que esa entidad </w:t>
      </w:r>
      <w:r w:rsidR="6D24AD92" w:rsidRPr="007A7FB8">
        <w:rPr>
          <w:rFonts w:ascii="Georgia" w:eastAsia="Georgia" w:hAnsi="Georgia" w:cs="Georgia"/>
          <w:spacing w:val="-4"/>
          <w:sz w:val="24"/>
          <w:szCs w:val="24"/>
        </w:rPr>
        <w:t>alegó</w:t>
      </w:r>
      <w:r w:rsidR="6935E64E" w:rsidRPr="007A7FB8">
        <w:rPr>
          <w:rFonts w:ascii="Georgia" w:eastAsia="Georgia" w:hAnsi="Georgia" w:cs="Georgia"/>
          <w:spacing w:val="-4"/>
          <w:sz w:val="24"/>
          <w:szCs w:val="24"/>
        </w:rPr>
        <w:t>,</w:t>
      </w:r>
      <w:r w:rsidR="6D24AD92" w:rsidRPr="007A7FB8">
        <w:rPr>
          <w:rFonts w:ascii="Georgia" w:eastAsia="Georgia" w:hAnsi="Georgia" w:cs="Georgia"/>
          <w:spacing w:val="-4"/>
          <w:sz w:val="24"/>
          <w:szCs w:val="24"/>
        </w:rPr>
        <w:t xml:space="preserve"> en su impugnación</w:t>
      </w:r>
      <w:r w:rsidR="79F52CFD" w:rsidRPr="007A7FB8">
        <w:rPr>
          <w:rFonts w:ascii="Georgia" w:eastAsia="Georgia" w:hAnsi="Georgia" w:cs="Georgia"/>
          <w:spacing w:val="-4"/>
          <w:sz w:val="24"/>
          <w:szCs w:val="24"/>
        </w:rPr>
        <w:t>,</w:t>
      </w:r>
      <w:r w:rsidR="6D24AD92" w:rsidRPr="007A7FB8">
        <w:rPr>
          <w:rFonts w:ascii="Georgia" w:eastAsia="Georgia" w:hAnsi="Georgia" w:cs="Georgia"/>
          <w:spacing w:val="-4"/>
          <w:sz w:val="24"/>
          <w:szCs w:val="24"/>
        </w:rPr>
        <w:t xml:space="preserve"> que los mismos no se encuentran incluidos en el plan </w:t>
      </w:r>
      <w:r w:rsidR="003F197E" w:rsidRPr="007A7FB8">
        <w:rPr>
          <w:rFonts w:ascii="Georgia" w:eastAsia="Georgia" w:hAnsi="Georgia" w:cs="Georgia"/>
          <w:spacing w:val="-4"/>
          <w:sz w:val="24"/>
          <w:szCs w:val="24"/>
        </w:rPr>
        <w:t>de atención básica</w:t>
      </w:r>
      <w:r w:rsidR="0AD99DA9" w:rsidRPr="007A7FB8">
        <w:rPr>
          <w:rFonts w:ascii="Georgia" w:eastAsia="Georgia" w:hAnsi="Georgia" w:cs="Georgia"/>
          <w:spacing w:val="-4"/>
          <w:sz w:val="24"/>
          <w:szCs w:val="24"/>
        </w:rPr>
        <w:t>,</w:t>
      </w:r>
      <w:r w:rsidR="6D24AD92" w:rsidRPr="007A7FB8">
        <w:rPr>
          <w:rFonts w:ascii="Georgia" w:eastAsia="Georgia" w:hAnsi="Georgia" w:cs="Georgia"/>
          <w:spacing w:val="-4"/>
          <w:sz w:val="24"/>
          <w:szCs w:val="24"/>
        </w:rPr>
        <w:t xml:space="preserve"> que deben ser financiados por</w:t>
      </w:r>
      <w:r w:rsidR="35C1F994" w:rsidRPr="007A7FB8">
        <w:rPr>
          <w:rFonts w:ascii="Georgia" w:eastAsia="Georgia" w:hAnsi="Georgia" w:cs="Georgia"/>
          <w:spacing w:val="-4"/>
          <w:sz w:val="24"/>
          <w:szCs w:val="24"/>
        </w:rPr>
        <w:t xml:space="preserve"> paciente</w:t>
      </w:r>
      <w:r w:rsidR="31698F52" w:rsidRPr="007A7FB8">
        <w:rPr>
          <w:rFonts w:ascii="Georgia" w:eastAsia="Georgia" w:hAnsi="Georgia" w:cs="Georgia"/>
          <w:spacing w:val="-4"/>
          <w:sz w:val="24"/>
          <w:szCs w:val="24"/>
        </w:rPr>
        <w:t xml:space="preserve"> o su familia</w:t>
      </w:r>
      <w:r w:rsidR="02035C26" w:rsidRPr="007A7FB8">
        <w:rPr>
          <w:rFonts w:ascii="Georgia" w:eastAsia="Georgia" w:hAnsi="Georgia" w:cs="Georgia"/>
          <w:spacing w:val="-4"/>
          <w:sz w:val="24"/>
          <w:szCs w:val="24"/>
        </w:rPr>
        <w:t>, y que</w:t>
      </w:r>
      <w:r w:rsidR="532B7FDC" w:rsidRPr="007A7FB8">
        <w:rPr>
          <w:rFonts w:ascii="Georgia" w:eastAsia="Georgia" w:hAnsi="Georgia" w:cs="Georgia"/>
          <w:spacing w:val="-4"/>
          <w:sz w:val="24"/>
          <w:szCs w:val="24"/>
        </w:rPr>
        <w:t xml:space="preserve"> no se reúnen los presupuestos</w:t>
      </w:r>
      <w:r w:rsidR="6B14A619" w:rsidRPr="007A7FB8">
        <w:rPr>
          <w:rFonts w:ascii="Georgia" w:eastAsia="Georgia" w:hAnsi="Georgia" w:cs="Georgia"/>
          <w:spacing w:val="-4"/>
          <w:sz w:val="24"/>
          <w:szCs w:val="24"/>
        </w:rPr>
        <w:t xml:space="preserve"> para conceder el transporte a acompañante.</w:t>
      </w:r>
    </w:p>
    <w:p w14:paraId="6E084233" w14:textId="147CED85" w:rsidR="05CA150E" w:rsidRPr="007A7FB8" w:rsidRDefault="05CA150E" w:rsidP="005B152D">
      <w:pPr>
        <w:pStyle w:val="Sinespaciado"/>
        <w:spacing w:line="276" w:lineRule="auto"/>
        <w:jc w:val="both"/>
        <w:rPr>
          <w:rFonts w:ascii="Georgia" w:eastAsia="Georgia" w:hAnsi="Georgia" w:cs="Georgia"/>
          <w:spacing w:val="-4"/>
          <w:sz w:val="24"/>
          <w:szCs w:val="24"/>
        </w:rPr>
      </w:pPr>
    </w:p>
    <w:p w14:paraId="5139209D" w14:textId="4EE4137B" w:rsidR="33C9DC13" w:rsidRPr="007A7FB8" w:rsidRDefault="33C9DC13" w:rsidP="005B152D">
      <w:pPr>
        <w:pStyle w:val="Sinespaciado"/>
        <w:spacing w:line="276" w:lineRule="auto"/>
        <w:jc w:val="both"/>
        <w:rPr>
          <w:rFonts w:ascii="Georgia" w:hAnsi="Georgia"/>
          <w:spacing w:val="-4"/>
          <w:sz w:val="24"/>
          <w:szCs w:val="24"/>
        </w:rPr>
      </w:pPr>
      <w:r w:rsidRPr="007A7FB8">
        <w:rPr>
          <w:rFonts w:ascii="Georgia" w:hAnsi="Georgia"/>
          <w:spacing w:val="-4"/>
          <w:sz w:val="24"/>
          <w:szCs w:val="24"/>
        </w:rPr>
        <w:t>Corresponde</w:t>
      </w:r>
      <w:r w:rsidR="2D5BB867" w:rsidRPr="007A7FB8">
        <w:rPr>
          <w:rFonts w:ascii="Georgia" w:hAnsi="Georgia"/>
          <w:spacing w:val="-4"/>
          <w:sz w:val="24"/>
          <w:szCs w:val="24"/>
        </w:rPr>
        <w:t>, en consecuencia</w:t>
      </w:r>
      <w:r w:rsidR="1A05286A" w:rsidRPr="007A7FB8">
        <w:rPr>
          <w:rFonts w:ascii="Georgia" w:hAnsi="Georgia"/>
          <w:spacing w:val="-4"/>
          <w:sz w:val="24"/>
          <w:szCs w:val="24"/>
        </w:rPr>
        <w:t>,</w:t>
      </w:r>
      <w:r w:rsidRPr="007A7FB8">
        <w:rPr>
          <w:rFonts w:ascii="Georgia" w:hAnsi="Georgia"/>
          <w:spacing w:val="-4"/>
          <w:sz w:val="24"/>
          <w:szCs w:val="24"/>
        </w:rPr>
        <w:t xml:space="preserve"> definir en esta instancia,</w:t>
      </w:r>
      <w:r w:rsidR="213DFC93" w:rsidRPr="007A7FB8">
        <w:rPr>
          <w:rFonts w:ascii="Georgia" w:hAnsi="Georgia"/>
          <w:spacing w:val="-4"/>
          <w:sz w:val="24"/>
          <w:szCs w:val="24"/>
        </w:rPr>
        <w:t xml:space="preserve"> </w:t>
      </w:r>
      <w:r w:rsidRPr="007A7FB8">
        <w:rPr>
          <w:rFonts w:ascii="Georgia" w:hAnsi="Georgia"/>
          <w:spacing w:val="-4"/>
          <w:sz w:val="24"/>
          <w:szCs w:val="24"/>
        </w:rPr>
        <w:t xml:space="preserve">si resulta procedente </w:t>
      </w:r>
      <w:r w:rsidR="267D3D5E" w:rsidRPr="007A7FB8">
        <w:rPr>
          <w:rFonts w:ascii="Georgia" w:hAnsi="Georgia"/>
          <w:spacing w:val="-4"/>
          <w:sz w:val="24"/>
          <w:szCs w:val="24"/>
        </w:rPr>
        <w:t>el amparo</w:t>
      </w:r>
      <w:r w:rsidRPr="007A7FB8">
        <w:rPr>
          <w:rFonts w:ascii="Georgia" w:hAnsi="Georgia"/>
          <w:spacing w:val="-4"/>
          <w:sz w:val="24"/>
          <w:szCs w:val="24"/>
        </w:rPr>
        <w:t xml:space="preserve"> para </w:t>
      </w:r>
      <w:r w:rsidR="1D5D4AB6" w:rsidRPr="007A7FB8">
        <w:rPr>
          <w:rFonts w:ascii="Georgia" w:hAnsi="Georgia"/>
          <w:spacing w:val="-4"/>
          <w:sz w:val="24"/>
          <w:szCs w:val="24"/>
        </w:rPr>
        <w:t>d</w:t>
      </w:r>
      <w:r w:rsidR="40E8DAC5" w:rsidRPr="007A7FB8">
        <w:rPr>
          <w:rFonts w:ascii="Georgia" w:hAnsi="Georgia"/>
          <w:spacing w:val="-4"/>
          <w:sz w:val="24"/>
          <w:szCs w:val="24"/>
        </w:rPr>
        <w:t>i</w:t>
      </w:r>
      <w:r w:rsidR="7CA82F94" w:rsidRPr="007A7FB8">
        <w:rPr>
          <w:rFonts w:ascii="Georgia" w:hAnsi="Georgia"/>
          <w:spacing w:val="-4"/>
          <w:sz w:val="24"/>
          <w:szCs w:val="24"/>
        </w:rPr>
        <w:t>rimir</w:t>
      </w:r>
      <w:r w:rsidR="1D5D4AB6" w:rsidRPr="007A7FB8">
        <w:rPr>
          <w:rFonts w:ascii="Georgia" w:hAnsi="Georgia"/>
          <w:spacing w:val="-4"/>
          <w:sz w:val="24"/>
          <w:szCs w:val="24"/>
        </w:rPr>
        <w:t xml:space="preserve"> esa controversia</w:t>
      </w:r>
      <w:r w:rsidR="2EBD7BDD" w:rsidRPr="007A7FB8">
        <w:rPr>
          <w:rFonts w:ascii="Georgia" w:hAnsi="Georgia"/>
          <w:spacing w:val="-4"/>
          <w:sz w:val="24"/>
          <w:szCs w:val="24"/>
        </w:rPr>
        <w:t xml:space="preserve"> y, en caso positivo, sin con aquella actuación la entidad demandada lesionó los derechos de</w:t>
      </w:r>
      <w:r w:rsidR="4F60E71C" w:rsidRPr="007A7FB8">
        <w:rPr>
          <w:rFonts w:ascii="Georgia" w:hAnsi="Georgia"/>
          <w:spacing w:val="-4"/>
          <w:sz w:val="24"/>
          <w:szCs w:val="24"/>
        </w:rPr>
        <w:t xml:space="preserve">l </w:t>
      </w:r>
      <w:r w:rsidR="2EBD7BDD" w:rsidRPr="007A7FB8">
        <w:rPr>
          <w:rFonts w:ascii="Georgia" w:hAnsi="Georgia"/>
          <w:spacing w:val="-4"/>
          <w:sz w:val="24"/>
          <w:szCs w:val="24"/>
        </w:rPr>
        <w:t>accionante.</w:t>
      </w:r>
      <w:r w:rsidR="1D5D4AB6" w:rsidRPr="007A7FB8">
        <w:rPr>
          <w:rFonts w:ascii="Georgia" w:hAnsi="Georgia"/>
          <w:spacing w:val="-4"/>
          <w:sz w:val="24"/>
          <w:szCs w:val="24"/>
        </w:rPr>
        <w:t xml:space="preserve"> </w:t>
      </w:r>
    </w:p>
    <w:p w14:paraId="49E04A52" w14:textId="3102EF85" w:rsidR="33C9DC13" w:rsidRPr="007A7FB8" w:rsidRDefault="33C9DC13" w:rsidP="005B152D">
      <w:pPr>
        <w:spacing w:line="276" w:lineRule="auto"/>
        <w:jc w:val="both"/>
        <w:rPr>
          <w:rFonts w:ascii="Georgia" w:hAnsi="Georgia"/>
          <w:spacing w:val="-4"/>
          <w:sz w:val="24"/>
          <w:szCs w:val="24"/>
        </w:rPr>
      </w:pPr>
      <w:r w:rsidRPr="007A7FB8">
        <w:rPr>
          <w:rFonts w:ascii="Georgia" w:hAnsi="Georgia"/>
          <w:spacing w:val="-4"/>
          <w:sz w:val="24"/>
          <w:szCs w:val="24"/>
        </w:rPr>
        <w:t xml:space="preserve"> </w:t>
      </w:r>
    </w:p>
    <w:p w14:paraId="63F8E117" w14:textId="630DC074" w:rsidR="4CCA6C74" w:rsidRPr="007A7FB8" w:rsidRDefault="4CCA6C74" w:rsidP="005B152D">
      <w:pPr>
        <w:spacing w:line="276" w:lineRule="auto"/>
        <w:jc w:val="both"/>
        <w:rPr>
          <w:rFonts w:ascii="Georgia" w:hAnsi="Georgia"/>
          <w:spacing w:val="-4"/>
          <w:sz w:val="24"/>
          <w:szCs w:val="24"/>
        </w:rPr>
      </w:pPr>
      <w:r w:rsidRPr="007A7FB8">
        <w:rPr>
          <w:rFonts w:ascii="Georgia" w:hAnsi="Georgia"/>
          <w:b/>
          <w:bCs/>
          <w:spacing w:val="-4"/>
          <w:sz w:val="24"/>
          <w:szCs w:val="24"/>
        </w:rPr>
        <w:t>2</w:t>
      </w:r>
      <w:r w:rsidR="33C9DC13" w:rsidRPr="007A7FB8">
        <w:rPr>
          <w:rFonts w:ascii="Georgia" w:hAnsi="Georgia"/>
          <w:b/>
          <w:bCs/>
          <w:spacing w:val="-4"/>
          <w:sz w:val="24"/>
          <w:szCs w:val="24"/>
        </w:rPr>
        <w:t>. </w:t>
      </w:r>
      <w:r w:rsidR="33C9DC13" w:rsidRPr="007A7FB8">
        <w:rPr>
          <w:rFonts w:ascii="Georgia" w:hAnsi="Georgia"/>
          <w:spacing w:val="-4"/>
          <w:sz w:val="24"/>
          <w:szCs w:val="24"/>
        </w:rPr>
        <w:t>Se precisa, para comenzar,</w:t>
      </w:r>
      <w:r w:rsidR="2AB65877" w:rsidRPr="007A7FB8">
        <w:rPr>
          <w:rFonts w:ascii="Georgia" w:hAnsi="Georgia"/>
          <w:spacing w:val="-4"/>
          <w:sz w:val="24"/>
          <w:szCs w:val="24"/>
        </w:rPr>
        <w:t xml:space="preserve"> </w:t>
      </w:r>
      <w:r w:rsidR="33C9DC13" w:rsidRPr="007A7FB8">
        <w:rPr>
          <w:rFonts w:ascii="Georgia" w:hAnsi="Georgia"/>
          <w:spacing w:val="-4"/>
          <w:sz w:val="24"/>
          <w:szCs w:val="24"/>
        </w:rPr>
        <w:t xml:space="preserve">que </w:t>
      </w:r>
      <w:r w:rsidR="41797E1E" w:rsidRPr="007A7FB8">
        <w:rPr>
          <w:rFonts w:ascii="Georgia" w:hAnsi="Georgia"/>
          <w:spacing w:val="-4"/>
          <w:sz w:val="24"/>
          <w:szCs w:val="24"/>
        </w:rPr>
        <w:t xml:space="preserve">el señor Mauricio Antonio Bermúdez Peña </w:t>
      </w:r>
      <w:r w:rsidR="33C9DC13" w:rsidRPr="007A7FB8">
        <w:rPr>
          <w:rFonts w:ascii="Georgia" w:hAnsi="Georgia"/>
          <w:spacing w:val="-4"/>
          <w:sz w:val="24"/>
          <w:szCs w:val="24"/>
        </w:rPr>
        <w:t>se encuentra legitimad</w:t>
      </w:r>
      <w:r w:rsidR="49B88286" w:rsidRPr="007A7FB8">
        <w:rPr>
          <w:rFonts w:ascii="Georgia" w:hAnsi="Georgia"/>
          <w:spacing w:val="-4"/>
          <w:sz w:val="24"/>
          <w:szCs w:val="24"/>
        </w:rPr>
        <w:t>o</w:t>
      </w:r>
      <w:r w:rsidR="33C9DC13" w:rsidRPr="007A7FB8">
        <w:rPr>
          <w:rFonts w:ascii="Georgia" w:hAnsi="Georgia"/>
          <w:spacing w:val="-4"/>
          <w:sz w:val="24"/>
          <w:szCs w:val="24"/>
        </w:rPr>
        <w:t xml:space="preserve"> en la causa por activa, quien, en su calidad de afiliad</w:t>
      </w:r>
      <w:r w:rsidR="0290985C" w:rsidRPr="007A7FB8">
        <w:rPr>
          <w:rFonts w:ascii="Georgia" w:hAnsi="Georgia"/>
          <w:spacing w:val="-4"/>
          <w:sz w:val="24"/>
          <w:szCs w:val="24"/>
        </w:rPr>
        <w:t>o</w:t>
      </w:r>
      <w:r w:rsidR="33C9DC13" w:rsidRPr="007A7FB8">
        <w:rPr>
          <w:rFonts w:ascii="Georgia" w:hAnsi="Georgia"/>
          <w:spacing w:val="-4"/>
          <w:sz w:val="24"/>
          <w:szCs w:val="24"/>
        </w:rPr>
        <w:t xml:space="preserve"> a la Nueva </w:t>
      </w:r>
      <w:proofErr w:type="spellStart"/>
      <w:r w:rsidR="33C9DC13" w:rsidRPr="007A7FB8">
        <w:rPr>
          <w:rFonts w:ascii="Georgia" w:hAnsi="Georgia"/>
          <w:spacing w:val="-4"/>
          <w:sz w:val="24"/>
          <w:szCs w:val="24"/>
        </w:rPr>
        <w:t>EPS</w:t>
      </w:r>
      <w:proofErr w:type="spellEnd"/>
      <w:r w:rsidR="33C9DC13" w:rsidRPr="007A7FB8">
        <w:rPr>
          <w:rFonts w:ascii="Georgia" w:hAnsi="Georgia"/>
          <w:spacing w:val="-4"/>
          <w:sz w:val="24"/>
          <w:szCs w:val="24"/>
        </w:rPr>
        <w:t xml:space="preserve">, </w:t>
      </w:r>
      <w:r w:rsidR="1249C238" w:rsidRPr="007A7FB8">
        <w:rPr>
          <w:rFonts w:ascii="Georgia" w:hAnsi="Georgia"/>
          <w:spacing w:val="-4"/>
          <w:sz w:val="24"/>
          <w:szCs w:val="24"/>
        </w:rPr>
        <w:t xml:space="preserve">requiere del suministro de aquellas prestaciones a efecto de materializar los tratamientos médicos </w:t>
      </w:r>
      <w:r w:rsidR="00EC1799" w:rsidRPr="007A7FB8">
        <w:rPr>
          <w:rFonts w:ascii="Georgia" w:hAnsi="Georgia"/>
          <w:spacing w:val="-4"/>
          <w:sz w:val="24"/>
          <w:szCs w:val="24"/>
        </w:rPr>
        <w:t>ordenados</w:t>
      </w:r>
      <w:r w:rsidR="1249C238" w:rsidRPr="007A7FB8">
        <w:rPr>
          <w:rFonts w:ascii="Georgia" w:hAnsi="Georgia"/>
          <w:spacing w:val="-4"/>
          <w:sz w:val="24"/>
          <w:szCs w:val="24"/>
        </w:rPr>
        <w:t>.</w:t>
      </w:r>
    </w:p>
    <w:p w14:paraId="53C10D0B" w14:textId="1EE5BC72" w:rsidR="33C9DC13" w:rsidRPr="007A7FB8" w:rsidRDefault="33C9DC13" w:rsidP="005B152D">
      <w:pPr>
        <w:spacing w:line="276" w:lineRule="auto"/>
        <w:jc w:val="both"/>
        <w:rPr>
          <w:rFonts w:ascii="Georgia" w:hAnsi="Georgia"/>
          <w:spacing w:val="-4"/>
          <w:sz w:val="24"/>
          <w:szCs w:val="24"/>
        </w:rPr>
      </w:pPr>
      <w:r w:rsidRPr="007A7FB8">
        <w:rPr>
          <w:rFonts w:ascii="Georgia" w:hAnsi="Georgia"/>
          <w:spacing w:val="-4"/>
          <w:sz w:val="24"/>
          <w:szCs w:val="24"/>
        </w:rPr>
        <w:t xml:space="preserve">  </w:t>
      </w:r>
    </w:p>
    <w:p w14:paraId="599BB2A8" w14:textId="2E7F76AE" w:rsidR="33C9DC13" w:rsidRPr="007A7FB8" w:rsidRDefault="33C9DC13" w:rsidP="005B152D">
      <w:pPr>
        <w:spacing w:line="276" w:lineRule="auto"/>
        <w:jc w:val="both"/>
        <w:rPr>
          <w:rFonts w:ascii="Georgia" w:hAnsi="Georgia"/>
          <w:spacing w:val="-4"/>
          <w:sz w:val="24"/>
          <w:szCs w:val="24"/>
        </w:rPr>
      </w:pPr>
      <w:r w:rsidRPr="007A7FB8">
        <w:rPr>
          <w:rFonts w:ascii="Georgia" w:hAnsi="Georgia"/>
          <w:spacing w:val="-4"/>
          <w:sz w:val="24"/>
          <w:szCs w:val="24"/>
        </w:rPr>
        <w:t xml:space="preserve">Por su parte, </w:t>
      </w:r>
      <w:r w:rsidR="2F7BA0F4" w:rsidRPr="007A7FB8">
        <w:rPr>
          <w:rFonts w:ascii="Georgia" w:hAnsi="Georgia"/>
          <w:spacing w:val="-4"/>
          <w:sz w:val="24"/>
          <w:szCs w:val="24"/>
        </w:rPr>
        <w:t xml:space="preserve">la Nueva </w:t>
      </w:r>
      <w:proofErr w:type="spellStart"/>
      <w:r w:rsidRPr="007A7FB8">
        <w:rPr>
          <w:rFonts w:ascii="Georgia" w:hAnsi="Georgia"/>
          <w:spacing w:val="-4"/>
          <w:sz w:val="24"/>
          <w:szCs w:val="24"/>
        </w:rPr>
        <w:t>EPS</w:t>
      </w:r>
      <w:proofErr w:type="spellEnd"/>
      <w:r w:rsidRPr="007A7FB8">
        <w:rPr>
          <w:rFonts w:ascii="Georgia" w:hAnsi="Georgia"/>
          <w:spacing w:val="-4"/>
          <w:sz w:val="24"/>
          <w:szCs w:val="24"/>
        </w:rPr>
        <w:t xml:space="preserve">, por intermedio de su Gerente Regional Eje Cafetero, se encuentra legitimada por pasiva, al ser la responsable de suministrar aquellos servicios. </w:t>
      </w:r>
    </w:p>
    <w:p w14:paraId="3B43E9F6" w14:textId="1169E767" w:rsidR="05CA150E" w:rsidRPr="007A7FB8" w:rsidRDefault="05CA150E" w:rsidP="005B152D">
      <w:pPr>
        <w:spacing w:line="276" w:lineRule="auto"/>
        <w:jc w:val="both"/>
        <w:rPr>
          <w:rFonts w:ascii="Georgia" w:hAnsi="Georgia"/>
          <w:spacing w:val="-4"/>
          <w:sz w:val="24"/>
          <w:szCs w:val="24"/>
        </w:rPr>
      </w:pPr>
    </w:p>
    <w:p w14:paraId="5989DD56" w14:textId="3440E105" w:rsidR="4EED96EC" w:rsidRPr="007A7FB8" w:rsidRDefault="4EED96EC" w:rsidP="005B152D">
      <w:pPr>
        <w:spacing w:line="276" w:lineRule="auto"/>
        <w:jc w:val="both"/>
        <w:rPr>
          <w:rFonts w:ascii="Georgia" w:hAnsi="Georgia"/>
          <w:spacing w:val="-4"/>
          <w:sz w:val="24"/>
          <w:szCs w:val="24"/>
        </w:rPr>
      </w:pPr>
      <w:r w:rsidRPr="007A7FB8">
        <w:rPr>
          <w:rFonts w:ascii="Georgia" w:hAnsi="Georgia"/>
          <w:spacing w:val="-4"/>
          <w:sz w:val="24"/>
          <w:szCs w:val="24"/>
        </w:rPr>
        <w:t>F</w:t>
      </w:r>
      <w:r w:rsidR="2D51F329" w:rsidRPr="007A7FB8">
        <w:rPr>
          <w:rFonts w:ascii="Georgia" w:hAnsi="Georgia"/>
          <w:spacing w:val="-4"/>
          <w:sz w:val="24"/>
          <w:szCs w:val="24"/>
        </w:rPr>
        <w:t>r</w:t>
      </w:r>
      <w:r w:rsidRPr="007A7FB8">
        <w:rPr>
          <w:rFonts w:ascii="Georgia" w:hAnsi="Georgia"/>
          <w:spacing w:val="-4"/>
          <w:sz w:val="24"/>
          <w:szCs w:val="24"/>
        </w:rPr>
        <w:t>ente a ello se debe</w:t>
      </w:r>
      <w:r w:rsidR="468AA599" w:rsidRPr="007A7FB8">
        <w:rPr>
          <w:rFonts w:ascii="Georgia" w:hAnsi="Georgia"/>
          <w:spacing w:val="-4"/>
          <w:sz w:val="24"/>
          <w:szCs w:val="24"/>
        </w:rPr>
        <w:t>n</w:t>
      </w:r>
      <w:r w:rsidRPr="007A7FB8">
        <w:rPr>
          <w:rFonts w:ascii="Georgia" w:hAnsi="Georgia"/>
          <w:spacing w:val="-4"/>
          <w:sz w:val="24"/>
          <w:szCs w:val="24"/>
        </w:rPr>
        <w:t xml:space="preserve"> hacer las siguientes dos precisiones:</w:t>
      </w:r>
    </w:p>
    <w:p w14:paraId="4C606D64" w14:textId="249FC9FD" w:rsidR="05CA150E" w:rsidRPr="007A7FB8" w:rsidRDefault="05CA150E" w:rsidP="005B152D">
      <w:pPr>
        <w:spacing w:line="276" w:lineRule="auto"/>
        <w:jc w:val="both"/>
        <w:rPr>
          <w:rFonts w:ascii="Georgia" w:hAnsi="Georgia"/>
          <w:spacing w:val="-4"/>
          <w:sz w:val="24"/>
          <w:szCs w:val="24"/>
        </w:rPr>
      </w:pPr>
    </w:p>
    <w:p w14:paraId="66529486" w14:textId="02FEA47D" w:rsidR="4EED96EC" w:rsidRPr="007A7FB8" w:rsidRDefault="4EED96EC" w:rsidP="005B152D">
      <w:pPr>
        <w:spacing w:line="276" w:lineRule="auto"/>
        <w:jc w:val="both"/>
        <w:rPr>
          <w:rFonts w:ascii="Georgia" w:hAnsi="Georgia"/>
          <w:spacing w:val="-4"/>
          <w:sz w:val="24"/>
          <w:szCs w:val="24"/>
        </w:rPr>
      </w:pPr>
      <w:r w:rsidRPr="007A7FB8">
        <w:rPr>
          <w:rFonts w:ascii="Georgia" w:hAnsi="Georgia"/>
          <w:spacing w:val="-4"/>
          <w:sz w:val="24"/>
          <w:szCs w:val="24"/>
        </w:rPr>
        <w:lastRenderedPageBreak/>
        <w:t>Aunque esa</w:t>
      </w:r>
      <w:r w:rsidR="2D51F329" w:rsidRPr="007A7FB8">
        <w:rPr>
          <w:rFonts w:ascii="Georgia" w:hAnsi="Georgia"/>
          <w:spacing w:val="-4"/>
          <w:sz w:val="24"/>
          <w:szCs w:val="24"/>
        </w:rPr>
        <w:t xml:space="preserve"> funcionaria</w:t>
      </w:r>
      <w:r w:rsidR="18B0589C" w:rsidRPr="007A7FB8">
        <w:rPr>
          <w:rFonts w:ascii="Georgia" w:hAnsi="Georgia"/>
          <w:spacing w:val="-4"/>
          <w:sz w:val="24"/>
          <w:szCs w:val="24"/>
        </w:rPr>
        <w:t xml:space="preserve"> d</w:t>
      </w:r>
      <w:r w:rsidR="2D51F329" w:rsidRPr="007A7FB8">
        <w:rPr>
          <w:rFonts w:ascii="Georgia" w:hAnsi="Georgia"/>
          <w:spacing w:val="-4"/>
          <w:sz w:val="24"/>
          <w:szCs w:val="24"/>
        </w:rPr>
        <w:t xml:space="preserve">ejó de ser vinculada formalmente a la actuación, intervino en ella </w:t>
      </w:r>
      <w:r w:rsidR="0632F09E" w:rsidRPr="007A7FB8">
        <w:rPr>
          <w:rFonts w:ascii="Georgia" w:hAnsi="Georgia"/>
          <w:spacing w:val="-4"/>
          <w:sz w:val="24"/>
          <w:szCs w:val="24"/>
        </w:rPr>
        <w:t>para interponer</w:t>
      </w:r>
      <w:r w:rsidR="2D51F329" w:rsidRPr="007A7FB8">
        <w:rPr>
          <w:rFonts w:ascii="Georgia" w:hAnsi="Georgia"/>
          <w:spacing w:val="-4"/>
          <w:sz w:val="24"/>
          <w:szCs w:val="24"/>
        </w:rPr>
        <w:t xml:space="preserve"> el recurso de impugnación</w:t>
      </w:r>
      <w:r w:rsidR="580E9F36" w:rsidRPr="007A7FB8">
        <w:rPr>
          <w:rFonts w:ascii="Georgia" w:hAnsi="Georgia"/>
          <w:spacing w:val="-4"/>
          <w:sz w:val="24"/>
          <w:szCs w:val="24"/>
        </w:rPr>
        <w:t xml:space="preserve"> contra el fallo de primera instancia</w:t>
      </w:r>
      <w:r w:rsidR="2D51F329" w:rsidRPr="007A7FB8">
        <w:rPr>
          <w:rFonts w:ascii="Georgia" w:hAnsi="Georgia"/>
          <w:spacing w:val="-4"/>
          <w:sz w:val="24"/>
          <w:szCs w:val="24"/>
        </w:rPr>
        <w:t xml:space="preserve"> y lo hizo sin proponer la respectiva nulidad, la cual, por ende, se considera saneada, en los términos del </w:t>
      </w:r>
      <w:r w:rsidR="12CDF45A" w:rsidRPr="007A7FB8">
        <w:rPr>
          <w:rFonts w:ascii="Georgia" w:hAnsi="Georgia"/>
          <w:spacing w:val="-4"/>
          <w:sz w:val="24"/>
          <w:szCs w:val="24"/>
        </w:rPr>
        <w:t xml:space="preserve">numeral 1 del </w:t>
      </w:r>
      <w:r w:rsidR="2D51F329" w:rsidRPr="007A7FB8">
        <w:rPr>
          <w:rFonts w:ascii="Georgia" w:hAnsi="Georgia"/>
          <w:spacing w:val="-4"/>
          <w:sz w:val="24"/>
          <w:szCs w:val="24"/>
        </w:rPr>
        <w:t>ar</w:t>
      </w:r>
      <w:r w:rsidR="130AFC26" w:rsidRPr="007A7FB8">
        <w:rPr>
          <w:rFonts w:ascii="Georgia" w:hAnsi="Georgia"/>
          <w:spacing w:val="-4"/>
          <w:sz w:val="24"/>
          <w:szCs w:val="24"/>
        </w:rPr>
        <w:t>tículo</w:t>
      </w:r>
      <w:r w:rsidR="639E3873" w:rsidRPr="007A7FB8">
        <w:rPr>
          <w:rFonts w:ascii="Georgia" w:hAnsi="Georgia"/>
          <w:spacing w:val="-4"/>
          <w:sz w:val="24"/>
          <w:szCs w:val="24"/>
        </w:rPr>
        <w:t xml:space="preserve"> 136</w:t>
      </w:r>
      <w:r w:rsidR="130AFC26" w:rsidRPr="007A7FB8">
        <w:rPr>
          <w:rFonts w:ascii="Georgia" w:hAnsi="Georgia"/>
          <w:spacing w:val="-4"/>
          <w:sz w:val="24"/>
          <w:szCs w:val="24"/>
        </w:rPr>
        <w:t xml:space="preserve"> del Código General del Proceso.</w:t>
      </w:r>
    </w:p>
    <w:p w14:paraId="0ECA70AD" w14:textId="07BA8B23" w:rsidR="05CA150E" w:rsidRPr="007A7FB8" w:rsidRDefault="05CA150E" w:rsidP="005B152D">
      <w:pPr>
        <w:spacing w:line="276" w:lineRule="auto"/>
        <w:jc w:val="both"/>
        <w:rPr>
          <w:rFonts w:ascii="Georgia" w:hAnsi="Georgia"/>
          <w:spacing w:val="-4"/>
          <w:sz w:val="24"/>
          <w:szCs w:val="24"/>
        </w:rPr>
      </w:pPr>
    </w:p>
    <w:p w14:paraId="3BF2FF08" w14:textId="77777777" w:rsidR="0052144C" w:rsidRPr="007A7FB8" w:rsidRDefault="5DBBD431" w:rsidP="005B152D">
      <w:pPr>
        <w:spacing w:line="276" w:lineRule="auto"/>
        <w:jc w:val="both"/>
        <w:rPr>
          <w:rFonts w:ascii="Georgia" w:hAnsi="Georgia"/>
          <w:i/>
          <w:iCs/>
          <w:spacing w:val="-4"/>
          <w:sz w:val="24"/>
          <w:szCs w:val="24"/>
        </w:rPr>
      </w:pPr>
      <w:r w:rsidRPr="007A7FB8">
        <w:rPr>
          <w:rFonts w:ascii="Georgia" w:hAnsi="Georgia"/>
          <w:spacing w:val="-4"/>
          <w:sz w:val="24"/>
          <w:szCs w:val="24"/>
        </w:rPr>
        <w:t>Así mismo, p</w:t>
      </w:r>
      <w:r w:rsidR="2D51F329" w:rsidRPr="007A7FB8">
        <w:rPr>
          <w:rFonts w:ascii="Georgia" w:hAnsi="Georgia"/>
          <w:spacing w:val="-4"/>
          <w:sz w:val="24"/>
          <w:szCs w:val="24"/>
        </w:rPr>
        <w:t>ara la Sala no le asiste razón a</w:t>
      </w:r>
      <w:r w:rsidR="29EB12D4" w:rsidRPr="007A7FB8">
        <w:rPr>
          <w:rFonts w:ascii="Georgia" w:hAnsi="Georgia"/>
          <w:spacing w:val="-4"/>
          <w:sz w:val="24"/>
          <w:szCs w:val="24"/>
        </w:rPr>
        <w:t xml:space="preserve"> esa</w:t>
      </w:r>
      <w:r w:rsidR="2D51F329" w:rsidRPr="007A7FB8">
        <w:rPr>
          <w:rFonts w:ascii="Georgia" w:hAnsi="Georgia"/>
          <w:spacing w:val="-4"/>
          <w:sz w:val="24"/>
          <w:szCs w:val="24"/>
        </w:rPr>
        <w:t xml:space="preserve"> recurrente</w:t>
      </w:r>
      <w:r w:rsidR="3656FC50" w:rsidRPr="007A7FB8">
        <w:rPr>
          <w:rFonts w:ascii="Georgia" w:hAnsi="Georgia"/>
          <w:spacing w:val="-4"/>
          <w:sz w:val="24"/>
          <w:szCs w:val="24"/>
        </w:rPr>
        <w:t xml:space="preserve"> cuando alega que </w:t>
      </w:r>
      <w:r w:rsidR="2D51F329" w:rsidRPr="007A7FB8">
        <w:rPr>
          <w:rFonts w:ascii="Georgia" w:hAnsi="Georgia"/>
          <w:spacing w:val="-4"/>
          <w:sz w:val="24"/>
          <w:szCs w:val="24"/>
        </w:rPr>
        <w:t xml:space="preserve">la competencia </w:t>
      </w:r>
      <w:r w:rsidR="57A5545B" w:rsidRPr="007A7FB8">
        <w:rPr>
          <w:rFonts w:ascii="Georgia" w:hAnsi="Georgia"/>
          <w:spacing w:val="-4"/>
          <w:sz w:val="24"/>
          <w:szCs w:val="24"/>
        </w:rPr>
        <w:t>para cumplir las órdenes emitidas en sede de tutela</w:t>
      </w:r>
      <w:r w:rsidR="2E7CE26F" w:rsidRPr="007A7FB8">
        <w:rPr>
          <w:rFonts w:ascii="Georgia" w:hAnsi="Georgia"/>
          <w:spacing w:val="-4"/>
          <w:sz w:val="24"/>
          <w:szCs w:val="24"/>
        </w:rPr>
        <w:t>,</w:t>
      </w:r>
      <w:r w:rsidR="57A5545B" w:rsidRPr="007A7FB8">
        <w:rPr>
          <w:rFonts w:ascii="Georgia" w:hAnsi="Georgia"/>
          <w:spacing w:val="-4"/>
          <w:sz w:val="24"/>
          <w:szCs w:val="24"/>
        </w:rPr>
        <w:t xml:space="preserve"> radica en la Gerente</w:t>
      </w:r>
      <w:r w:rsidR="2D51F329" w:rsidRPr="007A7FB8">
        <w:rPr>
          <w:rFonts w:ascii="Georgia" w:hAnsi="Georgia"/>
          <w:spacing w:val="-4"/>
          <w:sz w:val="24"/>
          <w:szCs w:val="24"/>
        </w:rPr>
        <w:t xml:space="preserve"> </w:t>
      </w:r>
      <w:r w:rsidR="2CAC43A4" w:rsidRPr="007A7FB8">
        <w:rPr>
          <w:rFonts w:ascii="Georgia" w:hAnsi="Georgia"/>
          <w:spacing w:val="-4"/>
          <w:sz w:val="24"/>
          <w:szCs w:val="24"/>
        </w:rPr>
        <w:t>Zonal de</w:t>
      </w:r>
      <w:r w:rsidR="2D51F329" w:rsidRPr="007A7FB8">
        <w:rPr>
          <w:rFonts w:ascii="Georgia" w:hAnsi="Georgia"/>
          <w:spacing w:val="-4"/>
          <w:sz w:val="24"/>
          <w:szCs w:val="24"/>
        </w:rPr>
        <w:t xml:space="preserve"> Caldas</w:t>
      </w:r>
      <w:r w:rsidR="601B9EF6" w:rsidRPr="007A7FB8">
        <w:rPr>
          <w:rFonts w:ascii="Georgia" w:hAnsi="Georgia"/>
          <w:spacing w:val="-4"/>
          <w:sz w:val="24"/>
          <w:szCs w:val="24"/>
        </w:rPr>
        <w:t xml:space="preserve"> de esa </w:t>
      </w:r>
      <w:proofErr w:type="spellStart"/>
      <w:r w:rsidR="601B9EF6" w:rsidRPr="007A7FB8">
        <w:rPr>
          <w:rFonts w:ascii="Georgia" w:hAnsi="Georgia"/>
          <w:spacing w:val="-4"/>
          <w:sz w:val="24"/>
          <w:szCs w:val="24"/>
        </w:rPr>
        <w:t>EPS</w:t>
      </w:r>
      <w:proofErr w:type="spellEnd"/>
      <w:r w:rsidR="2D51F329" w:rsidRPr="007A7FB8">
        <w:rPr>
          <w:rFonts w:ascii="Georgia" w:hAnsi="Georgia"/>
          <w:spacing w:val="-4"/>
          <w:sz w:val="24"/>
          <w:szCs w:val="24"/>
        </w:rPr>
        <w:t xml:space="preserve">, primero porque según el precedente de esta </w:t>
      </w:r>
      <w:r w:rsidR="00EC1799" w:rsidRPr="007A7FB8">
        <w:rPr>
          <w:rFonts w:ascii="Georgia" w:hAnsi="Georgia"/>
          <w:spacing w:val="-4"/>
          <w:sz w:val="24"/>
          <w:szCs w:val="24"/>
        </w:rPr>
        <w:t>C</w:t>
      </w:r>
      <w:r w:rsidR="1C60B963" w:rsidRPr="007A7FB8">
        <w:rPr>
          <w:rFonts w:ascii="Georgia" w:hAnsi="Georgia"/>
          <w:spacing w:val="-4"/>
          <w:sz w:val="24"/>
          <w:szCs w:val="24"/>
        </w:rPr>
        <w:t>orporación</w:t>
      </w:r>
      <w:r w:rsidR="2D51F329" w:rsidRPr="007A7FB8">
        <w:rPr>
          <w:rFonts w:ascii="Georgia" w:hAnsi="Georgia"/>
          <w:spacing w:val="-4"/>
          <w:sz w:val="24"/>
          <w:szCs w:val="24"/>
        </w:rPr>
        <w:t xml:space="preserve"> la</w:t>
      </w:r>
      <w:r w:rsidR="7BB32BFB" w:rsidRPr="007A7FB8">
        <w:rPr>
          <w:rFonts w:ascii="Georgia" w:hAnsi="Georgia"/>
          <w:spacing w:val="-4"/>
          <w:sz w:val="24"/>
          <w:szCs w:val="24"/>
        </w:rPr>
        <w:t xml:space="preserve"> responsabilidad para a</w:t>
      </w:r>
      <w:r w:rsidR="192651A4" w:rsidRPr="007A7FB8">
        <w:rPr>
          <w:rFonts w:ascii="Georgia" w:hAnsi="Georgia"/>
          <w:spacing w:val="-4"/>
          <w:sz w:val="24"/>
          <w:szCs w:val="24"/>
        </w:rPr>
        <w:t>tender</w:t>
      </w:r>
      <w:r w:rsidR="7BB32BFB" w:rsidRPr="007A7FB8">
        <w:rPr>
          <w:rFonts w:ascii="Georgia" w:hAnsi="Georgia"/>
          <w:spacing w:val="-4"/>
          <w:sz w:val="24"/>
          <w:szCs w:val="24"/>
        </w:rPr>
        <w:t xml:space="preserve"> casos </w:t>
      </w:r>
      <w:r w:rsidR="11FB957B" w:rsidRPr="007A7FB8">
        <w:rPr>
          <w:rFonts w:ascii="Georgia" w:hAnsi="Georgia"/>
          <w:spacing w:val="-4"/>
          <w:sz w:val="24"/>
          <w:szCs w:val="24"/>
        </w:rPr>
        <w:t>como</w:t>
      </w:r>
      <w:r w:rsidR="7AB1F815" w:rsidRPr="007A7FB8">
        <w:rPr>
          <w:rFonts w:ascii="Georgia" w:hAnsi="Georgia"/>
          <w:spacing w:val="-4"/>
          <w:sz w:val="24"/>
          <w:szCs w:val="24"/>
        </w:rPr>
        <w:t xml:space="preserve"> </w:t>
      </w:r>
      <w:r w:rsidR="11FB957B" w:rsidRPr="007A7FB8">
        <w:rPr>
          <w:rFonts w:ascii="Georgia" w:hAnsi="Georgia"/>
          <w:spacing w:val="-4"/>
          <w:sz w:val="24"/>
          <w:szCs w:val="24"/>
        </w:rPr>
        <w:t>e</w:t>
      </w:r>
      <w:r w:rsidR="7AB1F815" w:rsidRPr="007A7FB8">
        <w:rPr>
          <w:rFonts w:ascii="Georgia" w:hAnsi="Georgia"/>
          <w:spacing w:val="-4"/>
          <w:sz w:val="24"/>
          <w:szCs w:val="24"/>
        </w:rPr>
        <w:t xml:space="preserve">l presente </w:t>
      </w:r>
      <w:r w:rsidR="2D51F329" w:rsidRPr="007A7FB8">
        <w:rPr>
          <w:rFonts w:ascii="Georgia" w:hAnsi="Georgia"/>
          <w:spacing w:val="-4"/>
          <w:sz w:val="24"/>
          <w:szCs w:val="24"/>
        </w:rPr>
        <w:t xml:space="preserve">es de </w:t>
      </w:r>
      <w:r w:rsidR="62D54C37" w:rsidRPr="007A7FB8">
        <w:rPr>
          <w:rFonts w:ascii="Georgia" w:hAnsi="Georgia"/>
          <w:spacing w:val="-4"/>
          <w:sz w:val="24"/>
          <w:szCs w:val="24"/>
        </w:rPr>
        <w:t>aquella Gerente Regional</w:t>
      </w:r>
      <w:r w:rsidR="2D51F329" w:rsidRPr="007A7FB8">
        <w:rPr>
          <w:rFonts w:ascii="Georgia" w:hAnsi="Georgia"/>
          <w:spacing w:val="-4"/>
          <w:sz w:val="24"/>
          <w:szCs w:val="24"/>
        </w:rPr>
        <w:t xml:space="preserve"> Eje Cafetero</w:t>
      </w:r>
      <w:r w:rsidRPr="007A7FB8">
        <w:rPr>
          <w:rFonts w:ascii="Georgia" w:hAnsi="Georgia"/>
          <w:spacing w:val="-4"/>
          <w:sz w:val="24"/>
          <w:szCs w:val="24"/>
          <w:vertAlign w:val="superscript"/>
        </w:rPr>
        <w:footnoteReference w:id="6"/>
      </w:r>
      <w:r w:rsidR="2D51F329" w:rsidRPr="007A7FB8">
        <w:rPr>
          <w:rFonts w:ascii="Georgia" w:hAnsi="Georgia"/>
          <w:spacing w:val="-4"/>
          <w:sz w:val="24"/>
          <w:szCs w:val="24"/>
        </w:rPr>
        <w:t xml:space="preserve">, segundo ningún hecho demuestra que el paciente </w:t>
      </w:r>
      <w:r w:rsidR="67DF6F2D" w:rsidRPr="007A7FB8">
        <w:rPr>
          <w:rFonts w:ascii="Georgia" w:hAnsi="Georgia"/>
          <w:spacing w:val="-4"/>
          <w:sz w:val="24"/>
          <w:szCs w:val="24"/>
        </w:rPr>
        <w:t>requiriera atención</w:t>
      </w:r>
      <w:r w:rsidR="2D51F329" w:rsidRPr="007A7FB8">
        <w:rPr>
          <w:rFonts w:ascii="Georgia" w:hAnsi="Georgia"/>
          <w:spacing w:val="-4"/>
          <w:sz w:val="24"/>
          <w:szCs w:val="24"/>
        </w:rPr>
        <w:t xml:space="preserve"> alguna </w:t>
      </w:r>
      <w:r w:rsidR="7A197F53" w:rsidRPr="007A7FB8">
        <w:rPr>
          <w:rFonts w:ascii="Georgia" w:hAnsi="Georgia"/>
          <w:spacing w:val="-4"/>
          <w:sz w:val="24"/>
          <w:szCs w:val="24"/>
        </w:rPr>
        <w:t>de</w:t>
      </w:r>
      <w:r w:rsidR="714E0813" w:rsidRPr="007A7FB8">
        <w:rPr>
          <w:rFonts w:ascii="Georgia" w:hAnsi="Georgia"/>
          <w:spacing w:val="-4"/>
          <w:sz w:val="24"/>
          <w:szCs w:val="24"/>
        </w:rPr>
        <w:t xml:space="preserve"> la seccional</w:t>
      </w:r>
      <w:r w:rsidR="2D51F329" w:rsidRPr="007A7FB8">
        <w:rPr>
          <w:rFonts w:ascii="Georgia" w:hAnsi="Georgia"/>
          <w:spacing w:val="-4"/>
          <w:sz w:val="24"/>
          <w:szCs w:val="24"/>
        </w:rPr>
        <w:t xml:space="preserve"> Caldas</w:t>
      </w:r>
      <w:r w:rsidR="671791E0" w:rsidRPr="007A7FB8">
        <w:rPr>
          <w:rFonts w:ascii="Georgia" w:hAnsi="Georgia"/>
          <w:spacing w:val="-4"/>
          <w:sz w:val="24"/>
          <w:szCs w:val="24"/>
        </w:rPr>
        <w:t>,</w:t>
      </w:r>
      <w:r w:rsidR="2D51F329" w:rsidRPr="007A7FB8">
        <w:rPr>
          <w:rFonts w:ascii="Georgia" w:hAnsi="Georgia"/>
          <w:spacing w:val="-4"/>
          <w:sz w:val="24"/>
          <w:szCs w:val="24"/>
        </w:rPr>
        <w:t xml:space="preserve"> al contrario </w:t>
      </w:r>
      <w:r w:rsidR="13D6D657" w:rsidRPr="007A7FB8">
        <w:rPr>
          <w:rFonts w:ascii="Georgia" w:hAnsi="Georgia"/>
          <w:spacing w:val="-4"/>
          <w:sz w:val="24"/>
          <w:szCs w:val="24"/>
        </w:rPr>
        <w:t xml:space="preserve">según las pruebas incorporadas él </w:t>
      </w:r>
      <w:r w:rsidR="2D51F329" w:rsidRPr="007A7FB8">
        <w:rPr>
          <w:rFonts w:ascii="Georgia" w:hAnsi="Georgia"/>
          <w:spacing w:val="-4"/>
          <w:sz w:val="24"/>
          <w:szCs w:val="24"/>
        </w:rPr>
        <w:t>reside en</w:t>
      </w:r>
      <w:r w:rsidR="248326F2" w:rsidRPr="007A7FB8">
        <w:rPr>
          <w:rFonts w:ascii="Georgia" w:hAnsi="Georgia"/>
          <w:spacing w:val="-4"/>
          <w:sz w:val="24"/>
          <w:szCs w:val="24"/>
        </w:rPr>
        <w:t xml:space="preserve"> el municipio de </w:t>
      </w:r>
      <w:proofErr w:type="spellStart"/>
      <w:r w:rsidR="248326F2" w:rsidRPr="007A7FB8">
        <w:rPr>
          <w:rFonts w:ascii="Georgia" w:hAnsi="Georgia"/>
          <w:spacing w:val="-4"/>
          <w:sz w:val="24"/>
          <w:szCs w:val="24"/>
        </w:rPr>
        <w:t>Quinchía</w:t>
      </w:r>
      <w:proofErr w:type="spellEnd"/>
      <w:r w:rsidR="220AC721" w:rsidRPr="007A7FB8">
        <w:rPr>
          <w:rFonts w:ascii="Georgia" w:hAnsi="Georgia"/>
          <w:spacing w:val="-4"/>
          <w:sz w:val="24"/>
          <w:szCs w:val="24"/>
        </w:rPr>
        <w:t>,</w:t>
      </w:r>
      <w:r w:rsidR="248326F2" w:rsidRPr="007A7FB8">
        <w:rPr>
          <w:rFonts w:ascii="Georgia" w:hAnsi="Georgia"/>
          <w:spacing w:val="-4"/>
          <w:sz w:val="24"/>
          <w:szCs w:val="24"/>
        </w:rPr>
        <w:t xml:space="preserve"> Risaralda</w:t>
      </w:r>
      <w:r w:rsidR="2D51F329" w:rsidRPr="007A7FB8">
        <w:rPr>
          <w:rFonts w:ascii="Georgia" w:hAnsi="Georgia"/>
          <w:spacing w:val="-4"/>
          <w:sz w:val="24"/>
          <w:szCs w:val="24"/>
        </w:rPr>
        <w:t xml:space="preserve"> y </w:t>
      </w:r>
      <w:r w:rsidR="3D92F6A5" w:rsidRPr="007A7FB8">
        <w:rPr>
          <w:rFonts w:ascii="Georgia" w:hAnsi="Georgia"/>
          <w:spacing w:val="-4"/>
          <w:sz w:val="24"/>
          <w:szCs w:val="24"/>
        </w:rPr>
        <w:t>los</w:t>
      </w:r>
      <w:r w:rsidR="2D51F329" w:rsidRPr="007A7FB8">
        <w:rPr>
          <w:rFonts w:ascii="Georgia" w:hAnsi="Georgia"/>
          <w:spacing w:val="-4"/>
          <w:sz w:val="24"/>
          <w:szCs w:val="24"/>
        </w:rPr>
        <w:t xml:space="preserve"> servicio</w:t>
      </w:r>
      <w:r w:rsidR="413F3F4D" w:rsidRPr="007A7FB8">
        <w:rPr>
          <w:rFonts w:ascii="Georgia" w:hAnsi="Georgia"/>
          <w:spacing w:val="-4"/>
          <w:sz w:val="24"/>
          <w:szCs w:val="24"/>
        </w:rPr>
        <w:t xml:space="preserve">s médicos le han sido prestados en </w:t>
      </w:r>
      <w:proofErr w:type="spellStart"/>
      <w:r w:rsidR="413F3F4D" w:rsidRPr="007A7FB8">
        <w:rPr>
          <w:rFonts w:ascii="Georgia" w:hAnsi="Georgia"/>
          <w:spacing w:val="-4"/>
          <w:sz w:val="24"/>
          <w:szCs w:val="24"/>
        </w:rPr>
        <w:t>IPS</w:t>
      </w:r>
      <w:proofErr w:type="spellEnd"/>
      <w:r w:rsidR="413F3F4D" w:rsidRPr="007A7FB8">
        <w:rPr>
          <w:rFonts w:ascii="Georgia" w:hAnsi="Georgia"/>
          <w:spacing w:val="-4"/>
          <w:sz w:val="24"/>
          <w:szCs w:val="24"/>
        </w:rPr>
        <w:t xml:space="preserve"> de </w:t>
      </w:r>
      <w:r w:rsidR="2D51F329" w:rsidRPr="007A7FB8">
        <w:rPr>
          <w:rFonts w:ascii="Georgia" w:hAnsi="Georgia"/>
          <w:spacing w:val="-4"/>
          <w:sz w:val="24"/>
          <w:szCs w:val="24"/>
        </w:rPr>
        <w:t>la ciudad de Pereira</w:t>
      </w:r>
      <w:r w:rsidRPr="007A7FB8">
        <w:rPr>
          <w:rFonts w:ascii="Georgia" w:hAnsi="Georgia"/>
          <w:spacing w:val="-4"/>
          <w:sz w:val="24"/>
          <w:szCs w:val="24"/>
          <w:vertAlign w:val="superscript"/>
        </w:rPr>
        <w:footnoteReference w:id="7"/>
      </w:r>
      <w:r w:rsidR="665C1C27" w:rsidRPr="007A7FB8">
        <w:rPr>
          <w:rFonts w:ascii="Georgia" w:hAnsi="Georgia"/>
          <w:spacing w:val="-4"/>
          <w:sz w:val="24"/>
          <w:szCs w:val="24"/>
        </w:rPr>
        <w:t xml:space="preserve"> y tercero</w:t>
      </w:r>
      <w:r w:rsidR="2D51F329" w:rsidRPr="007A7FB8">
        <w:rPr>
          <w:rFonts w:ascii="Georgia" w:hAnsi="Georgia"/>
          <w:spacing w:val="-4"/>
          <w:sz w:val="24"/>
          <w:szCs w:val="24"/>
        </w:rPr>
        <w:t xml:space="preserve"> la misma Nueva </w:t>
      </w:r>
      <w:proofErr w:type="spellStart"/>
      <w:r w:rsidR="2D51F329" w:rsidRPr="007A7FB8">
        <w:rPr>
          <w:rFonts w:ascii="Georgia" w:hAnsi="Georgia"/>
          <w:spacing w:val="-4"/>
          <w:sz w:val="24"/>
          <w:szCs w:val="24"/>
        </w:rPr>
        <w:t>EPS</w:t>
      </w:r>
      <w:proofErr w:type="spellEnd"/>
      <w:r w:rsidR="2E9FEC7A" w:rsidRPr="007A7FB8">
        <w:rPr>
          <w:rFonts w:ascii="Georgia" w:hAnsi="Georgia"/>
          <w:spacing w:val="-4"/>
          <w:sz w:val="24"/>
          <w:szCs w:val="24"/>
        </w:rPr>
        <w:t>,</w:t>
      </w:r>
      <w:r w:rsidR="2D51F329" w:rsidRPr="007A7FB8">
        <w:rPr>
          <w:rFonts w:ascii="Georgia" w:hAnsi="Georgia"/>
          <w:spacing w:val="-4"/>
          <w:sz w:val="24"/>
          <w:szCs w:val="24"/>
        </w:rPr>
        <w:t xml:space="preserve"> en su </w:t>
      </w:r>
      <w:r w:rsidR="117130E4" w:rsidRPr="007A7FB8">
        <w:rPr>
          <w:rFonts w:ascii="Georgia" w:hAnsi="Georgia"/>
          <w:spacing w:val="-4"/>
          <w:sz w:val="24"/>
          <w:szCs w:val="24"/>
        </w:rPr>
        <w:t>contestación</w:t>
      </w:r>
      <w:r w:rsidR="2D51F329" w:rsidRPr="007A7FB8">
        <w:rPr>
          <w:rFonts w:ascii="Georgia" w:hAnsi="Georgia"/>
          <w:spacing w:val="-4"/>
          <w:sz w:val="24"/>
          <w:szCs w:val="24"/>
        </w:rPr>
        <w:t xml:space="preserve"> a la tutela</w:t>
      </w:r>
      <w:r w:rsidR="5FF6AE93" w:rsidRPr="007A7FB8">
        <w:rPr>
          <w:rFonts w:ascii="Georgia" w:hAnsi="Georgia"/>
          <w:spacing w:val="-4"/>
          <w:sz w:val="24"/>
          <w:szCs w:val="24"/>
        </w:rPr>
        <w:t>,</w:t>
      </w:r>
      <w:r w:rsidR="2D51F329" w:rsidRPr="007A7FB8">
        <w:rPr>
          <w:rFonts w:ascii="Georgia" w:hAnsi="Georgia"/>
          <w:spacing w:val="-4"/>
          <w:sz w:val="24"/>
          <w:szCs w:val="24"/>
        </w:rPr>
        <w:t xml:space="preserve"> de forma expresa señaló “</w:t>
      </w:r>
      <w:r w:rsidR="2D51F329" w:rsidRPr="007A7FB8">
        <w:rPr>
          <w:rFonts w:ascii="Georgia" w:hAnsi="Georgia"/>
          <w:i/>
          <w:iCs/>
          <w:spacing w:val="-4"/>
          <w:sz w:val="22"/>
          <w:szCs w:val="24"/>
        </w:rPr>
        <w:t>En lo que respecta a las peticiones de salud, la responsable del cumplimiento del fallo de Tutela en a tención (sic) a sus funciones es el GERENTE DE LA REGIONAL EJE CAFETERO</w:t>
      </w:r>
      <w:r w:rsidR="2D51F329" w:rsidRPr="007A7FB8">
        <w:rPr>
          <w:rFonts w:ascii="Georgia" w:hAnsi="Georgia"/>
          <w:i/>
          <w:iCs/>
          <w:spacing w:val="-4"/>
          <w:sz w:val="24"/>
          <w:szCs w:val="24"/>
        </w:rPr>
        <w:t>”.</w:t>
      </w:r>
      <w:r w:rsidR="00EC1799" w:rsidRPr="007A7FB8">
        <w:rPr>
          <w:rFonts w:ascii="Georgia" w:hAnsi="Georgia"/>
          <w:i/>
          <w:iCs/>
          <w:spacing w:val="-4"/>
          <w:sz w:val="24"/>
          <w:szCs w:val="24"/>
        </w:rPr>
        <w:t xml:space="preserve"> </w:t>
      </w:r>
    </w:p>
    <w:p w14:paraId="3FC830A9" w14:textId="77777777" w:rsidR="0052144C" w:rsidRPr="007A7FB8" w:rsidRDefault="0052144C" w:rsidP="005B152D">
      <w:pPr>
        <w:spacing w:line="276" w:lineRule="auto"/>
        <w:jc w:val="both"/>
        <w:rPr>
          <w:rFonts w:ascii="Georgia" w:hAnsi="Georgia"/>
          <w:iCs/>
          <w:spacing w:val="-4"/>
          <w:sz w:val="24"/>
          <w:szCs w:val="24"/>
        </w:rPr>
      </w:pPr>
    </w:p>
    <w:p w14:paraId="0B31405D" w14:textId="571302EB" w:rsidR="5DBBD431" w:rsidRPr="007A7FB8" w:rsidRDefault="00EC1799" w:rsidP="005B152D">
      <w:pPr>
        <w:spacing w:line="276" w:lineRule="auto"/>
        <w:jc w:val="both"/>
        <w:rPr>
          <w:rFonts w:ascii="Georgia" w:hAnsi="Georgia"/>
          <w:iCs/>
          <w:spacing w:val="-4"/>
          <w:sz w:val="24"/>
          <w:szCs w:val="24"/>
          <w:lang w:val="es-CO"/>
        </w:rPr>
      </w:pPr>
      <w:r w:rsidRPr="007A7FB8">
        <w:rPr>
          <w:rFonts w:ascii="Georgia" w:hAnsi="Georgia"/>
          <w:iCs/>
          <w:spacing w:val="-4"/>
          <w:sz w:val="24"/>
          <w:szCs w:val="24"/>
        </w:rPr>
        <w:t xml:space="preserve">Por último, el alegato de la impugnante más parece a un error pues, se reitera, los servicios médicos que se reclaman NO deben prestarse en el departamento de Caldas, como lo sostiene, ni el juzgado de primera instancia </w:t>
      </w:r>
      <w:r w:rsidR="00736B73" w:rsidRPr="007A7FB8">
        <w:rPr>
          <w:rFonts w:ascii="Georgia" w:hAnsi="Georgia"/>
          <w:iCs/>
          <w:spacing w:val="-4"/>
          <w:sz w:val="24"/>
          <w:szCs w:val="24"/>
        </w:rPr>
        <w:t>fu</w:t>
      </w:r>
      <w:r w:rsidRPr="007A7FB8">
        <w:rPr>
          <w:rFonts w:ascii="Georgia" w:hAnsi="Georgia"/>
          <w:iCs/>
          <w:spacing w:val="-4"/>
          <w:sz w:val="24"/>
          <w:szCs w:val="24"/>
        </w:rPr>
        <w:t xml:space="preserve">e el </w:t>
      </w:r>
      <w:r w:rsidR="00736B73" w:rsidRPr="007A7FB8">
        <w:rPr>
          <w:rFonts w:ascii="Georgia" w:hAnsi="Georgia"/>
          <w:iCs/>
          <w:spacing w:val="-4"/>
          <w:sz w:val="24"/>
          <w:szCs w:val="24"/>
        </w:rPr>
        <w:t>Primero Laboral del Circuito de La Dorada, Caldas, como se indica en el escrito de impugnación.</w:t>
      </w:r>
    </w:p>
    <w:p w14:paraId="301A8063" w14:textId="06ADCACD" w:rsidR="33C9DC13" w:rsidRPr="007A7FB8" w:rsidRDefault="33C9DC13" w:rsidP="005B152D">
      <w:pPr>
        <w:spacing w:line="276" w:lineRule="auto"/>
        <w:jc w:val="both"/>
        <w:rPr>
          <w:rFonts w:ascii="Georgia" w:hAnsi="Georgia"/>
          <w:spacing w:val="-4"/>
          <w:sz w:val="24"/>
          <w:szCs w:val="24"/>
        </w:rPr>
      </w:pPr>
      <w:r w:rsidRPr="007A7FB8">
        <w:rPr>
          <w:rFonts w:ascii="Georgia" w:hAnsi="Georgia"/>
          <w:spacing w:val="-4"/>
          <w:sz w:val="24"/>
          <w:szCs w:val="24"/>
        </w:rPr>
        <w:t xml:space="preserve"> </w:t>
      </w:r>
    </w:p>
    <w:p w14:paraId="1E4BAE9D" w14:textId="0F3FC60B" w:rsidR="33C9DC13" w:rsidRPr="007A7FB8" w:rsidRDefault="33C9DC13" w:rsidP="005B152D">
      <w:pPr>
        <w:spacing w:line="276" w:lineRule="auto"/>
        <w:jc w:val="both"/>
        <w:rPr>
          <w:rFonts w:ascii="Georgia" w:hAnsi="Georgia"/>
          <w:spacing w:val="-4"/>
          <w:sz w:val="24"/>
          <w:szCs w:val="24"/>
        </w:rPr>
      </w:pPr>
      <w:r w:rsidRPr="007A7FB8">
        <w:rPr>
          <w:rFonts w:ascii="Georgia" w:hAnsi="Georgia"/>
          <w:b/>
          <w:bCs/>
          <w:spacing w:val="-4"/>
          <w:sz w:val="24"/>
          <w:szCs w:val="24"/>
        </w:rPr>
        <w:t>4.</w:t>
      </w:r>
      <w:r w:rsidRPr="007A7FB8">
        <w:rPr>
          <w:rFonts w:ascii="Georgia" w:hAnsi="Georgia"/>
          <w:spacing w:val="-4"/>
          <w:sz w:val="24"/>
          <w:szCs w:val="24"/>
        </w:rPr>
        <w:t xml:space="preserve"> Tampoco existe </w:t>
      </w:r>
      <w:r w:rsidR="2DC7C51F" w:rsidRPr="007A7FB8">
        <w:rPr>
          <w:rFonts w:ascii="Georgia" w:hAnsi="Georgia"/>
          <w:spacing w:val="-4"/>
          <w:sz w:val="24"/>
          <w:szCs w:val="24"/>
        </w:rPr>
        <w:t xml:space="preserve">mayor </w:t>
      </w:r>
      <w:r w:rsidRPr="007A7FB8">
        <w:rPr>
          <w:rFonts w:ascii="Georgia" w:hAnsi="Georgia"/>
          <w:spacing w:val="-4"/>
          <w:sz w:val="24"/>
          <w:szCs w:val="24"/>
        </w:rPr>
        <w:t>reparo frente a la procedencia de la tutela, al ser este medio idóneo para salvaguardar el derecho a la salud (subsidiariedad)</w:t>
      </w:r>
      <w:r w:rsidR="00A112A3" w:rsidRPr="007A7FB8">
        <w:rPr>
          <w:rFonts w:ascii="Georgia" w:hAnsi="Georgia"/>
          <w:spacing w:val="-4"/>
          <w:sz w:val="24"/>
          <w:szCs w:val="24"/>
        </w:rPr>
        <w:t xml:space="preserve">. </w:t>
      </w:r>
      <w:r w:rsidR="003230EC" w:rsidRPr="007A7FB8">
        <w:rPr>
          <w:rFonts w:ascii="Georgia" w:hAnsi="Georgia"/>
          <w:spacing w:val="-4"/>
          <w:sz w:val="24"/>
          <w:szCs w:val="24"/>
        </w:rPr>
        <w:t>Además, al</w:t>
      </w:r>
      <w:r w:rsidRPr="007A7FB8">
        <w:rPr>
          <w:rFonts w:ascii="Georgia" w:hAnsi="Georgia"/>
          <w:spacing w:val="-4"/>
          <w:sz w:val="24"/>
          <w:szCs w:val="24"/>
        </w:rPr>
        <w:t xml:space="preserve"> </w:t>
      </w:r>
      <w:r w:rsidR="63DD5173" w:rsidRPr="007A7FB8">
        <w:rPr>
          <w:rFonts w:ascii="Georgia" w:hAnsi="Georgia"/>
          <w:spacing w:val="-4"/>
          <w:sz w:val="24"/>
          <w:szCs w:val="24"/>
        </w:rPr>
        <w:t xml:space="preserve">existir constancia de que los viáticos solicitados por el actor para </w:t>
      </w:r>
      <w:r w:rsidR="2A9DCEC0" w:rsidRPr="007A7FB8">
        <w:rPr>
          <w:rFonts w:ascii="Georgia" w:hAnsi="Georgia"/>
          <w:spacing w:val="-4"/>
          <w:sz w:val="24"/>
          <w:szCs w:val="24"/>
        </w:rPr>
        <w:t>comparecer a la</w:t>
      </w:r>
      <w:r w:rsidR="63DD5173" w:rsidRPr="007A7FB8">
        <w:rPr>
          <w:rFonts w:ascii="Georgia" w:hAnsi="Georgia"/>
          <w:spacing w:val="-4"/>
          <w:sz w:val="24"/>
          <w:szCs w:val="24"/>
        </w:rPr>
        <w:t xml:space="preserve"> cita</w:t>
      </w:r>
      <w:r w:rsidR="16DDA6CF" w:rsidRPr="007A7FB8">
        <w:rPr>
          <w:rFonts w:ascii="Georgia" w:hAnsi="Georgia"/>
          <w:spacing w:val="-4"/>
          <w:sz w:val="24"/>
          <w:szCs w:val="24"/>
        </w:rPr>
        <w:t>da cirugía</w:t>
      </w:r>
      <w:r w:rsidR="63DD5173" w:rsidRPr="007A7FB8">
        <w:rPr>
          <w:rFonts w:ascii="Georgia" w:hAnsi="Georgia"/>
          <w:spacing w:val="-4"/>
          <w:sz w:val="24"/>
          <w:szCs w:val="24"/>
        </w:rPr>
        <w:t xml:space="preserve"> </w:t>
      </w:r>
      <w:r w:rsidR="619FE26A" w:rsidRPr="007A7FB8">
        <w:rPr>
          <w:rFonts w:ascii="Georgia" w:hAnsi="Georgia"/>
          <w:spacing w:val="-4"/>
          <w:sz w:val="24"/>
          <w:szCs w:val="24"/>
        </w:rPr>
        <w:t>fueron negados</w:t>
      </w:r>
      <w:r w:rsidR="428B80DE" w:rsidRPr="007A7FB8">
        <w:rPr>
          <w:rFonts w:ascii="Georgia" w:hAnsi="Georgia"/>
          <w:spacing w:val="-4"/>
          <w:sz w:val="24"/>
          <w:szCs w:val="24"/>
        </w:rPr>
        <w:t xml:space="preserve"> por la demandada desde</w:t>
      </w:r>
      <w:r w:rsidR="619FE26A" w:rsidRPr="007A7FB8">
        <w:rPr>
          <w:rFonts w:ascii="Georgia" w:hAnsi="Georgia"/>
          <w:spacing w:val="-4"/>
          <w:sz w:val="24"/>
          <w:szCs w:val="24"/>
        </w:rPr>
        <w:t xml:space="preserve"> el 27 de septiembre anterior, </w:t>
      </w:r>
      <w:r w:rsidR="6F62A40D" w:rsidRPr="007A7FB8">
        <w:rPr>
          <w:rFonts w:ascii="Georgia" w:hAnsi="Georgia"/>
          <w:spacing w:val="-4"/>
          <w:sz w:val="24"/>
          <w:szCs w:val="24"/>
        </w:rPr>
        <w:t xml:space="preserve">para el momento en que se </w:t>
      </w:r>
      <w:r w:rsidR="12CD9770" w:rsidRPr="007A7FB8">
        <w:rPr>
          <w:rFonts w:ascii="Georgia" w:hAnsi="Georgia"/>
          <w:spacing w:val="-4"/>
          <w:sz w:val="24"/>
          <w:szCs w:val="24"/>
        </w:rPr>
        <w:t>interpuso</w:t>
      </w:r>
      <w:r w:rsidR="58A5D516" w:rsidRPr="007A7FB8">
        <w:rPr>
          <w:rFonts w:ascii="Georgia" w:hAnsi="Georgia"/>
          <w:spacing w:val="-4"/>
          <w:sz w:val="24"/>
          <w:szCs w:val="24"/>
        </w:rPr>
        <w:t xml:space="preserve"> la tutela</w:t>
      </w:r>
      <w:r w:rsidR="0B43495D" w:rsidRPr="007A7FB8">
        <w:rPr>
          <w:rFonts w:ascii="Georgia" w:hAnsi="Georgia"/>
          <w:spacing w:val="-4"/>
          <w:sz w:val="24"/>
          <w:szCs w:val="24"/>
        </w:rPr>
        <w:t>,</w:t>
      </w:r>
      <w:r w:rsidR="5077EE10" w:rsidRPr="007A7FB8">
        <w:rPr>
          <w:rFonts w:ascii="Georgia" w:hAnsi="Georgia"/>
          <w:spacing w:val="-4"/>
          <w:sz w:val="24"/>
          <w:szCs w:val="24"/>
        </w:rPr>
        <w:t xml:space="preserve"> 03 de octubre último</w:t>
      </w:r>
      <w:r w:rsidRPr="007A7FB8">
        <w:rPr>
          <w:rFonts w:ascii="Georgia" w:hAnsi="Georgia"/>
          <w:spacing w:val="-4"/>
          <w:sz w:val="24"/>
          <w:szCs w:val="24"/>
          <w:vertAlign w:val="superscript"/>
        </w:rPr>
        <w:footnoteReference w:id="8"/>
      </w:r>
      <w:r w:rsidR="5077EE10" w:rsidRPr="007A7FB8">
        <w:rPr>
          <w:rFonts w:ascii="Georgia" w:hAnsi="Georgia"/>
          <w:spacing w:val="-4"/>
          <w:sz w:val="24"/>
          <w:szCs w:val="24"/>
        </w:rPr>
        <w:t>,</w:t>
      </w:r>
      <w:r w:rsidR="00CA3168" w:rsidRPr="007A7FB8">
        <w:rPr>
          <w:rFonts w:ascii="Georgia" w:hAnsi="Georgia"/>
          <w:spacing w:val="-4"/>
          <w:sz w:val="24"/>
          <w:szCs w:val="24"/>
        </w:rPr>
        <w:t xml:space="preserve"> </w:t>
      </w:r>
      <w:r w:rsidR="30DABF82" w:rsidRPr="007A7FB8">
        <w:rPr>
          <w:rFonts w:ascii="Georgia" w:hAnsi="Georgia"/>
          <w:spacing w:val="-4"/>
          <w:sz w:val="24"/>
          <w:szCs w:val="24"/>
        </w:rPr>
        <w:t>no había transcurrido el plazo de seis meses considerado, en línea de principio</w:t>
      </w:r>
      <w:r w:rsidR="19C54E06" w:rsidRPr="007A7FB8">
        <w:rPr>
          <w:rFonts w:ascii="Georgia" w:hAnsi="Georgia"/>
          <w:spacing w:val="-4"/>
          <w:sz w:val="24"/>
          <w:szCs w:val="24"/>
        </w:rPr>
        <w:t>, como proporcional para el ejercicio del amparo</w:t>
      </w:r>
      <w:r w:rsidRPr="007A7FB8">
        <w:rPr>
          <w:rFonts w:ascii="Georgia" w:hAnsi="Georgia"/>
          <w:spacing w:val="-4"/>
          <w:sz w:val="24"/>
          <w:szCs w:val="24"/>
        </w:rPr>
        <w:t xml:space="preserve"> (inmediatez). </w:t>
      </w:r>
    </w:p>
    <w:p w14:paraId="205A1B74" w14:textId="69913228" w:rsidR="33C9DC13" w:rsidRPr="007A7FB8" w:rsidRDefault="33C9DC13" w:rsidP="005B152D">
      <w:pPr>
        <w:spacing w:line="276" w:lineRule="auto"/>
        <w:jc w:val="both"/>
        <w:rPr>
          <w:rFonts w:ascii="Georgia" w:hAnsi="Georgia"/>
          <w:spacing w:val="-4"/>
          <w:sz w:val="24"/>
          <w:szCs w:val="24"/>
        </w:rPr>
      </w:pPr>
      <w:r w:rsidRPr="007A7FB8">
        <w:rPr>
          <w:rFonts w:ascii="Georgia" w:hAnsi="Georgia"/>
          <w:spacing w:val="-4"/>
          <w:sz w:val="24"/>
          <w:szCs w:val="24"/>
        </w:rPr>
        <w:t xml:space="preserve"> </w:t>
      </w:r>
    </w:p>
    <w:p w14:paraId="7D3E2D6A" w14:textId="3BCA4CDA" w:rsidR="5EDBA305" w:rsidRPr="007A7FB8" w:rsidRDefault="33C9DC13" w:rsidP="005B152D">
      <w:pPr>
        <w:spacing w:line="276" w:lineRule="auto"/>
        <w:jc w:val="both"/>
        <w:rPr>
          <w:rFonts w:ascii="Georgia" w:hAnsi="Georgia"/>
          <w:spacing w:val="-4"/>
          <w:sz w:val="24"/>
          <w:szCs w:val="24"/>
        </w:rPr>
      </w:pPr>
      <w:r w:rsidRPr="007A7FB8">
        <w:rPr>
          <w:rFonts w:ascii="Georgia" w:hAnsi="Georgia"/>
          <w:b/>
          <w:bCs/>
          <w:spacing w:val="-4"/>
          <w:sz w:val="24"/>
          <w:szCs w:val="24"/>
        </w:rPr>
        <w:t xml:space="preserve">5. </w:t>
      </w:r>
      <w:r w:rsidR="17F9A4F5" w:rsidRPr="007A7FB8">
        <w:rPr>
          <w:rFonts w:ascii="Georgia" w:hAnsi="Georgia"/>
          <w:spacing w:val="-4"/>
          <w:sz w:val="24"/>
          <w:szCs w:val="24"/>
        </w:rPr>
        <w:t xml:space="preserve">Para resolver </w:t>
      </w:r>
      <w:r w:rsidR="769AD927" w:rsidRPr="007A7FB8">
        <w:rPr>
          <w:rFonts w:ascii="Georgia" w:hAnsi="Georgia"/>
          <w:spacing w:val="-4"/>
          <w:sz w:val="24"/>
          <w:szCs w:val="24"/>
        </w:rPr>
        <w:t xml:space="preserve">el fondo del asunto </w:t>
      </w:r>
      <w:r w:rsidR="03D56141" w:rsidRPr="007A7FB8">
        <w:rPr>
          <w:rFonts w:ascii="Georgia" w:eastAsia="Georgia" w:hAnsi="Georgia" w:cs="Georgia"/>
          <w:spacing w:val="-4"/>
          <w:sz w:val="24"/>
          <w:szCs w:val="24"/>
          <w:lang w:val="es-419"/>
        </w:rPr>
        <w:t>se acudirá a la jurisprudencia</w:t>
      </w:r>
      <w:r w:rsidR="769AD927" w:rsidRPr="007A7FB8">
        <w:rPr>
          <w:rFonts w:ascii="Georgia" w:eastAsia="Georgia" w:hAnsi="Georgia" w:cs="Georgia"/>
          <w:spacing w:val="-4"/>
          <w:sz w:val="24"/>
          <w:szCs w:val="24"/>
          <w:lang w:val="es-419"/>
        </w:rPr>
        <w:t xml:space="preserve"> Corte Constitucional</w:t>
      </w:r>
      <w:r w:rsidR="2D3CD877" w:rsidRPr="007A7FB8">
        <w:rPr>
          <w:rFonts w:ascii="Georgia" w:eastAsia="Georgia" w:hAnsi="Georgia" w:cs="Georgia"/>
          <w:spacing w:val="-4"/>
          <w:sz w:val="24"/>
          <w:szCs w:val="24"/>
          <w:lang w:val="es-419"/>
        </w:rPr>
        <w:t>, sentada</w:t>
      </w:r>
      <w:r w:rsidR="769AD927" w:rsidRPr="007A7FB8">
        <w:rPr>
          <w:rFonts w:ascii="Georgia" w:eastAsia="Georgia" w:hAnsi="Georgia" w:cs="Georgia"/>
          <w:spacing w:val="-4"/>
          <w:sz w:val="24"/>
          <w:szCs w:val="24"/>
          <w:lang w:val="es-419"/>
        </w:rPr>
        <w:t xml:space="preserve"> sobre los servicios de transporte, alojamiento y alimentación</w:t>
      </w:r>
      <w:r w:rsidR="2C230747" w:rsidRPr="007A7FB8">
        <w:rPr>
          <w:rFonts w:ascii="Georgia" w:eastAsia="Georgia" w:hAnsi="Georgia" w:cs="Georgia"/>
          <w:spacing w:val="-4"/>
          <w:sz w:val="24"/>
          <w:szCs w:val="24"/>
          <w:lang w:val="es-419"/>
        </w:rPr>
        <w:t>, así:</w:t>
      </w:r>
      <w:r w:rsidRPr="007A7FB8">
        <w:rPr>
          <w:rFonts w:ascii="Georgia" w:hAnsi="Georgia"/>
          <w:spacing w:val="-4"/>
          <w:sz w:val="24"/>
          <w:szCs w:val="24"/>
        </w:rPr>
        <w:t xml:space="preserve"> </w:t>
      </w:r>
    </w:p>
    <w:p w14:paraId="05B208A7" w14:textId="77777777" w:rsidR="00981162" w:rsidRPr="007A7FB8" w:rsidRDefault="00981162" w:rsidP="005B152D">
      <w:pPr>
        <w:spacing w:line="276" w:lineRule="auto"/>
        <w:ind w:left="567" w:right="618"/>
        <w:jc w:val="both"/>
        <w:rPr>
          <w:rFonts w:ascii="Georgia" w:hAnsi="Georgia" w:cs="Arial"/>
          <w:bCs/>
          <w:spacing w:val="-4"/>
          <w:sz w:val="24"/>
          <w:szCs w:val="24"/>
          <w:lang w:val="es-419"/>
        </w:rPr>
      </w:pPr>
    </w:p>
    <w:p w14:paraId="263B073D" w14:textId="1A24AE5D" w:rsidR="00981162" w:rsidRPr="007A7FB8" w:rsidRDefault="00981162" w:rsidP="0007237D">
      <w:pPr>
        <w:ind w:left="426" w:right="420"/>
        <w:jc w:val="both"/>
        <w:rPr>
          <w:rFonts w:ascii="Georgia" w:hAnsi="Georgia" w:cs="Arial"/>
          <w:color w:val="000000" w:themeColor="text1"/>
          <w:spacing w:val="-4"/>
          <w:sz w:val="22"/>
          <w:szCs w:val="24"/>
          <w:lang w:val="es-419"/>
        </w:rPr>
      </w:pPr>
      <w:r w:rsidRPr="007A7FB8">
        <w:rPr>
          <w:rFonts w:ascii="Georgia" w:hAnsi="Georgia" w:cs="Arial"/>
          <w:i/>
          <w:iCs/>
          <w:color w:val="000000" w:themeColor="text1"/>
          <w:spacing w:val="-4"/>
          <w:sz w:val="22"/>
          <w:szCs w:val="24"/>
          <w:lang w:val="es-419"/>
        </w:rPr>
        <w:t xml:space="preserve">“(…) la Sala Plena unificó su criterio en el sentido de que cuando un usuario del Sistema de Salud debe desplazarse de su municipio o ciudad de residencia para acceder a un servicio de salud ambulatorio que requiere (…) la </w:t>
      </w:r>
      <w:proofErr w:type="spellStart"/>
      <w:r w:rsidRPr="007A7FB8">
        <w:rPr>
          <w:rFonts w:ascii="Georgia" w:hAnsi="Georgia" w:cs="Arial"/>
          <w:i/>
          <w:iCs/>
          <w:color w:val="000000" w:themeColor="text1"/>
          <w:spacing w:val="-4"/>
          <w:sz w:val="22"/>
          <w:szCs w:val="24"/>
          <w:lang w:val="es-419"/>
        </w:rPr>
        <w:t>EPS</w:t>
      </w:r>
      <w:proofErr w:type="spellEnd"/>
      <w:r w:rsidRPr="007A7FB8">
        <w:rPr>
          <w:rFonts w:ascii="Georgia" w:hAnsi="Georgia" w:cs="Arial"/>
          <w:i/>
          <w:iCs/>
          <w:color w:val="000000" w:themeColor="text1"/>
          <w:spacing w:val="-4"/>
          <w:sz w:val="22"/>
          <w:szCs w:val="24"/>
          <w:lang w:val="es-419"/>
        </w:rPr>
        <w:t xml:space="preserve"> debe asumir el servicio de transporte, por cuanto no hacerlo podría equivaler a imponer una barrera de acceso al servicio. (…) Adicionalmente, la Corte Constitucional aclaró, en la misma Sentencia SU-508 de 2020, que no es exigible que el usuario pruebe la falta de capacidad económica para que la </w:t>
      </w:r>
      <w:proofErr w:type="spellStart"/>
      <w:r w:rsidRPr="007A7FB8">
        <w:rPr>
          <w:rFonts w:ascii="Georgia" w:hAnsi="Georgia" w:cs="Arial"/>
          <w:i/>
          <w:iCs/>
          <w:color w:val="000000" w:themeColor="text1"/>
          <w:spacing w:val="-4"/>
          <w:sz w:val="22"/>
          <w:szCs w:val="24"/>
          <w:lang w:val="es-419"/>
        </w:rPr>
        <w:t>EPS</w:t>
      </w:r>
      <w:proofErr w:type="spellEnd"/>
      <w:r w:rsidRPr="007A7FB8">
        <w:rPr>
          <w:rFonts w:ascii="Georgia" w:hAnsi="Georgia" w:cs="Arial"/>
          <w:i/>
          <w:iCs/>
          <w:color w:val="000000" w:themeColor="text1"/>
          <w:spacing w:val="-4"/>
          <w:sz w:val="22"/>
          <w:szCs w:val="24"/>
          <w:lang w:val="es-419"/>
        </w:rPr>
        <w:t xml:space="preserve"> esté obligada a asumir el servicio de transporte intermunicipal, dado que este es un servicio financiado por el Sistema de Salud para asegurar el acceso a los servicios que requiere.” </w:t>
      </w:r>
      <w:r w:rsidRPr="007A7FB8">
        <w:rPr>
          <w:rFonts w:ascii="Georgia" w:hAnsi="Georgia" w:cs="Arial"/>
          <w:color w:val="000000" w:themeColor="text1"/>
          <w:spacing w:val="-4"/>
          <w:sz w:val="22"/>
          <w:szCs w:val="24"/>
          <w:lang w:val="es-419"/>
        </w:rPr>
        <w:t>(Sentencia T-122 de 2021).</w:t>
      </w:r>
    </w:p>
    <w:p w14:paraId="37250177" w14:textId="03F37760" w:rsidR="33C9DC13" w:rsidRPr="007A7FB8" w:rsidRDefault="6570AE25" w:rsidP="0007237D">
      <w:pPr>
        <w:ind w:left="426" w:right="420"/>
        <w:jc w:val="both"/>
        <w:rPr>
          <w:rFonts w:ascii="Georgia" w:eastAsia="Georgia" w:hAnsi="Georgia" w:cs="Georgia"/>
          <w:b/>
          <w:bCs/>
          <w:color w:val="000000" w:themeColor="text1"/>
          <w:spacing w:val="-4"/>
          <w:sz w:val="22"/>
          <w:szCs w:val="24"/>
          <w:lang w:val="es-419"/>
        </w:rPr>
      </w:pPr>
      <w:r w:rsidRPr="007A7FB8">
        <w:rPr>
          <w:rFonts w:ascii="Georgia" w:eastAsia="Georgia" w:hAnsi="Georgia" w:cs="Georgia"/>
          <w:b/>
          <w:bCs/>
          <w:color w:val="000000" w:themeColor="text1"/>
          <w:spacing w:val="-4"/>
          <w:sz w:val="22"/>
          <w:szCs w:val="24"/>
          <w:lang w:val="es-419"/>
        </w:rPr>
        <w:t xml:space="preserve"> </w:t>
      </w:r>
    </w:p>
    <w:p w14:paraId="71A43E61" w14:textId="634C9A82" w:rsidR="33C9DC13" w:rsidRPr="007A7FB8" w:rsidRDefault="1C92E877"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w:t>
      </w:r>
      <w:r w:rsidR="6570AE25" w:rsidRPr="007A7FB8">
        <w:rPr>
          <w:rFonts w:ascii="Georgia" w:eastAsia="Georgia" w:hAnsi="Georgia" w:cs="Georgia"/>
          <w:i/>
          <w:iCs/>
          <w:color w:val="000000" w:themeColor="text1"/>
          <w:spacing w:val="-4"/>
          <w:sz w:val="22"/>
          <w:szCs w:val="24"/>
          <w:lang w:val="es-419"/>
        </w:rPr>
        <w:t>4.2. Alimentación y alojamiento. La Corte Constitucional reconoce que estos elementos, en principio, no constituyen servicios médicos, en concordancia, cuando un usuario es remitido a un lugar distinto al de su residencia para recibir atención médica, los gastos de estadía tienen que ser asumidos por él o por su familia. No obstante, teniendo en consideración que no resulta posible imponer barreras insuperables para asistir a los servicios de salud, excepcionalmente, esta Corporación ha ordenado su financiamiento.</w:t>
      </w:r>
    </w:p>
    <w:p w14:paraId="00119711" w14:textId="6A402043" w:rsidR="33C9DC13" w:rsidRPr="007A7FB8" w:rsidRDefault="6570AE25"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 </w:t>
      </w:r>
    </w:p>
    <w:p w14:paraId="039F2D0E" w14:textId="545DEA3C" w:rsidR="33C9DC13" w:rsidRPr="007A7FB8" w:rsidRDefault="6570AE25"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Para ello, se han retomado por analogía las </w:t>
      </w:r>
      <w:proofErr w:type="spellStart"/>
      <w:r w:rsidRPr="007A7FB8">
        <w:rPr>
          <w:rFonts w:ascii="Georgia" w:eastAsia="Georgia" w:hAnsi="Georgia" w:cs="Georgia"/>
          <w:i/>
          <w:iCs/>
          <w:color w:val="000000" w:themeColor="text1"/>
          <w:spacing w:val="-4"/>
          <w:sz w:val="22"/>
          <w:szCs w:val="24"/>
          <w:lang w:val="es-419"/>
        </w:rPr>
        <w:t>subreglas</w:t>
      </w:r>
      <w:proofErr w:type="spellEnd"/>
      <w:r w:rsidRPr="007A7FB8">
        <w:rPr>
          <w:rFonts w:ascii="Georgia" w:eastAsia="Georgia" w:hAnsi="Georgia" w:cs="Georgia"/>
          <w:i/>
          <w:iCs/>
          <w:color w:val="000000" w:themeColor="text1"/>
          <w:spacing w:val="-4"/>
          <w:sz w:val="22"/>
          <w:szCs w:val="24"/>
          <w:lang w:val="es-419"/>
        </w:rPr>
        <w:t xml:space="preserve"> construidas en relación con el servicio de transporte. Esto es, (i) se debe constatar que ni los pacientes ni su familia cercana cuentan con la capacidad económica suficiente para asumir los costos; (ii) se tiene </w:t>
      </w:r>
      <w:r w:rsidRPr="007A7FB8">
        <w:rPr>
          <w:rFonts w:ascii="Georgia" w:eastAsia="Georgia" w:hAnsi="Georgia" w:cs="Georgia"/>
          <w:i/>
          <w:iCs/>
          <w:color w:val="000000" w:themeColor="text1"/>
          <w:spacing w:val="-4"/>
          <w:sz w:val="22"/>
          <w:szCs w:val="24"/>
          <w:lang w:val="es-419"/>
        </w:rPr>
        <w:lastRenderedPageBreak/>
        <w:t>que evidenciar que negar la solicitud de financiamiento implica un peligro para la vida, la integridad física o el estado de salud del paciente; y, (iii) puntualmente en las solicitudes de alojamiento, se debe comprobar que la atención médica en el lugar de remisión exige “más de un día de duración se cubrirán los gastos de alojamiento”</w:t>
      </w:r>
      <w:r w:rsidR="4817C7DC" w:rsidRPr="007A7FB8">
        <w:rPr>
          <w:rFonts w:ascii="Georgia" w:eastAsia="Georgia" w:hAnsi="Georgia" w:cs="Georgia"/>
          <w:i/>
          <w:iCs/>
          <w:color w:val="000000" w:themeColor="text1"/>
          <w:spacing w:val="-4"/>
          <w:sz w:val="22"/>
          <w:szCs w:val="24"/>
          <w:lang w:val="es-419"/>
        </w:rPr>
        <w:t>.</w:t>
      </w:r>
    </w:p>
    <w:p w14:paraId="7BEB071E" w14:textId="49D7A65E" w:rsidR="33C9DC13" w:rsidRPr="007A7FB8" w:rsidRDefault="6570AE25"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 </w:t>
      </w:r>
    </w:p>
    <w:p w14:paraId="69D28826" w14:textId="4416852B" w:rsidR="33C9DC13" w:rsidRPr="007A7FB8" w:rsidRDefault="6570AE25"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4.3. Transporte, alimentación y alojamiento para un acompañante. En algunas ocasiones el paciente necesita un acompañante para recibir el tratamiento médico. Al respecto, la Corte Constitucional ha determinado que las </w:t>
      </w:r>
      <w:proofErr w:type="spellStart"/>
      <w:r w:rsidRPr="007A7FB8">
        <w:rPr>
          <w:rFonts w:ascii="Georgia" w:eastAsia="Georgia" w:hAnsi="Georgia" w:cs="Georgia"/>
          <w:i/>
          <w:iCs/>
          <w:color w:val="000000" w:themeColor="text1"/>
          <w:spacing w:val="-4"/>
          <w:sz w:val="22"/>
          <w:szCs w:val="24"/>
          <w:lang w:val="es-419"/>
        </w:rPr>
        <w:t>EPS</w:t>
      </w:r>
      <w:proofErr w:type="spellEnd"/>
      <w:r w:rsidRPr="007A7FB8">
        <w:rPr>
          <w:rFonts w:ascii="Georgia" w:eastAsia="Georgia" w:hAnsi="Georgia" w:cs="Georgia"/>
          <w:i/>
          <w:iCs/>
          <w:color w:val="000000" w:themeColor="text1"/>
          <w:spacing w:val="-4"/>
          <w:sz w:val="22"/>
          <w:szCs w:val="24"/>
          <w:lang w:val="es-419"/>
        </w:rPr>
        <w:t xml:space="preserve"> deben costear los gastos de traslado de un acompañante cuando (i) se constate que el usuario es “totalmente dependiente de un tercero para su desplazamiento”; (ii) requiere de atención “permanente” para garantizar su integridad física y el ejercicio adecuado de sus labores cotidianas; y (iii) ni él ni su núcleo familiar tengan la capacidad económica para asumir los costos y financiar su traslado.</w:t>
      </w:r>
    </w:p>
    <w:p w14:paraId="2DFC5E01" w14:textId="5207C6C2" w:rsidR="33C9DC13" w:rsidRPr="007A7FB8" w:rsidRDefault="6570AE25" w:rsidP="0007237D">
      <w:pPr>
        <w:ind w:left="426" w:right="420"/>
        <w:jc w:val="both"/>
        <w:rPr>
          <w:rFonts w:ascii="Georgia" w:eastAsia="Georgia" w:hAnsi="Georgia" w:cs="Georgia"/>
          <w:i/>
          <w:iCs/>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 </w:t>
      </w:r>
    </w:p>
    <w:p w14:paraId="4495A5B1" w14:textId="743F8EA2" w:rsidR="33C9DC13" w:rsidRPr="007A7FB8" w:rsidRDefault="6570AE25" w:rsidP="0007237D">
      <w:pPr>
        <w:ind w:left="426" w:right="420"/>
        <w:jc w:val="both"/>
        <w:rPr>
          <w:rFonts w:ascii="Georgia" w:eastAsia="Georgia" w:hAnsi="Georgia" w:cs="Georgia"/>
          <w:color w:val="000000" w:themeColor="text1"/>
          <w:spacing w:val="-4"/>
          <w:sz w:val="22"/>
          <w:szCs w:val="24"/>
          <w:lang w:val="es-419"/>
        </w:rPr>
      </w:pPr>
      <w:r w:rsidRPr="007A7FB8">
        <w:rPr>
          <w:rFonts w:ascii="Georgia" w:eastAsia="Georgia" w:hAnsi="Georgia" w:cs="Georgia"/>
          <w:i/>
          <w:iCs/>
          <w:color w:val="000000" w:themeColor="text1"/>
          <w:spacing w:val="-4"/>
          <w:sz w:val="22"/>
          <w:szCs w:val="24"/>
          <w:lang w:val="es-419"/>
        </w:rPr>
        <w:t xml:space="preserve">4.4. Falta de capacidad económica. En relación con el requisito consistente en demostrar la carencia de recursos económicos para cubrir los gastos de alimentación, alojamiento y transporte para un acompañante debe precisarse que la ausencia de capacidad financiera puede constatarse con los elementos allegados al expediente, cuando el paciente afirme la ausencia de recursos, la carga de la prueba se invierte y le corresponde a la </w:t>
      </w:r>
      <w:proofErr w:type="spellStart"/>
      <w:r w:rsidRPr="007A7FB8">
        <w:rPr>
          <w:rFonts w:ascii="Georgia" w:eastAsia="Georgia" w:hAnsi="Georgia" w:cs="Georgia"/>
          <w:i/>
          <w:iCs/>
          <w:color w:val="000000" w:themeColor="text1"/>
          <w:spacing w:val="-4"/>
          <w:sz w:val="22"/>
          <w:szCs w:val="24"/>
          <w:lang w:val="es-419"/>
        </w:rPr>
        <w:t>EPS</w:t>
      </w:r>
      <w:proofErr w:type="spellEnd"/>
      <w:r w:rsidRPr="007A7FB8">
        <w:rPr>
          <w:rFonts w:ascii="Georgia" w:eastAsia="Georgia" w:hAnsi="Georgia" w:cs="Georgia"/>
          <w:i/>
          <w:iCs/>
          <w:color w:val="000000" w:themeColor="text1"/>
          <w:spacing w:val="-4"/>
          <w:sz w:val="22"/>
          <w:szCs w:val="24"/>
          <w:lang w:val="es-419"/>
        </w:rPr>
        <w:t xml:space="preserve"> desvirtuar lo dicho pero, en caso de guardar silencio, la afirmación del paciente se entiende probada y, puntualmente, respecto de las personas afiliadas al Sistema de Seguridad Social en Salud mediante el Régimen Subsanado o inscritas en el </w:t>
      </w:r>
      <w:proofErr w:type="spellStart"/>
      <w:r w:rsidRPr="007A7FB8">
        <w:rPr>
          <w:rFonts w:ascii="Georgia" w:eastAsia="Georgia" w:hAnsi="Georgia" w:cs="Georgia"/>
          <w:i/>
          <w:iCs/>
          <w:color w:val="000000" w:themeColor="text1"/>
          <w:spacing w:val="-4"/>
          <w:sz w:val="22"/>
          <w:szCs w:val="24"/>
          <w:lang w:val="es-419"/>
        </w:rPr>
        <w:t>SISBEN</w:t>
      </w:r>
      <w:proofErr w:type="spellEnd"/>
      <w:r w:rsidRPr="007A7FB8">
        <w:rPr>
          <w:rFonts w:ascii="Georgia" w:eastAsia="Georgia" w:hAnsi="Georgia" w:cs="Georgia"/>
          <w:i/>
          <w:iCs/>
          <w:color w:val="000000" w:themeColor="text1"/>
          <w:spacing w:val="-4"/>
          <w:sz w:val="22"/>
          <w:szCs w:val="24"/>
          <w:lang w:val="es-419"/>
        </w:rPr>
        <w:t xml:space="preserve"> “hay presunción de incapacidad económica (…) teniendo en cuenta que hacen parte de los sectores más pobres de la población”.</w:t>
      </w:r>
      <w:r w:rsidR="489BF9FE" w:rsidRPr="007A7FB8">
        <w:rPr>
          <w:rFonts w:ascii="Georgia" w:eastAsia="Georgia" w:hAnsi="Georgia" w:cs="Georgia"/>
          <w:i/>
          <w:iCs/>
          <w:color w:val="000000" w:themeColor="text1"/>
          <w:spacing w:val="-4"/>
          <w:sz w:val="22"/>
          <w:szCs w:val="24"/>
          <w:lang w:val="es-419"/>
        </w:rPr>
        <w:t xml:space="preserve"> </w:t>
      </w:r>
      <w:r w:rsidR="489BF9FE" w:rsidRPr="007A7FB8">
        <w:rPr>
          <w:rFonts w:ascii="Georgia" w:eastAsia="Georgia" w:hAnsi="Georgia" w:cs="Georgia"/>
          <w:color w:val="000000" w:themeColor="text1"/>
          <w:spacing w:val="-4"/>
          <w:sz w:val="22"/>
          <w:szCs w:val="24"/>
          <w:lang w:val="es-419"/>
        </w:rPr>
        <w:t>(Sentencia T-487 de 2014 reiterada</w:t>
      </w:r>
      <w:r w:rsidR="196C3E18" w:rsidRPr="007A7FB8">
        <w:rPr>
          <w:rFonts w:ascii="Georgia" w:eastAsia="Georgia" w:hAnsi="Georgia" w:cs="Georgia"/>
          <w:color w:val="000000" w:themeColor="text1"/>
          <w:spacing w:val="-4"/>
          <w:sz w:val="22"/>
          <w:szCs w:val="24"/>
          <w:lang w:val="es-419"/>
        </w:rPr>
        <w:t xml:space="preserve"> en</w:t>
      </w:r>
      <w:r w:rsidR="489BF9FE" w:rsidRPr="007A7FB8">
        <w:rPr>
          <w:rFonts w:ascii="Georgia" w:eastAsia="Georgia" w:hAnsi="Georgia" w:cs="Georgia"/>
          <w:color w:val="000000" w:themeColor="text1"/>
          <w:spacing w:val="-4"/>
          <w:sz w:val="22"/>
          <w:szCs w:val="24"/>
          <w:lang w:val="es-419"/>
        </w:rPr>
        <w:t xml:space="preserve"> las </w:t>
      </w:r>
      <w:r w:rsidR="020E7B0C" w:rsidRPr="007A7FB8">
        <w:rPr>
          <w:rFonts w:ascii="Georgia" w:eastAsia="Georgia" w:hAnsi="Georgia" w:cs="Georgia"/>
          <w:color w:val="000000" w:themeColor="text1"/>
          <w:spacing w:val="-4"/>
          <w:sz w:val="22"/>
          <w:szCs w:val="24"/>
          <w:lang w:val="es-419"/>
        </w:rPr>
        <w:t>s</w:t>
      </w:r>
      <w:r w:rsidR="489BF9FE" w:rsidRPr="007A7FB8">
        <w:rPr>
          <w:rFonts w:ascii="Georgia" w:eastAsia="Georgia" w:hAnsi="Georgia" w:cs="Georgia"/>
          <w:color w:val="000000" w:themeColor="text1"/>
          <w:spacing w:val="-4"/>
          <w:sz w:val="22"/>
          <w:szCs w:val="24"/>
          <w:lang w:val="es-419"/>
        </w:rPr>
        <w:t>entencias T-022 de 2011 y T-405 de 2017).</w:t>
      </w:r>
    </w:p>
    <w:p w14:paraId="5710B288" w14:textId="44F7615D" w:rsidR="33C9DC13" w:rsidRPr="007A7FB8" w:rsidRDefault="33C9DC13" w:rsidP="005B152D">
      <w:pPr>
        <w:spacing w:line="276" w:lineRule="auto"/>
        <w:ind w:left="180" w:right="360"/>
        <w:jc w:val="both"/>
        <w:rPr>
          <w:rFonts w:ascii="Georgia" w:hAnsi="Georgia"/>
          <w:spacing w:val="-4"/>
          <w:sz w:val="24"/>
          <w:szCs w:val="24"/>
        </w:rPr>
      </w:pPr>
    </w:p>
    <w:p w14:paraId="0E99E857" w14:textId="6DA16E95" w:rsidR="33C9DC13" w:rsidRPr="007A7FB8" w:rsidRDefault="05DA87EF"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t xml:space="preserve">Estima la </w:t>
      </w:r>
      <w:r w:rsidR="704FF4CE" w:rsidRPr="007A7FB8">
        <w:rPr>
          <w:rFonts w:ascii="Georgia" w:eastAsia="Georgia" w:hAnsi="Georgia" w:cs="Georgia"/>
          <w:spacing w:val="-4"/>
          <w:sz w:val="24"/>
          <w:szCs w:val="24"/>
          <w:lang w:val="es-419"/>
        </w:rPr>
        <w:t>S</w:t>
      </w:r>
      <w:r w:rsidRPr="007A7FB8">
        <w:rPr>
          <w:rFonts w:ascii="Georgia" w:eastAsia="Georgia" w:hAnsi="Georgia" w:cs="Georgia"/>
          <w:spacing w:val="-4"/>
          <w:sz w:val="24"/>
          <w:szCs w:val="24"/>
          <w:lang w:val="es-419"/>
        </w:rPr>
        <w:t>a</w:t>
      </w:r>
      <w:r w:rsidR="7529CA7F" w:rsidRPr="007A7FB8">
        <w:rPr>
          <w:rFonts w:ascii="Georgia" w:eastAsia="Georgia" w:hAnsi="Georgia" w:cs="Georgia"/>
          <w:spacing w:val="-4"/>
          <w:sz w:val="24"/>
          <w:szCs w:val="24"/>
          <w:lang w:val="es-419"/>
        </w:rPr>
        <w:t>l</w:t>
      </w:r>
      <w:r w:rsidRPr="007A7FB8">
        <w:rPr>
          <w:rFonts w:ascii="Georgia" w:eastAsia="Georgia" w:hAnsi="Georgia" w:cs="Georgia"/>
          <w:spacing w:val="-4"/>
          <w:sz w:val="24"/>
          <w:szCs w:val="24"/>
          <w:lang w:val="es-419"/>
        </w:rPr>
        <w:t>a que en el asunto bajo estudio se reúnen todos los presupuestos descritos por la jurisprudencia para acceder a la concesión de aquellos servicios</w:t>
      </w:r>
      <w:r w:rsidR="796CC0CF" w:rsidRPr="007A7FB8">
        <w:rPr>
          <w:rFonts w:ascii="Georgia" w:eastAsia="Georgia" w:hAnsi="Georgia" w:cs="Georgia"/>
          <w:spacing w:val="-4"/>
          <w:sz w:val="24"/>
          <w:szCs w:val="24"/>
          <w:lang w:val="es-419"/>
        </w:rPr>
        <w:t xml:space="preserve"> y por lo mismo la decisión de negar</w:t>
      </w:r>
      <w:r w:rsidR="492E1456" w:rsidRPr="007A7FB8">
        <w:rPr>
          <w:rFonts w:ascii="Georgia" w:eastAsia="Georgia" w:hAnsi="Georgia" w:cs="Georgia"/>
          <w:spacing w:val="-4"/>
          <w:sz w:val="24"/>
          <w:szCs w:val="24"/>
          <w:lang w:val="es-419"/>
        </w:rPr>
        <w:t>los</w:t>
      </w:r>
      <w:r w:rsidR="796CC0CF" w:rsidRPr="007A7FB8">
        <w:rPr>
          <w:rFonts w:ascii="Georgia" w:eastAsia="Georgia" w:hAnsi="Georgia" w:cs="Georgia"/>
          <w:spacing w:val="-4"/>
          <w:sz w:val="24"/>
          <w:szCs w:val="24"/>
          <w:lang w:val="es-419"/>
        </w:rPr>
        <w:t xml:space="preserve"> por parte de la demandada</w:t>
      </w:r>
      <w:r w:rsidR="33C9DC13" w:rsidRPr="007A7FB8">
        <w:rPr>
          <w:rFonts w:ascii="Georgia" w:eastAsia="Georgia" w:hAnsi="Georgia" w:cs="Georgia"/>
          <w:spacing w:val="-4"/>
          <w:sz w:val="24"/>
          <w:szCs w:val="24"/>
          <w:vertAlign w:val="superscript"/>
          <w:lang w:val="es-419"/>
        </w:rPr>
        <w:footnoteReference w:id="9"/>
      </w:r>
      <w:r w:rsidR="796CC0CF" w:rsidRPr="007A7FB8">
        <w:rPr>
          <w:rFonts w:ascii="Georgia" w:eastAsia="Georgia" w:hAnsi="Georgia" w:cs="Georgia"/>
          <w:spacing w:val="-4"/>
          <w:sz w:val="24"/>
          <w:szCs w:val="24"/>
          <w:lang w:val="es-419"/>
        </w:rPr>
        <w:t>, merece reproche.</w:t>
      </w:r>
    </w:p>
    <w:p w14:paraId="78CD60B9" w14:textId="6FF2E53D" w:rsidR="33C9DC13" w:rsidRPr="007A7FB8" w:rsidRDefault="33C9DC13" w:rsidP="005B152D">
      <w:pPr>
        <w:spacing w:line="276" w:lineRule="auto"/>
        <w:jc w:val="both"/>
        <w:rPr>
          <w:rFonts w:ascii="Georgia" w:eastAsia="Georgia" w:hAnsi="Georgia" w:cs="Georgia"/>
          <w:spacing w:val="-4"/>
          <w:sz w:val="24"/>
          <w:szCs w:val="24"/>
          <w:lang w:val="es-419"/>
        </w:rPr>
      </w:pPr>
    </w:p>
    <w:p w14:paraId="76622F9C" w14:textId="328DEE05" w:rsidR="33C9DC13" w:rsidRPr="007A7FB8" w:rsidRDefault="05DA87EF" w:rsidP="005B152D">
      <w:pPr>
        <w:pStyle w:val="Sinespaciado"/>
        <w:spacing w:line="276" w:lineRule="auto"/>
        <w:jc w:val="both"/>
        <w:rPr>
          <w:rFonts w:ascii="Georgia" w:hAnsi="Georgia"/>
          <w:spacing w:val="-4"/>
          <w:sz w:val="24"/>
          <w:szCs w:val="24"/>
        </w:rPr>
      </w:pPr>
      <w:r w:rsidRPr="007A7FB8">
        <w:rPr>
          <w:rFonts w:ascii="Georgia" w:eastAsia="Georgia" w:hAnsi="Georgia" w:cs="Georgia"/>
          <w:spacing w:val="-4"/>
          <w:sz w:val="24"/>
          <w:szCs w:val="24"/>
          <w:lang w:val="es-419"/>
        </w:rPr>
        <w:t xml:space="preserve">En efecto, </w:t>
      </w:r>
      <w:r w:rsidR="2BC8AB5B" w:rsidRPr="007A7FB8">
        <w:rPr>
          <w:rFonts w:ascii="Georgia" w:hAnsi="Georgia"/>
          <w:spacing w:val="-4"/>
          <w:sz w:val="24"/>
          <w:szCs w:val="24"/>
        </w:rPr>
        <w:t>el transporte del paciente</w:t>
      </w:r>
      <w:r w:rsidR="6A6D908C" w:rsidRPr="007A7FB8">
        <w:rPr>
          <w:rFonts w:ascii="Georgia" w:hAnsi="Georgia"/>
          <w:spacing w:val="-4"/>
          <w:sz w:val="24"/>
          <w:szCs w:val="24"/>
        </w:rPr>
        <w:t>,</w:t>
      </w:r>
      <w:r w:rsidR="2BC8AB5B" w:rsidRPr="007A7FB8">
        <w:rPr>
          <w:rFonts w:ascii="Georgia" w:hAnsi="Georgia"/>
          <w:spacing w:val="-4"/>
          <w:sz w:val="24"/>
          <w:szCs w:val="24"/>
        </w:rPr>
        <w:t xml:space="preserve"> para desplazarse de su municipio de residencia para acceder a un servicio de salud</w:t>
      </w:r>
      <w:r w:rsidR="2CBBA627" w:rsidRPr="007A7FB8">
        <w:rPr>
          <w:rFonts w:ascii="Georgia" w:hAnsi="Georgia"/>
          <w:spacing w:val="-4"/>
          <w:sz w:val="24"/>
          <w:szCs w:val="24"/>
        </w:rPr>
        <w:t>,</w:t>
      </w:r>
      <w:r w:rsidR="2BC8AB5B" w:rsidRPr="007A7FB8">
        <w:rPr>
          <w:rFonts w:ascii="Georgia" w:hAnsi="Georgia"/>
          <w:spacing w:val="-4"/>
          <w:sz w:val="24"/>
          <w:szCs w:val="24"/>
        </w:rPr>
        <w:t xml:space="preserve"> está incluido en el plan de beneficios vigente</w:t>
      </w:r>
      <w:r w:rsidR="449663BE" w:rsidRPr="007A7FB8">
        <w:rPr>
          <w:rFonts w:ascii="Georgia" w:hAnsi="Georgia"/>
          <w:spacing w:val="-4"/>
          <w:sz w:val="24"/>
          <w:szCs w:val="24"/>
        </w:rPr>
        <w:t xml:space="preserve">, luego era deber de la </w:t>
      </w:r>
      <w:proofErr w:type="spellStart"/>
      <w:r w:rsidR="449663BE" w:rsidRPr="007A7FB8">
        <w:rPr>
          <w:rFonts w:ascii="Georgia" w:hAnsi="Georgia"/>
          <w:spacing w:val="-4"/>
          <w:sz w:val="24"/>
          <w:szCs w:val="24"/>
        </w:rPr>
        <w:t>EPS</w:t>
      </w:r>
      <w:proofErr w:type="spellEnd"/>
      <w:r w:rsidR="449663BE" w:rsidRPr="007A7FB8">
        <w:rPr>
          <w:rFonts w:ascii="Georgia" w:hAnsi="Georgia"/>
          <w:spacing w:val="-4"/>
          <w:sz w:val="24"/>
          <w:szCs w:val="24"/>
        </w:rPr>
        <w:t xml:space="preserve"> asumir tal carga.</w:t>
      </w:r>
    </w:p>
    <w:p w14:paraId="7D812082" w14:textId="4F7EB689" w:rsidR="33C9DC13" w:rsidRPr="007A7FB8" w:rsidRDefault="33C9DC13" w:rsidP="005B152D">
      <w:pPr>
        <w:pStyle w:val="Sinespaciado"/>
        <w:spacing w:line="276" w:lineRule="auto"/>
        <w:jc w:val="both"/>
        <w:rPr>
          <w:rFonts w:ascii="Georgia" w:hAnsi="Georgia"/>
          <w:spacing w:val="-4"/>
          <w:sz w:val="24"/>
          <w:szCs w:val="24"/>
        </w:rPr>
      </w:pPr>
    </w:p>
    <w:p w14:paraId="24AB3AE9" w14:textId="0C1124CB" w:rsidR="33C9DC13" w:rsidRPr="007A7FB8" w:rsidRDefault="449663BE" w:rsidP="005B152D">
      <w:pPr>
        <w:pStyle w:val="Sinespaciado"/>
        <w:spacing w:line="276" w:lineRule="auto"/>
        <w:jc w:val="both"/>
        <w:rPr>
          <w:rFonts w:ascii="Georgia" w:hAnsi="Georgia"/>
          <w:spacing w:val="-4"/>
          <w:sz w:val="24"/>
          <w:szCs w:val="24"/>
        </w:rPr>
      </w:pPr>
      <w:r w:rsidRPr="007A7FB8">
        <w:rPr>
          <w:rFonts w:ascii="Georgia" w:hAnsi="Georgia"/>
          <w:spacing w:val="-4"/>
          <w:sz w:val="24"/>
          <w:szCs w:val="24"/>
        </w:rPr>
        <w:t>De igual modo,</w:t>
      </w:r>
      <w:r w:rsidR="15EAD9FA" w:rsidRPr="007A7FB8">
        <w:rPr>
          <w:rFonts w:ascii="Georgia" w:hAnsi="Georgia"/>
          <w:spacing w:val="-4"/>
          <w:sz w:val="24"/>
          <w:szCs w:val="24"/>
        </w:rPr>
        <w:t xml:space="preserve"> frente a</w:t>
      </w:r>
      <w:r w:rsidRPr="007A7FB8">
        <w:rPr>
          <w:rFonts w:ascii="Georgia" w:hAnsi="Georgia"/>
          <w:spacing w:val="-4"/>
          <w:sz w:val="24"/>
          <w:szCs w:val="24"/>
        </w:rPr>
        <w:t xml:space="preserve"> los gastos de alojamiento y alimentación para el paciente y un acompañante </w:t>
      </w:r>
      <w:r w:rsidR="5384D19F" w:rsidRPr="007A7FB8">
        <w:rPr>
          <w:rFonts w:ascii="Georgia" w:hAnsi="Georgia"/>
          <w:spacing w:val="-4"/>
          <w:sz w:val="24"/>
          <w:szCs w:val="24"/>
        </w:rPr>
        <w:t>se tiene lo siguiente:</w:t>
      </w:r>
    </w:p>
    <w:p w14:paraId="78A32F35" w14:textId="6A1CFB7E" w:rsidR="33C9DC13" w:rsidRPr="007A7FB8" w:rsidRDefault="33C9DC13" w:rsidP="005B152D">
      <w:pPr>
        <w:spacing w:line="276" w:lineRule="auto"/>
        <w:jc w:val="both"/>
        <w:rPr>
          <w:rFonts w:ascii="Georgia" w:eastAsia="Georgia" w:hAnsi="Georgia" w:cs="Georgia"/>
          <w:spacing w:val="-4"/>
          <w:sz w:val="24"/>
          <w:szCs w:val="24"/>
          <w:lang w:val="es-419"/>
        </w:rPr>
      </w:pPr>
    </w:p>
    <w:p w14:paraId="08FEC98C" w14:textId="77777777" w:rsidR="00E71CB3" w:rsidRPr="007A7FB8" w:rsidRDefault="30870676"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t xml:space="preserve">(i) </w:t>
      </w:r>
      <w:r w:rsidR="2C67801B" w:rsidRPr="007A7FB8">
        <w:rPr>
          <w:rFonts w:ascii="Georgia" w:eastAsia="Georgia" w:hAnsi="Georgia" w:cs="Georgia"/>
          <w:spacing w:val="-4"/>
          <w:sz w:val="24"/>
          <w:szCs w:val="24"/>
          <w:lang w:val="es-419"/>
        </w:rPr>
        <w:t>Tal como se ha dicho, el</w:t>
      </w:r>
      <w:r w:rsidR="136DC679" w:rsidRPr="007A7FB8">
        <w:rPr>
          <w:rFonts w:ascii="Georgia" w:eastAsia="Georgia" w:hAnsi="Georgia" w:cs="Georgia"/>
          <w:spacing w:val="-4"/>
          <w:sz w:val="24"/>
          <w:szCs w:val="24"/>
          <w:lang w:val="es-419"/>
        </w:rPr>
        <w:t xml:space="preserve"> </w:t>
      </w:r>
      <w:r w:rsidR="5BBFFC6D" w:rsidRPr="007A7FB8">
        <w:rPr>
          <w:rFonts w:ascii="Georgia" w:eastAsia="Georgia" w:hAnsi="Georgia" w:cs="Georgia"/>
          <w:spacing w:val="-4"/>
          <w:sz w:val="24"/>
          <w:szCs w:val="24"/>
          <w:lang w:val="es-419"/>
        </w:rPr>
        <w:t>actor</w:t>
      </w:r>
      <w:r w:rsidR="136DC679" w:rsidRPr="007A7FB8">
        <w:rPr>
          <w:rFonts w:ascii="Georgia" w:eastAsia="Georgia" w:hAnsi="Georgia" w:cs="Georgia"/>
          <w:spacing w:val="-4"/>
          <w:sz w:val="24"/>
          <w:szCs w:val="24"/>
          <w:lang w:val="es-419"/>
        </w:rPr>
        <w:t xml:space="preserve"> vive en</w:t>
      </w:r>
      <w:r w:rsidR="18BE7D3D" w:rsidRPr="007A7FB8">
        <w:rPr>
          <w:rFonts w:ascii="Georgia" w:eastAsia="Georgia" w:hAnsi="Georgia" w:cs="Georgia"/>
          <w:spacing w:val="-4"/>
          <w:sz w:val="24"/>
          <w:szCs w:val="24"/>
          <w:lang w:val="es-419"/>
        </w:rPr>
        <w:t xml:space="preserve"> el municipio de</w:t>
      </w:r>
      <w:r w:rsidR="136DC679" w:rsidRPr="007A7FB8">
        <w:rPr>
          <w:rFonts w:ascii="Georgia" w:eastAsia="Georgia" w:hAnsi="Georgia" w:cs="Georgia"/>
          <w:spacing w:val="-4"/>
          <w:sz w:val="24"/>
          <w:szCs w:val="24"/>
          <w:lang w:val="es-419"/>
        </w:rPr>
        <w:t xml:space="preserve"> </w:t>
      </w:r>
      <w:proofErr w:type="spellStart"/>
      <w:r w:rsidR="136DC679" w:rsidRPr="007A7FB8">
        <w:rPr>
          <w:rFonts w:ascii="Georgia" w:eastAsia="Georgia" w:hAnsi="Georgia" w:cs="Georgia"/>
          <w:spacing w:val="-4"/>
          <w:sz w:val="24"/>
          <w:szCs w:val="24"/>
          <w:lang w:val="es-419"/>
        </w:rPr>
        <w:t>Quinchía</w:t>
      </w:r>
      <w:proofErr w:type="spellEnd"/>
      <w:r w:rsidR="75BA5FDD" w:rsidRPr="007A7FB8">
        <w:rPr>
          <w:rFonts w:ascii="Georgia" w:eastAsia="Georgia" w:hAnsi="Georgia" w:cs="Georgia"/>
          <w:spacing w:val="-4"/>
          <w:sz w:val="24"/>
          <w:szCs w:val="24"/>
          <w:lang w:val="es-419"/>
        </w:rPr>
        <w:t xml:space="preserve"> y la intervención quirúrgica fue programada por </w:t>
      </w:r>
      <w:r w:rsidR="07C45129" w:rsidRPr="007A7FB8">
        <w:rPr>
          <w:rFonts w:ascii="Georgia" w:eastAsia="Georgia" w:hAnsi="Georgia" w:cs="Georgia"/>
          <w:spacing w:val="-4"/>
          <w:sz w:val="24"/>
          <w:szCs w:val="24"/>
          <w:lang w:val="es-419"/>
        </w:rPr>
        <w:t>Clínica San Rafael de Pereira;</w:t>
      </w:r>
    </w:p>
    <w:p w14:paraId="14A84AE6" w14:textId="77777777" w:rsidR="00E71CB3" w:rsidRPr="007A7FB8" w:rsidRDefault="00E71CB3" w:rsidP="005B152D">
      <w:pPr>
        <w:spacing w:line="276" w:lineRule="auto"/>
        <w:jc w:val="both"/>
        <w:rPr>
          <w:rFonts w:ascii="Georgia" w:eastAsia="Georgia" w:hAnsi="Georgia" w:cs="Georgia"/>
          <w:spacing w:val="-4"/>
          <w:sz w:val="24"/>
          <w:szCs w:val="24"/>
          <w:lang w:val="es-419"/>
        </w:rPr>
      </w:pPr>
    </w:p>
    <w:p w14:paraId="28315043" w14:textId="1D1696FA" w:rsidR="00E71CB3" w:rsidRPr="007A7FB8" w:rsidRDefault="30870676"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t xml:space="preserve">(ii) </w:t>
      </w:r>
      <w:r w:rsidR="00E71CB3" w:rsidRPr="007A7FB8">
        <w:rPr>
          <w:rFonts w:ascii="Georgia" w:eastAsia="Georgia" w:hAnsi="Georgia" w:cs="Georgia"/>
          <w:spacing w:val="-4"/>
          <w:sz w:val="24"/>
          <w:szCs w:val="24"/>
          <w:lang w:val="es-419"/>
        </w:rPr>
        <w:t>S</w:t>
      </w:r>
      <w:r w:rsidR="4FCCD045" w:rsidRPr="007A7FB8">
        <w:rPr>
          <w:rFonts w:ascii="Georgia" w:eastAsia="Georgia" w:hAnsi="Georgia" w:cs="Georgia"/>
          <w:spacing w:val="-4"/>
          <w:sz w:val="24"/>
          <w:szCs w:val="24"/>
          <w:lang w:val="es-419"/>
        </w:rPr>
        <w:t>egún la historia clínica el demandante</w:t>
      </w:r>
      <w:r w:rsidR="0911647D" w:rsidRPr="007A7FB8">
        <w:rPr>
          <w:rFonts w:ascii="Georgia" w:eastAsia="Georgia" w:hAnsi="Georgia" w:cs="Georgia"/>
          <w:spacing w:val="-4"/>
          <w:sz w:val="24"/>
          <w:szCs w:val="24"/>
          <w:lang w:val="es-419"/>
        </w:rPr>
        <w:t>, presenta dolor en la marcha</w:t>
      </w:r>
      <w:r w:rsidR="43D5B9EC" w:rsidRPr="007A7FB8">
        <w:rPr>
          <w:rFonts w:ascii="Georgia" w:eastAsia="Georgia" w:hAnsi="Georgia" w:cs="Georgia"/>
          <w:spacing w:val="-4"/>
          <w:sz w:val="24"/>
          <w:szCs w:val="24"/>
          <w:lang w:val="es-419"/>
        </w:rPr>
        <w:t>,</w:t>
      </w:r>
      <w:r w:rsidR="15F0CC76" w:rsidRPr="007A7FB8">
        <w:rPr>
          <w:rFonts w:ascii="Georgia" w:eastAsia="Georgia" w:hAnsi="Georgia" w:cs="Georgia"/>
          <w:spacing w:val="-4"/>
          <w:sz w:val="24"/>
          <w:szCs w:val="24"/>
          <w:lang w:val="es-419"/>
        </w:rPr>
        <w:t xml:space="preserve"> generada por limitante</w:t>
      </w:r>
      <w:r w:rsidR="0911647D" w:rsidRPr="007A7FB8">
        <w:rPr>
          <w:rFonts w:ascii="Georgia" w:eastAsia="Georgia" w:hAnsi="Georgia" w:cs="Georgia"/>
          <w:spacing w:val="-4"/>
          <w:sz w:val="24"/>
          <w:szCs w:val="24"/>
          <w:lang w:val="es-419"/>
        </w:rPr>
        <w:t xml:space="preserve"> en la cadera derecha,</w:t>
      </w:r>
      <w:r w:rsidR="0F1FE004" w:rsidRPr="007A7FB8">
        <w:rPr>
          <w:rFonts w:ascii="Georgia" w:eastAsia="Georgia" w:hAnsi="Georgia" w:cs="Georgia"/>
          <w:spacing w:val="-4"/>
          <w:sz w:val="24"/>
          <w:szCs w:val="24"/>
          <w:lang w:val="es-419"/>
        </w:rPr>
        <w:t xml:space="preserve"> de un año de evolución</w:t>
      </w:r>
      <w:r w:rsidR="2D818DDC" w:rsidRPr="007A7FB8">
        <w:rPr>
          <w:rFonts w:ascii="Georgia" w:eastAsia="Georgia" w:hAnsi="Georgia" w:cs="Georgia"/>
          <w:spacing w:val="-4"/>
          <w:sz w:val="24"/>
          <w:szCs w:val="24"/>
          <w:lang w:val="es-419"/>
        </w:rPr>
        <w:t>, y se recomendó</w:t>
      </w:r>
      <w:r w:rsidR="1A13A1E7" w:rsidRPr="007A7FB8">
        <w:rPr>
          <w:rFonts w:ascii="Georgia" w:eastAsia="Georgia" w:hAnsi="Georgia" w:cs="Georgia"/>
          <w:spacing w:val="-4"/>
          <w:sz w:val="24"/>
          <w:szCs w:val="24"/>
          <w:lang w:val="es-419"/>
        </w:rPr>
        <w:t>, para asistir a la cirugía, llevar caminador y colchón abductor</w:t>
      </w:r>
      <w:r w:rsidR="33C9DC13" w:rsidRPr="007A7FB8">
        <w:rPr>
          <w:rFonts w:ascii="Georgia" w:eastAsia="Georgia" w:hAnsi="Georgia" w:cs="Georgia"/>
          <w:spacing w:val="-4"/>
          <w:sz w:val="24"/>
          <w:szCs w:val="24"/>
          <w:vertAlign w:val="superscript"/>
          <w:lang w:val="es-419"/>
        </w:rPr>
        <w:footnoteReference w:id="10"/>
      </w:r>
      <w:r w:rsidR="4608F60E" w:rsidRPr="007A7FB8">
        <w:rPr>
          <w:rFonts w:ascii="Georgia" w:eastAsia="Georgia" w:hAnsi="Georgia" w:cs="Georgia"/>
          <w:spacing w:val="-4"/>
          <w:sz w:val="24"/>
          <w:szCs w:val="24"/>
          <w:lang w:val="es-419"/>
        </w:rPr>
        <w:t xml:space="preserve">, significa lo anterior que el </w:t>
      </w:r>
      <w:r w:rsidR="2C3AB83A" w:rsidRPr="007A7FB8">
        <w:rPr>
          <w:rFonts w:ascii="Georgia" w:eastAsia="Georgia" w:hAnsi="Georgia" w:cs="Georgia"/>
          <w:spacing w:val="-4"/>
          <w:sz w:val="24"/>
          <w:szCs w:val="24"/>
          <w:lang w:val="es-419"/>
        </w:rPr>
        <w:t>citado señor</w:t>
      </w:r>
      <w:r w:rsidR="4608F60E" w:rsidRPr="007A7FB8">
        <w:rPr>
          <w:rFonts w:ascii="Georgia" w:eastAsia="Georgia" w:hAnsi="Georgia" w:cs="Georgia"/>
          <w:spacing w:val="-4"/>
          <w:sz w:val="24"/>
          <w:szCs w:val="24"/>
          <w:lang w:val="es-419"/>
        </w:rPr>
        <w:t xml:space="preserve"> presenta notorias dificultadas motoras y </w:t>
      </w:r>
      <w:r w:rsidR="16D93A28" w:rsidRPr="007A7FB8">
        <w:rPr>
          <w:rFonts w:ascii="Georgia" w:eastAsia="Georgia" w:hAnsi="Georgia" w:cs="Georgia"/>
          <w:spacing w:val="-4"/>
          <w:sz w:val="24"/>
          <w:szCs w:val="24"/>
          <w:lang w:val="es-419"/>
        </w:rPr>
        <w:t>la operación a que va a ser sometido le podrá generar aún más impedimentos en el proceso de recuperación, es decir que tanto para sus desplazamientos al centro médico</w:t>
      </w:r>
      <w:r w:rsidR="445D07F2" w:rsidRPr="007A7FB8">
        <w:rPr>
          <w:rFonts w:ascii="Georgia" w:eastAsia="Georgia" w:hAnsi="Georgia" w:cs="Georgia"/>
          <w:spacing w:val="-4"/>
          <w:sz w:val="24"/>
          <w:szCs w:val="24"/>
          <w:lang w:val="es-419"/>
        </w:rPr>
        <w:t>,</w:t>
      </w:r>
      <w:r w:rsidR="16D93A28" w:rsidRPr="007A7FB8">
        <w:rPr>
          <w:rFonts w:ascii="Georgia" w:eastAsia="Georgia" w:hAnsi="Georgia" w:cs="Georgia"/>
          <w:spacing w:val="-4"/>
          <w:sz w:val="24"/>
          <w:szCs w:val="24"/>
          <w:lang w:val="es-419"/>
        </w:rPr>
        <w:t xml:space="preserve"> como para el </w:t>
      </w:r>
      <w:r w:rsidR="0B1471A4" w:rsidRPr="007A7FB8">
        <w:rPr>
          <w:rFonts w:ascii="Georgia" w:eastAsia="Georgia" w:hAnsi="Georgia" w:cs="Georgia"/>
          <w:spacing w:val="-4"/>
          <w:sz w:val="24"/>
          <w:szCs w:val="24"/>
          <w:lang w:val="es-419"/>
        </w:rPr>
        <w:t>pos</w:t>
      </w:r>
      <w:r w:rsidR="0015B877" w:rsidRPr="007A7FB8">
        <w:rPr>
          <w:rFonts w:ascii="Georgia" w:eastAsia="Georgia" w:hAnsi="Georgia" w:cs="Georgia"/>
          <w:spacing w:val="-4"/>
          <w:sz w:val="24"/>
          <w:szCs w:val="24"/>
          <w:lang w:val="es-419"/>
        </w:rPr>
        <w:t>t</w:t>
      </w:r>
      <w:r w:rsidR="0B1471A4" w:rsidRPr="007A7FB8">
        <w:rPr>
          <w:rFonts w:ascii="Georgia" w:eastAsia="Georgia" w:hAnsi="Georgia" w:cs="Georgia"/>
          <w:spacing w:val="-4"/>
          <w:sz w:val="24"/>
          <w:szCs w:val="24"/>
          <w:lang w:val="es-419"/>
        </w:rPr>
        <w:t>operatorio</w:t>
      </w:r>
      <w:r w:rsidR="4608F60E" w:rsidRPr="007A7FB8">
        <w:rPr>
          <w:rFonts w:ascii="Georgia" w:eastAsia="Georgia" w:hAnsi="Georgia" w:cs="Georgia"/>
          <w:spacing w:val="-4"/>
          <w:sz w:val="24"/>
          <w:szCs w:val="24"/>
          <w:lang w:val="es-419"/>
        </w:rPr>
        <w:t xml:space="preserve"> requiere de la asistencia de un tercero</w:t>
      </w:r>
      <w:r w:rsidR="00E71CB3" w:rsidRPr="007A7FB8">
        <w:rPr>
          <w:rFonts w:ascii="Georgia" w:eastAsia="Georgia" w:hAnsi="Georgia" w:cs="Georgia"/>
          <w:spacing w:val="-4"/>
          <w:sz w:val="24"/>
          <w:szCs w:val="24"/>
          <w:lang w:val="es-419"/>
        </w:rPr>
        <w:t>;</w:t>
      </w:r>
    </w:p>
    <w:p w14:paraId="7B1647A5" w14:textId="77777777" w:rsidR="00E71CB3" w:rsidRPr="007A7FB8" w:rsidRDefault="00E71CB3" w:rsidP="005B152D">
      <w:pPr>
        <w:spacing w:line="276" w:lineRule="auto"/>
        <w:jc w:val="both"/>
        <w:rPr>
          <w:rFonts w:ascii="Georgia" w:eastAsia="Georgia" w:hAnsi="Georgia" w:cs="Georgia"/>
          <w:spacing w:val="-4"/>
          <w:sz w:val="24"/>
          <w:szCs w:val="24"/>
          <w:lang w:val="es-419"/>
        </w:rPr>
      </w:pPr>
    </w:p>
    <w:p w14:paraId="549B4B89" w14:textId="06C9A54A" w:rsidR="00E71CB3" w:rsidRPr="007A7FB8" w:rsidRDefault="30870676"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t>(iii)</w:t>
      </w:r>
      <w:r w:rsidR="4352C071" w:rsidRPr="007A7FB8">
        <w:rPr>
          <w:rFonts w:ascii="Georgia" w:eastAsia="Georgia" w:hAnsi="Georgia" w:cs="Georgia"/>
          <w:spacing w:val="-4"/>
          <w:sz w:val="24"/>
          <w:szCs w:val="24"/>
          <w:lang w:val="es-419"/>
        </w:rPr>
        <w:t xml:space="preserve"> </w:t>
      </w:r>
      <w:r w:rsidR="00E71CB3" w:rsidRPr="007A7FB8">
        <w:rPr>
          <w:rFonts w:ascii="Georgia" w:eastAsia="Georgia" w:hAnsi="Georgia" w:cs="Georgia"/>
          <w:spacing w:val="-4"/>
          <w:sz w:val="24"/>
          <w:szCs w:val="24"/>
          <w:lang w:val="es-419"/>
        </w:rPr>
        <w:t>E</w:t>
      </w:r>
      <w:r w:rsidR="4352C071" w:rsidRPr="007A7FB8">
        <w:rPr>
          <w:rFonts w:ascii="Georgia" w:eastAsia="Georgia" w:hAnsi="Georgia" w:cs="Georgia"/>
          <w:spacing w:val="-4"/>
          <w:sz w:val="24"/>
          <w:szCs w:val="24"/>
          <w:lang w:val="es-419"/>
        </w:rPr>
        <w:t>n la demanda</w:t>
      </w:r>
      <w:r w:rsidR="508EB5E3" w:rsidRPr="007A7FB8">
        <w:rPr>
          <w:rFonts w:ascii="Georgia" w:eastAsia="Georgia" w:hAnsi="Georgia" w:cs="Georgia"/>
          <w:spacing w:val="-4"/>
          <w:sz w:val="24"/>
          <w:szCs w:val="24"/>
          <w:lang w:val="es-419"/>
        </w:rPr>
        <w:t xml:space="preserve">, así como en </w:t>
      </w:r>
      <w:r w:rsidR="00E71CB3" w:rsidRPr="007A7FB8">
        <w:rPr>
          <w:rFonts w:ascii="Georgia" w:eastAsia="Georgia" w:hAnsi="Georgia" w:cs="Georgia"/>
          <w:spacing w:val="-4"/>
          <w:sz w:val="24"/>
          <w:szCs w:val="24"/>
          <w:lang w:val="es-419"/>
        </w:rPr>
        <w:t xml:space="preserve">declaración </w:t>
      </w:r>
      <w:r w:rsidR="508EB5E3" w:rsidRPr="007A7FB8">
        <w:rPr>
          <w:rFonts w:ascii="Georgia" w:eastAsia="Georgia" w:hAnsi="Georgia" w:cs="Georgia"/>
          <w:spacing w:val="-4"/>
          <w:sz w:val="24"/>
          <w:szCs w:val="24"/>
          <w:lang w:val="es-419"/>
        </w:rPr>
        <w:t>rendid</w:t>
      </w:r>
      <w:r w:rsidR="00E71CB3" w:rsidRPr="007A7FB8">
        <w:rPr>
          <w:rFonts w:ascii="Georgia" w:eastAsia="Georgia" w:hAnsi="Georgia" w:cs="Georgia"/>
          <w:spacing w:val="-4"/>
          <w:sz w:val="24"/>
          <w:szCs w:val="24"/>
          <w:lang w:val="es-419"/>
        </w:rPr>
        <w:t>a</w:t>
      </w:r>
      <w:r w:rsidR="508EB5E3" w:rsidRPr="007A7FB8">
        <w:rPr>
          <w:rFonts w:ascii="Georgia" w:eastAsia="Georgia" w:hAnsi="Georgia" w:cs="Georgia"/>
          <w:spacing w:val="-4"/>
          <w:sz w:val="24"/>
          <w:szCs w:val="24"/>
          <w:lang w:val="es-419"/>
        </w:rPr>
        <w:t xml:space="preserve"> en audiencia del 09 de octubre de este año</w:t>
      </w:r>
      <w:r w:rsidR="33C9DC13" w:rsidRPr="007A7FB8">
        <w:rPr>
          <w:rFonts w:ascii="Georgia" w:eastAsia="Georgia" w:hAnsi="Georgia" w:cs="Georgia"/>
          <w:spacing w:val="-4"/>
          <w:sz w:val="24"/>
          <w:szCs w:val="24"/>
          <w:vertAlign w:val="superscript"/>
          <w:lang w:val="es-419"/>
        </w:rPr>
        <w:footnoteReference w:id="11"/>
      </w:r>
      <w:r w:rsidR="508EB5E3" w:rsidRPr="007A7FB8">
        <w:rPr>
          <w:rFonts w:ascii="Georgia" w:eastAsia="Georgia" w:hAnsi="Georgia" w:cs="Georgia"/>
          <w:spacing w:val="-4"/>
          <w:sz w:val="24"/>
          <w:szCs w:val="24"/>
          <w:lang w:val="es-419"/>
        </w:rPr>
        <w:t>,</w:t>
      </w:r>
      <w:r w:rsidR="4352C071" w:rsidRPr="007A7FB8">
        <w:rPr>
          <w:rFonts w:ascii="Georgia" w:eastAsia="Georgia" w:hAnsi="Georgia" w:cs="Georgia"/>
          <w:spacing w:val="-4"/>
          <w:sz w:val="24"/>
          <w:szCs w:val="24"/>
          <w:lang w:val="es-419"/>
        </w:rPr>
        <w:t xml:space="preserve"> se expuso que ni él </w:t>
      </w:r>
      <w:r w:rsidRPr="007A7FB8">
        <w:rPr>
          <w:rFonts w:ascii="Georgia" w:eastAsia="Georgia" w:hAnsi="Georgia" w:cs="Georgia"/>
          <w:spacing w:val="-4"/>
          <w:sz w:val="24"/>
          <w:szCs w:val="24"/>
          <w:lang w:val="es-419"/>
        </w:rPr>
        <w:t xml:space="preserve">ni su familia cuentan con recursos suficientes para </w:t>
      </w:r>
      <w:r w:rsidR="69921209" w:rsidRPr="007A7FB8">
        <w:rPr>
          <w:rFonts w:ascii="Georgia" w:eastAsia="Georgia" w:hAnsi="Georgia" w:cs="Georgia"/>
          <w:spacing w:val="-4"/>
          <w:sz w:val="24"/>
          <w:szCs w:val="24"/>
          <w:lang w:val="es-419"/>
        </w:rPr>
        <w:t xml:space="preserve">sufragar aquellos costos, </w:t>
      </w:r>
      <w:r w:rsidR="09E5854C" w:rsidRPr="007A7FB8">
        <w:rPr>
          <w:rFonts w:ascii="Georgia" w:eastAsia="Georgia" w:hAnsi="Georgia" w:cs="Georgia"/>
          <w:spacing w:val="-4"/>
          <w:sz w:val="24"/>
          <w:szCs w:val="24"/>
          <w:lang w:val="es-419"/>
        </w:rPr>
        <w:t>hecho que</w:t>
      </w:r>
      <w:r w:rsidR="6AA13C72" w:rsidRPr="007A7FB8">
        <w:rPr>
          <w:rFonts w:ascii="Georgia" w:eastAsia="Georgia" w:hAnsi="Georgia" w:cs="Georgia"/>
          <w:spacing w:val="-4"/>
          <w:sz w:val="24"/>
          <w:szCs w:val="24"/>
          <w:lang w:val="es-419"/>
        </w:rPr>
        <w:t>, además,</w:t>
      </w:r>
      <w:r w:rsidR="09E5854C" w:rsidRPr="007A7FB8">
        <w:rPr>
          <w:rFonts w:ascii="Georgia" w:eastAsia="Georgia" w:hAnsi="Georgia" w:cs="Georgia"/>
          <w:spacing w:val="-4"/>
          <w:sz w:val="24"/>
          <w:szCs w:val="24"/>
          <w:lang w:val="es-419"/>
        </w:rPr>
        <w:t xml:space="preserve"> dejó de ser</w:t>
      </w:r>
      <w:r w:rsidR="442D6BB5" w:rsidRPr="007A7FB8">
        <w:rPr>
          <w:rFonts w:ascii="Georgia" w:eastAsia="Georgia" w:hAnsi="Georgia" w:cs="Georgia"/>
          <w:spacing w:val="-4"/>
          <w:sz w:val="24"/>
          <w:szCs w:val="24"/>
          <w:lang w:val="es-419"/>
        </w:rPr>
        <w:t xml:space="preserve"> desvirtuado</w:t>
      </w:r>
      <w:r w:rsidR="00E71CB3" w:rsidRPr="007A7FB8">
        <w:rPr>
          <w:rFonts w:ascii="Georgia" w:eastAsia="Georgia" w:hAnsi="Georgia" w:cs="Georgia"/>
          <w:spacing w:val="-4"/>
          <w:sz w:val="24"/>
          <w:szCs w:val="24"/>
          <w:lang w:val="es-419"/>
        </w:rPr>
        <w:t xml:space="preserve">; </w:t>
      </w:r>
    </w:p>
    <w:p w14:paraId="7402D1D3" w14:textId="77777777" w:rsidR="00E71CB3" w:rsidRPr="007A7FB8" w:rsidRDefault="00E71CB3" w:rsidP="005B152D">
      <w:pPr>
        <w:spacing w:line="276" w:lineRule="auto"/>
        <w:jc w:val="both"/>
        <w:rPr>
          <w:rFonts w:ascii="Georgia" w:eastAsia="Georgia" w:hAnsi="Georgia" w:cs="Georgia"/>
          <w:spacing w:val="-4"/>
          <w:sz w:val="24"/>
          <w:szCs w:val="24"/>
          <w:lang w:val="es-419"/>
        </w:rPr>
      </w:pPr>
    </w:p>
    <w:p w14:paraId="107A52E8" w14:textId="77777777" w:rsidR="00E71CB3" w:rsidRPr="007A7FB8" w:rsidRDefault="30870676"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lastRenderedPageBreak/>
        <w:t xml:space="preserve">(iv) </w:t>
      </w:r>
      <w:r w:rsidR="00E71CB3" w:rsidRPr="007A7FB8">
        <w:rPr>
          <w:rFonts w:ascii="Georgia" w:eastAsia="Georgia" w:hAnsi="Georgia" w:cs="Georgia"/>
          <w:spacing w:val="-4"/>
          <w:sz w:val="24"/>
          <w:szCs w:val="24"/>
          <w:lang w:val="es-419"/>
        </w:rPr>
        <w:t>S</w:t>
      </w:r>
      <w:r w:rsidRPr="007A7FB8">
        <w:rPr>
          <w:rFonts w:ascii="Georgia" w:eastAsia="Georgia" w:hAnsi="Georgia" w:cs="Georgia"/>
          <w:spacing w:val="-4"/>
          <w:sz w:val="24"/>
          <w:szCs w:val="24"/>
          <w:lang w:val="es-419"/>
        </w:rPr>
        <w:t xml:space="preserve">i no se somete a </w:t>
      </w:r>
      <w:r w:rsidR="152D4C0C" w:rsidRPr="007A7FB8">
        <w:rPr>
          <w:rFonts w:ascii="Georgia" w:eastAsia="Georgia" w:hAnsi="Georgia" w:cs="Georgia"/>
          <w:spacing w:val="-4"/>
          <w:sz w:val="24"/>
          <w:szCs w:val="24"/>
          <w:lang w:val="es-419"/>
        </w:rPr>
        <w:t>dicha intervención, vería</w:t>
      </w:r>
      <w:r w:rsidRPr="007A7FB8">
        <w:rPr>
          <w:rFonts w:ascii="Georgia" w:eastAsia="Georgia" w:hAnsi="Georgia" w:cs="Georgia"/>
          <w:spacing w:val="-4"/>
          <w:sz w:val="24"/>
          <w:szCs w:val="24"/>
          <w:lang w:val="es-419"/>
        </w:rPr>
        <w:t xml:space="preserve"> amenazado su derecho a la salud</w:t>
      </w:r>
      <w:r w:rsidR="4B78E5A6" w:rsidRPr="007A7FB8">
        <w:rPr>
          <w:rFonts w:ascii="Georgia" w:eastAsia="Georgia" w:hAnsi="Georgia" w:cs="Georgia"/>
          <w:spacing w:val="-4"/>
          <w:sz w:val="24"/>
          <w:szCs w:val="24"/>
          <w:lang w:val="es-419"/>
        </w:rPr>
        <w:t xml:space="preserve">, pues además de lo señalado, según el reporte médico el paciente requiere de </w:t>
      </w:r>
      <w:r w:rsidR="1D1FB706" w:rsidRPr="007A7FB8">
        <w:rPr>
          <w:rFonts w:ascii="Georgia" w:eastAsia="Georgia" w:hAnsi="Georgia" w:cs="Georgia"/>
          <w:spacing w:val="-4"/>
          <w:sz w:val="24"/>
          <w:szCs w:val="24"/>
          <w:lang w:val="es-419"/>
        </w:rPr>
        <w:t xml:space="preserve">esa cirugía pues presenta </w:t>
      </w:r>
      <w:r w:rsidR="41A6D255" w:rsidRPr="007A7FB8">
        <w:rPr>
          <w:rFonts w:ascii="Georgia" w:eastAsia="Georgia" w:hAnsi="Georgia" w:cs="Georgia"/>
          <w:i/>
          <w:iCs/>
          <w:spacing w:val="-4"/>
          <w:sz w:val="24"/>
          <w:szCs w:val="24"/>
          <w:lang w:val="es-419"/>
        </w:rPr>
        <w:t>“</w:t>
      </w:r>
      <w:proofErr w:type="spellStart"/>
      <w:r w:rsidR="1D1FB706" w:rsidRPr="007A7FB8">
        <w:rPr>
          <w:rFonts w:ascii="Georgia" w:eastAsia="Georgia" w:hAnsi="Georgia" w:cs="Georgia"/>
          <w:i/>
          <w:iCs/>
          <w:spacing w:val="-4"/>
          <w:sz w:val="24"/>
          <w:szCs w:val="24"/>
          <w:lang w:val="es-419"/>
        </w:rPr>
        <w:t>LIMITACION</w:t>
      </w:r>
      <w:proofErr w:type="spellEnd"/>
      <w:r w:rsidR="1D1FB706" w:rsidRPr="007A7FB8">
        <w:rPr>
          <w:rFonts w:ascii="Georgia" w:eastAsia="Georgia" w:hAnsi="Georgia" w:cs="Georgia"/>
          <w:i/>
          <w:iCs/>
          <w:spacing w:val="-4"/>
          <w:sz w:val="24"/>
          <w:szCs w:val="24"/>
          <w:lang w:val="es-419"/>
        </w:rPr>
        <w:t xml:space="preserve"> (sic) DE LA </w:t>
      </w:r>
      <w:proofErr w:type="spellStart"/>
      <w:r w:rsidR="1D1FB706" w:rsidRPr="007A7FB8">
        <w:rPr>
          <w:rFonts w:ascii="Georgia" w:eastAsia="Georgia" w:hAnsi="Georgia" w:cs="Georgia"/>
          <w:i/>
          <w:iCs/>
          <w:spacing w:val="-4"/>
          <w:sz w:val="24"/>
          <w:szCs w:val="24"/>
          <w:lang w:val="es-419"/>
        </w:rPr>
        <w:t>CALIDA</w:t>
      </w:r>
      <w:proofErr w:type="spellEnd"/>
      <w:r w:rsidR="1D1FB706" w:rsidRPr="007A7FB8">
        <w:rPr>
          <w:rFonts w:ascii="Georgia" w:eastAsia="Georgia" w:hAnsi="Georgia" w:cs="Georgia"/>
          <w:i/>
          <w:iCs/>
          <w:spacing w:val="-4"/>
          <w:sz w:val="24"/>
          <w:szCs w:val="24"/>
          <w:lang w:val="es-419"/>
        </w:rPr>
        <w:t xml:space="preserve"> (SIC) DE VIDA</w:t>
      </w:r>
      <w:r w:rsidR="21F62684" w:rsidRPr="007A7FB8">
        <w:rPr>
          <w:rFonts w:ascii="Georgia" w:eastAsia="Georgia" w:hAnsi="Georgia" w:cs="Georgia"/>
          <w:spacing w:val="-4"/>
          <w:sz w:val="24"/>
          <w:szCs w:val="24"/>
          <w:lang w:val="es-419"/>
        </w:rPr>
        <w:t>”</w:t>
      </w:r>
      <w:r w:rsidR="00E71CB3" w:rsidRPr="007A7FB8">
        <w:rPr>
          <w:rFonts w:ascii="Georgia" w:eastAsia="Georgia" w:hAnsi="Georgia" w:cs="Georgia"/>
          <w:spacing w:val="-4"/>
          <w:sz w:val="24"/>
          <w:szCs w:val="24"/>
          <w:lang w:val="es-419"/>
        </w:rPr>
        <w:t>; y</w:t>
      </w:r>
    </w:p>
    <w:p w14:paraId="75C008F6" w14:textId="77777777" w:rsidR="00E71CB3" w:rsidRPr="007A7FB8" w:rsidRDefault="00E71CB3" w:rsidP="005B152D">
      <w:pPr>
        <w:spacing w:line="276" w:lineRule="auto"/>
        <w:jc w:val="both"/>
        <w:rPr>
          <w:rFonts w:ascii="Georgia" w:eastAsia="Georgia" w:hAnsi="Georgia" w:cs="Georgia"/>
          <w:spacing w:val="-4"/>
          <w:sz w:val="24"/>
          <w:szCs w:val="24"/>
          <w:lang w:val="es-419"/>
        </w:rPr>
      </w:pPr>
    </w:p>
    <w:p w14:paraId="6678C451" w14:textId="1D775E16" w:rsidR="33C9DC13" w:rsidRPr="007A7FB8" w:rsidRDefault="30870676" w:rsidP="005B152D">
      <w:pPr>
        <w:spacing w:line="276" w:lineRule="auto"/>
        <w:jc w:val="both"/>
        <w:rPr>
          <w:rFonts w:ascii="Georgia" w:hAnsi="Georgia"/>
          <w:spacing w:val="-4"/>
          <w:sz w:val="24"/>
          <w:szCs w:val="24"/>
        </w:rPr>
      </w:pPr>
      <w:r w:rsidRPr="007A7FB8">
        <w:rPr>
          <w:rFonts w:ascii="Georgia" w:eastAsia="Georgia" w:hAnsi="Georgia" w:cs="Georgia"/>
          <w:spacing w:val="-4"/>
          <w:sz w:val="24"/>
          <w:szCs w:val="24"/>
          <w:lang w:val="es-419"/>
        </w:rPr>
        <w:t xml:space="preserve">(v) </w:t>
      </w:r>
      <w:r w:rsidR="00E71CB3" w:rsidRPr="007A7FB8">
        <w:rPr>
          <w:rFonts w:ascii="Georgia" w:eastAsia="Georgia" w:hAnsi="Georgia" w:cs="Georgia"/>
          <w:spacing w:val="-4"/>
          <w:sz w:val="24"/>
          <w:szCs w:val="24"/>
          <w:lang w:val="es-419"/>
        </w:rPr>
        <w:t>C</w:t>
      </w:r>
      <w:r w:rsidR="7A72F893" w:rsidRPr="007A7FB8">
        <w:rPr>
          <w:rFonts w:ascii="Georgia" w:eastAsia="Georgia" w:hAnsi="Georgia" w:cs="Georgia"/>
          <w:spacing w:val="-4"/>
          <w:sz w:val="24"/>
          <w:szCs w:val="24"/>
          <w:lang w:val="es-419"/>
        </w:rPr>
        <w:t>on alta probabilidad</w:t>
      </w:r>
      <w:r w:rsidR="78D9C2E3" w:rsidRPr="007A7FB8">
        <w:rPr>
          <w:rFonts w:ascii="Georgia" w:eastAsia="Georgia" w:hAnsi="Georgia" w:cs="Georgia"/>
          <w:spacing w:val="-4"/>
          <w:sz w:val="24"/>
          <w:szCs w:val="24"/>
          <w:lang w:val="es-419"/>
        </w:rPr>
        <w:t>,</w:t>
      </w:r>
      <w:r w:rsidR="7A72F893" w:rsidRPr="007A7FB8">
        <w:rPr>
          <w:rFonts w:ascii="Georgia" w:eastAsia="Georgia" w:hAnsi="Georgia" w:cs="Georgia"/>
          <w:spacing w:val="-4"/>
          <w:sz w:val="24"/>
          <w:szCs w:val="24"/>
          <w:lang w:val="es-419"/>
        </w:rPr>
        <w:t xml:space="preserve"> el</w:t>
      </w:r>
      <w:r w:rsidR="1ABA4909" w:rsidRPr="007A7FB8">
        <w:rPr>
          <w:rFonts w:ascii="Georgia" w:eastAsia="Georgia" w:hAnsi="Georgia" w:cs="Georgia"/>
          <w:spacing w:val="-4"/>
          <w:sz w:val="24"/>
          <w:szCs w:val="24"/>
          <w:lang w:val="es-419"/>
        </w:rPr>
        <w:t xml:space="preserve"> procedimiento de</w:t>
      </w:r>
      <w:r w:rsidR="064D2A90" w:rsidRPr="007A7FB8">
        <w:rPr>
          <w:rFonts w:ascii="Georgia" w:eastAsia="Georgia" w:hAnsi="Georgia" w:cs="Georgia"/>
          <w:spacing w:val="-4"/>
          <w:sz w:val="24"/>
          <w:szCs w:val="24"/>
          <w:lang w:val="es-419"/>
        </w:rPr>
        <w:t xml:space="preserve"> </w:t>
      </w:r>
      <w:r w:rsidR="064D2A90" w:rsidRPr="007A7FB8">
        <w:rPr>
          <w:rFonts w:ascii="Georgia" w:eastAsia="Georgia" w:hAnsi="Georgia" w:cs="Georgia"/>
          <w:spacing w:val="-4"/>
          <w:sz w:val="24"/>
          <w:szCs w:val="24"/>
        </w:rPr>
        <w:t>reemplazo total de cadera derecha</w:t>
      </w:r>
      <w:r w:rsidR="72488DED" w:rsidRPr="007A7FB8">
        <w:rPr>
          <w:rFonts w:ascii="Georgia" w:eastAsia="Georgia" w:hAnsi="Georgia" w:cs="Georgia"/>
          <w:spacing w:val="-4"/>
          <w:sz w:val="24"/>
          <w:szCs w:val="24"/>
        </w:rPr>
        <w:t>,</w:t>
      </w:r>
      <w:r w:rsidR="064D2A90" w:rsidRPr="007A7FB8">
        <w:rPr>
          <w:rFonts w:ascii="Georgia" w:eastAsia="Georgia" w:hAnsi="Georgia" w:cs="Georgia"/>
          <w:spacing w:val="-4"/>
          <w:sz w:val="24"/>
          <w:szCs w:val="24"/>
        </w:rPr>
        <w:t xml:space="preserve"> puede requerir </w:t>
      </w:r>
      <w:r w:rsidR="74909451" w:rsidRPr="007A7FB8">
        <w:rPr>
          <w:rFonts w:ascii="Georgia" w:eastAsia="Georgia" w:hAnsi="Georgia" w:cs="Georgia"/>
          <w:spacing w:val="-4"/>
          <w:sz w:val="24"/>
          <w:szCs w:val="24"/>
        </w:rPr>
        <w:t>en su práctica y</w:t>
      </w:r>
      <w:r w:rsidR="064D2A90" w:rsidRPr="007A7FB8">
        <w:rPr>
          <w:rFonts w:ascii="Georgia" w:eastAsia="Georgia" w:hAnsi="Georgia" w:cs="Georgia"/>
          <w:spacing w:val="-4"/>
          <w:sz w:val="24"/>
          <w:szCs w:val="24"/>
        </w:rPr>
        <w:t xml:space="preserve"> de recuperación</w:t>
      </w:r>
      <w:r w:rsidR="4463C09B" w:rsidRPr="007A7FB8">
        <w:rPr>
          <w:rFonts w:ascii="Georgia" w:eastAsia="Georgia" w:hAnsi="Georgia" w:cs="Georgia"/>
          <w:spacing w:val="-4"/>
          <w:sz w:val="24"/>
          <w:szCs w:val="24"/>
        </w:rPr>
        <w:t xml:space="preserve"> un periodo</w:t>
      </w:r>
      <w:r w:rsidR="064D2A90" w:rsidRPr="007A7FB8">
        <w:rPr>
          <w:rFonts w:ascii="Georgia" w:eastAsia="Georgia" w:hAnsi="Georgia" w:cs="Georgia"/>
          <w:spacing w:val="-4"/>
          <w:sz w:val="24"/>
          <w:szCs w:val="24"/>
        </w:rPr>
        <w:t xml:space="preserve"> más </w:t>
      </w:r>
      <w:r w:rsidRPr="007A7FB8">
        <w:rPr>
          <w:rFonts w:ascii="Georgia" w:eastAsia="Georgia" w:hAnsi="Georgia" w:cs="Georgia"/>
          <w:spacing w:val="-4"/>
          <w:sz w:val="24"/>
          <w:szCs w:val="24"/>
          <w:lang w:val="es-419"/>
        </w:rPr>
        <w:t>prolonga</w:t>
      </w:r>
      <w:r w:rsidR="6EFD7B4F" w:rsidRPr="007A7FB8">
        <w:rPr>
          <w:rFonts w:ascii="Georgia" w:eastAsia="Georgia" w:hAnsi="Georgia" w:cs="Georgia"/>
          <w:spacing w:val="-4"/>
          <w:sz w:val="24"/>
          <w:szCs w:val="24"/>
          <w:lang w:val="es-419"/>
        </w:rPr>
        <w:t>do</w:t>
      </w:r>
      <w:r w:rsidRPr="007A7FB8">
        <w:rPr>
          <w:rFonts w:ascii="Georgia" w:eastAsia="Georgia" w:hAnsi="Georgia" w:cs="Georgia"/>
          <w:spacing w:val="-4"/>
          <w:sz w:val="24"/>
          <w:szCs w:val="24"/>
          <w:lang w:val="es-419"/>
        </w:rPr>
        <w:t xml:space="preserve"> </w:t>
      </w:r>
      <w:r w:rsidR="4991CB74" w:rsidRPr="007A7FB8">
        <w:rPr>
          <w:rFonts w:ascii="Georgia" w:eastAsia="Georgia" w:hAnsi="Georgia" w:cs="Georgia"/>
          <w:spacing w:val="-4"/>
          <w:sz w:val="24"/>
          <w:szCs w:val="24"/>
          <w:lang w:val="es-419"/>
        </w:rPr>
        <w:t>que el de</w:t>
      </w:r>
      <w:r w:rsidRPr="007A7FB8">
        <w:rPr>
          <w:rFonts w:ascii="Georgia" w:eastAsia="Georgia" w:hAnsi="Georgia" w:cs="Georgia"/>
          <w:spacing w:val="-4"/>
          <w:sz w:val="24"/>
          <w:szCs w:val="24"/>
          <w:lang w:val="es-419"/>
        </w:rPr>
        <w:t xml:space="preserve"> un día</w:t>
      </w:r>
      <w:r w:rsidR="245351F5" w:rsidRPr="007A7FB8">
        <w:rPr>
          <w:rFonts w:ascii="Georgia" w:eastAsia="Georgia" w:hAnsi="Georgia" w:cs="Georgia"/>
          <w:spacing w:val="-4"/>
          <w:sz w:val="24"/>
          <w:szCs w:val="24"/>
          <w:lang w:val="es-419"/>
        </w:rPr>
        <w:t>.</w:t>
      </w:r>
    </w:p>
    <w:p w14:paraId="2A4B6A7B" w14:textId="729495AE" w:rsidR="33C9DC13" w:rsidRPr="007A7FB8" w:rsidRDefault="30870676" w:rsidP="005B152D">
      <w:pPr>
        <w:spacing w:line="276" w:lineRule="auto"/>
        <w:jc w:val="both"/>
        <w:rPr>
          <w:rFonts w:ascii="Georgia" w:hAnsi="Georgia"/>
          <w:spacing w:val="-4"/>
          <w:sz w:val="24"/>
          <w:szCs w:val="24"/>
        </w:rPr>
      </w:pPr>
      <w:r w:rsidRPr="007A7FB8">
        <w:rPr>
          <w:rFonts w:ascii="Georgia" w:eastAsia="Georgia" w:hAnsi="Georgia" w:cs="Georgia"/>
          <w:spacing w:val="-4"/>
          <w:sz w:val="24"/>
          <w:szCs w:val="24"/>
          <w:lang w:val="es-419"/>
        </w:rPr>
        <w:t xml:space="preserve">  </w:t>
      </w:r>
    </w:p>
    <w:p w14:paraId="377CF538" w14:textId="5BC9D8FE" w:rsidR="33C9DC13" w:rsidRPr="007A7FB8" w:rsidRDefault="30870676" w:rsidP="005B152D">
      <w:pPr>
        <w:spacing w:line="276" w:lineRule="auto"/>
        <w:jc w:val="both"/>
        <w:rPr>
          <w:rFonts w:ascii="Georgia" w:eastAsia="Georgia" w:hAnsi="Georgia" w:cs="Georgia"/>
          <w:spacing w:val="-4"/>
          <w:sz w:val="24"/>
          <w:szCs w:val="24"/>
          <w:lang w:val="es-419"/>
        </w:rPr>
      </w:pPr>
      <w:r w:rsidRPr="007A7FB8">
        <w:rPr>
          <w:rFonts w:ascii="Georgia" w:eastAsia="Georgia" w:hAnsi="Georgia" w:cs="Georgia"/>
          <w:spacing w:val="-4"/>
          <w:sz w:val="24"/>
          <w:szCs w:val="24"/>
          <w:lang w:val="es-419"/>
        </w:rPr>
        <w:t>En</w:t>
      </w:r>
      <w:r w:rsidR="3F0B1E87" w:rsidRPr="007A7FB8">
        <w:rPr>
          <w:rFonts w:ascii="Georgia" w:eastAsia="Georgia" w:hAnsi="Georgia" w:cs="Georgia"/>
          <w:spacing w:val="-4"/>
          <w:sz w:val="24"/>
          <w:szCs w:val="24"/>
          <w:lang w:val="es-419"/>
        </w:rPr>
        <w:t xml:space="preserve"> </w:t>
      </w:r>
      <w:r w:rsidR="12192372" w:rsidRPr="007A7FB8">
        <w:rPr>
          <w:rFonts w:ascii="Georgia" w:eastAsia="Georgia" w:hAnsi="Georgia" w:cs="Georgia"/>
          <w:spacing w:val="-4"/>
          <w:sz w:val="24"/>
          <w:szCs w:val="24"/>
          <w:lang w:val="es-419"/>
        </w:rPr>
        <w:t>resumen,</w:t>
      </w:r>
      <w:r w:rsidRPr="007A7FB8">
        <w:rPr>
          <w:rFonts w:ascii="Georgia" w:eastAsia="Georgia" w:hAnsi="Georgia" w:cs="Georgia"/>
          <w:spacing w:val="-4"/>
          <w:sz w:val="24"/>
          <w:szCs w:val="24"/>
          <w:lang w:val="es-419"/>
        </w:rPr>
        <w:t xml:space="preserve"> </w:t>
      </w:r>
      <w:r w:rsidR="48B8EF34" w:rsidRPr="007A7FB8">
        <w:rPr>
          <w:rFonts w:ascii="Georgia" w:eastAsia="Georgia" w:hAnsi="Georgia" w:cs="Georgia"/>
          <w:spacing w:val="-4"/>
          <w:sz w:val="24"/>
          <w:szCs w:val="24"/>
          <w:lang w:val="es-419"/>
        </w:rPr>
        <w:t xml:space="preserve">el demandante requiere de la práctica de aquella cirugía para recuperar su salud y teniendo en cuenta sus limitaciones </w:t>
      </w:r>
      <w:r w:rsidR="68329372" w:rsidRPr="007A7FB8">
        <w:rPr>
          <w:rFonts w:ascii="Georgia" w:eastAsia="Georgia" w:hAnsi="Georgia" w:cs="Georgia"/>
          <w:spacing w:val="-4"/>
          <w:sz w:val="24"/>
          <w:szCs w:val="24"/>
          <w:lang w:val="es-419"/>
        </w:rPr>
        <w:t xml:space="preserve">de movilidad requiere de la asistencia de </w:t>
      </w:r>
      <w:r w:rsidR="58AF310D" w:rsidRPr="007A7FB8">
        <w:rPr>
          <w:rFonts w:ascii="Georgia" w:eastAsia="Georgia" w:hAnsi="Georgia" w:cs="Georgia"/>
          <w:spacing w:val="-4"/>
          <w:sz w:val="24"/>
          <w:szCs w:val="24"/>
          <w:lang w:val="es-419"/>
        </w:rPr>
        <w:t>acompañante</w:t>
      </w:r>
      <w:r w:rsidR="68329372" w:rsidRPr="007A7FB8">
        <w:rPr>
          <w:rFonts w:ascii="Georgia" w:eastAsia="Georgia" w:hAnsi="Georgia" w:cs="Georgia"/>
          <w:spacing w:val="-4"/>
          <w:sz w:val="24"/>
          <w:szCs w:val="24"/>
          <w:lang w:val="es-419"/>
        </w:rPr>
        <w:t xml:space="preserve"> para sus traslados y recuperación pos</w:t>
      </w:r>
      <w:r w:rsidR="76245C44" w:rsidRPr="007A7FB8">
        <w:rPr>
          <w:rFonts w:ascii="Georgia" w:eastAsia="Georgia" w:hAnsi="Georgia" w:cs="Georgia"/>
          <w:spacing w:val="-4"/>
          <w:sz w:val="24"/>
          <w:szCs w:val="24"/>
          <w:lang w:val="es-419"/>
        </w:rPr>
        <w:t>toperatorio</w:t>
      </w:r>
      <w:r w:rsidR="68329372" w:rsidRPr="007A7FB8">
        <w:rPr>
          <w:rFonts w:ascii="Georgia" w:eastAsia="Georgia" w:hAnsi="Georgia" w:cs="Georgia"/>
          <w:spacing w:val="-4"/>
          <w:sz w:val="24"/>
          <w:szCs w:val="24"/>
          <w:lang w:val="es-419"/>
        </w:rPr>
        <w:t>. Así mismo requiere</w:t>
      </w:r>
      <w:r w:rsidR="32B161B4" w:rsidRPr="007A7FB8">
        <w:rPr>
          <w:rFonts w:ascii="Georgia" w:eastAsia="Georgia" w:hAnsi="Georgia" w:cs="Georgia"/>
          <w:spacing w:val="-4"/>
          <w:sz w:val="24"/>
          <w:szCs w:val="24"/>
          <w:lang w:val="es-419"/>
        </w:rPr>
        <w:t>n</w:t>
      </w:r>
      <w:r w:rsidR="68329372" w:rsidRPr="007A7FB8">
        <w:rPr>
          <w:rFonts w:ascii="Georgia" w:eastAsia="Georgia" w:hAnsi="Georgia" w:cs="Georgia"/>
          <w:spacing w:val="-4"/>
          <w:sz w:val="24"/>
          <w:szCs w:val="24"/>
          <w:lang w:val="es-419"/>
        </w:rPr>
        <w:t xml:space="preserve"> del reconocimiento del alojamiento y alimentación </w:t>
      </w:r>
      <w:r w:rsidR="795CBE74" w:rsidRPr="007A7FB8">
        <w:rPr>
          <w:rFonts w:ascii="Georgia" w:eastAsia="Georgia" w:hAnsi="Georgia" w:cs="Georgia"/>
          <w:spacing w:val="-4"/>
          <w:sz w:val="24"/>
          <w:szCs w:val="24"/>
          <w:lang w:val="es-419"/>
        </w:rPr>
        <w:t>mientras deba cumplir el tratamiento recomendado por su médico en esta ciudad</w:t>
      </w:r>
      <w:r w:rsidRPr="007A7FB8">
        <w:rPr>
          <w:rFonts w:ascii="Georgia" w:eastAsia="Georgia" w:hAnsi="Georgia" w:cs="Georgia"/>
          <w:spacing w:val="-4"/>
          <w:sz w:val="24"/>
          <w:szCs w:val="24"/>
          <w:lang w:val="es-419"/>
        </w:rPr>
        <w:t>, viáticos</w:t>
      </w:r>
      <w:r w:rsidR="41F897FF" w:rsidRPr="007A7FB8">
        <w:rPr>
          <w:rFonts w:ascii="Georgia" w:eastAsia="Georgia" w:hAnsi="Georgia" w:cs="Georgia"/>
          <w:spacing w:val="-4"/>
          <w:sz w:val="24"/>
          <w:szCs w:val="24"/>
          <w:lang w:val="es-419"/>
        </w:rPr>
        <w:t xml:space="preserve"> </w:t>
      </w:r>
      <w:r w:rsidR="3F9A4030" w:rsidRPr="007A7FB8">
        <w:rPr>
          <w:rFonts w:ascii="Georgia" w:eastAsia="Georgia" w:hAnsi="Georgia" w:cs="Georgia"/>
          <w:spacing w:val="-4"/>
          <w:sz w:val="24"/>
          <w:szCs w:val="24"/>
          <w:lang w:val="es-419"/>
        </w:rPr>
        <w:t>que</w:t>
      </w:r>
      <w:r w:rsidR="41F897FF" w:rsidRPr="007A7FB8">
        <w:rPr>
          <w:rFonts w:ascii="Georgia" w:eastAsia="Georgia" w:hAnsi="Georgia" w:cs="Georgia"/>
          <w:spacing w:val="-4"/>
          <w:sz w:val="24"/>
          <w:szCs w:val="24"/>
          <w:lang w:val="es-419"/>
        </w:rPr>
        <w:t xml:space="preserve"> no pueden ser cubiertos por él y su familia, debido a la carencia económica anotada.</w:t>
      </w:r>
    </w:p>
    <w:p w14:paraId="0EE9C913" w14:textId="71AF109F" w:rsidR="33C9DC13" w:rsidRPr="007A7FB8" w:rsidRDefault="33C9DC13" w:rsidP="005B152D">
      <w:pPr>
        <w:spacing w:line="276" w:lineRule="auto"/>
        <w:jc w:val="both"/>
        <w:rPr>
          <w:rFonts w:ascii="Georgia" w:eastAsia="Georgia" w:hAnsi="Georgia" w:cs="Georgia"/>
          <w:spacing w:val="-4"/>
          <w:sz w:val="24"/>
          <w:szCs w:val="24"/>
          <w:lang w:val="es-419"/>
        </w:rPr>
      </w:pPr>
    </w:p>
    <w:p w14:paraId="24443B02" w14:textId="69E0E491" w:rsidR="33C9DC13" w:rsidRPr="007A7FB8" w:rsidRDefault="56A06CE5" w:rsidP="005B152D">
      <w:pPr>
        <w:spacing w:line="276" w:lineRule="auto"/>
        <w:jc w:val="both"/>
        <w:rPr>
          <w:rFonts w:ascii="Georgia" w:eastAsia="Georgia" w:hAnsi="Georgia" w:cs="Georgia"/>
          <w:color w:val="000000" w:themeColor="text1"/>
          <w:spacing w:val="-4"/>
          <w:sz w:val="24"/>
          <w:szCs w:val="24"/>
          <w:lang w:val="es-ES"/>
        </w:rPr>
      </w:pPr>
      <w:r w:rsidRPr="007A7FB8">
        <w:rPr>
          <w:rFonts w:ascii="Georgia" w:eastAsia="Georgia" w:hAnsi="Georgia" w:cs="Georgia"/>
          <w:spacing w:val="-4"/>
          <w:sz w:val="24"/>
          <w:szCs w:val="24"/>
          <w:lang w:val="es-ES"/>
        </w:rPr>
        <w:t>En estas condiciones</w:t>
      </w:r>
      <w:r w:rsidR="52CCCCCB" w:rsidRPr="007A7FB8">
        <w:rPr>
          <w:rFonts w:ascii="Georgia" w:eastAsia="Georgia" w:hAnsi="Georgia" w:cs="Georgia"/>
          <w:spacing w:val="-4"/>
          <w:sz w:val="24"/>
          <w:szCs w:val="24"/>
          <w:lang w:val="es-ES"/>
        </w:rPr>
        <w:t>, la orden para el otorgamiento de esos servicios debe ser confirmada.</w:t>
      </w:r>
    </w:p>
    <w:p w14:paraId="21E78EC0" w14:textId="042BA409" w:rsidR="33C9DC13" w:rsidRPr="007A7FB8" w:rsidRDefault="33C9DC13" w:rsidP="005B152D">
      <w:pPr>
        <w:spacing w:line="276" w:lineRule="auto"/>
        <w:jc w:val="both"/>
        <w:rPr>
          <w:rStyle w:val="normaltextrun"/>
          <w:rFonts w:ascii="Georgia" w:eastAsia="Georgia" w:hAnsi="Georgia" w:cs="Georgia"/>
          <w:b/>
          <w:bCs/>
          <w:color w:val="000000" w:themeColor="text1"/>
          <w:spacing w:val="-4"/>
          <w:sz w:val="24"/>
          <w:szCs w:val="24"/>
          <w:lang w:val="es-ES"/>
        </w:rPr>
      </w:pPr>
    </w:p>
    <w:p w14:paraId="0A1D6BA5" w14:textId="561E2585" w:rsidR="33C9DC13" w:rsidRPr="007A7FB8" w:rsidRDefault="3F617C0C" w:rsidP="005B152D">
      <w:pPr>
        <w:pStyle w:val="Sinespaciado"/>
        <w:spacing w:line="276" w:lineRule="auto"/>
        <w:jc w:val="both"/>
        <w:rPr>
          <w:rFonts w:ascii="Georgia" w:hAnsi="Georgia"/>
          <w:spacing w:val="-4"/>
          <w:sz w:val="24"/>
          <w:szCs w:val="24"/>
        </w:rPr>
      </w:pPr>
      <w:r w:rsidRPr="007A7FB8">
        <w:rPr>
          <w:rStyle w:val="normaltextrun"/>
          <w:rFonts w:ascii="Georgia" w:eastAsia="Georgia" w:hAnsi="Georgia" w:cs="Georgia"/>
          <w:b/>
          <w:bCs/>
          <w:color w:val="000000" w:themeColor="text1"/>
          <w:spacing w:val="-4"/>
          <w:sz w:val="24"/>
          <w:szCs w:val="24"/>
        </w:rPr>
        <w:t>6</w:t>
      </w:r>
      <w:r w:rsidR="7DB003B8" w:rsidRPr="007A7FB8">
        <w:rPr>
          <w:rStyle w:val="normaltextrun"/>
          <w:rFonts w:ascii="Georgia" w:eastAsia="Georgia" w:hAnsi="Georgia" w:cs="Georgia"/>
          <w:b/>
          <w:bCs/>
          <w:color w:val="000000" w:themeColor="text1"/>
          <w:spacing w:val="-4"/>
          <w:sz w:val="24"/>
          <w:szCs w:val="24"/>
        </w:rPr>
        <w:t xml:space="preserve">. </w:t>
      </w:r>
      <w:r w:rsidR="00CC521D" w:rsidRPr="007A7FB8">
        <w:rPr>
          <w:rStyle w:val="normaltextrun"/>
          <w:rFonts w:ascii="Georgia" w:eastAsia="Georgia" w:hAnsi="Georgia" w:cs="Georgia"/>
          <w:color w:val="000000" w:themeColor="text1"/>
          <w:spacing w:val="-4"/>
          <w:sz w:val="24"/>
          <w:szCs w:val="24"/>
        </w:rPr>
        <w:t>Analizado</w:t>
      </w:r>
      <w:r w:rsidR="73F162A7" w:rsidRPr="007A7FB8">
        <w:rPr>
          <w:rStyle w:val="normaltextrun"/>
          <w:rFonts w:ascii="Georgia" w:eastAsia="Georgia" w:hAnsi="Georgia" w:cs="Georgia"/>
          <w:color w:val="000000" w:themeColor="text1"/>
          <w:spacing w:val="-4"/>
          <w:sz w:val="24"/>
          <w:szCs w:val="24"/>
        </w:rPr>
        <w:t xml:space="preserve"> el punto principal de la impugnación, la Sala se dispone a </w:t>
      </w:r>
      <w:r w:rsidR="00CC521D" w:rsidRPr="007A7FB8">
        <w:rPr>
          <w:rStyle w:val="normaltextrun"/>
          <w:rFonts w:ascii="Georgia" w:eastAsia="Georgia" w:hAnsi="Georgia" w:cs="Georgia"/>
          <w:color w:val="000000" w:themeColor="text1"/>
          <w:spacing w:val="-4"/>
          <w:sz w:val="24"/>
          <w:szCs w:val="24"/>
        </w:rPr>
        <w:t xml:space="preserve">verificar ahora </w:t>
      </w:r>
      <w:r w:rsidR="73F162A7" w:rsidRPr="007A7FB8">
        <w:rPr>
          <w:rStyle w:val="normaltextrun"/>
          <w:rFonts w:ascii="Georgia" w:eastAsia="Georgia" w:hAnsi="Georgia" w:cs="Georgia"/>
          <w:color w:val="000000" w:themeColor="text1"/>
          <w:spacing w:val="-4"/>
          <w:sz w:val="24"/>
          <w:szCs w:val="24"/>
        </w:rPr>
        <w:t>lo relativo a la negat</w:t>
      </w:r>
      <w:r w:rsidR="7DB003B8" w:rsidRPr="007A7FB8">
        <w:rPr>
          <w:rStyle w:val="normaltextrun"/>
          <w:rFonts w:ascii="Georgia" w:eastAsia="Georgia" w:hAnsi="Georgia" w:cs="Georgia"/>
          <w:color w:val="000000" w:themeColor="text1"/>
          <w:spacing w:val="-4"/>
          <w:sz w:val="24"/>
          <w:szCs w:val="24"/>
        </w:rPr>
        <w:t xml:space="preserve">iva </w:t>
      </w:r>
      <w:r w:rsidR="00CC521D" w:rsidRPr="007A7FB8">
        <w:rPr>
          <w:rStyle w:val="normaltextrun"/>
          <w:rFonts w:ascii="Georgia" w:eastAsia="Georgia" w:hAnsi="Georgia" w:cs="Georgia"/>
          <w:color w:val="000000" w:themeColor="text1"/>
          <w:spacing w:val="-4"/>
          <w:sz w:val="24"/>
          <w:szCs w:val="24"/>
        </w:rPr>
        <w:t>a</w:t>
      </w:r>
      <w:r w:rsidR="7DB003B8" w:rsidRPr="007A7FB8">
        <w:rPr>
          <w:rStyle w:val="normaltextrun"/>
          <w:rFonts w:ascii="Georgia" w:eastAsia="Georgia" w:hAnsi="Georgia" w:cs="Georgia"/>
          <w:color w:val="000000" w:themeColor="text1"/>
          <w:spacing w:val="-4"/>
          <w:sz w:val="24"/>
          <w:szCs w:val="24"/>
        </w:rPr>
        <w:t xml:space="preserve"> conceder la atención integral para el manejo de la</w:t>
      </w:r>
      <w:r w:rsidR="46FADA9A" w:rsidRPr="007A7FB8">
        <w:rPr>
          <w:rStyle w:val="normaltextrun"/>
          <w:rFonts w:ascii="Georgia" w:eastAsia="Georgia" w:hAnsi="Georgia" w:cs="Georgia"/>
          <w:color w:val="000000" w:themeColor="text1"/>
          <w:spacing w:val="-4"/>
          <w:sz w:val="24"/>
          <w:szCs w:val="24"/>
        </w:rPr>
        <w:t xml:space="preserve"> </w:t>
      </w:r>
      <w:r w:rsidR="7DB003B8" w:rsidRPr="007A7FB8">
        <w:rPr>
          <w:rStyle w:val="normaltextrun"/>
          <w:rFonts w:ascii="Georgia" w:eastAsia="Georgia" w:hAnsi="Georgia" w:cs="Georgia"/>
          <w:color w:val="000000" w:themeColor="text1"/>
          <w:spacing w:val="-4"/>
          <w:sz w:val="24"/>
          <w:szCs w:val="24"/>
        </w:rPr>
        <w:t>patología</w:t>
      </w:r>
      <w:r w:rsidR="18832183" w:rsidRPr="007A7FB8">
        <w:rPr>
          <w:rStyle w:val="normaltextrun"/>
          <w:rFonts w:ascii="Georgia" w:eastAsia="Georgia" w:hAnsi="Georgia" w:cs="Georgia"/>
          <w:color w:val="000000" w:themeColor="text1"/>
          <w:spacing w:val="-4"/>
          <w:sz w:val="24"/>
          <w:szCs w:val="24"/>
        </w:rPr>
        <w:t xml:space="preserve"> del actor,</w:t>
      </w:r>
      <w:r w:rsidR="3B1547B4" w:rsidRPr="007A7FB8">
        <w:rPr>
          <w:rStyle w:val="normaltextrun"/>
          <w:rFonts w:ascii="Georgia" w:eastAsia="Georgia" w:hAnsi="Georgia" w:cs="Georgia"/>
          <w:color w:val="000000" w:themeColor="text1"/>
          <w:spacing w:val="-4"/>
          <w:sz w:val="24"/>
          <w:szCs w:val="24"/>
        </w:rPr>
        <w:t xml:space="preserve"> </w:t>
      </w:r>
      <w:r w:rsidR="18832183" w:rsidRPr="007A7FB8">
        <w:rPr>
          <w:rStyle w:val="normaltextrun"/>
          <w:rFonts w:ascii="Georgia" w:eastAsia="Georgia" w:hAnsi="Georgia" w:cs="Georgia"/>
          <w:color w:val="000000" w:themeColor="text1"/>
          <w:spacing w:val="-4"/>
          <w:sz w:val="24"/>
          <w:szCs w:val="24"/>
        </w:rPr>
        <w:t>pues</w:t>
      </w:r>
      <w:r w:rsidR="3532E372" w:rsidRPr="007A7FB8">
        <w:rPr>
          <w:rStyle w:val="normaltextrun"/>
          <w:rFonts w:ascii="Georgia" w:eastAsia="Georgia" w:hAnsi="Georgia" w:cs="Georgia"/>
          <w:color w:val="000000" w:themeColor="text1"/>
          <w:spacing w:val="-4"/>
          <w:sz w:val="24"/>
          <w:szCs w:val="24"/>
        </w:rPr>
        <w:t>,</w:t>
      </w:r>
      <w:r w:rsidR="18832183" w:rsidRPr="007A7FB8">
        <w:rPr>
          <w:rStyle w:val="normaltextrun"/>
          <w:rFonts w:ascii="Georgia" w:eastAsia="Georgia" w:hAnsi="Georgia" w:cs="Georgia"/>
          <w:color w:val="000000" w:themeColor="text1"/>
          <w:spacing w:val="-4"/>
          <w:sz w:val="24"/>
          <w:szCs w:val="24"/>
        </w:rPr>
        <w:t xml:space="preserve"> aunque esta cuestión no fue objeto de reproche por las partes, se evidencia la necesidad de pronunciarse al respecto</w:t>
      </w:r>
      <w:r w:rsidR="7DB003B8" w:rsidRPr="007A7FB8">
        <w:rPr>
          <w:rStyle w:val="normaltextrun"/>
          <w:rFonts w:ascii="Georgia" w:eastAsia="Georgia" w:hAnsi="Georgia" w:cs="Georgia"/>
          <w:color w:val="000000" w:themeColor="text1"/>
          <w:spacing w:val="-4"/>
          <w:sz w:val="24"/>
          <w:szCs w:val="24"/>
        </w:rPr>
        <w:t>.</w:t>
      </w:r>
      <w:r w:rsidR="7DB003B8" w:rsidRPr="007A7FB8">
        <w:rPr>
          <w:rStyle w:val="eop"/>
          <w:rFonts w:ascii="Georgia" w:eastAsia="Georgia" w:hAnsi="Georgia" w:cs="Georgia"/>
          <w:color w:val="000000" w:themeColor="text1"/>
          <w:spacing w:val="-4"/>
          <w:sz w:val="24"/>
          <w:szCs w:val="24"/>
          <w:lang w:val="es-CO"/>
        </w:rPr>
        <w:t> </w:t>
      </w:r>
      <w:r w:rsidR="67497308" w:rsidRPr="007A7FB8">
        <w:rPr>
          <w:rStyle w:val="eop"/>
          <w:rFonts w:ascii="Georgia" w:eastAsia="Georgia" w:hAnsi="Georgia" w:cs="Georgia"/>
          <w:color w:val="000000" w:themeColor="text1"/>
          <w:spacing w:val="-4"/>
          <w:sz w:val="24"/>
          <w:szCs w:val="24"/>
          <w:lang w:val="es-CO"/>
        </w:rPr>
        <w:t xml:space="preserve"> </w:t>
      </w:r>
    </w:p>
    <w:p w14:paraId="1EF6B571" w14:textId="237A2EFE" w:rsidR="33C9DC13" w:rsidRPr="007A7FB8" w:rsidRDefault="33C9DC13" w:rsidP="005B152D">
      <w:pPr>
        <w:pStyle w:val="Sinespaciado"/>
        <w:spacing w:line="276" w:lineRule="auto"/>
        <w:jc w:val="both"/>
        <w:rPr>
          <w:rStyle w:val="eop"/>
          <w:rFonts w:ascii="Georgia" w:eastAsia="Georgia" w:hAnsi="Georgia" w:cs="Georgia"/>
          <w:color w:val="000000" w:themeColor="text1"/>
          <w:spacing w:val="-4"/>
          <w:sz w:val="24"/>
          <w:szCs w:val="24"/>
          <w:lang w:val="es-CO"/>
        </w:rPr>
      </w:pPr>
    </w:p>
    <w:p w14:paraId="6E182D74" w14:textId="33BD72A5" w:rsidR="33C9DC13" w:rsidRPr="007A7FB8" w:rsidRDefault="67497308" w:rsidP="005B152D">
      <w:pPr>
        <w:pStyle w:val="Sinespaciado"/>
        <w:spacing w:line="276" w:lineRule="auto"/>
        <w:jc w:val="both"/>
        <w:rPr>
          <w:rStyle w:val="eop"/>
          <w:rFonts w:ascii="Georgia" w:eastAsia="Georgia" w:hAnsi="Georgia" w:cs="Georgia"/>
          <w:color w:val="000000" w:themeColor="text1"/>
          <w:spacing w:val="-4"/>
          <w:sz w:val="24"/>
          <w:szCs w:val="24"/>
          <w:lang w:val="es-CO"/>
        </w:rPr>
      </w:pPr>
      <w:r w:rsidRPr="007A7FB8">
        <w:rPr>
          <w:rStyle w:val="eop"/>
          <w:rFonts w:ascii="Georgia" w:eastAsia="Georgia" w:hAnsi="Georgia" w:cs="Georgia"/>
          <w:color w:val="000000" w:themeColor="text1"/>
          <w:spacing w:val="-4"/>
          <w:sz w:val="24"/>
          <w:szCs w:val="24"/>
          <w:lang w:val="es-CO"/>
        </w:rPr>
        <w:t>Se adoptará la decisión que corresponda</w:t>
      </w:r>
      <w:r w:rsidR="5664A2FB" w:rsidRPr="007A7FB8">
        <w:rPr>
          <w:rStyle w:val="eop"/>
          <w:rFonts w:ascii="Georgia" w:eastAsia="Georgia" w:hAnsi="Georgia" w:cs="Georgia"/>
          <w:color w:val="000000" w:themeColor="text1"/>
          <w:spacing w:val="-4"/>
          <w:sz w:val="24"/>
          <w:szCs w:val="24"/>
          <w:lang w:val="es-CO"/>
        </w:rPr>
        <w:t>,</w:t>
      </w:r>
      <w:r w:rsidRPr="007A7FB8">
        <w:rPr>
          <w:rStyle w:val="eop"/>
          <w:rFonts w:ascii="Georgia" w:eastAsia="Georgia" w:hAnsi="Georgia" w:cs="Georgia"/>
          <w:color w:val="000000" w:themeColor="text1"/>
          <w:spacing w:val="-4"/>
          <w:sz w:val="24"/>
          <w:szCs w:val="24"/>
          <w:lang w:val="es-CO"/>
        </w:rPr>
        <w:t xml:space="preserve"> aunque eventualmente pueda perjudicar a la apelante única, como quiera que de tiempo atrás la jurisprudencia constitucional ha determinado que el principio de no </w:t>
      </w:r>
      <w:proofErr w:type="spellStart"/>
      <w:r w:rsidRPr="007A7FB8">
        <w:rPr>
          <w:rStyle w:val="eop"/>
          <w:rFonts w:ascii="Georgia" w:eastAsia="Georgia" w:hAnsi="Georgia" w:cs="Georgia"/>
          <w:i/>
          <w:iCs/>
          <w:color w:val="000000" w:themeColor="text1"/>
          <w:spacing w:val="-4"/>
          <w:sz w:val="24"/>
          <w:szCs w:val="24"/>
          <w:lang w:val="es-CO"/>
        </w:rPr>
        <w:t>reformatio</w:t>
      </w:r>
      <w:proofErr w:type="spellEnd"/>
      <w:r w:rsidRPr="007A7FB8">
        <w:rPr>
          <w:rStyle w:val="eop"/>
          <w:rFonts w:ascii="Georgia" w:eastAsia="Georgia" w:hAnsi="Georgia" w:cs="Georgia"/>
          <w:i/>
          <w:iCs/>
          <w:color w:val="000000" w:themeColor="text1"/>
          <w:spacing w:val="-4"/>
          <w:sz w:val="24"/>
          <w:szCs w:val="24"/>
          <w:lang w:val="es-CO"/>
        </w:rPr>
        <w:t xml:space="preserve"> in </w:t>
      </w:r>
      <w:proofErr w:type="spellStart"/>
      <w:r w:rsidRPr="007A7FB8">
        <w:rPr>
          <w:rStyle w:val="eop"/>
          <w:rFonts w:ascii="Georgia" w:eastAsia="Georgia" w:hAnsi="Georgia" w:cs="Georgia"/>
          <w:i/>
          <w:iCs/>
          <w:color w:val="000000" w:themeColor="text1"/>
          <w:spacing w:val="-4"/>
          <w:sz w:val="24"/>
          <w:szCs w:val="24"/>
          <w:lang w:val="es-CO"/>
        </w:rPr>
        <w:t>pejus</w:t>
      </w:r>
      <w:proofErr w:type="spellEnd"/>
      <w:r w:rsidRPr="007A7FB8">
        <w:rPr>
          <w:rStyle w:val="eop"/>
          <w:rFonts w:ascii="Georgia" w:eastAsia="Georgia" w:hAnsi="Georgia" w:cs="Georgia"/>
          <w:color w:val="000000" w:themeColor="text1"/>
          <w:spacing w:val="-4"/>
          <w:sz w:val="24"/>
          <w:szCs w:val="24"/>
          <w:lang w:val="es-CO"/>
        </w:rPr>
        <w:t>, no tiene aplicación en materia de procesos de tutela</w:t>
      </w:r>
      <w:r w:rsidR="33C9DC13" w:rsidRPr="007A7FB8">
        <w:rPr>
          <w:rStyle w:val="eop"/>
          <w:rFonts w:ascii="Georgia" w:eastAsia="Georgia" w:hAnsi="Georgia" w:cs="Georgia"/>
          <w:color w:val="000000" w:themeColor="text1"/>
          <w:spacing w:val="-4"/>
          <w:sz w:val="24"/>
          <w:szCs w:val="24"/>
          <w:vertAlign w:val="superscript"/>
          <w:lang w:val="es-CO"/>
        </w:rPr>
        <w:footnoteReference w:id="12"/>
      </w:r>
      <w:r w:rsidRPr="007A7FB8">
        <w:rPr>
          <w:rStyle w:val="eop"/>
          <w:rFonts w:ascii="Georgia" w:eastAsia="Georgia" w:hAnsi="Georgia" w:cs="Georgia"/>
          <w:color w:val="000000" w:themeColor="text1"/>
          <w:spacing w:val="-4"/>
          <w:sz w:val="24"/>
          <w:szCs w:val="24"/>
          <w:lang w:val="es-CO"/>
        </w:rPr>
        <w:t xml:space="preserve">. </w:t>
      </w:r>
    </w:p>
    <w:p w14:paraId="51EB3337" w14:textId="3A318E3B" w:rsidR="33C9DC13" w:rsidRPr="007A7FB8" w:rsidRDefault="33C9DC13" w:rsidP="005B152D">
      <w:pPr>
        <w:spacing w:line="276" w:lineRule="auto"/>
        <w:jc w:val="both"/>
        <w:rPr>
          <w:rStyle w:val="eop"/>
          <w:rFonts w:ascii="Georgia" w:eastAsia="Georgia" w:hAnsi="Georgia" w:cs="Georgia"/>
          <w:color w:val="000000" w:themeColor="text1"/>
          <w:spacing w:val="-4"/>
          <w:sz w:val="24"/>
          <w:szCs w:val="24"/>
          <w:lang w:val="es-CO"/>
        </w:rPr>
      </w:pPr>
    </w:p>
    <w:p w14:paraId="2DC8C544" w14:textId="6E2E9814"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Style w:val="normaltextrun"/>
          <w:rFonts w:ascii="Georgia" w:eastAsia="Georgia" w:hAnsi="Georgia" w:cs="Georgia"/>
          <w:color w:val="000000" w:themeColor="text1"/>
          <w:spacing w:val="-4"/>
          <w:sz w:val="24"/>
          <w:szCs w:val="24"/>
          <w:lang w:val="es-ES"/>
        </w:rPr>
        <w:t xml:space="preserve">El tratamiento integral ha sido entendido como una medida tendiente a garantizar a las personas un servicio de salud que abarque las prestaciones médicas que requiera para el restablecimiento de su salud o para atenuar las molestias que causa su cuadro clínico, en pro de mejorar su calidad de vida. La Corte Constitucional ha establecido las reglas para su concesión, así: </w:t>
      </w:r>
      <w:r w:rsidRPr="007A7FB8">
        <w:rPr>
          <w:rStyle w:val="normaltextrun"/>
          <w:rFonts w:ascii="Georgia" w:eastAsia="Georgia" w:hAnsi="Georgia" w:cs="Georgia"/>
          <w:i/>
          <w:iCs/>
          <w:color w:val="000000" w:themeColor="text1"/>
          <w:spacing w:val="-4"/>
          <w:sz w:val="24"/>
          <w:szCs w:val="24"/>
          <w:lang w:val="es-ES"/>
        </w:rPr>
        <w:t>“</w:t>
      </w:r>
      <w:r w:rsidRPr="007A7FB8">
        <w:rPr>
          <w:rStyle w:val="normaltextrun"/>
          <w:rFonts w:ascii="Georgia" w:eastAsia="Georgia" w:hAnsi="Georgia" w:cs="Georgia"/>
          <w:i/>
          <w:iCs/>
          <w:color w:val="000000" w:themeColor="text1"/>
          <w:spacing w:val="-4"/>
          <w:sz w:val="22"/>
          <w:szCs w:val="24"/>
          <w:lang w:val="es-ES"/>
        </w:rPr>
        <w:t>Para que un juez emita la orden de tratamiento integral debe verificarse la negligencia de la entidad prestadora del servicio de salud en el cumplimiento de sus deberes. Así mismo, se requiere constatar que se trate de un sujeto de especial protección constitucional y/o que exhiba condiciones de salud “extremadamente precarias”. Esta orden debe ajustarse a los supuestos de “(i) la descripción clara de una determinada patología o condición de salud diagnosticada por el médico tratante, (ii) por el reconocimiento de un conjunto de prestaciones necesarias dirigidas a lograr el diagnóstico en cuestión; o por cualquier otro criterio razonable</w:t>
      </w:r>
      <w:r w:rsidRPr="007A7FB8">
        <w:rPr>
          <w:rStyle w:val="normaltextrun"/>
          <w:rFonts w:ascii="Georgia" w:eastAsia="Georgia" w:hAnsi="Georgia" w:cs="Georgia"/>
          <w:i/>
          <w:iCs/>
          <w:color w:val="000000" w:themeColor="text1"/>
          <w:spacing w:val="-4"/>
          <w:sz w:val="24"/>
          <w:szCs w:val="24"/>
          <w:lang w:val="es-ES"/>
        </w:rPr>
        <w:t xml:space="preserve">”. </w:t>
      </w:r>
      <w:r w:rsidRPr="007A7FB8">
        <w:rPr>
          <w:rStyle w:val="normaltextrun"/>
          <w:rFonts w:ascii="Georgia" w:eastAsia="Georgia" w:hAnsi="Georgia" w:cs="Georgia"/>
          <w:color w:val="000000" w:themeColor="text1"/>
          <w:spacing w:val="-4"/>
          <w:sz w:val="24"/>
          <w:szCs w:val="24"/>
          <w:lang w:val="es-ES"/>
        </w:rPr>
        <w:t>(Sentencia T-513 de 2020)</w:t>
      </w:r>
      <w:r w:rsidRPr="007A7FB8">
        <w:rPr>
          <w:rStyle w:val="eop"/>
          <w:rFonts w:ascii="Georgia" w:eastAsia="Georgia" w:hAnsi="Georgia" w:cs="Georgia"/>
          <w:color w:val="000000" w:themeColor="text1"/>
          <w:spacing w:val="-4"/>
          <w:sz w:val="24"/>
          <w:szCs w:val="24"/>
          <w:lang w:val="es-CO"/>
        </w:rPr>
        <w:t> </w:t>
      </w:r>
    </w:p>
    <w:p w14:paraId="4BC06AC9" w14:textId="68B1BADB"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Style w:val="eop"/>
          <w:rFonts w:ascii="Georgia" w:eastAsia="Georgia" w:hAnsi="Georgia" w:cs="Georgia"/>
          <w:color w:val="000000" w:themeColor="text1"/>
          <w:spacing w:val="-4"/>
          <w:sz w:val="24"/>
          <w:szCs w:val="24"/>
          <w:lang w:val="es-CO"/>
        </w:rPr>
        <w:t> </w:t>
      </w:r>
    </w:p>
    <w:p w14:paraId="3ABB6700" w14:textId="12B4BE0A"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Style w:val="normaltextrun"/>
          <w:rFonts w:ascii="Georgia" w:eastAsia="Georgia" w:hAnsi="Georgia" w:cs="Georgia"/>
          <w:color w:val="000000" w:themeColor="text1"/>
          <w:spacing w:val="-4"/>
          <w:sz w:val="24"/>
          <w:szCs w:val="24"/>
          <w:lang w:val="es-CO"/>
        </w:rPr>
        <w:t xml:space="preserve">Para la Sala, contrario a lo definido por la primera instancia, en el caso particular </w:t>
      </w:r>
      <w:r w:rsidR="004A6789" w:rsidRPr="007A7FB8">
        <w:rPr>
          <w:rStyle w:val="normaltextrun"/>
          <w:rFonts w:ascii="Georgia" w:eastAsia="Georgia" w:hAnsi="Georgia" w:cs="Georgia"/>
          <w:color w:val="000000" w:themeColor="text1"/>
          <w:spacing w:val="-4"/>
          <w:sz w:val="24"/>
          <w:szCs w:val="24"/>
          <w:lang w:val="es-CO"/>
        </w:rPr>
        <w:t xml:space="preserve">sí </w:t>
      </w:r>
      <w:r w:rsidRPr="007A7FB8">
        <w:rPr>
          <w:rStyle w:val="normaltextrun"/>
          <w:rFonts w:ascii="Georgia" w:eastAsia="Georgia" w:hAnsi="Georgia" w:cs="Georgia"/>
          <w:color w:val="000000" w:themeColor="text1"/>
          <w:spacing w:val="-4"/>
          <w:sz w:val="24"/>
          <w:szCs w:val="24"/>
          <w:lang w:val="es-CO"/>
        </w:rPr>
        <w:t>se colman tales requisitos: </w:t>
      </w:r>
    </w:p>
    <w:p w14:paraId="614E684D" w14:textId="3D682B4D"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Style w:val="eop"/>
          <w:rFonts w:ascii="Georgia" w:eastAsia="Georgia" w:hAnsi="Georgia" w:cs="Georgia"/>
          <w:color w:val="000000" w:themeColor="text1"/>
          <w:spacing w:val="-4"/>
          <w:sz w:val="24"/>
          <w:szCs w:val="24"/>
          <w:lang w:val="es-CO"/>
        </w:rPr>
        <w:t> </w:t>
      </w:r>
    </w:p>
    <w:p w14:paraId="45FC213B" w14:textId="2AD6F6D5" w:rsidR="33C9DC13" w:rsidRPr="007A7FB8" w:rsidRDefault="7DB003B8" w:rsidP="005B152D">
      <w:pPr>
        <w:spacing w:line="276" w:lineRule="auto"/>
        <w:jc w:val="both"/>
        <w:rPr>
          <w:rFonts w:ascii="Georgia" w:eastAsia="Georgia" w:hAnsi="Georgia" w:cs="Georgia"/>
          <w:color w:val="000000" w:themeColor="text1"/>
          <w:spacing w:val="-4"/>
          <w:sz w:val="24"/>
          <w:szCs w:val="24"/>
          <w:vertAlign w:val="superscript"/>
          <w:lang w:val="es-ES"/>
        </w:rPr>
      </w:pPr>
      <w:r w:rsidRPr="007A7FB8">
        <w:rPr>
          <w:rStyle w:val="normaltextrun"/>
          <w:rFonts w:ascii="Georgia" w:eastAsia="Georgia" w:hAnsi="Georgia" w:cs="Georgia"/>
          <w:color w:val="000000" w:themeColor="text1"/>
          <w:spacing w:val="-4"/>
          <w:sz w:val="24"/>
          <w:szCs w:val="24"/>
          <w:lang w:val="es-CO"/>
        </w:rPr>
        <w:t xml:space="preserve">En efecto, </w:t>
      </w:r>
      <w:r w:rsidR="2C0B0C9E" w:rsidRPr="007A7FB8">
        <w:rPr>
          <w:rStyle w:val="normaltextrun"/>
          <w:rFonts w:ascii="Georgia" w:eastAsia="Georgia" w:hAnsi="Georgia" w:cs="Georgia"/>
          <w:color w:val="000000" w:themeColor="text1"/>
          <w:spacing w:val="-4"/>
          <w:sz w:val="24"/>
          <w:szCs w:val="24"/>
          <w:lang w:val="es-CO"/>
        </w:rPr>
        <w:t xml:space="preserve">ha quedado demostrado que </w:t>
      </w:r>
      <w:r w:rsidRPr="007A7FB8">
        <w:rPr>
          <w:rStyle w:val="normaltextrun"/>
          <w:rFonts w:ascii="Georgia" w:eastAsia="Georgia" w:hAnsi="Georgia" w:cs="Georgia"/>
          <w:color w:val="000000" w:themeColor="text1"/>
          <w:spacing w:val="-4"/>
          <w:sz w:val="24"/>
          <w:szCs w:val="24"/>
          <w:lang w:val="es-CO"/>
        </w:rPr>
        <w:t>el actor</w:t>
      </w:r>
      <w:r w:rsidR="0E05B774" w:rsidRPr="007A7FB8">
        <w:rPr>
          <w:rStyle w:val="normaltextrun"/>
          <w:rFonts w:ascii="Georgia" w:eastAsia="Georgia" w:hAnsi="Georgia" w:cs="Georgia"/>
          <w:color w:val="000000" w:themeColor="text1"/>
          <w:spacing w:val="-4"/>
          <w:sz w:val="24"/>
          <w:szCs w:val="24"/>
          <w:lang w:val="es-CO"/>
        </w:rPr>
        <w:t>, quien sí solicitó de la concesión del tratamiento integral,</w:t>
      </w:r>
      <w:r w:rsidRPr="007A7FB8">
        <w:rPr>
          <w:rStyle w:val="normaltextrun"/>
          <w:rFonts w:ascii="Georgia" w:eastAsia="Georgia" w:hAnsi="Georgia" w:cs="Georgia"/>
          <w:color w:val="000000" w:themeColor="text1"/>
          <w:spacing w:val="-4"/>
          <w:sz w:val="24"/>
          <w:szCs w:val="24"/>
          <w:lang w:val="es-CO"/>
        </w:rPr>
        <w:t xml:space="preserve"> </w:t>
      </w:r>
      <w:r w:rsidR="7A98A980" w:rsidRPr="007A7FB8">
        <w:rPr>
          <w:rStyle w:val="normaltextrun"/>
          <w:rFonts w:ascii="Georgia" w:eastAsia="Georgia" w:hAnsi="Georgia" w:cs="Georgia"/>
          <w:color w:val="000000" w:themeColor="text1"/>
          <w:spacing w:val="-4"/>
          <w:sz w:val="24"/>
          <w:szCs w:val="24"/>
          <w:lang w:val="es-CO"/>
        </w:rPr>
        <w:t xml:space="preserve">padece de limitaciones físicas </w:t>
      </w:r>
      <w:r w:rsidR="2A560AE7" w:rsidRPr="007A7FB8">
        <w:rPr>
          <w:rStyle w:val="eop"/>
          <w:rFonts w:ascii="Georgia" w:eastAsia="Georgia" w:hAnsi="Georgia" w:cs="Georgia"/>
          <w:color w:val="000000" w:themeColor="text1"/>
          <w:spacing w:val="-4"/>
          <w:sz w:val="24"/>
          <w:szCs w:val="24"/>
          <w:lang w:val="es-CO"/>
        </w:rPr>
        <w:t>que permite</w:t>
      </w:r>
      <w:r w:rsidR="008BB17F" w:rsidRPr="007A7FB8">
        <w:rPr>
          <w:rStyle w:val="eop"/>
          <w:rFonts w:ascii="Georgia" w:eastAsia="Georgia" w:hAnsi="Georgia" w:cs="Georgia"/>
          <w:color w:val="000000" w:themeColor="text1"/>
          <w:spacing w:val="-4"/>
          <w:sz w:val="24"/>
          <w:szCs w:val="24"/>
          <w:lang w:val="es-CO"/>
        </w:rPr>
        <w:t>n</w:t>
      </w:r>
      <w:r w:rsidR="2A560AE7" w:rsidRPr="007A7FB8">
        <w:rPr>
          <w:rStyle w:val="eop"/>
          <w:rFonts w:ascii="Georgia" w:eastAsia="Georgia" w:hAnsi="Georgia" w:cs="Georgia"/>
          <w:color w:val="000000" w:themeColor="text1"/>
          <w:spacing w:val="-4"/>
          <w:sz w:val="24"/>
          <w:szCs w:val="24"/>
          <w:lang w:val="es-CO"/>
        </w:rPr>
        <w:t xml:space="preserve"> inferir su </w:t>
      </w:r>
      <w:r w:rsidR="24656D8B" w:rsidRPr="007A7FB8">
        <w:rPr>
          <w:rStyle w:val="eop"/>
          <w:rFonts w:ascii="Georgia" w:eastAsia="Georgia" w:hAnsi="Georgia" w:cs="Georgia"/>
          <w:color w:val="000000" w:themeColor="text1"/>
          <w:spacing w:val="-4"/>
          <w:sz w:val="24"/>
          <w:szCs w:val="24"/>
          <w:lang w:val="es-CO"/>
        </w:rPr>
        <w:t>condición</w:t>
      </w:r>
      <w:r w:rsidR="2A560AE7" w:rsidRPr="007A7FB8">
        <w:rPr>
          <w:rStyle w:val="eop"/>
          <w:rFonts w:ascii="Georgia" w:eastAsia="Georgia" w:hAnsi="Georgia" w:cs="Georgia"/>
          <w:color w:val="000000" w:themeColor="text1"/>
          <w:spacing w:val="-4"/>
          <w:sz w:val="24"/>
          <w:szCs w:val="24"/>
          <w:lang w:val="es-CO"/>
        </w:rPr>
        <w:t xml:space="preserve"> precari</w:t>
      </w:r>
      <w:r w:rsidR="26F77C56" w:rsidRPr="007A7FB8">
        <w:rPr>
          <w:rStyle w:val="eop"/>
          <w:rFonts w:ascii="Georgia" w:eastAsia="Georgia" w:hAnsi="Georgia" w:cs="Georgia"/>
          <w:color w:val="000000" w:themeColor="text1"/>
          <w:spacing w:val="-4"/>
          <w:sz w:val="24"/>
          <w:szCs w:val="24"/>
          <w:lang w:val="es-CO"/>
        </w:rPr>
        <w:t>a</w:t>
      </w:r>
      <w:r w:rsidR="2A560AE7" w:rsidRPr="007A7FB8">
        <w:rPr>
          <w:rStyle w:val="eop"/>
          <w:rFonts w:ascii="Georgia" w:eastAsia="Georgia" w:hAnsi="Georgia" w:cs="Georgia"/>
          <w:color w:val="000000" w:themeColor="text1"/>
          <w:spacing w:val="-4"/>
          <w:sz w:val="24"/>
          <w:szCs w:val="24"/>
          <w:lang w:val="es-CO"/>
        </w:rPr>
        <w:t xml:space="preserve"> de salud</w:t>
      </w:r>
      <w:r w:rsidR="3C04680B" w:rsidRPr="007A7FB8">
        <w:rPr>
          <w:rStyle w:val="eop"/>
          <w:rFonts w:ascii="Georgia" w:eastAsia="Georgia" w:hAnsi="Georgia" w:cs="Georgia"/>
          <w:color w:val="000000" w:themeColor="text1"/>
          <w:spacing w:val="-4"/>
          <w:sz w:val="24"/>
          <w:szCs w:val="24"/>
          <w:lang w:val="es-CO"/>
        </w:rPr>
        <w:t xml:space="preserve">, se evidencia que la demandada incurrió en negligencia a la hora de negar la concesión de los viáticos necesarios para asistir a la tantas veces citada cirugía de reemplazo de cadera y </w:t>
      </w:r>
      <w:r w:rsidR="6E605296" w:rsidRPr="007A7FB8">
        <w:rPr>
          <w:rStyle w:val="eop"/>
          <w:rFonts w:ascii="Georgia" w:eastAsia="Georgia" w:hAnsi="Georgia" w:cs="Georgia"/>
          <w:color w:val="000000" w:themeColor="text1"/>
          <w:spacing w:val="-4"/>
          <w:sz w:val="24"/>
          <w:szCs w:val="24"/>
          <w:lang w:val="es-CO"/>
        </w:rPr>
        <w:t>se encuentra determinada</w:t>
      </w:r>
      <w:r w:rsidR="5068B769" w:rsidRPr="007A7FB8">
        <w:rPr>
          <w:rStyle w:val="eop"/>
          <w:rFonts w:ascii="Georgia" w:eastAsia="Georgia" w:hAnsi="Georgia" w:cs="Georgia"/>
          <w:color w:val="000000" w:themeColor="text1"/>
          <w:spacing w:val="-4"/>
          <w:sz w:val="24"/>
          <w:szCs w:val="24"/>
          <w:lang w:val="es-CO"/>
        </w:rPr>
        <w:t xml:space="preserve"> que la patología que lo aqueja es la coxartrosis no especificada</w:t>
      </w:r>
      <w:r w:rsidR="33C9DC13" w:rsidRPr="007A7FB8">
        <w:rPr>
          <w:rStyle w:val="eop"/>
          <w:rFonts w:ascii="Georgia" w:eastAsia="Georgia" w:hAnsi="Georgia" w:cs="Georgia"/>
          <w:color w:val="000000" w:themeColor="text1"/>
          <w:spacing w:val="-4"/>
          <w:sz w:val="24"/>
          <w:szCs w:val="24"/>
          <w:vertAlign w:val="superscript"/>
          <w:lang w:val="es-CO"/>
        </w:rPr>
        <w:footnoteReference w:id="13"/>
      </w:r>
      <w:r w:rsidR="123A0EA3" w:rsidRPr="007A7FB8">
        <w:rPr>
          <w:rStyle w:val="eop"/>
          <w:rFonts w:ascii="Georgia" w:eastAsia="Georgia" w:hAnsi="Georgia" w:cs="Georgia"/>
          <w:color w:val="000000" w:themeColor="text1"/>
          <w:spacing w:val="-4"/>
          <w:sz w:val="24"/>
          <w:szCs w:val="24"/>
          <w:lang w:val="es-CO"/>
        </w:rPr>
        <w:t>.</w:t>
      </w:r>
    </w:p>
    <w:p w14:paraId="16CDABF2" w14:textId="3E806731"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Fonts w:ascii="Georgia" w:hAnsi="Georgia"/>
          <w:spacing w:val="-4"/>
          <w:sz w:val="24"/>
          <w:szCs w:val="24"/>
        </w:rPr>
        <w:lastRenderedPageBreak/>
        <w:t xml:space="preserve"> </w:t>
      </w:r>
      <w:r w:rsidRPr="007A7FB8">
        <w:rPr>
          <w:rStyle w:val="eop"/>
          <w:rFonts w:ascii="Georgia" w:eastAsia="Georgia" w:hAnsi="Georgia" w:cs="Georgia"/>
          <w:color w:val="000000" w:themeColor="text1"/>
          <w:spacing w:val="-4"/>
          <w:sz w:val="24"/>
          <w:szCs w:val="24"/>
          <w:lang w:val="es-CO"/>
        </w:rPr>
        <w:t>  </w:t>
      </w:r>
    </w:p>
    <w:p w14:paraId="42C8F721" w14:textId="6EF507B4" w:rsidR="33C9DC13" w:rsidRPr="007A7FB8" w:rsidRDefault="7DB003B8" w:rsidP="005B152D">
      <w:pPr>
        <w:spacing w:line="276" w:lineRule="auto"/>
        <w:jc w:val="both"/>
        <w:rPr>
          <w:rFonts w:ascii="Georgia" w:eastAsia="Georgia" w:hAnsi="Georgia" w:cs="Georgia"/>
          <w:color w:val="000000" w:themeColor="text1"/>
          <w:spacing w:val="-4"/>
          <w:sz w:val="24"/>
          <w:szCs w:val="24"/>
          <w:lang w:val="es-ES"/>
        </w:rPr>
      </w:pPr>
      <w:r w:rsidRPr="007A7FB8">
        <w:rPr>
          <w:rStyle w:val="normaltextrun"/>
          <w:rFonts w:ascii="Georgia" w:eastAsia="Georgia" w:hAnsi="Georgia" w:cs="Georgia"/>
          <w:color w:val="000000" w:themeColor="text1"/>
          <w:spacing w:val="-4"/>
          <w:sz w:val="24"/>
          <w:szCs w:val="24"/>
          <w:lang w:val="es-ES"/>
        </w:rPr>
        <w:t>Así las cosas, como dicha integralidad se encuentra entre los factores delimitados por la jurisprudencia constitucional, entiende la Sala que ello constituye, primordialmente, medida óptima para responder a las especiales condiciones de salud en que se encuentra el accionante. </w:t>
      </w:r>
      <w:r w:rsidRPr="007A7FB8">
        <w:rPr>
          <w:rStyle w:val="eop"/>
          <w:rFonts w:ascii="Georgia" w:eastAsia="Georgia" w:hAnsi="Georgia" w:cs="Georgia"/>
          <w:color w:val="000000" w:themeColor="text1"/>
          <w:spacing w:val="-4"/>
          <w:sz w:val="24"/>
          <w:szCs w:val="24"/>
          <w:lang w:val="es-CO"/>
        </w:rPr>
        <w:t> </w:t>
      </w:r>
    </w:p>
    <w:p w14:paraId="03D8A02A" w14:textId="3FAE28D9" w:rsidR="33C9DC13" w:rsidRPr="007A7FB8" w:rsidRDefault="33C9DC13" w:rsidP="005B152D">
      <w:pPr>
        <w:spacing w:line="276" w:lineRule="auto"/>
        <w:jc w:val="both"/>
        <w:rPr>
          <w:rStyle w:val="eop"/>
          <w:rFonts w:ascii="Georgia" w:eastAsia="Georgia" w:hAnsi="Georgia" w:cs="Georgia"/>
          <w:color w:val="000000" w:themeColor="text1"/>
          <w:spacing w:val="-4"/>
          <w:sz w:val="24"/>
          <w:szCs w:val="24"/>
          <w:lang w:val="es-CO"/>
        </w:rPr>
      </w:pPr>
    </w:p>
    <w:p w14:paraId="625052CB" w14:textId="179B0FE1" w:rsidR="33C9DC13" w:rsidRPr="007A7FB8" w:rsidRDefault="67276426" w:rsidP="005B152D">
      <w:pPr>
        <w:spacing w:line="276" w:lineRule="auto"/>
        <w:jc w:val="both"/>
        <w:rPr>
          <w:rFonts w:ascii="Georgia" w:eastAsia="Georgia" w:hAnsi="Georgia" w:cs="Georgia"/>
          <w:b/>
          <w:bCs/>
          <w:color w:val="000000" w:themeColor="text1"/>
          <w:spacing w:val="-4"/>
          <w:sz w:val="24"/>
          <w:szCs w:val="24"/>
          <w:lang w:val="es-ES"/>
        </w:rPr>
      </w:pPr>
      <w:r w:rsidRPr="007A7FB8">
        <w:rPr>
          <w:rFonts w:ascii="Georgia" w:hAnsi="Georgia"/>
          <w:b/>
          <w:bCs/>
          <w:spacing w:val="-4"/>
          <w:sz w:val="24"/>
          <w:szCs w:val="24"/>
        </w:rPr>
        <w:t>7</w:t>
      </w:r>
      <w:r w:rsidR="33C9DC13" w:rsidRPr="007A7FB8">
        <w:rPr>
          <w:rFonts w:ascii="Georgia" w:hAnsi="Georgia"/>
          <w:b/>
          <w:bCs/>
          <w:spacing w:val="-4"/>
          <w:sz w:val="24"/>
          <w:szCs w:val="24"/>
        </w:rPr>
        <w:t>.</w:t>
      </w:r>
      <w:r w:rsidR="33C9DC13" w:rsidRPr="007A7FB8">
        <w:rPr>
          <w:rFonts w:ascii="Georgia" w:hAnsi="Georgia"/>
          <w:spacing w:val="-4"/>
          <w:sz w:val="24"/>
          <w:szCs w:val="24"/>
        </w:rPr>
        <w:t xml:space="preserve"> </w:t>
      </w:r>
      <w:r w:rsidR="144E4903" w:rsidRPr="007A7FB8">
        <w:rPr>
          <w:rFonts w:ascii="Georgia" w:hAnsi="Georgia"/>
          <w:spacing w:val="-4"/>
          <w:sz w:val="24"/>
          <w:szCs w:val="24"/>
        </w:rPr>
        <w:t xml:space="preserve">Para </w:t>
      </w:r>
      <w:r w:rsidR="6B4D0C69" w:rsidRPr="007A7FB8">
        <w:rPr>
          <w:rFonts w:ascii="Georgia" w:hAnsi="Georgia"/>
          <w:spacing w:val="-4"/>
          <w:sz w:val="24"/>
          <w:szCs w:val="24"/>
        </w:rPr>
        <w:t xml:space="preserve">culminar, </w:t>
      </w:r>
      <w:r w:rsidR="6B4D0C69" w:rsidRPr="007A7FB8">
        <w:rPr>
          <w:rFonts w:ascii="Georgia" w:eastAsia="Georgia" w:hAnsi="Georgia" w:cs="Georgia"/>
          <w:color w:val="000000" w:themeColor="text1"/>
          <w:spacing w:val="-4"/>
          <w:sz w:val="24"/>
          <w:szCs w:val="24"/>
          <w:lang w:val="es-ES"/>
        </w:rPr>
        <w:t xml:space="preserve">frente a la petición subsidiaria de recobro que eleva la Nueva </w:t>
      </w:r>
      <w:proofErr w:type="spellStart"/>
      <w:r w:rsidR="6B4D0C69" w:rsidRPr="007A7FB8">
        <w:rPr>
          <w:rFonts w:ascii="Georgia" w:eastAsia="Georgia" w:hAnsi="Georgia" w:cs="Georgia"/>
          <w:color w:val="000000" w:themeColor="text1"/>
          <w:spacing w:val="-4"/>
          <w:sz w:val="24"/>
          <w:szCs w:val="24"/>
          <w:lang w:val="es-ES"/>
        </w:rPr>
        <w:t>EPS</w:t>
      </w:r>
      <w:proofErr w:type="spellEnd"/>
      <w:r w:rsidR="6B4D0C69" w:rsidRPr="007A7FB8">
        <w:rPr>
          <w:rFonts w:ascii="Georgia" w:eastAsia="Georgia" w:hAnsi="Georgia" w:cs="Georgia"/>
          <w:color w:val="000000" w:themeColor="text1"/>
          <w:spacing w:val="-4"/>
          <w:sz w:val="24"/>
          <w:szCs w:val="24"/>
          <w:lang w:val="es-ES"/>
        </w:rPr>
        <w:t>, baste decir que se trata de una cuestión interadministrativa que debe ser resuelta entre las entidades involucradas y que de manera alguna puede perjudicar la prestación del servicio de salud, como lo ha sostenido con anterioridad esta Corporación</w:t>
      </w:r>
      <w:r w:rsidR="33C9DC13" w:rsidRPr="007A7FB8">
        <w:rPr>
          <w:rFonts w:ascii="Georgia" w:eastAsia="Georgia" w:hAnsi="Georgia" w:cs="Georgia"/>
          <w:color w:val="000000" w:themeColor="text1"/>
          <w:spacing w:val="-4"/>
          <w:sz w:val="24"/>
          <w:szCs w:val="24"/>
          <w:vertAlign w:val="superscript"/>
          <w:lang w:val="es-ES"/>
        </w:rPr>
        <w:footnoteReference w:id="14"/>
      </w:r>
      <w:r w:rsidR="6B4D0C69" w:rsidRPr="007A7FB8">
        <w:rPr>
          <w:rFonts w:ascii="Georgia" w:eastAsia="Georgia" w:hAnsi="Georgia" w:cs="Georgia"/>
          <w:color w:val="000000" w:themeColor="text1"/>
          <w:spacing w:val="-4"/>
          <w:sz w:val="24"/>
          <w:szCs w:val="24"/>
          <w:lang w:val="es-ES"/>
        </w:rPr>
        <w:t>, motivo por el que no se puede acceder a solicitud en ese sentido.</w:t>
      </w:r>
    </w:p>
    <w:p w14:paraId="69AECBB3" w14:textId="6C9AB01B" w:rsidR="4818C877" w:rsidRPr="007A7FB8" w:rsidRDefault="4818C877" w:rsidP="005B152D">
      <w:pPr>
        <w:widowControl w:val="0"/>
        <w:spacing w:line="276" w:lineRule="auto"/>
        <w:jc w:val="both"/>
        <w:rPr>
          <w:rFonts w:ascii="Georgia" w:eastAsia="Georgia" w:hAnsi="Georgia" w:cs="Georgia"/>
          <w:color w:val="000000" w:themeColor="text1"/>
          <w:spacing w:val="-4"/>
          <w:sz w:val="24"/>
          <w:szCs w:val="24"/>
          <w:lang w:val="es-ES"/>
        </w:rPr>
      </w:pPr>
    </w:p>
    <w:p w14:paraId="3D6A6D5D" w14:textId="3AEB4E77" w:rsidR="4818C877" w:rsidRPr="007A7FB8" w:rsidRDefault="7DD57BE1" w:rsidP="005B152D">
      <w:pPr>
        <w:pStyle w:val="Sinespaciado"/>
        <w:spacing w:line="276" w:lineRule="auto"/>
        <w:jc w:val="both"/>
        <w:rPr>
          <w:rFonts w:ascii="Georgia" w:eastAsia="Georgia" w:hAnsi="Georgia" w:cs="Georgia"/>
          <w:color w:val="000000" w:themeColor="text1"/>
          <w:spacing w:val="-4"/>
          <w:sz w:val="24"/>
          <w:szCs w:val="24"/>
        </w:rPr>
      </w:pPr>
      <w:r w:rsidRPr="007A7FB8">
        <w:rPr>
          <w:rFonts w:ascii="Georgia" w:eastAsia="Georgia" w:hAnsi="Georgia" w:cs="Georgia"/>
          <w:b/>
          <w:bCs/>
          <w:spacing w:val="-4"/>
          <w:sz w:val="24"/>
          <w:szCs w:val="24"/>
        </w:rPr>
        <w:t>8</w:t>
      </w:r>
      <w:r w:rsidR="3BA344D6" w:rsidRPr="007A7FB8">
        <w:rPr>
          <w:rFonts w:ascii="Georgia" w:eastAsia="Georgia" w:hAnsi="Georgia" w:cs="Georgia"/>
          <w:b/>
          <w:bCs/>
          <w:spacing w:val="-4"/>
          <w:sz w:val="24"/>
          <w:szCs w:val="24"/>
        </w:rPr>
        <w:t>.</w:t>
      </w:r>
      <w:r w:rsidR="3BA344D6" w:rsidRPr="007A7FB8">
        <w:rPr>
          <w:rFonts w:ascii="Georgia" w:eastAsia="Georgia" w:hAnsi="Georgia" w:cs="Georgia"/>
          <w:spacing w:val="-4"/>
          <w:sz w:val="24"/>
          <w:szCs w:val="24"/>
        </w:rPr>
        <w:t xml:space="preserve"> Por todo lo expuesto el fallo recurrido será confirmado</w:t>
      </w:r>
      <w:r w:rsidR="3613CAAF" w:rsidRPr="007A7FB8">
        <w:rPr>
          <w:rFonts w:ascii="Georgia" w:eastAsia="Georgia" w:hAnsi="Georgia" w:cs="Georgia"/>
          <w:spacing w:val="-4"/>
          <w:sz w:val="24"/>
          <w:szCs w:val="24"/>
        </w:rPr>
        <w:t xml:space="preserve"> frente al debate principal propuesto,</w:t>
      </w:r>
      <w:r w:rsidR="3BA344D6" w:rsidRPr="007A7FB8">
        <w:rPr>
          <w:rFonts w:ascii="Georgia" w:eastAsia="Georgia" w:hAnsi="Georgia" w:cs="Georgia"/>
          <w:spacing w:val="-4"/>
          <w:sz w:val="24"/>
          <w:szCs w:val="24"/>
        </w:rPr>
        <w:t xml:space="preserve"> pero se </w:t>
      </w:r>
      <w:r w:rsidR="18EA878C" w:rsidRPr="007A7FB8">
        <w:rPr>
          <w:rFonts w:ascii="Georgia" w:eastAsia="Georgia" w:hAnsi="Georgia" w:cs="Georgia"/>
          <w:spacing w:val="-4"/>
          <w:sz w:val="24"/>
          <w:szCs w:val="24"/>
        </w:rPr>
        <w:t>adicionará</w:t>
      </w:r>
      <w:r w:rsidR="2086C971" w:rsidRPr="007A7FB8">
        <w:rPr>
          <w:rFonts w:ascii="Georgia" w:eastAsia="Georgia" w:hAnsi="Georgia" w:cs="Georgia"/>
          <w:spacing w:val="-4"/>
          <w:sz w:val="24"/>
          <w:szCs w:val="24"/>
        </w:rPr>
        <w:t xml:space="preserve"> para conceder</w:t>
      </w:r>
      <w:r w:rsidR="3BA344D6" w:rsidRPr="007A7FB8">
        <w:rPr>
          <w:rFonts w:ascii="Georgia" w:eastAsia="Georgia" w:hAnsi="Georgia" w:cs="Georgia"/>
          <w:spacing w:val="-4"/>
          <w:sz w:val="24"/>
          <w:szCs w:val="24"/>
        </w:rPr>
        <w:t xml:space="preserve"> el tratamiento integral y se adoptará la orden tendiente a garantizarlo, con destino a la </w:t>
      </w:r>
      <w:proofErr w:type="spellStart"/>
      <w:r w:rsidR="3BA344D6" w:rsidRPr="007A7FB8">
        <w:rPr>
          <w:rFonts w:ascii="Georgia" w:eastAsia="Georgia" w:hAnsi="Georgia" w:cs="Georgia"/>
          <w:spacing w:val="-4"/>
          <w:sz w:val="24"/>
          <w:szCs w:val="24"/>
        </w:rPr>
        <w:t>EPS</w:t>
      </w:r>
      <w:proofErr w:type="spellEnd"/>
      <w:r w:rsidR="3BA344D6" w:rsidRPr="007A7FB8">
        <w:rPr>
          <w:rFonts w:ascii="Georgia" w:eastAsia="Georgia" w:hAnsi="Georgia" w:cs="Georgia"/>
          <w:spacing w:val="-4"/>
          <w:sz w:val="24"/>
          <w:szCs w:val="24"/>
        </w:rPr>
        <w:t xml:space="preserve"> demandada. </w:t>
      </w:r>
    </w:p>
    <w:p w14:paraId="51345898" w14:textId="657AA5FD" w:rsidR="05CA150E" w:rsidRPr="007A7FB8" w:rsidRDefault="05CA150E" w:rsidP="005B152D">
      <w:pPr>
        <w:pStyle w:val="Sinespaciado"/>
        <w:spacing w:line="276" w:lineRule="auto"/>
        <w:jc w:val="both"/>
        <w:rPr>
          <w:rFonts w:ascii="Georgia" w:eastAsia="Georgia" w:hAnsi="Georgia" w:cs="Georgia"/>
          <w:spacing w:val="-4"/>
          <w:sz w:val="24"/>
          <w:szCs w:val="24"/>
        </w:rPr>
      </w:pPr>
    </w:p>
    <w:p w14:paraId="6F719755" w14:textId="11AF15C0" w:rsidR="3BA344D6" w:rsidRPr="007A7FB8" w:rsidRDefault="3BA344D6" w:rsidP="005B152D">
      <w:pPr>
        <w:pStyle w:val="Sinespaciado"/>
        <w:spacing w:line="276" w:lineRule="auto"/>
        <w:jc w:val="both"/>
        <w:rPr>
          <w:rFonts w:ascii="Georgia" w:eastAsia="Georgia" w:hAnsi="Georgia" w:cs="Georgia"/>
          <w:spacing w:val="-4"/>
          <w:sz w:val="24"/>
          <w:szCs w:val="24"/>
        </w:rPr>
      </w:pPr>
      <w:r w:rsidRPr="007A7FB8">
        <w:rPr>
          <w:rFonts w:ascii="Georgia" w:eastAsia="Georgia" w:hAnsi="Georgia" w:cs="Georgia"/>
          <w:spacing w:val="-4"/>
          <w:sz w:val="24"/>
          <w:szCs w:val="24"/>
        </w:rPr>
        <w:t>Por lo expuesto, la Sala Civil Familia del Tribunal Superior de Pereira, Risaralda, administrando justicia en nombre de la República y por autoridad de la ley,</w:t>
      </w:r>
    </w:p>
    <w:p w14:paraId="78F888B2" w14:textId="01E299C8" w:rsidR="4818C877" w:rsidRPr="007A7FB8" w:rsidRDefault="4818C877" w:rsidP="005B152D">
      <w:pPr>
        <w:widowControl w:val="0"/>
        <w:spacing w:line="276" w:lineRule="auto"/>
        <w:jc w:val="both"/>
        <w:rPr>
          <w:rFonts w:ascii="Georgia" w:eastAsia="Georgia" w:hAnsi="Georgia" w:cs="Georgia"/>
          <w:color w:val="000000" w:themeColor="text1"/>
          <w:spacing w:val="-4"/>
          <w:sz w:val="24"/>
          <w:szCs w:val="24"/>
          <w:lang w:val="es-ES"/>
        </w:rPr>
      </w:pPr>
    </w:p>
    <w:p w14:paraId="0D540E5A" w14:textId="688140B3" w:rsidR="3BA344D6" w:rsidRPr="007A7FB8" w:rsidRDefault="3BA344D6" w:rsidP="005B152D">
      <w:pPr>
        <w:pStyle w:val="Sinespaciado"/>
        <w:spacing w:line="276" w:lineRule="auto"/>
        <w:jc w:val="center"/>
        <w:rPr>
          <w:rFonts w:ascii="Georgia" w:eastAsia="Georgia" w:hAnsi="Georgia" w:cs="Georgia"/>
          <w:b/>
          <w:bCs/>
          <w:color w:val="000000" w:themeColor="text1"/>
          <w:spacing w:val="-4"/>
          <w:sz w:val="24"/>
          <w:szCs w:val="24"/>
        </w:rPr>
      </w:pPr>
      <w:r w:rsidRPr="007A7FB8">
        <w:rPr>
          <w:rFonts w:ascii="Georgia" w:eastAsia="Georgia" w:hAnsi="Georgia" w:cs="Georgia"/>
          <w:b/>
          <w:bCs/>
          <w:spacing w:val="-4"/>
          <w:sz w:val="24"/>
          <w:szCs w:val="24"/>
        </w:rPr>
        <w:t>RESUELVE</w:t>
      </w:r>
    </w:p>
    <w:p w14:paraId="26174714" w14:textId="561C361F" w:rsidR="4818C877" w:rsidRPr="007A7FB8" w:rsidRDefault="4818C877" w:rsidP="005B152D">
      <w:pPr>
        <w:widowControl w:val="0"/>
        <w:spacing w:line="276" w:lineRule="auto"/>
        <w:jc w:val="center"/>
        <w:rPr>
          <w:rFonts w:ascii="Georgia" w:eastAsia="Georgia" w:hAnsi="Georgia" w:cs="Georgia"/>
          <w:color w:val="000000" w:themeColor="text1"/>
          <w:spacing w:val="-4"/>
          <w:sz w:val="24"/>
          <w:szCs w:val="24"/>
          <w:lang w:val="es-ES"/>
        </w:rPr>
      </w:pPr>
    </w:p>
    <w:p w14:paraId="47E11FDB" w14:textId="7B1104E5" w:rsidR="3BA344D6" w:rsidRPr="007A7FB8" w:rsidRDefault="3BA344D6" w:rsidP="005B152D">
      <w:pPr>
        <w:spacing w:line="276" w:lineRule="auto"/>
        <w:jc w:val="both"/>
        <w:rPr>
          <w:rFonts w:ascii="Georgia" w:eastAsia="Georgia" w:hAnsi="Georgia" w:cs="Georgia"/>
          <w:color w:val="000000" w:themeColor="text1"/>
          <w:spacing w:val="-4"/>
          <w:sz w:val="24"/>
          <w:szCs w:val="24"/>
          <w:lang w:val="es-ES"/>
        </w:rPr>
      </w:pPr>
      <w:r w:rsidRPr="007A7FB8">
        <w:rPr>
          <w:rFonts w:ascii="Georgia" w:eastAsia="Georgia" w:hAnsi="Georgia" w:cs="Georgia"/>
          <w:b/>
          <w:bCs/>
          <w:color w:val="000000" w:themeColor="text1"/>
          <w:spacing w:val="-4"/>
          <w:sz w:val="24"/>
          <w:szCs w:val="24"/>
          <w:lang w:val="es-ES"/>
        </w:rPr>
        <w:t xml:space="preserve">PRIMERO: </w:t>
      </w:r>
      <w:r w:rsidRPr="007A7FB8">
        <w:rPr>
          <w:rFonts w:ascii="Georgia" w:eastAsia="Georgia" w:hAnsi="Georgia" w:cs="Georgia"/>
          <w:color w:val="000000" w:themeColor="text1"/>
          <w:spacing w:val="-4"/>
          <w:sz w:val="24"/>
          <w:szCs w:val="24"/>
          <w:lang w:val="es-ES"/>
        </w:rPr>
        <w:t xml:space="preserve">Se CONFIRMA la sentencia impugnada, de fecha y procedencia ya indicadas, </w:t>
      </w:r>
      <w:r w:rsidR="3C7A6113" w:rsidRPr="007A7FB8">
        <w:rPr>
          <w:rFonts w:ascii="Georgia" w:eastAsia="Georgia" w:hAnsi="Georgia" w:cs="Georgia"/>
          <w:color w:val="000000" w:themeColor="text1"/>
          <w:spacing w:val="-4"/>
          <w:sz w:val="24"/>
          <w:szCs w:val="24"/>
          <w:lang w:val="es-ES"/>
        </w:rPr>
        <w:t xml:space="preserve">adicionándola para ordenar a la </w:t>
      </w:r>
      <w:r w:rsidR="3C7A6113" w:rsidRPr="007A7FB8">
        <w:rPr>
          <w:rFonts w:ascii="Georgia" w:hAnsi="Georgia"/>
          <w:spacing w:val="-4"/>
          <w:sz w:val="24"/>
          <w:szCs w:val="24"/>
        </w:rPr>
        <w:t xml:space="preserve">Gerente Regional Eje Cafetero de la Nueva </w:t>
      </w:r>
      <w:proofErr w:type="spellStart"/>
      <w:r w:rsidR="3C7A6113" w:rsidRPr="007A7FB8">
        <w:rPr>
          <w:rFonts w:ascii="Georgia" w:hAnsi="Georgia"/>
          <w:spacing w:val="-4"/>
          <w:sz w:val="24"/>
          <w:szCs w:val="24"/>
        </w:rPr>
        <w:t>EPS</w:t>
      </w:r>
      <w:proofErr w:type="spellEnd"/>
      <w:r w:rsidRPr="007A7FB8">
        <w:rPr>
          <w:rFonts w:ascii="Georgia" w:eastAsia="Georgia" w:hAnsi="Georgia" w:cs="Georgia"/>
          <w:color w:val="000000" w:themeColor="text1"/>
          <w:spacing w:val="-4"/>
          <w:sz w:val="24"/>
          <w:szCs w:val="24"/>
          <w:lang w:val="es-ES"/>
        </w:rPr>
        <w:t xml:space="preserve"> garantizar una atención integral para el manejo de la enfermedad de</w:t>
      </w:r>
      <w:r w:rsidR="628D50F8" w:rsidRPr="007A7FB8">
        <w:rPr>
          <w:rFonts w:ascii="Georgia" w:eastAsia="Georgia" w:hAnsi="Georgia" w:cs="Georgia"/>
          <w:color w:val="000000" w:themeColor="text1"/>
          <w:spacing w:val="-4"/>
          <w:sz w:val="24"/>
          <w:szCs w:val="24"/>
          <w:lang w:val="es-ES"/>
        </w:rPr>
        <w:t xml:space="preserve"> </w:t>
      </w:r>
      <w:r w:rsidR="628D50F8" w:rsidRPr="007A7FB8">
        <w:rPr>
          <w:rStyle w:val="eop"/>
          <w:rFonts w:ascii="Georgia" w:eastAsia="Georgia" w:hAnsi="Georgia" w:cs="Georgia"/>
          <w:color w:val="000000" w:themeColor="text1"/>
          <w:spacing w:val="-4"/>
          <w:sz w:val="24"/>
          <w:szCs w:val="24"/>
          <w:lang w:val="es-CO"/>
        </w:rPr>
        <w:t>coxartrosis no especificada</w:t>
      </w:r>
      <w:r w:rsidRPr="007A7FB8">
        <w:rPr>
          <w:rFonts w:ascii="Georgia" w:eastAsia="Georgia" w:hAnsi="Georgia" w:cs="Georgia"/>
          <w:color w:val="000000" w:themeColor="text1"/>
          <w:spacing w:val="-4"/>
          <w:sz w:val="24"/>
          <w:szCs w:val="24"/>
          <w:lang w:val="es-ES"/>
        </w:rPr>
        <w:t xml:space="preserve"> diagnosticada al demandante. </w:t>
      </w:r>
    </w:p>
    <w:p w14:paraId="394474ED" w14:textId="357440D8" w:rsidR="4818C877" w:rsidRPr="007A7FB8" w:rsidRDefault="4818C877" w:rsidP="005B152D">
      <w:pPr>
        <w:spacing w:line="276" w:lineRule="auto"/>
        <w:jc w:val="both"/>
        <w:rPr>
          <w:rFonts w:ascii="Georgia" w:eastAsia="Georgia" w:hAnsi="Georgia" w:cs="Georgia"/>
          <w:color w:val="000000" w:themeColor="text1"/>
          <w:spacing w:val="-4"/>
          <w:sz w:val="24"/>
          <w:szCs w:val="24"/>
          <w:lang w:val="es-ES"/>
        </w:rPr>
      </w:pPr>
    </w:p>
    <w:p w14:paraId="4B2F41F0" w14:textId="79A8E08F" w:rsidR="3BA344D6" w:rsidRPr="007A7FB8" w:rsidRDefault="3BA344D6" w:rsidP="005B152D">
      <w:pPr>
        <w:spacing w:line="276" w:lineRule="auto"/>
        <w:ind w:right="49"/>
        <w:jc w:val="both"/>
        <w:rPr>
          <w:rFonts w:ascii="Georgia" w:eastAsia="Georgia" w:hAnsi="Georgia" w:cs="Georgia"/>
          <w:color w:val="000000" w:themeColor="text1"/>
          <w:spacing w:val="-4"/>
          <w:sz w:val="24"/>
          <w:szCs w:val="24"/>
          <w:lang w:val="es-ES"/>
        </w:rPr>
      </w:pPr>
      <w:r w:rsidRPr="007A7FB8">
        <w:rPr>
          <w:rFonts w:ascii="Georgia" w:eastAsia="Georgia" w:hAnsi="Georgia" w:cs="Georgia"/>
          <w:b/>
          <w:bCs/>
          <w:color w:val="000000" w:themeColor="text1"/>
          <w:spacing w:val="-4"/>
          <w:sz w:val="24"/>
          <w:szCs w:val="24"/>
          <w:lang w:val="es-ES"/>
        </w:rPr>
        <w:t>SEGUNDO:</w:t>
      </w:r>
      <w:r w:rsidRPr="007A7FB8">
        <w:rPr>
          <w:rFonts w:ascii="Georgia" w:eastAsia="Georgia" w:hAnsi="Georgia" w:cs="Georgia"/>
          <w:color w:val="000000" w:themeColor="text1"/>
          <w:spacing w:val="-4"/>
          <w:sz w:val="24"/>
          <w:szCs w:val="24"/>
          <w:lang w:val="es-ES"/>
        </w:rPr>
        <w:t xml:space="preserve"> Notificar a las partes lo aquí resuelto en la forma más expedita y eficaz posible. Comuníquese de igual forma al Juzgado de primera instancia. </w:t>
      </w:r>
    </w:p>
    <w:p w14:paraId="053EB4C1" w14:textId="441668B4" w:rsidR="4818C877" w:rsidRPr="007A7FB8" w:rsidRDefault="4818C877" w:rsidP="005B152D">
      <w:pPr>
        <w:spacing w:line="276" w:lineRule="auto"/>
        <w:ind w:right="49"/>
        <w:jc w:val="both"/>
        <w:rPr>
          <w:rFonts w:ascii="Georgia" w:eastAsia="Georgia" w:hAnsi="Georgia" w:cs="Georgia"/>
          <w:color w:val="000000" w:themeColor="text1"/>
          <w:spacing w:val="-4"/>
          <w:sz w:val="24"/>
          <w:szCs w:val="24"/>
          <w:lang w:val="es-ES"/>
        </w:rPr>
      </w:pPr>
    </w:p>
    <w:p w14:paraId="5FFD011D" w14:textId="5BC4AC0F" w:rsidR="3BA344D6" w:rsidRPr="007A7FB8" w:rsidRDefault="3BA344D6" w:rsidP="005B152D">
      <w:pPr>
        <w:spacing w:line="276" w:lineRule="auto"/>
        <w:ind w:right="49"/>
        <w:jc w:val="both"/>
        <w:rPr>
          <w:rFonts w:ascii="Georgia" w:eastAsia="Georgia" w:hAnsi="Georgia" w:cs="Georgia"/>
          <w:color w:val="000000" w:themeColor="text1"/>
          <w:spacing w:val="-4"/>
          <w:sz w:val="24"/>
          <w:szCs w:val="24"/>
          <w:lang w:val="es-ES"/>
        </w:rPr>
      </w:pPr>
      <w:r w:rsidRPr="007A7FB8">
        <w:rPr>
          <w:rFonts w:ascii="Georgia" w:eastAsia="Georgia" w:hAnsi="Georgia" w:cs="Georgia"/>
          <w:b/>
          <w:bCs/>
          <w:color w:val="000000" w:themeColor="text1"/>
          <w:spacing w:val="-4"/>
          <w:sz w:val="24"/>
          <w:szCs w:val="24"/>
          <w:lang w:val="es-ES"/>
        </w:rPr>
        <w:t>TERCERO:</w:t>
      </w:r>
      <w:r w:rsidRPr="007A7FB8">
        <w:rPr>
          <w:rFonts w:ascii="Georgia" w:eastAsia="Georgia" w:hAnsi="Georgia" w:cs="Georgia"/>
          <w:color w:val="000000" w:themeColor="text1"/>
          <w:spacing w:val="-4"/>
          <w:sz w:val="24"/>
          <w:szCs w:val="24"/>
          <w:lang w:val="es-ES"/>
        </w:rPr>
        <w:t xml:space="preserve"> Enviar oportunamente, el presente expediente a la Honorable Corte Constitucional para su eventual revisión.</w:t>
      </w:r>
    </w:p>
    <w:p w14:paraId="6205736B" w14:textId="77777777" w:rsidR="005B152D" w:rsidRPr="005B152D" w:rsidRDefault="005B152D" w:rsidP="005B152D">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0629BCF8" w14:textId="77777777" w:rsidR="005B152D" w:rsidRPr="005B152D" w:rsidRDefault="005B152D" w:rsidP="005B152D">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5B152D">
        <w:rPr>
          <w:rFonts w:ascii="Georgia" w:eastAsia="Times New Roman" w:hAnsi="Georgia" w:cs="Times New Roman"/>
          <w:b/>
          <w:sz w:val="24"/>
          <w:szCs w:val="24"/>
          <w:lang w:val="es-CO" w:eastAsia="en-US"/>
        </w:rPr>
        <w:t>Notifíquese y cúmplase</w:t>
      </w:r>
    </w:p>
    <w:p w14:paraId="0A433B8E" w14:textId="77777777" w:rsidR="005B152D" w:rsidRPr="005B152D" w:rsidRDefault="005B152D" w:rsidP="005B152D">
      <w:pPr>
        <w:overflowPunct/>
        <w:autoSpaceDE/>
        <w:autoSpaceDN/>
        <w:adjustRightInd/>
        <w:spacing w:line="276" w:lineRule="auto"/>
        <w:rPr>
          <w:rFonts w:ascii="Georgia" w:eastAsia="Georgia" w:hAnsi="Georgia" w:cs="Georgia"/>
          <w:bCs/>
          <w:sz w:val="24"/>
          <w:szCs w:val="24"/>
          <w:lang w:val="es-CO" w:eastAsia="en-US"/>
        </w:rPr>
      </w:pPr>
    </w:p>
    <w:p w14:paraId="505078AC" w14:textId="77777777" w:rsidR="005B152D" w:rsidRPr="005B152D" w:rsidRDefault="005B152D" w:rsidP="005B152D">
      <w:pPr>
        <w:overflowPunct/>
        <w:autoSpaceDE/>
        <w:autoSpaceDN/>
        <w:adjustRightInd/>
        <w:spacing w:line="276" w:lineRule="auto"/>
        <w:rPr>
          <w:rFonts w:ascii="Georgia" w:eastAsia="Georgia" w:hAnsi="Georgia" w:cs="Georgia"/>
          <w:bCs/>
          <w:sz w:val="24"/>
          <w:szCs w:val="24"/>
          <w:lang w:val="es-CO" w:eastAsia="en-US"/>
        </w:rPr>
      </w:pPr>
      <w:r w:rsidRPr="005B152D">
        <w:rPr>
          <w:rFonts w:ascii="Georgia" w:eastAsia="Georgia" w:hAnsi="Georgia" w:cs="Georgia"/>
          <w:bCs/>
          <w:sz w:val="24"/>
          <w:szCs w:val="24"/>
          <w:lang w:val="es-CO" w:eastAsia="en-US"/>
        </w:rPr>
        <w:t>Los Magistrados,</w:t>
      </w:r>
    </w:p>
    <w:p w14:paraId="3A324044" w14:textId="77777777" w:rsidR="005B152D" w:rsidRPr="005B152D" w:rsidRDefault="005B152D" w:rsidP="005B152D">
      <w:pPr>
        <w:overflowPunct/>
        <w:autoSpaceDE/>
        <w:autoSpaceDN/>
        <w:adjustRightInd/>
        <w:spacing w:line="276" w:lineRule="auto"/>
        <w:jc w:val="both"/>
        <w:rPr>
          <w:rFonts w:ascii="Georgia" w:eastAsia="Georgia" w:hAnsi="Georgia" w:cs="Georgia"/>
          <w:bCs/>
          <w:sz w:val="24"/>
          <w:szCs w:val="24"/>
          <w:lang w:val="es-CO" w:eastAsia="en-US"/>
        </w:rPr>
      </w:pPr>
    </w:p>
    <w:p w14:paraId="68ECE573" w14:textId="77777777" w:rsidR="005B152D" w:rsidRPr="005B152D" w:rsidRDefault="005B152D" w:rsidP="005B152D">
      <w:pPr>
        <w:overflowPunct/>
        <w:autoSpaceDE/>
        <w:autoSpaceDN/>
        <w:adjustRightInd/>
        <w:spacing w:line="276" w:lineRule="auto"/>
        <w:jc w:val="both"/>
        <w:rPr>
          <w:rFonts w:ascii="Georgia" w:eastAsia="Georgia" w:hAnsi="Georgia" w:cs="Georgia"/>
          <w:bCs/>
          <w:sz w:val="24"/>
          <w:szCs w:val="24"/>
          <w:lang w:val="es-CO" w:eastAsia="en-US"/>
        </w:rPr>
      </w:pPr>
    </w:p>
    <w:p w14:paraId="632B62B6" w14:textId="77777777" w:rsidR="005B152D" w:rsidRPr="005B152D" w:rsidRDefault="005B152D" w:rsidP="005B152D">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CARLOS MAURICIO GARCÍA BARAJAS</w:t>
      </w:r>
    </w:p>
    <w:p w14:paraId="74F8C1ED" w14:textId="77777777" w:rsidR="005B152D" w:rsidRPr="005B152D" w:rsidRDefault="005B152D" w:rsidP="005B152D">
      <w:pPr>
        <w:overflowPunct/>
        <w:autoSpaceDE/>
        <w:autoSpaceDN/>
        <w:adjustRightInd/>
        <w:spacing w:line="276" w:lineRule="auto"/>
        <w:jc w:val="both"/>
        <w:rPr>
          <w:rFonts w:ascii="Georgia" w:eastAsia="Georgia" w:hAnsi="Georgia" w:cs="Georgia"/>
          <w:bCs/>
          <w:sz w:val="24"/>
          <w:szCs w:val="24"/>
          <w:lang w:val="es-CO" w:eastAsia="en-US"/>
        </w:rPr>
      </w:pPr>
    </w:p>
    <w:p w14:paraId="063488BA" w14:textId="77777777" w:rsidR="005B152D" w:rsidRPr="005B152D" w:rsidRDefault="005B152D" w:rsidP="005B152D">
      <w:pPr>
        <w:overflowPunct/>
        <w:autoSpaceDE/>
        <w:autoSpaceDN/>
        <w:adjustRightInd/>
        <w:spacing w:line="276" w:lineRule="auto"/>
        <w:jc w:val="both"/>
        <w:rPr>
          <w:rFonts w:ascii="Georgia" w:eastAsia="Georgia" w:hAnsi="Georgia" w:cs="Georgia"/>
          <w:bCs/>
          <w:sz w:val="24"/>
          <w:szCs w:val="24"/>
          <w:lang w:val="es-CO" w:eastAsia="en-US"/>
        </w:rPr>
      </w:pPr>
    </w:p>
    <w:p w14:paraId="286E0324" w14:textId="77777777" w:rsidR="005B152D" w:rsidRPr="005B152D" w:rsidRDefault="005B152D" w:rsidP="005B152D">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5B152D">
        <w:rPr>
          <w:rFonts w:ascii="Georgia" w:eastAsia="Georgia" w:hAnsi="Georgia" w:cs="Georgia"/>
          <w:b/>
          <w:bCs/>
          <w:sz w:val="24"/>
          <w:szCs w:val="24"/>
          <w:lang w:val="es-CO" w:eastAsia="en-US"/>
        </w:rPr>
        <w:t>DUBERNEY</w:t>
      </w:r>
      <w:proofErr w:type="spellEnd"/>
      <w:r w:rsidRPr="005B152D">
        <w:rPr>
          <w:rFonts w:ascii="Georgia" w:eastAsia="Georgia" w:hAnsi="Georgia" w:cs="Georgia"/>
          <w:b/>
          <w:bCs/>
          <w:sz w:val="24"/>
          <w:szCs w:val="24"/>
          <w:lang w:val="es-CO" w:eastAsia="en-US"/>
        </w:rPr>
        <w:t xml:space="preserve"> GRISALES HERRERA</w:t>
      </w:r>
    </w:p>
    <w:p w14:paraId="1F7B3F11" w14:textId="77777777" w:rsidR="005B152D" w:rsidRPr="005B152D" w:rsidRDefault="005B152D" w:rsidP="005B152D">
      <w:pPr>
        <w:overflowPunct/>
        <w:autoSpaceDE/>
        <w:autoSpaceDN/>
        <w:adjustRightInd/>
        <w:spacing w:line="276" w:lineRule="auto"/>
        <w:jc w:val="both"/>
        <w:rPr>
          <w:rFonts w:ascii="Georgia" w:eastAsia="Calibri" w:hAnsi="Georgia" w:cs="Arial"/>
          <w:bCs/>
          <w:sz w:val="24"/>
          <w:szCs w:val="24"/>
          <w:lang w:val="es-CO" w:eastAsia="en-US"/>
        </w:rPr>
      </w:pPr>
    </w:p>
    <w:p w14:paraId="6B8A58BB" w14:textId="77777777" w:rsidR="005B152D" w:rsidRPr="005B152D" w:rsidRDefault="005B152D" w:rsidP="005B152D">
      <w:pPr>
        <w:overflowPunct/>
        <w:autoSpaceDE/>
        <w:autoSpaceDN/>
        <w:adjustRightInd/>
        <w:spacing w:line="276" w:lineRule="auto"/>
        <w:jc w:val="both"/>
        <w:rPr>
          <w:rFonts w:ascii="Georgia" w:eastAsia="Calibri" w:hAnsi="Georgia" w:cs="Arial"/>
          <w:bCs/>
          <w:sz w:val="24"/>
          <w:szCs w:val="24"/>
          <w:lang w:val="es-CO" w:eastAsia="en-US"/>
        </w:rPr>
      </w:pPr>
    </w:p>
    <w:p w14:paraId="786065EA" w14:textId="648A3CF8" w:rsidR="4B159C1C" w:rsidRPr="005B152D" w:rsidRDefault="005B152D" w:rsidP="005B152D">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5B152D">
        <w:rPr>
          <w:rFonts w:ascii="Georgia" w:eastAsia="Calibri" w:hAnsi="Georgia" w:cs="Arial"/>
          <w:b/>
          <w:bCs/>
          <w:sz w:val="24"/>
          <w:szCs w:val="24"/>
          <w:lang w:val="es-CO" w:eastAsia="en-US"/>
        </w:rPr>
        <w:t>EDDER</w:t>
      </w:r>
      <w:proofErr w:type="spellEnd"/>
      <w:r w:rsidRPr="005B152D">
        <w:rPr>
          <w:rFonts w:ascii="Georgia" w:eastAsia="Calibri" w:hAnsi="Georgia" w:cs="Arial"/>
          <w:b/>
          <w:bCs/>
          <w:sz w:val="24"/>
          <w:szCs w:val="24"/>
          <w:lang w:val="es-CO" w:eastAsia="en-US"/>
        </w:rPr>
        <w:t xml:space="preserve"> JIMMY SÁNCHEZ </w:t>
      </w:r>
      <w:proofErr w:type="spellStart"/>
      <w:r w:rsidRPr="005B152D">
        <w:rPr>
          <w:rFonts w:ascii="Georgia" w:eastAsia="Calibri" w:hAnsi="Georgia" w:cs="Arial"/>
          <w:b/>
          <w:bCs/>
          <w:sz w:val="24"/>
          <w:szCs w:val="24"/>
          <w:lang w:val="es-CO" w:eastAsia="en-US"/>
        </w:rPr>
        <w:t>CALAMBÁS</w:t>
      </w:r>
      <w:proofErr w:type="spellEnd"/>
    </w:p>
    <w:sectPr w:rsidR="4B159C1C" w:rsidRPr="005B152D" w:rsidSect="00A913F7">
      <w:headerReference w:type="default" r:id="rId12"/>
      <w:footerReference w:type="default" r:id="rId13"/>
      <w:pgSz w:w="12242" w:h="18722" w:code="258"/>
      <w:pgMar w:top="1758" w:right="1191" w:bottom="1191" w:left="1758"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EC9E" w14:textId="77777777" w:rsidR="00254374" w:rsidRDefault="00254374" w:rsidP="003E5CA4">
      <w:r>
        <w:separator/>
      </w:r>
    </w:p>
  </w:endnote>
  <w:endnote w:type="continuationSeparator" w:id="0">
    <w:p w14:paraId="3DCC9FC5" w14:textId="77777777" w:rsidR="00254374" w:rsidRDefault="00254374" w:rsidP="003E5CA4">
      <w:r>
        <w:continuationSeparator/>
      </w:r>
    </w:p>
  </w:endnote>
  <w:endnote w:type="continuationNotice" w:id="1">
    <w:p w14:paraId="7C72D845" w14:textId="77777777" w:rsidR="00254374" w:rsidRDefault="0025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625E89" w14:paraId="19955D59" w14:textId="77777777" w:rsidTr="5E7F6A74">
      <w:tc>
        <w:tcPr>
          <w:tcW w:w="2755" w:type="dxa"/>
        </w:tcPr>
        <w:p w14:paraId="6A91C990" w14:textId="63FA33B3" w:rsidR="00625E89" w:rsidRDefault="00625E89" w:rsidP="5E7F6A74">
          <w:pPr>
            <w:pStyle w:val="Encabezado"/>
            <w:ind w:left="-115"/>
          </w:pPr>
        </w:p>
      </w:tc>
      <w:tc>
        <w:tcPr>
          <w:tcW w:w="2755" w:type="dxa"/>
        </w:tcPr>
        <w:p w14:paraId="5B2CAB8F" w14:textId="12498B6D" w:rsidR="00625E89" w:rsidRDefault="00625E89" w:rsidP="5E7F6A74">
          <w:pPr>
            <w:pStyle w:val="Encabezado"/>
            <w:jc w:val="center"/>
          </w:pPr>
        </w:p>
      </w:tc>
      <w:tc>
        <w:tcPr>
          <w:tcW w:w="2755" w:type="dxa"/>
        </w:tcPr>
        <w:p w14:paraId="130FA949" w14:textId="2EAED932" w:rsidR="00625E89" w:rsidRDefault="00625E89" w:rsidP="5E7F6A74">
          <w:pPr>
            <w:pStyle w:val="Encabezado"/>
            <w:ind w:right="-115"/>
            <w:jc w:val="right"/>
          </w:pPr>
        </w:p>
      </w:tc>
    </w:tr>
  </w:tbl>
  <w:p w14:paraId="20B63CA4" w14:textId="44205571" w:rsidR="00625E89" w:rsidRDefault="00625E89"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0C87" w14:textId="77777777" w:rsidR="00254374" w:rsidRDefault="00254374" w:rsidP="003E5CA4">
      <w:r>
        <w:separator/>
      </w:r>
    </w:p>
  </w:footnote>
  <w:footnote w:type="continuationSeparator" w:id="0">
    <w:p w14:paraId="76CF8D76" w14:textId="77777777" w:rsidR="00254374" w:rsidRDefault="00254374" w:rsidP="003E5CA4">
      <w:r>
        <w:continuationSeparator/>
      </w:r>
    </w:p>
  </w:footnote>
  <w:footnote w:type="continuationNotice" w:id="1">
    <w:p w14:paraId="3B65DF0A" w14:textId="77777777" w:rsidR="00254374" w:rsidRDefault="00254374"/>
  </w:footnote>
  <w:footnote w:id="2">
    <w:p w14:paraId="1DBE9F59" w14:textId="093BDE8B" w:rsidR="00625E89" w:rsidRPr="005B152D" w:rsidRDefault="00625E89" w:rsidP="005B152D">
      <w:pPr>
        <w:pStyle w:val="Textonotapie"/>
        <w:jc w:val="both"/>
        <w:rPr>
          <w:rFonts w:ascii="Arial" w:eastAsia="Georgia" w:hAnsi="Arial" w:cs="Arial"/>
          <w:sz w:val="18"/>
          <w:szCs w:val="16"/>
        </w:rPr>
      </w:pPr>
      <w:r w:rsidRPr="005B152D">
        <w:rPr>
          <w:rStyle w:val="Refdenotaalpie"/>
          <w:rFonts w:ascii="Arial" w:eastAsia="Georgia" w:hAnsi="Arial" w:cs="Arial"/>
          <w:sz w:val="18"/>
          <w:szCs w:val="16"/>
        </w:rPr>
        <w:footnoteRef/>
      </w:r>
      <w:r w:rsidR="4B159C1C" w:rsidRPr="005B152D">
        <w:rPr>
          <w:rFonts w:ascii="Arial" w:eastAsia="Georgia" w:hAnsi="Arial" w:cs="Arial"/>
          <w:sz w:val="18"/>
          <w:szCs w:val="16"/>
        </w:rPr>
        <w:t xml:space="preserve"> Documento 01 del cuaderno de primera instancia.</w:t>
      </w:r>
    </w:p>
  </w:footnote>
  <w:footnote w:id="3">
    <w:p w14:paraId="623F7CFB" w14:textId="3F410F25" w:rsidR="00625E89" w:rsidRPr="005B152D" w:rsidRDefault="00625E89" w:rsidP="005B152D">
      <w:pPr>
        <w:pStyle w:val="Textonotapie"/>
        <w:jc w:val="both"/>
        <w:rPr>
          <w:rFonts w:ascii="Arial" w:eastAsia="Georgia" w:hAnsi="Arial" w:cs="Arial"/>
          <w:sz w:val="18"/>
          <w:szCs w:val="16"/>
          <w:lang w:val="es-CO"/>
        </w:rPr>
      </w:pPr>
      <w:r w:rsidRPr="005B152D">
        <w:rPr>
          <w:rStyle w:val="Refdenotaalpie"/>
          <w:rFonts w:ascii="Arial" w:eastAsia="Georgia" w:hAnsi="Arial" w:cs="Arial"/>
          <w:sz w:val="18"/>
          <w:szCs w:val="16"/>
        </w:rPr>
        <w:footnoteRef/>
      </w:r>
      <w:r w:rsidR="4B159C1C" w:rsidRPr="005B152D">
        <w:rPr>
          <w:rFonts w:ascii="Arial" w:eastAsia="Georgia" w:hAnsi="Arial" w:cs="Arial"/>
          <w:sz w:val="18"/>
          <w:szCs w:val="16"/>
        </w:rPr>
        <w:t xml:space="preserve"> </w:t>
      </w:r>
      <w:r w:rsidR="4B159C1C" w:rsidRPr="005B152D">
        <w:rPr>
          <w:rFonts w:ascii="Arial" w:eastAsia="Georgia" w:hAnsi="Arial" w:cs="Arial"/>
          <w:sz w:val="18"/>
          <w:szCs w:val="16"/>
          <w:lang w:val="es-CO"/>
        </w:rPr>
        <w:t>Documento 06 del cuaderno de primera instancia</w:t>
      </w:r>
    </w:p>
  </w:footnote>
  <w:footnote w:id="4">
    <w:p w14:paraId="5A9206B0" w14:textId="1A5BD887" w:rsidR="00625E89" w:rsidRPr="005B152D" w:rsidRDefault="00625E89" w:rsidP="005B152D">
      <w:pPr>
        <w:jc w:val="both"/>
        <w:rPr>
          <w:rFonts w:ascii="Arial" w:eastAsia="Georgia" w:hAnsi="Arial" w:cs="Arial"/>
          <w:sz w:val="18"/>
          <w:szCs w:val="16"/>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Documento 11 del cuaderno de primera instancia</w:t>
      </w:r>
    </w:p>
  </w:footnote>
  <w:footnote w:id="5">
    <w:p w14:paraId="0B0B6ABE" w14:textId="724D392A" w:rsidR="00625E89" w:rsidRPr="005B152D" w:rsidRDefault="00625E89" w:rsidP="005B152D">
      <w:pPr>
        <w:pStyle w:val="Textonotapie"/>
        <w:jc w:val="both"/>
        <w:rPr>
          <w:rFonts w:ascii="Arial" w:eastAsia="Georgia" w:hAnsi="Arial" w:cs="Arial"/>
          <w:sz w:val="18"/>
          <w:szCs w:val="16"/>
          <w:lang w:val="es-MX"/>
        </w:rPr>
      </w:pPr>
      <w:r w:rsidRPr="005B152D">
        <w:rPr>
          <w:rStyle w:val="Refdenotaalpie"/>
          <w:rFonts w:ascii="Arial" w:eastAsia="Georgia" w:hAnsi="Arial" w:cs="Arial"/>
          <w:sz w:val="18"/>
          <w:szCs w:val="16"/>
        </w:rPr>
        <w:footnoteRef/>
      </w:r>
      <w:r w:rsidR="4B159C1C" w:rsidRPr="005B152D">
        <w:rPr>
          <w:rFonts w:ascii="Arial" w:eastAsia="Georgia" w:hAnsi="Arial" w:cs="Arial"/>
          <w:sz w:val="18"/>
          <w:szCs w:val="16"/>
        </w:rPr>
        <w:t xml:space="preserve"> Archivo 13</w:t>
      </w:r>
      <w:r w:rsidR="4B159C1C" w:rsidRPr="005B152D">
        <w:rPr>
          <w:rFonts w:ascii="Arial" w:eastAsia="Georgia" w:hAnsi="Arial" w:cs="Arial"/>
          <w:sz w:val="18"/>
          <w:szCs w:val="16"/>
          <w:lang w:val="es-MX"/>
        </w:rPr>
        <w:t xml:space="preserve"> del cuaderno de primera instancia.</w:t>
      </w:r>
    </w:p>
  </w:footnote>
  <w:footnote w:id="6">
    <w:p w14:paraId="4B9BE986" w14:textId="2388E2D5" w:rsidR="05CA150E" w:rsidRPr="005B152D" w:rsidRDefault="05CA150E" w:rsidP="005B152D">
      <w:pPr>
        <w:jc w:val="both"/>
        <w:rPr>
          <w:rFonts w:ascii="Arial" w:hAnsi="Arial" w:cs="Arial"/>
          <w:sz w:val="32"/>
          <w:szCs w:val="28"/>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Ver, entre otras, sentencia </w:t>
      </w:r>
      <w:proofErr w:type="spellStart"/>
      <w:r w:rsidR="4B159C1C" w:rsidRPr="005B152D">
        <w:rPr>
          <w:rFonts w:ascii="Arial" w:eastAsia="Georgia" w:hAnsi="Arial" w:cs="Arial"/>
          <w:sz w:val="18"/>
          <w:szCs w:val="16"/>
        </w:rPr>
        <w:t>ST2</w:t>
      </w:r>
      <w:proofErr w:type="spellEnd"/>
      <w:r w:rsidR="4B159C1C" w:rsidRPr="005B152D">
        <w:rPr>
          <w:rFonts w:ascii="Arial" w:eastAsia="Georgia" w:hAnsi="Arial" w:cs="Arial"/>
          <w:sz w:val="18"/>
          <w:szCs w:val="16"/>
        </w:rPr>
        <w:t>-0296-2023 del 02 de agosto de 2023</w:t>
      </w:r>
    </w:p>
  </w:footnote>
  <w:footnote w:id="7">
    <w:p w14:paraId="6EEACC7F" w14:textId="3BB6E6A2"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Ver folios 01 a 08 del archivo 02 y documento 10 del cuaderno principal</w:t>
      </w:r>
    </w:p>
  </w:footnote>
  <w:footnote w:id="8">
    <w:p w14:paraId="6FF3A0F0" w14:textId="0870C761" w:rsidR="05CA150E" w:rsidRPr="005B152D" w:rsidRDefault="05CA150E" w:rsidP="005B152D">
      <w:pPr>
        <w:jc w:val="both"/>
        <w:rPr>
          <w:rFonts w:ascii="Arial" w:eastAsia="Georgia" w:hAnsi="Arial" w:cs="Arial"/>
          <w:sz w:val="18"/>
          <w:szCs w:val="16"/>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Archivo 03 del cuaderno de primera </w:t>
      </w:r>
      <w:proofErr w:type="spellStart"/>
      <w:r w:rsidR="4B159C1C" w:rsidRPr="005B152D">
        <w:rPr>
          <w:rFonts w:ascii="Arial" w:eastAsia="Georgia" w:hAnsi="Arial" w:cs="Arial"/>
          <w:sz w:val="18"/>
          <w:szCs w:val="16"/>
        </w:rPr>
        <w:t>instancai</w:t>
      </w:r>
      <w:proofErr w:type="spellEnd"/>
    </w:p>
  </w:footnote>
  <w:footnote w:id="9">
    <w:p w14:paraId="64074C95" w14:textId="022B868D"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Folios 09 y 11 del archivo 02 del cuaderno de primera instancia</w:t>
      </w:r>
    </w:p>
  </w:footnote>
  <w:footnote w:id="10">
    <w:p w14:paraId="3140CD3B" w14:textId="3BA3BE45"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Folios 04 a 06 </w:t>
      </w:r>
    </w:p>
  </w:footnote>
  <w:footnote w:id="11">
    <w:p w14:paraId="4326356A" w14:textId="2CFA1B4D"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Archivo 10 del cuaderno de primera instancia</w:t>
      </w:r>
    </w:p>
  </w:footnote>
  <w:footnote w:id="12">
    <w:p w14:paraId="5139C3E7" w14:textId="0C830284"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Sentencia T-247 de 2003  </w:t>
      </w:r>
    </w:p>
  </w:footnote>
  <w:footnote w:id="13">
    <w:p w14:paraId="7C210FE3" w14:textId="60241ED9" w:rsidR="05CA150E" w:rsidRPr="005B152D" w:rsidRDefault="05CA150E" w:rsidP="005B152D">
      <w:pPr>
        <w:jc w:val="both"/>
        <w:rPr>
          <w:rFonts w:ascii="Arial" w:hAnsi="Arial" w:cs="Arial"/>
          <w:sz w:val="22"/>
        </w:rPr>
      </w:pPr>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Folios 03 a 05 del archivo 02 del cuaderno de primera instancia</w:t>
      </w:r>
    </w:p>
  </w:footnote>
  <w:footnote w:id="14">
    <w:p w14:paraId="0CB32897" w14:textId="4DA7CD28" w:rsidR="5EDBA305" w:rsidRPr="00B00276" w:rsidRDefault="5EDBA305" w:rsidP="005B152D">
      <w:pPr>
        <w:jc w:val="both"/>
        <w:rPr>
          <w:rFonts w:ascii="Georgia" w:hAnsi="Georgia"/>
          <w:sz w:val="16"/>
          <w:szCs w:val="16"/>
        </w:rPr>
      </w:pPr>
      <w:bookmarkStart w:id="2" w:name="_GoBack"/>
      <w:bookmarkEnd w:id="2"/>
      <w:r w:rsidRPr="00514F70">
        <w:rPr>
          <w:rFonts w:ascii="Arial" w:eastAsia="Georgia" w:hAnsi="Arial" w:cs="Arial"/>
          <w:sz w:val="18"/>
          <w:szCs w:val="16"/>
          <w:vertAlign w:val="superscript"/>
        </w:rPr>
        <w:footnoteRef/>
      </w:r>
      <w:r w:rsidR="4B159C1C" w:rsidRPr="005B152D">
        <w:rPr>
          <w:rFonts w:ascii="Arial" w:eastAsia="Georgia" w:hAnsi="Arial" w:cs="Arial"/>
          <w:sz w:val="18"/>
          <w:szCs w:val="16"/>
        </w:rPr>
        <w:t xml:space="preserve"> </w:t>
      </w:r>
      <w:r w:rsidR="4B159C1C" w:rsidRPr="005B152D">
        <w:rPr>
          <w:rFonts w:ascii="Arial" w:eastAsia="Georgia" w:hAnsi="Arial" w:cs="Arial"/>
          <w:color w:val="000000" w:themeColor="text1"/>
          <w:sz w:val="18"/>
          <w:szCs w:val="16"/>
          <w:lang w:val="es-CO"/>
        </w:rPr>
        <w:t xml:space="preserve">Ver entre otras, sentencia </w:t>
      </w:r>
      <w:proofErr w:type="spellStart"/>
      <w:r w:rsidR="4B159C1C" w:rsidRPr="005B152D">
        <w:rPr>
          <w:rFonts w:ascii="Arial" w:eastAsia="Georgia" w:hAnsi="Arial" w:cs="Arial"/>
          <w:color w:val="000000" w:themeColor="text1"/>
          <w:sz w:val="18"/>
          <w:szCs w:val="16"/>
          <w:lang w:val="es-CO"/>
        </w:rPr>
        <w:t>ST2</w:t>
      </w:r>
      <w:proofErr w:type="spellEnd"/>
      <w:r w:rsidR="4B159C1C" w:rsidRPr="005B152D">
        <w:rPr>
          <w:rFonts w:ascii="Arial" w:eastAsia="Georgia" w:hAnsi="Arial" w:cs="Arial"/>
          <w:color w:val="000000" w:themeColor="text1"/>
          <w:sz w:val="18"/>
          <w:szCs w:val="16"/>
          <w:lang w:val="es-CO"/>
        </w:rPr>
        <w:t>-0077-2021 del 25 de marzo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4DC8200A" w:rsidR="00625E89" w:rsidRPr="005B152D" w:rsidRDefault="00625E89" w:rsidP="005B152D">
    <w:pPr>
      <w:pStyle w:val="Encabezado"/>
      <w:jc w:val="both"/>
      <w:rPr>
        <w:rFonts w:ascii="Arial" w:hAnsi="Arial" w:cs="Arial"/>
        <w:sz w:val="18"/>
        <w:szCs w:val="16"/>
        <w:lang w:val="es-ES" w:eastAsia="es-MX"/>
      </w:rPr>
    </w:pPr>
    <w:r w:rsidRPr="005B152D">
      <w:rPr>
        <w:rFonts w:ascii="Arial" w:hAnsi="Arial" w:cs="Arial"/>
        <w:bCs/>
        <w:sz w:val="18"/>
        <w:szCs w:val="16"/>
        <w:lang w:val="es-ES" w:eastAsia="es-MX"/>
      </w:rPr>
      <w:t>ACCIÓN DE TUTELA (SEGUNDA INSTANCIA)</w:t>
    </w:r>
    <w:r w:rsidRPr="005B152D">
      <w:rPr>
        <w:rFonts w:ascii="Arial" w:hAnsi="Arial" w:cs="Arial"/>
        <w:sz w:val="18"/>
        <w:szCs w:val="16"/>
        <w:lang w:val="es-ES" w:eastAsia="es-MX"/>
      </w:rPr>
      <w:t xml:space="preserve"> </w:t>
    </w:r>
  </w:p>
  <w:p w14:paraId="686F5E15" w14:textId="40AA1668" w:rsidR="005B152D" w:rsidRPr="005B152D" w:rsidRDefault="005B152D" w:rsidP="005B152D">
    <w:pPr>
      <w:pStyle w:val="Default"/>
      <w:ind w:right="-90"/>
      <w:jc w:val="both"/>
      <w:rPr>
        <w:rFonts w:ascii="Arial" w:hAnsi="Arial" w:cs="Arial"/>
        <w:sz w:val="18"/>
        <w:szCs w:val="16"/>
      </w:rPr>
    </w:pPr>
    <w:r w:rsidRPr="005B152D">
      <w:rPr>
        <w:rFonts w:ascii="Arial" w:hAnsi="Arial" w:cs="Arial"/>
        <w:sz w:val="18"/>
        <w:szCs w:val="16"/>
        <w:lang w:val="es-ES" w:eastAsia="es-MX"/>
      </w:rPr>
      <w:t xml:space="preserve">Radicado: </w:t>
    </w:r>
    <w:r w:rsidRPr="005B152D">
      <w:rPr>
        <w:rFonts w:ascii="Arial" w:hAnsi="Arial" w:cs="Arial"/>
        <w:sz w:val="18"/>
        <w:szCs w:val="16"/>
      </w:rPr>
      <w:t>66594318900120230018201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554916"/>
    <w:multiLevelType w:val="hybridMultilevel"/>
    <w:tmpl w:val="B1766B7E"/>
    <w:lvl w:ilvl="0" w:tplc="3FB2F9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7EC"/>
    <w:rsid w:val="000015D7"/>
    <w:rsid w:val="0000168F"/>
    <w:rsid w:val="00003363"/>
    <w:rsid w:val="00003887"/>
    <w:rsid w:val="00011091"/>
    <w:rsid w:val="0001120A"/>
    <w:rsid w:val="0001153F"/>
    <w:rsid w:val="00011662"/>
    <w:rsid w:val="00013BE9"/>
    <w:rsid w:val="000142CE"/>
    <w:rsid w:val="00014740"/>
    <w:rsid w:val="000152A6"/>
    <w:rsid w:val="00017715"/>
    <w:rsid w:val="000208BD"/>
    <w:rsid w:val="00031048"/>
    <w:rsid w:val="00032A23"/>
    <w:rsid w:val="00033828"/>
    <w:rsid w:val="00036262"/>
    <w:rsid w:val="00037AB0"/>
    <w:rsid w:val="0004014C"/>
    <w:rsid w:val="00040A3C"/>
    <w:rsid w:val="000425C3"/>
    <w:rsid w:val="00043062"/>
    <w:rsid w:val="00044F54"/>
    <w:rsid w:val="00045407"/>
    <w:rsid w:val="00052159"/>
    <w:rsid w:val="0005244E"/>
    <w:rsid w:val="00052CE7"/>
    <w:rsid w:val="000548A3"/>
    <w:rsid w:val="00055654"/>
    <w:rsid w:val="00055973"/>
    <w:rsid w:val="00055C15"/>
    <w:rsid w:val="0005666D"/>
    <w:rsid w:val="00060E56"/>
    <w:rsid w:val="00061613"/>
    <w:rsid w:val="00062DD0"/>
    <w:rsid w:val="00063020"/>
    <w:rsid w:val="00070E82"/>
    <w:rsid w:val="00071A01"/>
    <w:rsid w:val="00071EA3"/>
    <w:rsid w:val="0007237D"/>
    <w:rsid w:val="0007303A"/>
    <w:rsid w:val="000758FF"/>
    <w:rsid w:val="00076920"/>
    <w:rsid w:val="0008030F"/>
    <w:rsid w:val="00080938"/>
    <w:rsid w:val="00080CFF"/>
    <w:rsid w:val="00082FC7"/>
    <w:rsid w:val="00085079"/>
    <w:rsid w:val="0008568A"/>
    <w:rsid w:val="0008590A"/>
    <w:rsid w:val="000863DD"/>
    <w:rsid w:val="00087AEA"/>
    <w:rsid w:val="00091677"/>
    <w:rsid w:val="000922A8"/>
    <w:rsid w:val="0009373B"/>
    <w:rsid w:val="00093EAF"/>
    <w:rsid w:val="000959D4"/>
    <w:rsid w:val="00096B1A"/>
    <w:rsid w:val="000A3A62"/>
    <w:rsid w:val="000A3DAC"/>
    <w:rsid w:val="000A41D8"/>
    <w:rsid w:val="000A464A"/>
    <w:rsid w:val="000A6527"/>
    <w:rsid w:val="000A6A50"/>
    <w:rsid w:val="000A6AEA"/>
    <w:rsid w:val="000A7270"/>
    <w:rsid w:val="000A7B00"/>
    <w:rsid w:val="000A7C1D"/>
    <w:rsid w:val="000B20A5"/>
    <w:rsid w:val="000B21FA"/>
    <w:rsid w:val="000B22DE"/>
    <w:rsid w:val="000B34BB"/>
    <w:rsid w:val="000B48E5"/>
    <w:rsid w:val="000B6C12"/>
    <w:rsid w:val="000B77D8"/>
    <w:rsid w:val="000B7A5F"/>
    <w:rsid w:val="000B7B58"/>
    <w:rsid w:val="000C2109"/>
    <w:rsid w:val="000C3B7E"/>
    <w:rsid w:val="000C5C78"/>
    <w:rsid w:val="000C6130"/>
    <w:rsid w:val="000C65EE"/>
    <w:rsid w:val="000C6DD1"/>
    <w:rsid w:val="000C7745"/>
    <w:rsid w:val="000D04BE"/>
    <w:rsid w:val="000D07F1"/>
    <w:rsid w:val="000D0AE3"/>
    <w:rsid w:val="000D205D"/>
    <w:rsid w:val="000D22C1"/>
    <w:rsid w:val="000D2EE2"/>
    <w:rsid w:val="000D3109"/>
    <w:rsid w:val="000D4372"/>
    <w:rsid w:val="000D442C"/>
    <w:rsid w:val="000D485D"/>
    <w:rsid w:val="000D5B48"/>
    <w:rsid w:val="000D646C"/>
    <w:rsid w:val="000E0D8E"/>
    <w:rsid w:val="000E40DA"/>
    <w:rsid w:val="000E65AB"/>
    <w:rsid w:val="000E6BBD"/>
    <w:rsid w:val="000E6BFB"/>
    <w:rsid w:val="000E7759"/>
    <w:rsid w:val="000F1FE1"/>
    <w:rsid w:val="000F2913"/>
    <w:rsid w:val="000F2F20"/>
    <w:rsid w:val="000F2F57"/>
    <w:rsid w:val="000F568E"/>
    <w:rsid w:val="001004E1"/>
    <w:rsid w:val="001025CF"/>
    <w:rsid w:val="001027FD"/>
    <w:rsid w:val="00102844"/>
    <w:rsid w:val="00102878"/>
    <w:rsid w:val="0010302E"/>
    <w:rsid w:val="0010428A"/>
    <w:rsid w:val="00105436"/>
    <w:rsid w:val="00106ADE"/>
    <w:rsid w:val="00106DFB"/>
    <w:rsid w:val="001070FB"/>
    <w:rsid w:val="0011089F"/>
    <w:rsid w:val="00111E03"/>
    <w:rsid w:val="00112281"/>
    <w:rsid w:val="00112303"/>
    <w:rsid w:val="00113C3C"/>
    <w:rsid w:val="00113F19"/>
    <w:rsid w:val="00114DBC"/>
    <w:rsid w:val="001163DC"/>
    <w:rsid w:val="001170B6"/>
    <w:rsid w:val="00117106"/>
    <w:rsid w:val="0011792C"/>
    <w:rsid w:val="00121F36"/>
    <w:rsid w:val="00122663"/>
    <w:rsid w:val="00123CA5"/>
    <w:rsid w:val="00124D25"/>
    <w:rsid w:val="00125D21"/>
    <w:rsid w:val="00130C69"/>
    <w:rsid w:val="001343B2"/>
    <w:rsid w:val="001359CF"/>
    <w:rsid w:val="001401D5"/>
    <w:rsid w:val="0014090E"/>
    <w:rsid w:val="00140E23"/>
    <w:rsid w:val="0014132C"/>
    <w:rsid w:val="00141C6B"/>
    <w:rsid w:val="00142613"/>
    <w:rsid w:val="001429D5"/>
    <w:rsid w:val="0014337D"/>
    <w:rsid w:val="00144DDD"/>
    <w:rsid w:val="001478E0"/>
    <w:rsid w:val="00151E42"/>
    <w:rsid w:val="00152183"/>
    <w:rsid w:val="001529A6"/>
    <w:rsid w:val="00153B2D"/>
    <w:rsid w:val="00153E02"/>
    <w:rsid w:val="001545FE"/>
    <w:rsid w:val="00154A57"/>
    <w:rsid w:val="00154E7A"/>
    <w:rsid w:val="0015586A"/>
    <w:rsid w:val="00155B1B"/>
    <w:rsid w:val="00156D2B"/>
    <w:rsid w:val="00156EC7"/>
    <w:rsid w:val="00157E00"/>
    <w:rsid w:val="0015B877"/>
    <w:rsid w:val="00160C55"/>
    <w:rsid w:val="00161D0B"/>
    <w:rsid w:val="00165B0A"/>
    <w:rsid w:val="00165B2F"/>
    <w:rsid w:val="001663A7"/>
    <w:rsid w:val="00166503"/>
    <w:rsid w:val="001705E9"/>
    <w:rsid w:val="00170B12"/>
    <w:rsid w:val="00170B70"/>
    <w:rsid w:val="001726C1"/>
    <w:rsid w:val="00172D13"/>
    <w:rsid w:val="00173DD9"/>
    <w:rsid w:val="001758F7"/>
    <w:rsid w:val="001762FF"/>
    <w:rsid w:val="0017663F"/>
    <w:rsid w:val="00176706"/>
    <w:rsid w:val="001769DD"/>
    <w:rsid w:val="00177A93"/>
    <w:rsid w:val="00181C01"/>
    <w:rsid w:val="00182279"/>
    <w:rsid w:val="00185640"/>
    <w:rsid w:val="00186AAF"/>
    <w:rsid w:val="0018728A"/>
    <w:rsid w:val="001901CE"/>
    <w:rsid w:val="0019085C"/>
    <w:rsid w:val="00190C48"/>
    <w:rsid w:val="00193357"/>
    <w:rsid w:val="00194865"/>
    <w:rsid w:val="00195629"/>
    <w:rsid w:val="001958BF"/>
    <w:rsid w:val="00196C16"/>
    <w:rsid w:val="00196D5E"/>
    <w:rsid w:val="001A1F18"/>
    <w:rsid w:val="001A1FED"/>
    <w:rsid w:val="001A6F68"/>
    <w:rsid w:val="001A7725"/>
    <w:rsid w:val="001B03FA"/>
    <w:rsid w:val="001B139E"/>
    <w:rsid w:val="001B247B"/>
    <w:rsid w:val="001B3425"/>
    <w:rsid w:val="001B42FC"/>
    <w:rsid w:val="001B5856"/>
    <w:rsid w:val="001B72D8"/>
    <w:rsid w:val="001B7A9D"/>
    <w:rsid w:val="001C0079"/>
    <w:rsid w:val="001C1D18"/>
    <w:rsid w:val="001C2104"/>
    <w:rsid w:val="001C2D94"/>
    <w:rsid w:val="001C2DB8"/>
    <w:rsid w:val="001C41B5"/>
    <w:rsid w:val="001C46DB"/>
    <w:rsid w:val="001C509B"/>
    <w:rsid w:val="001C5B0A"/>
    <w:rsid w:val="001C5CB8"/>
    <w:rsid w:val="001C65DD"/>
    <w:rsid w:val="001C6F8F"/>
    <w:rsid w:val="001D051A"/>
    <w:rsid w:val="001D1883"/>
    <w:rsid w:val="001D2166"/>
    <w:rsid w:val="001D28FC"/>
    <w:rsid w:val="001D3E9B"/>
    <w:rsid w:val="001D48C9"/>
    <w:rsid w:val="001D4D21"/>
    <w:rsid w:val="001D5165"/>
    <w:rsid w:val="001D7502"/>
    <w:rsid w:val="001D7C74"/>
    <w:rsid w:val="001DE7E4"/>
    <w:rsid w:val="001E1C84"/>
    <w:rsid w:val="001E267A"/>
    <w:rsid w:val="001E3228"/>
    <w:rsid w:val="001E46A3"/>
    <w:rsid w:val="001E7EFF"/>
    <w:rsid w:val="001F14D4"/>
    <w:rsid w:val="001F3B61"/>
    <w:rsid w:val="001F4DC7"/>
    <w:rsid w:val="001F5077"/>
    <w:rsid w:val="001F5667"/>
    <w:rsid w:val="001F6037"/>
    <w:rsid w:val="00200231"/>
    <w:rsid w:val="00201AEF"/>
    <w:rsid w:val="0020240B"/>
    <w:rsid w:val="002034D8"/>
    <w:rsid w:val="00203AA5"/>
    <w:rsid w:val="00203E84"/>
    <w:rsid w:val="00204105"/>
    <w:rsid w:val="0020493B"/>
    <w:rsid w:val="00204EBE"/>
    <w:rsid w:val="00205453"/>
    <w:rsid w:val="0020680F"/>
    <w:rsid w:val="0021093C"/>
    <w:rsid w:val="00211009"/>
    <w:rsid w:val="0021170A"/>
    <w:rsid w:val="002131B3"/>
    <w:rsid w:val="0021352A"/>
    <w:rsid w:val="00213C2F"/>
    <w:rsid w:val="00215781"/>
    <w:rsid w:val="00215E95"/>
    <w:rsid w:val="0021600A"/>
    <w:rsid w:val="00216014"/>
    <w:rsid w:val="002201D5"/>
    <w:rsid w:val="00220782"/>
    <w:rsid w:val="00221C90"/>
    <w:rsid w:val="00222D55"/>
    <w:rsid w:val="00223373"/>
    <w:rsid w:val="00223BCC"/>
    <w:rsid w:val="00224965"/>
    <w:rsid w:val="00226247"/>
    <w:rsid w:val="002267EC"/>
    <w:rsid w:val="00227203"/>
    <w:rsid w:val="00230760"/>
    <w:rsid w:val="00231AC5"/>
    <w:rsid w:val="00232D82"/>
    <w:rsid w:val="00235FE6"/>
    <w:rsid w:val="00237EFE"/>
    <w:rsid w:val="00242785"/>
    <w:rsid w:val="00244415"/>
    <w:rsid w:val="00244E9F"/>
    <w:rsid w:val="002452DE"/>
    <w:rsid w:val="00246158"/>
    <w:rsid w:val="0024660E"/>
    <w:rsid w:val="0024678B"/>
    <w:rsid w:val="00246BF7"/>
    <w:rsid w:val="0024797A"/>
    <w:rsid w:val="00251968"/>
    <w:rsid w:val="00252E74"/>
    <w:rsid w:val="0025371D"/>
    <w:rsid w:val="00254374"/>
    <w:rsid w:val="00255F49"/>
    <w:rsid w:val="002571DF"/>
    <w:rsid w:val="002575A6"/>
    <w:rsid w:val="002578B8"/>
    <w:rsid w:val="00257A49"/>
    <w:rsid w:val="00257EDC"/>
    <w:rsid w:val="002601CE"/>
    <w:rsid w:val="00263A82"/>
    <w:rsid w:val="00264D64"/>
    <w:rsid w:val="00265CD3"/>
    <w:rsid w:val="00265E16"/>
    <w:rsid w:val="0026707A"/>
    <w:rsid w:val="002679A5"/>
    <w:rsid w:val="00270D2C"/>
    <w:rsid w:val="002725B0"/>
    <w:rsid w:val="002734FD"/>
    <w:rsid w:val="002754E5"/>
    <w:rsid w:val="00281567"/>
    <w:rsid w:val="00282D3C"/>
    <w:rsid w:val="0028460F"/>
    <w:rsid w:val="00291999"/>
    <w:rsid w:val="00292BF7"/>
    <w:rsid w:val="00292F60"/>
    <w:rsid w:val="00295634"/>
    <w:rsid w:val="00296F2A"/>
    <w:rsid w:val="002A106F"/>
    <w:rsid w:val="002A2CE0"/>
    <w:rsid w:val="002A3256"/>
    <w:rsid w:val="002A3BC2"/>
    <w:rsid w:val="002A486D"/>
    <w:rsid w:val="002A4D07"/>
    <w:rsid w:val="002A6308"/>
    <w:rsid w:val="002A6411"/>
    <w:rsid w:val="002A6CE4"/>
    <w:rsid w:val="002A6D01"/>
    <w:rsid w:val="002A760E"/>
    <w:rsid w:val="002B09CA"/>
    <w:rsid w:val="002B28CD"/>
    <w:rsid w:val="002B325E"/>
    <w:rsid w:val="002B37FC"/>
    <w:rsid w:val="002B58B5"/>
    <w:rsid w:val="002B5AD7"/>
    <w:rsid w:val="002B5FCC"/>
    <w:rsid w:val="002B6034"/>
    <w:rsid w:val="002C1409"/>
    <w:rsid w:val="002C2922"/>
    <w:rsid w:val="002D17A2"/>
    <w:rsid w:val="002D26D1"/>
    <w:rsid w:val="002D2E60"/>
    <w:rsid w:val="002D37F7"/>
    <w:rsid w:val="002D3B47"/>
    <w:rsid w:val="002D41F8"/>
    <w:rsid w:val="002D42DC"/>
    <w:rsid w:val="002D4D16"/>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3832"/>
    <w:rsid w:val="00300C9C"/>
    <w:rsid w:val="00301077"/>
    <w:rsid w:val="00301104"/>
    <w:rsid w:val="003063EE"/>
    <w:rsid w:val="0030653A"/>
    <w:rsid w:val="00310694"/>
    <w:rsid w:val="0031171F"/>
    <w:rsid w:val="00314F26"/>
    <w:rsid w:val="0031566C"/>
    <w:rsid w:val="00315680"/>
    <w:rsid w:val="00320771"/>
    <w:rsid w:val="003207A2"/>
    <w:rsid w:val="00321002"/>
    <w:rsid w:val="0032255E"/>
    <w:rsid w:val="003230EC"/>
    <w:rsid w:val="00323D86"/>
    <w:rsid w:val="003251A7"/>
    <w:rsid w:val="003251D9"/>
    <w:rsid w:val="0032535D"/>
    <w:rsid w:val="00326B3F"/>
    <w:rsid w:val="00326DA9"/>
    <w:rsid w:val="00330E40"/>
    <w:rsid w:val="00331105"/>
    <w:rsid w:val="0033184A"/>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E3"/>
    <w:rsid w:val="00350689"/>
    <w:rsid w:val="003515E7"/>
    <w:rsid w:val="00352C0E"/>
    <w:rsid w:val="00355FD3"/>
    <w:rsid w:val="0036015B"/>
    <w:rsid w:val="00361E94"/>
    <w:rsid w:val="00362CBC"/>
    <w:rsid w:val="00364F8A"/>
    <w:rsid w:val="0036648D"/>
    <w:rsid w:val="00366A9C"/>
    <w:rsid w:val="00366B21"/>
    <w:rsid w:val="00370C12"/>
    <w:rsid w:val="00371617"/>
    <w:rsid w:val="0037215D"/>
    <w:rsid w:val="003733B5"/>
    <w:rsid w:val="00373A23"/>
    <w:rsid w:val="00374A3F"/>
    <w:rsid w:val="00377C9A"/>
    <w:rsid w:val="0038041A"/>
    <w:rsid w:val="00383DFD"/>
    <w:rsid w:val="003846DE"/>
    <w:rsid w:val="00384A85"/>
    <w:rsid w:val="0038555A"/>
    <w:rsid w:val="00386626"/>
    <w:rsid w:val="00390B7B"/>
    <w:rsid w:val="00391E0B"/>
    <w:rsid w:val="003928A3"/>
    <w:rsid w:val="00393ABE"/>
    <w:rsid w:val="0039405D"/>
    <w:rsid w:val="0039436B"/>
    <w:rsid w:val="0039559C"/>
    <w:rsid w:val="003962A6"/>
    <w:rsid w:val="00396541"/>
    <w:rsid w:val="003971DC"/>
    <w:rsid w:val="00397DC4"/>
    <w:rsid w:val="003A32F0"/>
    <w:rsid w:val="003A523A"/>
    <w:rsid w:val="003A56B5"/>
    <w:rsid w:val="003A6D81"/>
    <w:rsid w:val="003A7ADF"/>
    <w:rsid w:val="003B0178"/>
    <w:rsid w:val="003B0AE5"/>
    <w:rsid w:val="003B6BC1"/>
    <w:rsid w:val="003B6C53"/>
    <w:rsid w:val="003B70D5"/>
    <w:rsid w:val="003B7429"/>
    <w:rsid w:val="003B75BA"/>
    <w:rsid w:val="003B7CB1"/>
    <w:rsid w:val="003B7D29"/>
    <w:rsid w:val="003C0FA0"/>
    <w:rsid w:val="003C1149"/>
    <w:rsid w:val="003C2D62"/>
    <w:rsid w:val="003C3A84"/>
    <w:rsid w:val="003C3F8B"/>
    <w:rsid w:val="003C421F"/>
    <w:rsid w:val="003C573A"/>
    <w:rsid w:val="003D0089"/>
    <w:rsid w:val="003D02D6"/>
    <w:rsid w:val="003D1859"/>
    <w:rsid w:val="003D1B0D"/>
    <w:rsid w:val="003D20D9"/>
    <w:rsid w:val="003D22F7"/>
    <w:rsid w:val="003D4440"/>
    <w:rsid w:val="003D51CF"/>
    <w:rsid w:val="003D6784"/>
    <w:rsid w:val="003D6B0C"/>
    <w:rsid w:val="003E0925"/>
    <w:rsid w:val="003E1553"/>
    <w:rsid w:val="003E1EC7"/>
    <w:rsid w:val="003E3829"/>
    <w:rsid w:val="003E386E"/>
    <w:rsid w:val="003E3F8C"/>
    <w:rsid w:val="003E4FB2"/>
    <w:rsid w:val="003E5A42"/>
    <w:rsid w:val="003E5CA4"/>
    <w:rsid w:val="003E6261"/>
    <w:rsid w:val="003E6E57"/>
    <w:rsid w:val="003E77F9"/>
    <w:rsid w:val="003E7B0E"/>
    <w:rsid w:val="003F00EB"/>
    <w:rsid w:val="003F0732"/>
    <w:rsid w:val="003F0F11"/>
    <w:rsid w:val="003F197E"/>
    <w:rsid w:val="003F1E22"/>
    <w:rsid w:val="003F2035"/>
    <w:rsid w:val="003F23E9"/>
    <w:rsid w:val="003F26B1"/>
    <w:rsid w:val="003F53D9"/>
    <w:rsid w:val="003F7575"/>
    <w:rsid w:val="00400C6E"/>
    <w:rsid w:val="00400E89"/>
    <w:rsid w:val="004026C5"/>
    <w:rsid w:val="004033AA"/>
    <w:rsid w:val="004034A9"/>
    <w:rsid w:val="004040FF"/>
    <w:rsid w:val="00404277"/>
    <w:rsid w:val="004103D9"/>
    <w:rsid w:val="004105F7"/>
    <w:rsid w:val="00410698"/>
    <w:rsid w:val="0041138C"/>
    <w:rsid w:val="00412A0A"/>
    <w:rsid w:val="00414F8C"/>
    <w:rsid w:val="004155DD"/>
    <w:rsid w:val="0041767E"/>
    <w:rsid w:val="00417938"/>
    <w:rsid w:val="00417BC8"/>
    <w:rsid w:val="00420F54"/>
    <w:rsid w:val="004215E8"/>
    <w:rsid w:val="00421C01"/>
    <w:rsid w:val="00421FB6"/>
    <w:rsid w:val="00422271"/>
    <w:rsid w:val="00423746"/>
    <w:rsid w:val="00424596"/>
    <w:rsid w:val="00425002"/>
    <w:rsid w:val="004308BC"/>
    <w:rsid w:val="00431D2A"/>
    <w:rsid w:val="00432710"/>
    <w:rsid w:val="00432A66"/>
    <w:rsid w:val="00433A88"/>
    <w:rsid w:val="0043424F"/>
    <w:rsid w:val="004344AC"/>
    <w:rsid w:val="00436C4A"/>
    <w:rsid w:val="00437F32"/>
    <w:rsid w:val="00441382"/>
    <w:rsid w:val="00441480"/>
    <w:rsid w:val="00442280"/>
    <w:rsid w:val="004439B8"/>
    <w:rsid w:val="00443A35"/>
    <w:rsid w:val="0044449F"/>
    <w:rsid w:val="00444803"/>
    <w:rsid w:val="004454F6"/>
    <w:rsid w:val="004455F3"/>
    <w:rsid w:val="0044767E"/>
    <w:rsid w:val="004502E6"/>
    <w:rsid w:val="00451857"/>
    <w:rsid w:val="00451C28"/>
    <w:rsid w:val="0045260A"/>
    <w:rsid w:val="00453935"/>
    <w:rsid w:val="004545FF"/>
    <w:rsid w:val="00456352"/>
    <w:rsid w:val="00457404"/>
    <w:rsid w:val="00460EE1"/>
    <w:rsid w:val="004644E7"/>
    <w:rsid w:val="00464B89"/>
    <w:rsid w:val="00466818"/>
    <w:rsid w:val="0046713F"/>
    <w:rsid w:val="004704BB"/>
    <w:rsid w:val="00470AC9"/>
    <w:rsid w:val="004715A4"/>
    <w:rsid w:val="0047239B"/>
    <w:rsid w:val="00473436"/>
    <w:rsid w:val="00474A20"/>
    <w:rsid w:val="004762AA"/>
    <w:rsid w:val="00476C46"/>
    <w:rsid w:val="00480A27"/>
    <w:rsid w:val="00482DBF"/>
    <w:rsid w:val="00483621"/>
    <w:rsid w:val="004870EA"/>
    <w:rsid w:val="004871FE"/>
    <w:rsid w:val="00487951"/>
    <w:rsid w:val="00491328"/>
    <w:rsid w:val="00491CB4"/>
    <w:rsid w:val="00493D38"/>
    <w:rsid w:val="00497011"/>
    <w:rsid w:val="004A0C30"/>
    <w:rsid w:val="004A171B"/>
    <w:rsid w:val="004A20FF"/>
    <w:rsid w:val="004A21BD"/>
    <w:rsid w:val="004A24B8"/>
    <w:rsid w:val="004A26BA"/>
    <w:rsid w:val="004A2C29"/>
    <w:rsid w:val="004A52E3"/>
    <w:rsid w:val="004A52FD"/>
    <w:rsid w:val="004A5817"/>
    <w:rsid w:val="004A64D5"/>
    <w:rsid w:val="004A6789"/>
    <w:rsid w:val="004A6B6D"/>
    <w:rsid w:val="004B00D7"/>
    <w:rsid w:val="004B2303"/>
    <w:rsid w:val="004B3D84"/>
    <w:rsid w:val="004B4A37"/>
    <w:rsid w:val="004C0249"/>
    <w:rsid w:val="004C1404"/>
    <w:rsid w:val="004C2423"/>
    <w:rsid w:val="004C2EE3"/>
    <w:rsid w:val="004C3B70"/>
    <w:rsid w:val="004C3F0B"/>
    <w:rsid w:val="004D03E2"/>
    <w:rsid w:val="004D0453"/>
    <w:rsid w:val="004D3D0F"/>
    <w:rsid w:val="004D4BAE"/>
    <w:rsid w:val="004D5DC4"/>
    <w:rsid w:val="004D731E"/>
    <w:rsid w:val="004D74FD"/>
    <w:rsid w:val="004D7E40"/>
    <w:rsid w:val="004E3013"/>
    <w:rsid w:val="004E3939"/>
    <w:rsid w:val="004E48AB"/>
    <w:rsid w:val="004E4C39"/>
    <w:rsid w:val="004E533F"/>
    <w:rsid w:val="004E6937"/>
    <w:rsid w:val="004E6996"/>
    <w:rsid w:val="004F04AD"/>
    <w:rsid w:val="004F0A05"/>
    <w:rsid w:val="004F4608"/>
    <w:rsid w:val="004F4FB4"/>
    <w:rsid w:val="004F63CC"/>
    <w:rsid w:val="004F670D"/>
    <w:rsid w:val="004F709E"/>
    <w:rsid w:val="004F7F18"/>
    <w:rsid w:val="00501251"/>
    <w:rsid w:val="005013D4"/>
    <w:rsid w:val="00502308"/>
    <w:rsid w:val="00502A07"/>
    <w:rsid w:val="00504C5A"/>
    <w:rsid w:val="00505332"/>
    <w:rsid w:val="00507D89"/>
    <w:rsid w:val="005102F2"/>
    <w:rsid w:val="00510784"/>
    <w:rsid w:val="00510DE0"/>
    <w:rsid w:val="00512F7E"/>
    <w:rsid w:val="005135D1"/>
    <w:rsid w:val="005138E2"/>
    <w:rsid w:val="00513B04"/>
    <w:rsid w:val="00514855"/>
    <w:rsid w:val="00514CD6"/>
    <w:rsid w:val="00514F70"/>
    <w:rsid w:val="005157AE"/>
    <w:rsid w:val="00515E89"/>
    <w:rsid w:val="005168B6"/>
    <w:rsid w:val="005171C6"/>
    <w:rsid w:val="00517983"/>
    <w:rsid w:val="00517A34"/>
    <w:rsid w:val="00517FEE"/>
    <w:rsid w:val="00521344"/>
    <w:rsid w:val="0052144C"/>
    <w:rsid w:val="0052261A"/>
    <w:rsid w:val="005232F4"/>
    <w:rsid w:val="0052662A"/>
    <w:rsid w:val="00532337"/>
    <w:rsid w:val="00534180"/>
    <w:rsid w:val="00534AB2"/>
    <w:rsid w:val="00535235"/>
    <w:rsid w:val="00535CED"/>
    <w:rsid w:val="00536B3C"/>
    <w:rsid w:val="00537A2B"/>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3E5C"/>
    <w:rsid w:val="00554134"/>
    <w:rsid w:val="00554BB4"/>
    <w:rsid w:val="00555B65"/>
    <w:rsid w:val="0055695A"/>
    <w:rsid w:val="0055742F"/>
    <w:rsid w:val="00557B13"/>
    <w:rsid w:val="0056071E"/>
    <w:rsid w:val="00564690"/>
    <w:rsid w:val="00564D51"/>
    <w:rsid w:val="00564ED3"/>
    <w:rsid w:val="00565218"/>
    <w:rsid w:val="0056667A"/>
    <w:rsid w:val="005675F9"/>
    <w:rsid w:val="00567CE9"/>
    <w:rsid w:val="00570257"/>
    <w:rsid w:val="00570533"/>
    <w:rsid w:val="00571287"/>
    <w:rsid w:val="00571E73"/>
    <w:rsid w:val="00572C91"/>
    <w:rsid w:val="00572E5A"/>
    <w:rsid w:val="0057374F"/>
    <w:rsid w:val="005737FE"/>
    <w:rsid w:val="00574E59"/>
    <w:rsid w:val="00575D46"/>
    <w:rsid w:val="005767F7"/>
    <w:rsid w:val="0057719E"/>
    <w:rsid w:val="00577239"/>
    <w:rsid w:val="00582BF2"/>
    <w:rsid w:val="00583BF7"/>
    <w:rsid w:val="00583E7B"/>
    <w:rsid w:val="0058474D"/>
    <w:rsid w:val="00584E76"/>
    <w:rsid w:val="00585925"/>
    <w:rsid w:val="005864CB"/>
    <w:rsid w:val="0059323C"/>
    <w:rsid w:val="0059369F"/>
    <w:rsid w:val="0059460F"/>
    <w:rsid w:val="005957BF"/>
    <w:rsid w:val="00596258"/>
    <w:rsid w:val="005A10D2"/>
    <w:rsid w:val="005A32A8"/>
    <w:rsid w:val="005A3F17"/>
    <w:rsid w:val="005A5D98"/>
    <w:rsid w:val="005A6495"/>
    <w:rsid w:val="005A771E"/>
    <w:rsid w:val="005B0316"/>
    <w:rsid w:val="005B152D"/>
    <w:rsid w:val="005B2031"/>
    <w:rsid w:val="005B5CD0"/>
    <w:rsid w:val="005B72A8"/>
    <w:rsid w:val="005B78E0"/>
    <w:rsid w:val="005C1040"/>
    <w:rsid w:val="005C12C4"/>
    <w:rsid w:val="005C1A44"/>
    <w:rsid w:val="005C4D1B"/>
    <w:rsid w:val="005C69DC"/>
    <w:rsid w:val="005C6C53"/>
    <w:rsid w:val="005C7708"/>
    <w:rsid w:val="005D02DD"/>
    <w:rsid w:val="005D1316"/>
    <w:rsid w:val="005D266E"/>
    <w:rsid w:val="005D2AE5"/>
    <w:rsid w:val="005D2D25"/>
    <w:rsid w:val="005D30EF"/>
    <w:rsid w:val="005D3EA4"/>
    <w:rsid w:val="005D4044"/>
    <w:rsid w:val="005D7266"/>
    <w:rsid w:val="005D7AC3"/>
    <w:rsid w:val="005E07AF"/>
    <w:rsid w:val="005E087C"/>
    <w:rsid w:val="005E17E1"/>
    <w:rsid w:val="005E3017"/>
    <w:rsid w:val="005E3E3D"/>
    <w:rsid w:val="005E66B2"/>
    <w:rsid w:val="005F09A7"/>
    <w:rsid w:val="005F0C16"/>
    <w:rsid w:val="005F1C56"/>
    <w:rsid w:val="005F1CD5"/>
    <w:rsid w:val="005F2EEA"/>
    <w:rsid w:val="005F42D1"/>
    <w:rsid w:val="005F4603"/>
    <w:rsid w:val="005F49EF"/>
    <w:rsid w:val="005F70DA"/>
    <w:rsid w:val="005F7D76"/>
    <w:rsid w:val="00601EC4"/>
    <w:rsid w:val="00602717"/>
    <w:rsid w:val="0060276A"/>
    <w:rsid w:val="0060303B"/>
    <w:rsid w:val="00603040"/>
    <w:rsid w:val="006046BE"/>
    <w:rsid w:val="00606FDB"/>
    <w:rsid w:val="006076C7"/>
    <w:rsid w:val="00607CEF"/>
    <w:rsid w:val="006107DB"/>
    <w:rsid w:val="0061424B"/>
    <w:rsid w:val="006147F2"/>
    <w:rsid w:val="0061495D"/>
    <w:rsid w:val="00615A3D"/>
    <w:rsid w:val="006167A4"/>
    <w:rsid w:val="00616F0E"/>
    <w:rsid w:val="00617E80"/>
    <w:rsid w:val="006202A7"/>
    <w:rsid w:val="0062121C"/>
    <w:rsid w:val="0062183B"/>
    <w:rsid w:val="006223E0"/>
    <w:rsid w:val="006232EB"/>
    <w:rsid w:val="0062557D"/>
    <w:rsid w:val="00625E89"/>
    <w:rsid w:val="00626F17"/>
    <w:rsid w:val="006276BD"/>
    <w:rsid w:val="00630FE7"/>
    <w:rsid w:val="006327D3"/>
    <w:rsid w:val="00632A83"/>
    <w:rsid w:val="00633CEA"/>
    <w:rsid w:val="00633D2B"/>
    <w:rsid w:val="00634F41"/>
    <w:rsid w:val="00635113"/>
    <w:rsid w:val="00635D53"/>
    <w:rsid w:val="00635FFB"/>
    <w:rsid w:val="00636C5A"/>
    <w:rsid w:val="006401F6"/>
    <w:rsid w:val="00640A4C"/>
    <w:rsid w:val="00640AA2"/>
    <w:rsid w:val="006410F3"/>
    <w:rsid w:val="00641685"/>
    <w:rsid w:val="0064318D"/>
    <w:rsid w:val="006433B5"/>
    <w:rsid w:val="00644DA2"/>
    <w:rsid w:val="00645CF3"/>
    <w:rsid w:val="00647298"/>
    <w:rsid w:val="00647632"/>
    <w:rsid w:val="0065132D"/>
    <w:rsid w:val="0065466C"/>
    <w:rsid w:val="00655921"/>
    <w:rsid w:val="00655B6C"/>
    <w:rsid w:val="006564D6"/>
    <w:rsid w:val="00656842"/>
    <w:rsid w:val="006569DD"/>
    <w:rsid w:val="006601AB"/>
    <w:rsid w:val="006611FA"/>
    <w:rsid w:val="00661F50"/>
    <w:rsid w:val="00662221"/>
    <w:rsid w:val="00662269"/>
    <w:rsid w:val="00662732"/>
    <w:rsid w:val="006636E6"/>
    <w:rsid w:val="00663FF6"/>
    <w:rsid w:val="006645C0"/>
    <w:rsid w:val="0066586A"/>
    <w:rsid w:val="00665B98"/>
    <w:rsid w:val="00671CA5"/>
    <w:rsid w:val="0067248F"/>
    <w:rsid w:val="00672BA6"/>
    <w:rsid w:val="006732B9"/>
    <w:rsid w:val="00674872"/>
    <w:rsid w:val="00677B58"/>
    <w:rsid w:val="00677C50"/>
    <w:rsid w:val="00680C3C"/>
    <w:rsid w:val="006814F2"/>
    <w:rsid w:val="00682180"/>
    <w:rsid w:val="0068441A"/>
    <w:rsid w:val="00685099"/>
    <w:rsid w:val="00685504"/>
    <w:rsid w:val="00687B0F"/>
    <w:rsid w:val="0069014A"/>
    <w:rsid w:val="00692D4B"/>
    <w:rsid w:val="006944DA"/>
    <w:rsid w:val="00694C9F"/>
    <w:rsid w:val="0069552C"/>
    <w:rsid w:val="006959B4"/>
    <w:rsid w:val="00697CE1"/>
    <w:rsid w:val="006A0766"/>
    <w:rsid w:val="006A4152"/>
    <w:rsid w:val="006A4B01"/>
    <w:rsid w:val="006A5737"/>
    <w:rsid w:val="006A577D"/>
    <w:rsid w:val="006A6EDD"/>
    <w:rsid w:val="006A72AD"/>
    <w:rsid w:val="006A759D"/>
    <w:rsid w:val="006A78AA"/>
    <w:rsid w:val="006A792B"/>
    <w:rsid w:val="006B04D4"/>
    <w:rsid w:val="006B0A2B"/>
    <w:rsid w:val="006B0A3C"/>
    <w:rsid w:val="006B18F0"/>
    <w:rsid w:val="006B1B67"/>
    <w:rsid w:val="006B2753"/>
    <w:rsid w:val="006B363D"/>
    <w:rsid w:val="006B411A"/>
    <w:rsid w:val="006B6A14"/>
    <w:rsid w:val="006B785E"/>
    <w:rsid w:val="006C1ADA"/>
    <w:rsid w:val="006C2303"/>
    <w:rsid w:val="006C2C2E"/>
    <w:rsid w:val="006C39A6"/>
    <w:rsid w:val="006C4291"/>
    <w:rsid w:val="006C57E6"/>
    <w:rsid w:val="006C7FCF"/>
    <w:rsid w:val="006D002F"/>
    <w:rsid w:val="006D08AF"/>
    <w:rsid w:val="006D095B"/>
    <w:rsid w:val="006D3C45"/>
    <w:rsid w:val="006D4CA6"/>
    <w:rsid w:val="006D4CD1"/>
    <w:rsid w:val="006D77DD"/>
    <w:rsid w:val="006E08BA"/>
    <w:rsid w:val="006E0E58"/>
    <w:rsid w:val="006E0F25"/>
    <w:rsid w:val="006E10BA"/>
    <w:rsid w:val="006E2C05"/>
    <w:rsid w:val="006E476D"/>
    <w:rsid w:val="006E4B6C"/>
    <w:rsid w:val="006E67C3"/>
    <w:rsid w:val="006E7DBA"/>
    <w:rsid w:val="006E7E55"/>
    <w:rsid w:val="006F1B37"/>
    <w:rsid w:val="006F57BC"/>
    <w:rsid w:val="006F5C2C"/>
    <w:rsid w:val="006F60B0"/>
    <w:rsid w:val="006F6D7E"/>
    <w:rsid w:val="006F7F7C"/>
    <w:rsid w:val="006F7FDE"/>
    <w:rsid w:val="007006ED"/>
    <w:rsid w:val="00700F59"/>
    <w:rsid w:val="00702342"/>
    <w:rsid w:val="007023FE"/>
    <w:rsid w:val="007037EF"/>
    <w:rsid w:val="00703A38"/>
    <w:rsid w:val="00703ABC"/>
    <w:rsid w:val="007041D2"/>
    <w:rsid w:val="007050BA"/>
    <w:rsid w:val="00705E26"/>
    <w:rsid w:val="00707046"/>
    <w:rsid w:val="00707276"/>
    <w:rsid w:val="00707570"/>
    <w:rsid w:val="00710EE9"/>
    <w:rsid w:val="00710FFF"/>
    <w:rsid w:val="007131CE"/>
    <w:rsid w:val="007141F6"/>
    <w:rsid w:val="00715A60"/>
    <w:rsid w:val="00716587"/>
    <w:rsid w:val="0072026C"/>
    <w:rsid w:val="00720849"/>
    <w:rsid w:val="007211CB"/>
    <w:rsid w:val="00722D01"/>
    <w:rsid w:val="007232A7"/>
    <w:rsid w:val="0072593B"/>
    <w:rsid w:val="00730E95"/>
    <w:rsid w:val="00733087"/>
    <w:rsid w:val="0073334D"/>
    <w:rsid w:val="00733399"/>
    <w:rsid w:val="00733852"/>
    <w:rsid w:val="007357AA"/>
    <w:rsid w:val="00735F00"/>
    <w:rsid w:val="00736921"/>
    <w:rsid w:val="00736B73"/>
    <w:rsid w:val="00737F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05B"/>
    <w:rsid w:val="00755E50"/>
    <w:rsid w:val="007564B9"/>
    <w:rsid w:val="00757CE9"/>
    <w:rsid w:val="00757D7C"/>
    <w:rsid w:val="00760F57"/>
    <w:rsid w:val="0076151F"/>
    <w:rsid w:val="007625A9"/>
    <w:rsid w:val="0076272C"/>
    <w:rsid w:val="007627AF"/>
    <w:rsid w:val="00764E35"/>
    <w:rsid w:val="00766A39"/>
    <w:rsid w:val="00767099"/>
    <w:rsid w:val="00767B32"/>
    <w:rsid w:val="0077019D"/>
    <w:rsid w:val="00770B53"/>
    <w:rsid w:val="00770C99"/>
    <w:rsid w:val="0077229C"/>
    <w:rsid w:val="007725F2"/>
    <w:rsid w:val="00772A62"/>
    <w:rsid w:val="00772B39"/>
    <w:rsid w:val="00772EC8"/>
    <w:rsid w:val="007735BF"/>
    <w:rsid w:val="00773AFD"/>
    <w:rsid w:val="0077511B"/>
    <w:rsid w:val="0077B994"/>
    <w:rsid w:val="00780B82"/>
    <w:rsid w:val="007814A3"/>
    <w:rsid w:val="00782257"/>
    <w:rsid w:val="007839D0"/>
    <w:rsid w:val="00784EA3"/>
    <w:rsid w:val="007868ED"/>
    <w:rsid w:val="00786A03"/>
    <w:rsid w:val="00787594"/>
    <w:rsid w:val="00787C31"/>
    <w:rsid w:val="00787C3B"/>
    <w:rsid w:val="0079052F"/>
    <w:rsid w:val="0079072C"/>
    <w:rsid w:val="00792C99"/>
    <w:rsid w:val="00793F9E"/>
    <w:rsid w:val="00794367"/>
    <w:rsid w:val="0079462E"/>
    <w:rsid w:val="007948B2"/>
    <w:rsid w:val="007966C5"/>
    <w:rsid w:val="00797E15"/>
    <w:rsid w:val="007A0180"/>
    <w:rsid w:val="007A080A"/>
    <w:rsid w:val="007A175B"/>
    <w:rsid w:val="007A30C4"/>
    <w:rsid w:val="007A3235"/>
    <w:rsid w:val="007A3C8B"/>
    <w:rsid w:val="007A43B3"/>
    <w:rsid w:val="007A4BD3"/>
    <w:rsid w:val="007A55D6"/>
    <w:rsid w:val="007A6CE6"/>
    <w:rsid w:val="007A7FB8"/>
    <w:rsid w:val="007B0302"/>
    <w:rsid w:val="007B24E3"/>
    <w:rsid w:val="007B39BA"/>
    <w:rsid w:val="007B3A78"/>
    <w:rsid w:val="007B460A"/>
    <w:rsid w:val="007B4BAF"/>
    <w:rsid w:val="007B6490"/>
    <w:rsid w:val="007B6A98"/>
    <w:rsid w:val="007C01A2"/>
    <w:rsid w:val="007C0CAF"/>
    <w:rsid w:val="007C15DD"/>
    <w:rsid w:val="007C219C"/>
    <w:rsid w:val="007C2600"/>
    <w:rsid w:val="007C30F8"/>
    <w:rsid w:val="007C5C4A"/>
    <w:rsid w:val="007C5FB7"/>
    <w:rsid w:val="007C6BEF"/>
    <w:rsid w:val="007C6EB8"/>
    <w:rsid w:val="007C73C5"/>
    <w:rsid w:val="007C766F"/>
    <w:rsid w:val="007C7F7F"/>
    <w:rsid w:val="007D14A9"/>
    <w:rsid w:val="007D16C7"/>
    <w:rsid w:val="007D2411"/>
    <w:rsid w:val="007D356F"/>
    <w:rsid w:val="007D406D"/>
    <w:rsid w:val="007D48A0"/>
    <w:rsid w:val="007D4BDD"/>
    <w:rsid w:val="007D5850"/>
    <w:rsid w:val="007D685F"/>
    <w:rsid w:val="007D709F"/>
    <w:rsid w:val="007D7993"/>
    <w:rsid w:val="007D7A71"/>
    <w:rsid w:val="007D7E9B"/>
    <w:rsid w:val="007E0AF6"/>
    <w:rsid w:val="007E37F3"/>
    <w:rsid w:val="007E4DBC"/>
    <w:rsid w:val="007E54BA"/>
    <w:rsid w:val="007E5A77"/>
    <w:rsid w:val="007E65C2"/>
    <w:rsid w:val="007E74F5"/>
    <w:rsid w:val="007E77CC"/>
    <w:rsid w:val="007F07EA"/>
    <w:rsid w:val="007F0C28"/>
    <w:rsid w:val="007F18DE"/>
    <w:rsid w:val="007F1C85"/>
    <w:rsid w:val="007F1E3D"/>
    <w:rsid w:val="007F20FF"/>
    <w:rsid w:val="007F657E"/>
    <w:rsid w:val="007F7978"/>
    <w:rsid w:val="008005E6"/>
    <w:rsid w:val="00801CC5"/>
    <w:rsid w:val="00802537"/>
    <w:rsid w:val="00806332"/>
    <w:rsid w:val="00811EAC"/>
    <w:rsid w:val="008120CE"/>
    <w:rsid w:val="0081239A"/>
    <w:rsid w:val="0081363A"/>
    <w:rsid w:val="00813A17"/>
    <w:rsid w:val="0081415C"/>
    <w:rsid w:val="00816B21"/>
    <w:rsid w:val="00820797"/>
    <w:rsid w:val="0082104C"/>
    <w:rsid w:val="0082184B"/>
    <w:rsid w:val="0082230D"/>
    <w:rsid w:val="0082372E"/>
    <w:rsid w:val="00824029"/>
    <w:rsid w:val="008242FD"/>
    <w:rsid w:val="00824417"/>
    <w:rsid w:val="00824E8D"/>
    <w:rsid w:val="00827896"/>
    <w:rsid w:val="008307E7"/>
    <w:rsid w:val="00830C03"/>
    <w:rsid w:val="00830F83"/>
    <w:rsid w:val="00831270"/>
    <w:rsid w:val="00831939"/>
    <w:rsid w:val="008351E2"/>
    <w:rsid w:val="008357CF"/>
    <w:rsid w:val="00835D57"/>
    <w:rsid w:val="008364ED"/>
    <w:rsid w:val="00836864"/>
    <w:rsid w:val="00837999"/>
    <w:rsid w:val="00840687"/>
    <w:rsid w:val="00843CDD"/>
    <w:rsid w:val="00845BD9"/>
    <w:rsid w:val="00846915"/>
    <w:rsid w:val="00850DF4"/>
    <w:rsid w:val="00850E26"/>
    <w:rsid w:val="00851166"/>
    <w:rsid w:val="008512B9"/>
    <w:rsid w:val="00851559"/>
    <w:rsid w:val="0085315B"/>
    <w:rsid w:val="00857E8F"/>
    <w:rsid w:val="00861C24"/>
    <w:rsid w:val="008628F5"/>
    <w:rsid w:val="00863566"/>
    <w:rsid w:val="0086401A"/>
    <w:rsid w:val="0086426F"/>
    <w:rsid w:val="00867597"/>
    <w:rsid w:val="00870830"/>
    <w:rsid w:val="008708F1"/>
    <w:rsid w:val="008717AA"/>
    <w:rsid w:val="0087276B"/>
    <w:rsid w:val="00873008"/>
    <w:rsid w:val="008735A3"/>
    <w:rsid w:val="008740EF"/>
    <w:rsid w:val="00874898"/>
    <w:rsid w:val="00876FFB"/>
    <w:rsid w:val="008775FF"/>
    <w:rsid w:val="008804FC"/>
    <w:rsid w:val="008812BD"/>
    <w:rsid w:val="00882973"/>
    <w:rsid w:val="00882AF1"/>
    <w:rsid w:val="008840E9"/>
    <w:rsid w:val="00886279"/>
    <w:rsid w:val="008865CA"/>
    <w:rsid w:val="00887E0D"/>
    <w:rsid w:val="00895192"/>
    <w:rsid w:val="0089759A"/>
    <w:rsid w:val="008A0A40"/>
    <w:rsid w:val="008A0AD8"/>
    <w:rsid w:val="008A1F7A"/>
    <w:rsid w:val="008A21D7"/>
    <w:rsid w:val="008A35CF"/>
    <w:rsid w:val="008A4393"/>
    <w:rsid w:val="008A50B9"/>
    <w:rsid w:val="008A50F5"/>
    <w:rsid w:val="008A5D88"/>
    <w:rsid w:val="008A6334"/>
    <w:rsid w:val="008A652F"/>
    <w:rsid w:val="008A68BC"/>
    <w:rsid w:val="008A6B7B"/>
    <w:rsid w:val="008A6C70"/>
    <w:rsid w:val="008B0668"/>
    <w:rsid w:val="008B3ADA"/>
    <w:rsid w:val="008B5576"/>
    <w:rsid w:val="008B7506"/>
    <w:rsid w:val="008BB17F"/>
    <w:rsid w:val="008C08C7"/>
    <w:rsid w:val="008C095C"/>
    <w:rsid w:val="008C0D03"/>
    <w:rsid w:val="008C0EFE"/>
    <w:rsid w:val="008C264A"/>
    <w:rsid w:val="008C360A"/>
    <w:rsid w:val="008C3671"/>
    <w:rsid w:val="008C4EFC"/>
    <w:rsid w:val="008C571B"/>
    <w:rsid w:val="008C5E93"/>
    <w:rsid w:val="008C745F"/>
    <w:rsid w:val="008D1630"/>
    <w:rsid w:val="008D37CB"/>
    <w:rsid w:val="008D3EE1"/>
    <w:rsid w:val="008D4CD3"/>
    <w:rsid w:val="008D571D"/>
    <w:rsid w:val="008D5E0F"/>
    <w:rsid w:val="008D6921"/>
    <w:rsid w:val="008D7A98"/>
    <w:rsid w:val="008E1E6F"/>
    <w:rsid w:val="008E3952"/>
    <w:rsid w:val="008E39AA"/>
    <w:rsid w:val="008E422B"/>
    <w:rsid w:val="008E45B3"/>
    <w:rsid w:val="008E6ACD"/>
    <w:rsid w:val="008F08F0"/>
    <w:rsid w:val="008F3C02"/>
    <w:rsid w:val="008F4215"/>
    <w:rsid w:val="008F6A6A"/>
    <w:rsid w:val="008F6E60"/>
    <w:rsid w:val="008F6EC9"/>
    <w:rsid w:val="00900014"/>
    <w:rsid w:val="009001DA"/>
    <w:rsid w:val="009018E2"/>
    <w:rsid w:val="009023A9"/>
    <w:rsid w:val="0090265F"/>
    <w:rsid w:val="00902FF6"/>
    <w:rsid w:val="00903AFE"/>
    <w:rsid w:val="00904525"/>
    <w:rsid w:val="009047B7"/>
    <w:rsid w:val="009048CC"/>
    <w:rsid w:val="00906BAE"/>
    <w:rsid w:val="00907CFB"/>
    <w:rsid w:val="00911B7D"/>
    <w:rsid w:val="00912A3E"/>
    <w:rsid w:val="00915B6A"/>
    <w:rsid w:val="00915EC1"/>
    <w:rsid w:val="009172FC"/>
    <w:rsid w:val="00917717"/>
    <w:rsid w:val="0092013A"/>
    <w:rsid w:val="00920DC6"/>
    <w:rsid w:val="00921722"/>
    <w:rsid w:val="00924753"/>
    <w:rsid w:val="009253DA"/>
    <w:rsid w:val="009262B8"/>
    <w:rsid w:val="009266CA"/>
    <w:rsid w:val="009277A5"/>
    <w:rsid w:val="00927BE4"/>
    <w:rsid w:val="00930F83"/>
    <w:rsid w:val="00934A70"/>
    <w:rsid w:val="00935420"/>
    <w:rsid w:val="009366F8"/>
    <w:rsid w:val="00936A1B"/>
    <w:rsid w:val="00936CE4"/>
    <w:rsid w:val="0094027B"/>
    <w:rsid w:val="00942421"/>
    <w:rsid w:val="00942454"/>
    <w:rsid w:val="00947A2B"/>
    <w:rsid w:val="00947C24"/>
    <w:rsid w:val="009545D3"/>
    <w:rsid w:val="00955E7F"/>
    <w:rsid w:val="00961BAC"/>
    <w:rsid w:val="00961FE3"/>
    <w:rsid w:val="00963567"/>
    <w:rsid w:val="00963AAA"/>
    <w:rsid w:val="00963BC8"/>
    <w:rsid w:val="00963BF5"/>
    <w:rsid w:val="00966ACF"/>
    <w:rsid w:val="00967C77"/>
    <w:rsid w:val="00970B29"/>
    <w:rsid w:val="009743E3"/>
    <w:rsid w:val="00974EF8"/>
    <w:rsid w:val="00975E82"/>
    <w:rsid w:val="00976451"/>
    <w:rsid w:val="00980B57"/>
    <w:rsid w:val="00981162"/>
    <w:rsid w:val="00983D9E"/>
    <w:rsid w:val="00984CB0"/>
    <w:rsid w:val="00986995"/>
    <w:rsid w:val="00991CFE"/>
    <w:rsid w:val="00993037"/>
    <w:rsid w:val="00993FB8"/>
    <w:rsid w:val="00994641"/>
    <w:rsid w:val="00995658"/>
    <w:rsid w:val="009968BD"/>
    <w:rsid w:val="009978B6"/>
    <w:rsid w:val="009A0CDD"/>
    <w:rsid w:val="009A0DAE"/>
    <w:rsid w:val="009A1359"/>
    <w:rsid w:val="009A2833"/>
    <w:rsid w:val="009A2FFC"/>
    <w:rsid w:val="009A37E0"/>
    <w:rsid w:val="009A44AC"/>
    <w:rsid w:val="009A4ED2"/>
    <w:rsid w:val="009A5F3C"/>
    <w:rsid w:val="009A7E62"/>
    <w:rsid w:val="009B108B"/>
    <w:rsid w:val="009B1238"/>
    <w:rsid w:val="009B1640"/>
    <w:rsid w:val="009B2B62"/>
    <w:rsid w:val="009B3763"/>
    <w:rsid w:val="009B3790"/>
    <w:rsid w:val="009B4ED3"/>
    <w:rsid w:val="009B57E7"/>
    <w:rsid w:val="009B57EC"/>
    <w:rsid w:val="009B5B74"/>
    <w:rsid w:val="009B5E31"/>
    <w:rsid w:val="009B5E5A"/>
    <w:rsid w:val="009B664A"/>
    <w:rsid w:val="009B720C"/>
    <w:rsid w:val="009B75BD"/>
    <w:rsid w:val="009C0624"/>
    <w:rsid w:val="009C1689"/>
    <w:rsid w:val="009C25BA"/>
    <w:rsid w:val="009C5F8D"/>
    <w:rsid w:val="009C60FA"/>
    <w:rsid w:val="009D09C9"/>
    <w:rsid w:val="009D2DA6"/>
    <w:rsid w:val="009D4989"/>
    <w:rsid w:val="009D5259"/>
    <w:rsid w:val="009D5755"/>
    <w:rsid w:val="009D5F6B"/>
    <w:rsid w:val="009D711E"/>
    <w:rsid w:val="009D74A3"/>
    <w:rsid w:val="009E18D5"/>
    <w:rsid w:val="009E214B"/>
    <w:rsid w:val="009E4AE9"/>
    <w:rsid w:val="009E5D2E"/>
    <w:rsid w:val="009F0126"/>
    <w:rsid w:val="009F0838"/>
    <w:rsid w:val="009F0A50"/>
    <w:rsid w:val="009F34B3"/>
    <w:rsid w:val="009F353D"/>
    <w:rsid w:val="009F4054"/>
    <w:rsid w:val="009F7198"/>
    <w:rsid w:val="009F78FF"/>
    <w:rsid w:val="009F7ADC"/>
    <w:rsid w:val="009F7EF5"/>
    <w:rsid w:val="00A01CB0"/>
    <w:rsid w:val="00A02326"/>
    <w:rsid w:val="00A023DE"/>
    <w:rsid w:val="00A02EEC"/>
    <w:rsid w:val="00A039FE"/>
    <w:rsid w:val="00A073D2"/>
    <w:rsid w:val="00A076BF"/>
    <w:rsid w:val="00A07B85"/>
    <w:rsid w:val="00A10206"/>
    <w:rsid w:val="00A10D1D"/>
    <w:rsid w:val="00A112A3"/>
    <w:rsid w:val="00A16AE2"/>
    <w:rsid w:val="00A17D48"/>
    <w:rsid w:val="00A203B5"/>
    <w:rsid w:val="00A22100"/>
    <w:rsid w:val="00A22DD4"/>
    <w:rsid w:val="00A23387"/>
    <w:rsid w:val="00A2357B"/>
    <w:rsid w:val="00A23DA8"/>
    <w:rsid w:val="00A243B3"/>
    <w:rsid w:val="00A249C3"/>
    <w:rsid w:val="00A2539C"/>
    <w:rsid w:val="00A25559"/>
    <w:rsid w:val="00A25FDB"/>
    <w:rsid w:val="00A26573"/>
    <w:rsid w:val="00A271AD"/>
    <w:rsid w:val="00A30DE4"/>
    <w:rsid w:val="00A3166F"/>
    <w:rsid w:val="00A31807"/>
    <w:rsid w:val="00A3187E"/>
    <w:rsid w:val="00A327F0"/>
    <w:rsid w:val="00A4028D"/>
    <w:rsid w:val="00A4029A"/>
    <w:rsid w:val="00A4178D"/>
    <w:rsid w:val="00A41D2E"/>
    <w:rsid w:val="00A42072"/>
    <w:rsid w:val="00A422B6"/>
    <w:rsid w:val="00A42F91"/>
    <w:rsid w:val="00A44E81"/>
    <w:rsid w:val="00A4555D"/>
    <w:rsid w:val="00A46B44"/>
    <w:rsid w:val="00A505C9"/>
    <w:rsid w:val="00A51AE1"/>
    <w:rsid w:val="00A51D23"/>
    <w:rsid w:val="00A5214A"/>
    <w:rsid w:val="00A5463C"/>
    <w:rsid w:val="00A55A7B"/>
    <w:rsid w:val="00A56234"/>
    <w:rsid w:val="00A56F11"/>
    <w:rsid w:val="00A573A6"/>
    <w:rsid w:val="00A6087C"/>
    <w:rsid w:val="00A60C3B"/>
    <w:rsid w:val="00A60EC1"/>
    <w:rsid w:val="00A61D86"/>
    <w:rsid w:val="00A61EC1"/>
    <w:rsid w:val="00A6466C"/>
    <w:rsid w:val="00A651D6"/>
    <w:rsid w:val="00A65E36"/>
    <w:rsid w:val="00A679FC"/>
    <w:rsid w:val="00A67F31"/>
    <w:rsid w:val="00A7044F"/>
    <w:rsid w:val="00A718DD"/>
    <w:rsid w:val="00A7251F"/>
    <w:rsid w:val="00A74D38"/>
    <w:rsid w:val="00A80106"/>
    <w:rsid w:val="00A8039F"/>
    <w:rsid w:val="00A82A72"/>
    <w:rsid w:val="00A83984"/>
    <w:rsid w:val="00A84FBF"/>
    <w:rsid w:val="00A86391"/>
    <w:rsid w:val="00A86C77"/>
    <w:rsid w:val="00A87F25"/>
    <w:rsid w:val="00A90A01"/>
    <w:rsid w:val="00A913F7"/>
    <w:rsid w:val="00A919B4"/>
    <w:rsid w:val="00A91B11"/>
    <w:rsid w:val="00A92B7B"/>
    <w:rsid w:val="00A93B54"/>
    <w:rsid w:val="00A9591D"/>
    <w:rsid w:val="00A95D39"/>
    <w:rsid w:val="00A9625F"/>
    <w:rsid w:val="00A968BE"/>
    <w:rsid w:val="00A97740"/>
    <w:rsid w:val="00A977EB"/>
    <w:rsid w:val="00AA0244"/>
    <w:rsid w:val="00AA072B"/>
    <w:rsid w:val="00AA188F"/>
    <w:rsid w:val="00AA1A43"/>
    <w:rsid w:val="00AA3EB6"/>
    <w:rsid w:val="00AA3ECA"/>
    <w:rsid w:val="00AA788A"/>
    <w:rsid w:val="00AB0756"/>
    <w:rsid w:val="00AB25EC"/>
    <w:rsid w:val="00AB2ED8"/>
    <w:rsid w:val="00AB389B"/>
    <w:rsid w:val="00AB3940"/>
    <w:rsid w:val="00AB3A4B"/>
    <w:rsid w:val="00AB4BB4"/>
    <w:rsid w:val="00AB7E31"/>
    <w:rsid w:val="00AB7EA1"/>
    <w:rsid w:val="00AC011A"/>
    <w:rsid w:val="00AC06AA"/>
    <w:rsid w:val="00AC116C"/>
    <w:rsid w:val="00AC17FC"/>
    <w:rsid w:val="00AC236F"/>
    <w:rsid w:val="00AC6FDF"/>
    <w:rsid w:val="00AD1488"/>
    <w:rsid w:val="00AD1FE4"/>
    <w:rsid w:val="00AD20C2"/>
    <w:rsid w:val="00AD2D8F"/>
    <w:rsid w:val="00AD2E6D"/>
    <w:rsid w:val="00AD2F37"/>
    <w:rsid w:val="00AD5133"/>
    <w:rsid w:val="00AD5441"/>
    <w:rsid w:val="00AD5C29"/>
    <w:rsid w:val="00AE0D67"/>
    <w:rsid w:val="00AE2B56"/>
    <w:rsid w:val="00AE40BD"/>
    <w:rsid w:val="00AE5516"/>
    <w:rsid w:val="00AE5DDB"/>
    <w:rsid w:val="00AE60D4"/>
    <w:rsid w:val="00AE6849"/>
    <w:rsid w:val="00AE6F77"/>
    <w:rsid w:val="00AE7089"/>
    <w:rsid w:val="00AE70E1"/>
    <w:rsid w:val="00AE7A95"/>
    <w:rsid w:val="00AF1D41"/>
    <w:rsid w:val="00AF26E3"/>
    <w:rsid w:val="00AF2A8D"/>
    <w:rsid w:val="00AF2BD5"/>
    <w:rsid w:val="00AF386A"/>
    <w:rsid w:val="00AF3A5B"/>
    <w:rsid w:val="00AF3EBB"/>
    <w:rsid w:val="00AF3F68"/>
    <w:rsid w:val="00AF5E33"/>
    <w:rsid w:val="00AF634B"/>
    <w:rsid w:val="00AF6F41"/>
    <w:rsid w:val="00AF7344"/>
    <w:rsid w:val="00AF76BD"/>
    <w:rsid w:val="00AF7B96"/>
    <w:rsid w:val="00B00276"/>
    <w:rsid w:val="00B002BF"/>
    <w:rsid w:val="00B0199F"/>
    <w:rsid w:val="00B021F8"/>
    <w:rsid w:val="00B0295A"/>
    <w:rsid w:val="00B03A69"/>
    <w:rsid w:val="00B03EF3"/>
    <w:rsid w:val="00B05C8A"/>
    <w:rsid w:val="00B06141"/>
    <w:rsid w:val="00B06B4C"/>
    <w:rsid w:val="00B07B55"/>
    <w:rsid w:val="00B10ACD"/>
    <w:rsid w:val="00B1185E"/>
    <w:rsid w:val="00B11D41"/>
    <w:rsid w:val="00B12C03"/>
    <w:rsid w:val="00B153D9"/>
    <w:rsid w:val="00B16E15"/>
    <w:rsid w:val="00B16F0B"/>
    <w:rsid w:val="00B1732B"/>
    <w:rsid w:val="00B20217"/>
    <w:rsid w:val="00B213E5"/>
    <w:rsid w:val="00B21671"/>
    <w:rsid w:val="00B22368"/>
    <w:rsid w:val="00B225EA"/>
    <w:rsid w:val="00B2311D"/>
    <w:rsid w:val="00B23289"/>
    <w:rsid w:val="00B2467C"/>
    <w:rsid w:val="00B27FD6"/>
    <w:rsid w:val="00B313E0"/>
    <w:rsid w:val="00B314B7"/>
    <w:rsid w:val="00B32170"/>
    <w:rsid w:val="00B34063"/>
    <w:rsid w:val="00B350BA"/>
    <w:rsid w:val="00B36DF9"/>
    <w:rsid w:val="00B40A83"/>
    <w:rsid w:val="00B43CEF"/>
    <w:rsid w:val="00B455F1"/>
    <w:rsid w:val="00B45A31"/>
    <w:rsid w:val="00B474C5"/>
    <w:rsid w:val="00B478AB"/>
    <w:rsid w:val="00B5029B"/>
    <w:rsid w:val="00B50396"/>
    <w:rsid w:val="00B52903"/>
    <w:rsid w:val="00B52F16"/>
    <w:rsid w:val="00B5415D"/>
    <w:rsid w:val="00B54240"/>
    <w:rsid w:val="00B544F6"/>
    <w:rsid w:val="00B54B58"/>
    <w:rsid w:val="00B55575"/>
    <w:rsid w:val="00B56270"/>
    <w:rsid w:val="00B5661B"/>
    <w:rsid w:val="00B60078"/>
    <w:rsid w:val="00B60E9B"/>
    <w:rsid w:val="00B6129B"/>
    <w:rsid w:val="00B612D9"/>
    <w:rsid w:val="00B6192B"/>
    <w:rsid w:val="00B61F18"/>
    <w:rsid w:val="00B6333D"/>
    <w:rsid w:val="00B6359E"/>
    <w:rsid w:val="00B63DC2"/>
    <w:rsid w:val="00B65A98"/>
    <w:rsid w:val="00B6642B"/>
    <w:rsid w:val="00B669F8"/>
    <w:rsid w:val="00B70AFB"/>
    <w:rsid w:val="00B717E0"/>
    <w:rsid w:val="00B73EE4"/>
    <w:rsid w:val="00B75421"/>
    <w:rsid w:val="00B7710C"/>
    <w:rsid w:val="00B77945"/>
    <w:rsid w:val="00B81A36"/>
    <w:rsid w:val="00B81F10"/>
    <w:rsid w:val="00B85079"/>
    <w:rsid w:val="00B9535D"/>
    <w:rsid w:val="00B95C7E"/>
    <w:rsid w:val="00B960A0"/>
    <w:rsid w:val="00BA04BA"/>
    <w:rsid w:val="00BA106F"/>
    <w:rsid w:val="00BA1702"/>
    <w:rsid w:val="00BA1E70"/>
    <w:rsid w:val="00BA5EE7"/>
    <w:rsid w:val="00BA7469"/>
    <w:rsid w:val="00BB2F93"/>
    <w:rsid w:val="00BB416B"/>
    <w:rsid w:val="00BB434D"/>
    <w:rsid w:val="00BB66BE"/>
    <w:rsid w:val="00BB6B49"/>
    <w:rsid w:val="00BB74BA"/>
    <w:rsid w:val="00BB7697"/>
    <w:rsid w:val="00BC203B"/>
    <w:rsid w:val="00BC29B9"/>
    <w:rsid w:val="00BC3384"/>
    <w:rsid w:val="00BC38E0"/>
    <w:rsid w:val="00BC3F8B"/>
    <w:rsid w:val="00BC4109"/>
    <w:rsid w:val="00BC5DC6"/>
    <w:rsid w:val="00BD066C"/>
    <w:rsid w:val="00BD2612"/>
    <w:rsid w:val="00BD2B85"/>
    <w:rsid w:val="00BD3261"/>
    <w:rsid w:val="00BD5EE2"/>
    <w:rsid w:val="00BD65D9"/>
    <w:rsid w:val="00BD6998"/>
    <w:rsid w:val="00BD7C7D"/>
    <w:rsid w:val="00BE10EB"/>
    <w:rsid w:val="00BE1375"/>
    <w:rsid w:val="00BE2BCF"/>
    <w:rsid w:val="00BE2D48"/>
    <w:rsid w:val="00BE33D4"/>
    <w:rsid w:val="00BE3985"/>
    <w:rsid w:val="00BE3D96"/>
    <w:rsid w:val="00BE5D9C"/>
    <w:rsid w:val="00BE620A"/>
    <w:rsid w:val="00BE79AF"/>
    <w:rsid w:val="00BE7CB5"/>
    <w:rsid w:val="00BF035F"/>
    <w:rsid w:val="00BF0FE0"/>
    <w:rsid w:val="00BF558B"/>
    <w:rsid w:val="00BF66CF"/>
    <w:rsid w:val="00BF6A94"/>
    <w:rsid w:val="00BF78F6"/>
    <w:rsid w:val="00C00766"/>
    <w:rsid w:val="00C014BD"/>
    <w:rsid w:val="00C02504"/>
    <w:rsid w:val="00C029FE"/>
    <w:rsid w:val="00C02AF7"/>
    <w:rsid w:val="00C035A3"/>
    <w:rsid w:val="00C040DD"/>
    <w:rsid w:val="00C04E8B"/>
    <w:rsid w:val="00C050C5"/>
    <w:rsid w:val="00C05174"/>
    <w:rsid w:val="00C0587E"/>
    <w:rsid w:val="00C05BFA"/>
    <w:rsid w:val="00C05EA5"/>
    <w:rsid w:val="00C06862"/>
    <w:rsid w:val="00C103CE"/>
    <w:rsid w:val="00C10CAB"/>
    <w:rsid w:val="00C148B2"/>
    <w:rsid w:val="00C14E62"/>
    <w:rsid w:val="00C1507A"/>
    <w:rsid w:val="00C16660"/>
    <w:rsid w:val="00C20032"/>
    <w:rsid w:val="00C210A5"/>
    <w:rsid w:val="00C22766"/>
    <w:rsid w:val="00C230DE"/>
    <w:rsid w:val="00C2444A"/>
    <w:rsid w:val="00C24FD3"/>
    <w:rsid w:val="00C259DA"/>
    <w:rsid w:val="00C27276"/>
    <w:rsid w:val="00C27604"/>
    <w:rsid w:val="00C300E3"/>
    <w:rsid w:val="00C311CF"/>
    <w:rsid w:val="00C3498A"/>
    <w:rsid w:val="00C352BA"/>
    <w:rsid w:val="00C4071D"/>
    <w:rsid w:val="00C40FCE"/>
    <w:rsid w:val="00C41583"/>
    <w:rsid w:val="00C46184"/>
    <w:rsid w:val="00C47F87"/>
    <w:rsid w:val="00C50A58"/>
    <w:rsid w:val="00C525AA"/>
    <w:rsid w:val="00C54FB6"/>
    <w:rsid w:val="00C55E55"/>
    <w:rsid w:val="00C55F50"/>
    <w:rsid w:val="00C57C92"/>
    <w:rsid w:val="00C6173C"/>
    <w:rsid w:val="00C623CE"/>
    <w:rsid w:val="00C62FD5"/>
    <w:rsid w:val="00C632EA"/>
    <w:rsid w:val="00C64E07"/>
    <w:rsid w:val="00C6619C"/>
    <w:rsid w:val="00C6635A"/>
    <w:rsid w:val="00C6AFDE"/>
    <w:rsid w:val="00C71E15"/>
    <w:rsid w:val="00C72A2C"/>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A154B"/>
    <w:rsid w:val="00CA15E9"/>
    <w:rsid w:val="00CA1EF8"/>
    <w:rsid w:val="00CA2312"/>
    <w:rsid w:val="00CA3168"/>
    <w:rsid w:val="00CA3AC8"/>
    <w:rsid w:val="00CA6980"/>
    <w:rsid w:val="00CB01E8"/>
    <w:rsid w:val="00CB043A"/>
    <w:rsid w:val="00CB069F"/>
    <w:rsid w:val="00CB0EF3"/>
    <w:rsid w:val="00CB1729"/>
    <w:rsid w:val="00CB1F1D"/>
    <w:rsid w:val="00CB2A4D"/>
    <w:rsid w:val="00CB2D8B"/>
    <w:rsid w:val="00CB3018"/>
    <w:rsid w:val="00CB3755"/>
    <w:rsid w:val="00CB5A12"/>
    <w:rsid w:val="00CB6617"/>
    <w:rsid w:val="00CB7F0F"/>
    <w:rsid w:val="00CC0530"/>
    <w:rsid w:val="00CC0F55"/>
    <w:rsid w:val="00CC28DC"/>
    <w:rsid w:val="00CC299C"/>
    <w:rsid w:val="00CC2A64"/>
    <w:rsid w:val="00CC521D"/>
    <w:rsid w:val="00CC54B5"/>
    <w:rsid w:val="00CC6560"/>
    <w:rsid w:val="00CC6C71"/>
    <w:rsid w:val="00CC6CB6"/>
    <w:rsid w:val="00CC6E73"/>
    <w:rsid w:val="00CC7C91"/>
    <w:rsid w:val="00CD0510"/>
    <w:rsid w:val="00CD1D89"/>
    <w:rsid w:val="00CD206E"/>
    <w:rsid w:val="00CD3046"/>
    <w:rsid w:val="00CD4B75"/>
    <w:rsid w:val="00CD5936"/>
    <w:rsid w:val="00CD632A"/>
    <w:rsid w:val="00CE002F"/>
    <w:rsid w:val="00CE0375"/>
    <w:rsid w:val="00CE1596"/>
    <w:rsid w:val="00CE194E"/>
    <w:rsid w:val="00CE65CA"/>
    <w:rsid w:val="00CF04AD"/>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313"/>
    <w:rsid w:val="00D02F66"/>
    <w:rsid w:val="00D05B41"/>
    <w:rsid w:val="00D05D83"/>
    <w:rsid w:val="00D060D5"/>
    <w:rsid w:val="00D065E3"/>
    <w:rsid w:val="00D06786"/>
    <w:rsid w:val="00D06C80"/>
    <w:rsid w:val="00D06E06"/>
    <w:rsid w:val="00D07DDA"/>
    <w:rsid w:val="00D07DF9"/>
    <w:rsid w:val="00D108F1"/>
    <w:rsid w:val="00D11454"/>
    <w:rsid w:val="00D1423F"/>
    <w:rsid w:val="00D16B5D"/>
    <w:rsid w:val="00D16DAA"/>
    <w:rsid w:val="00D1709A"/>
    <w:rsid w:val="00D174AE"/>
    <w:rsid w:val="00D176E9"/>
    <w:rsid w:val="00D20F9E"/>
    <w:rsid w:val="00D21B66"/>
    <w:rsid w:val="00D22B00"/>
    <w:rsid w:val="00D232E0"/>
    <w:rsid w:val="00D2449F"/>
    <w:rsid w:val="00D24B94"/>
    <w:rsid w:val="00D27660"/>
    <w:rsid w:val="00D279A5"/>
    <w:rsid w:val="00D316A1"/>
    <w:rsid w:val="00D332A3"/>
    <w:rsid w:val="00D33310"/>
    <w:rsid w:val="00D3450E"/>
    <w:rsid w:val="00D3578A"/>
    <w:rsid w:val="00D35C5F"/>
    <w:rsid w:val="00D36E9D"/>
    <w:rsid w:val="00D4046A"/>
    <w:rsid w:val="00D41067"/>
    <w:rsid w:val="00D4188C"/>
    <w:rsid w:val="00D42FD6"/>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57A9E"/>
    <w:rsid w:val="00D60FC3"/>
    <w:rsid w:val="00D611B8"/>
    <w:rsid w:val="00D6220D"/>
    <w:rsid w:val="00D6408C"/>
    <w:rsid w:val="00D6542E"/>
    <w:rsid w:val="00D65E80"/>
    <w:rsid w:val="00D6619E"/>
    <w:rsid w:val="00D70BA3"/>
    <w:rsid w:val="00D70F2C"/>
    <w:rsid w:val="00D731DC"/>
    <w:rsid w:val="00D75615"/>
    <w:rsid w:val="00D76F44"/>
    <w:rsid w:val="00D81665"/>
    <w:rsid w:val="00D817D5"/>
    <w:rsid w:val="00D832DF"/>
    <w:rsid w:val="00D83C2F"/>
    <w:rsid w:val="00D90A8C"/>
    <w:rsid w:val="00D912DE"/>
    <w:rsid w:val="00D91A2F"/>
    <w:rsid w:val="00D91B53"/>
    <w:rsid w:val="00D91F39"/>
    <w:rsid w:val="00D92098"/>
    <w:rsid w:val="00D9268C"/>
    <w:rsid w:val="00D95272"/>
    <w:rsid w:val="00D95914"/>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A57"/>
    <w:rsid w:val="00DB6857"/>
    <w:rsid w:val="00DB69C2"/>
    <w:rsid w:val="00DB7360"/>
    <w:rsid w:val="00DB7976"/>
    <w:rsid w:val="00DB7BA8"/>
    <w:rsid w:val="00DC04A3"/>
    <w:rsid w:val="00DC1457"/>
    <w:rsid w:val="00DC35B1"/>
    <w:rsid w:val="00DC5687"/>
    <w:rsid w:val="00DC5C08"/>
    <w:rsid w:val="00DC6C86"/>
    <w:rsid w:val="00DC73FA"/>
    <w:rsid w:val="00DC7B5A"/>
    <w:rsid w:val="00DD00F5"/>
    <w:rsid w:val="00DD2728"/>
    <w:rsid w:val="00DD2D4A"/>
    <w:rsid w:val="00DD3827"/>
    <w:rsid w:val="00DD4486"/>
    <w:rsid w:val="00DD4764"/>
    <w:rsid w:val="00DD55AF"/>
    <w:rsid w:val="00DE03DF"/>
    <w:rsid w:val="00DE0675"/>
    <w:rsid w:val="00DE0775"/>
    <w:rsid w:val="00DE1380"/>
    <w:rsid w:val="00DE2240"/>
    <w:rsid w:val="00DE407D"/>
    <w:rsid w:val="00DE6406"/>
    <w:rsid w:val="00DE68B1"/>
    <w:rsid w:val="00DE6C10"/>
    <w:rsid w:val="00DE6C91"/>
    <w:rsid w:val="00DE7978"/>
    <w:rsid w:val="00DF171F"/>
    <w:rsid w:val="00DF2372"/>
    <w:rsid w:val="00DF5534"/>
    <w:rsid w:val="00DF5956"/>
    <w:rsid w:val="00E0290C"/>
    <w:rsid w:val="00E0377E"/>
    <w:rsid w:val="00E05FFD"/>
    <w:rsid w:val="00E06879"/>
    <w:rsid w:val="00E12B6F"/>
    <w:rsid w:val="00E14C6B"/>
    <w:rsid w:val="00E14EAA"/>
    <w:rsid w:val="00E15D2D"/>
    <w:rsid w:val="00E17C4D"/>
    <w:rsid w:val="00E20137"/>
    <w:rsid w:val="00E21CB8"/>
    <w:rsid w:val="00E21FF9"/>
    <w:rsid w:val="00E23E81"/>
    <w:rsid w:val="00E23EDC"/>
    <w:rsid w:val="00E26814"/>
    <w:rsid w:val="00E269B1"/>
    <w:rsid w:val="00E26CAE"/>
    <w:rsid w:val="00E309E1"/>
    <w:rsid w:val="00E31C18"/>
    <w:rsid w:val="00E32644"/>
    <w:rsid w:val="00E32A77"/>
    <w:rsid w:val="00E34662"/>
    <w:rsid w:val="00E34A8F"/>
    <w:rsid w:val="00E35393"/>
    <w:rsid w:val="00E3634A"/>
    <w:rsid w:val="00E364F4"/>
    <w:rsid w:val="00E37121"/>
    <w:rsid w:val="00E371A2"/>
    <w:rsid w:val="00E407C8"/>
    <w:rsid w:val="00E409D2"/>
    <w:rsid w:val="00E4351D"/>
    <w:rsid w:val="00E4362D"/>
    <w:rsid w:val="00E44118"/>
    <w:rsid w:val="00E4420A"/>
    <w:rsid w:val="00E44F36"/>
    <w:rsid w:val="00E46119"/>
    <w:rsid w:val="00E46272"/>
    <w:rsid w:val="00E473D4"/>
    <w:rsid w:val="00E515D7"/>
    <w:rsid w:val="00E52A54"/>
    <w:rsid w:val="00E532DA"/>
    <w:rsid w:val="00E5454E"/>
    <w:rsid w:val="00E54A76"/>
    <w:rsid w:val="00E556D5"/>
    <w:rsid w:val="00E55B65"/>
    <w:rsid w:val="00E5638D"/>
    <w:rsid w:val="00E574B1"/>
    <w:rsid w:val="00E5750E"/>
    <w:rsid w:val="00E57B18"/>
    <w:rsid w:val="00E60624"/>
    <w:rsid w:val="00E60C5E"/>
    <w:rsid w:val="00E61531"/>
    <w:rsid w:val="00E62CB1"/>
    <w:rsid w:val="00E63954"/>
    <w:rsid w:val="00E64095"/>
    <w:rsid w:val="00E64836"/>
    <w:rsid w:val="00E65768"/>
    <w:rsid w:val="00E6726B"/>
    <w:rsid w:val="00E679D9"/>
    <w:rsid w:val="00E703EC"/>
    <w:rsid w:val="00E70CFA"/>
    <w:rsid w:val="00E71461"/>
    <w:rsid w:val="00E71CB3"/>
    <w:rsid w:val="00E72148"/>
    <w:rsid w:val="00E733CD"/>
    <w:rsid w:val="00E75C5E"/>
    <w:rsid w:val="00E76685"/>
    <w:rsid w:val="00E76CB4"/>
    <w:rsid w:val="00E776B2"/>
    <w:rsid w:val="00E77E0F"/>
    <w:rsid w:val="00E83A77"/>
    <w:rsid w:val="00E83EC3"/>
    <w:rsid w:val="00E87398"/>
    <w:rsid w:val="00E87EDF"/>
    <w:rsid w:val="00E87FD8"/>
    <w:rsid w:val="00E926ED"/>
    <w:rsid w:val="00E92F33"/>
    <w:rsid w:val="00E937DD"/>
    <w:rsid w:val="00E944B3"/>
    <w:rsid w:val="00E945F6"/>
    <w:rsid w:val="00E94C92"/>
    <w:rsid w:val="00EA1819"/>
    <w:rsid w:val="00EA1A3D"/>
    <w:rsid w:val="00EA20C5"/>
    <w:rsid w:val="00EA2116"/>
    <w:rsid w:val="00EA2E76"/>
    <w:rsid w:val="00EA360B"/>
    <w:rsid w:val="00EA5744"/>
    <w:rsid w:val="00EA618E"/>
    <w:rsid w:val="00EA67C1"/>
    <w:rsid w:val="00EA68E4"/>
    <w:rsid w:val="00EB4563"/>
    <w:rsid w:val="00EB46EB"/>
    <w:rsid w:val="00EB6E5A"/>
    <w:rsid w:val="00EC0332"/>
    <w:rsid w:val="00EC0FE0"/>
    <w:rsid w:val="00EC1799"/>
    <w:rsid w:val="00EC3129"/>
    <w:rsid w:val="00EC45A5"/>
    <w:rsid w:val="00EC5787"/>
    <w:rsid w:val="00EC6291"/>
    <w:rsid w:val="00ED2097"/>
    <w:rsid w:val="00ED2410"/>
    <w:rsid w:val="00ED4F5A"/>
    <w:rsid w:val="00ED5AE3"/>
    <w:rsid w:val="00ED6535"/>
    <w:rsid w:val="00ED6691"/>
    <w:rsid w:val="00ED768D"/>
    <w:rsid w:val="00EE1E66"/>
    <w:rsid w:val="00EE3673"/>
    <w:rsid w:val="00EE677E"/>
    <w:rsid w:val="00EE7292"/>
    <w:rsid w:val="00EF03F9"/>
    <w:rsid w:val="00EF05FE"/>
    <w:rsid w:val="00EF0DDD"/>
    <w:rsid w:val="00EF130B"/>
    <w:rsid w:val="00EF28F0"/>
    <w:rsid w:val="00EF59F0"/>
    <w:rsid w:val="00EF66DC"/>
    <w:rsid w:val="00EF6884"/>
    <w:rsid w:val="00EF7706"/>
    <w:rsid w:val="00F02E84"/>
    <w:rsid w:val="00F04B24"/>
    <w:rsid w:val="00F0547D"/>
    <w:rsid w:val="00F06D9F"/>
    <w:rsid w:val="00F074CD"/>
    <w:rsid w:val="00F10187"/>
    <w:rsid w:val="00F11F11"/>
    <w:rsid w:val="00F120A6"/>
    <w:rsid w:val="00F132E7"/>
    <w:rsid w:val="00F13B5D"/>
    <w:rsid w:val="00F14148"/>
    <w:rsid w:val="00F1526C"/>
    <w:rsid w:val="00F1580D"/>
    <w:rsid w:val="00F15A44"/>
    <w:rsid w:val="00F16701"/>
    <w:rsid w:val="00F1688C"/>
    <w:rsid w:val="00F17242"/>
    <w:rsid w:val="00F17ED0"/>
    <w:rsid w:val="00F2152C"/>
    <w:rsid w:val="00F22991"/>
    <w:rsid w:val="00F2434E"/>
    <w:rsid w:val="00F25234"/>
    <w:rsid w:val="00F30ECF"/>
    <w:rsid w:val="00F30EE8"/>
    <w:rsid w:val="00F33A6E"/>
    <w:rsid w:val="00F41526"/>
    <w:rsid w:val="00F430E4"/>
    <w:rsid w:val="00F4425E"/>
    <w:rsid w:val="00F44E81"/>
    <w:rsid w:val="00F4604A"/>
    <w:rsid w:val="00F4644C"/>
    <w:rsid w:val="00F52858"/>
    <w:rsid w:val="00F53DC5"/>
    <w:rsid w:val="00F54053"/>
    <w:rsid w:val="00F5526F"/>
    <w:rsid w:val="00F563DA"/>
    <w:rsid w:val="00F5655A"/>
    <w:rsid w:val="00F602E2"/>
    <w:rsid w:val="00F6055E"/>
    <w:rsid w:val="00F605A5"/>
    <w:rsid w:val="00F61F19"/>
    <w:rsid w:val="00F63909"/>
    <w:rsid w:val="00F63CEE"/>
    <w:rsid w:val="00F64334"/>
    <w:rsid w:val="00F6555E"/>
    <w:rsid w:val="00F65E96"/>
    <w:rsid w:val="00F677EF"/>
    <w:rsid w:val="00F67AE8"/>
    <w:rsid w:val="00F72198"/>
    <w:rsid w:val="00F72956"/>
    <w:rsid w:val="00F73D22"/>
    <w:rsid w:val="00F75349"/>
    <w:rsid w:val="00F75FA1"/>
    <w:rsid w:val="00F7796B"/>
    <w:rsid w:val="00F77A36"/>
    <w:rsid w:val="00F801EC"/>
    <w:rsid w:val="00F81617"/>
    <w:rsid w:val="00F8264D"/>
    <w:rsid w:val="00F851BB"/>
    <w:rsid w:val="00F853F0"/>
    <w:rsid w:val="00F868B6"/>
    <w:rsid w:val="00F86A87"/>
    <w:rsid w:val="00F872C2"/>
    <w:rsid w:val="00F874AA"/>
    <w:rsid w:val="00F87909"/>
    <w:rsid w:val="00F907F2"/>
    <w:rsid w:val="00F914EB"/>
    <w:rsid w:val="00F93BCF"/>
    <w:rsid w:val="00F93DDB"/>
    <w:rsid w:val="00F944EC"/>
    <w:rsid w:val="00F95ABC"/>
    <w:rsid w:val="00F95CF2"/>
    <w:rsid w:val="00F96786"/>
    <w:rsid w:val="00F96A68"/>
    <w:rsid w:val="00F96B3A"/>
    <w:rsid w:val="00F96B97"/>
    <w:rsid w:val="00FA1047"/>
    <w:rsid w:val="00FA1285"/>
    <w:rsid w:val="00FA221A"/>
    <w:rsid w:val="00FA2351"/>
    <w:rsid w:val="00FA2C48"/>
    <w:rsid w:val="00FA40EB"/>
    <w:rsid w:val="00FA4A31"/>
    <w:rsid w:val="00FA6779"/>
    <w:rsid w:val="00FA7BB1"/>
    <w:rsid w:val="00FB255B"/>
    <w:rsid w:val="00FB3D9A"/>
    <w:rsid w:val="00FB42DA"/>
    <w:rsid w:val="00FB51F1"/>
    <w:rsid w:val="00FB57BA"/>
    <w:rsid w:val="00FC0F53"/>
    <w:rsid w:val="00FC1533"/>
    <w:rsid w:val="00FC22F2"/>
    <w:rsid w:val="00FC344A"/>
    <w:rsid w:val="00FC4363"/>
    <w:rsid w:val="00FC477F"/>
    <w:rsid w:val="00FC60BE"/>
    <w:rsid w:val="00FC6BA3"/>
    <w:rsid w:val="00FC762C"/>
    <w:rsid w:val="00FD338A"/>
    <w:rsid w:val="00FD3C8C"/>
    <w:rsid w:val="00FD4056"/>
    <w:rsid w:val="00FD40B4"/>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2630E6"/>
    <w:rsid w:val="012D5AB1"/>
    <w:rsid w:val="013EE2A4"/>
    <w:rsid w:val="0146DD1D"/>
    <w:rsid w:val="015614E2"/>
    <w:rsid w:val="0184055F"/>
    <w:rsid w:val="01A994B0"/>
    <w:rsid w:val="01B360BA"/>
    <w:rsid w:val="01BECD88"/>
    <w:rsid w:val="01C6F92E"/>
    <w:rsid w:val="01C940CD"/>
    <w:rsid w:val="01CE7895"/>
    <w:rsid w:val="01D7DD20"/>
    <w:rsid w:val="01DFBEB1"/>
    <w:rsid w:val="01DFEE34"/>
    <w:rsid w:val="02035C26"/>
    <w:rsid w:val="020894CD"/>
    <w:rsid w:val="020E7B0C"/>
    <w:rsid w:val="022164AF"/>
    <w:rsid w:val="0228297D"/>
    <w:rsid w:val="022A3E61"/>
    <w:rsid w:val="022F6D21"/>
    <w:rsid w:val="0255B25E"/>
    <w:rsid w:val="0264CE3F"/>
    <w:rsid w:val="027F70B8"/>
    <w:rsid w:val="028B0B5D"/>
    <w:rsid w:val="02907D5B"/>
    <w:rsid w:val="0290985C"/>
    <w:rsid w:val="029F0A9D"/>
    <w:rsid w:val="02AA33DC"/>
    <w:rsid w:val="02C04C0A"/>
    <w:rsid w:val="02E2A5A3"/>
    <w:rsid w:val="02EB7EC4"/>
    <w:rsid w:val="02EE0C8F"/>
    <w:rsid w:val="02F337E7"/>
    <w:rsid w:val="02F5A3F9"/>
    <w:rsid w:val="030408D2"/>
    <w:rsid w:val="03255BE3"/>
    <w:rsid w:val="03333677"/>
    <w:rsid w:val="0350C46F"/>
    <w:rsid w:val="03512099"/>
    <w:rsid w:val="035C802F"/>
    <w:rsid w:val="0365112E"/>
    <w:rsid w:val="037D580E"/>
    <w:rsid w:val="039B4555"/>
    <w:rsid w:val="03A7020B"/>
    <w:rsid w:val="03A704F2"/>
    <w:rsid w:val="03A917E5"/>
    <w:rsid w:val="03B692DD"/>
    <w:rsid w:val="03BB7D46"/>
    <w:rsid w:val="03C41ACE"/>
    <w:rsid w:val="03C72A20"/>
    <w:rsid w:val="03D56141"/>
    <w:rsid w:val="03D7B4FB"/>
    <w:rsid w:val="03F54434"/>
    <w:rsid w:val="0401FD68"/>
    <w:rsid w:val="0409721A"/>
    <w:rsid w:val="041B8B5A"/>
    <w:rsid w:val="0426FB85"/>
    <w:rsid w:val="043B6537"/>
    <w:rsid w:val="044D70AB"/>
    <w:rsid w:val="045E57BA"/>
    <w:rsid w:val="046097F2"/>
    <w:rsid w:val="047131C5"/>
    <w:rsid w:val="04730745"/>
    <w:rsid w:val="04782A3C"/>
    <w:rsid w:val="048A0619"/>
    <w:rsid w:val="0496C2E6"/>
    <w:rsid w:val="04B0857F"/>
    <w:rsid w:val="04B0D285"/>
    <w:rsid w:val="04BF32A7"/>
    <w:rsid w:val="04C1A535"/>
    <w:rsid w:val="04C5E3A2"/>
    <w:rsid w:val="04C7A5C4"/>
    <w:rsid w:val="04CA5236"/>
    <w:rsid w:val="04CEFCB0"/>
    <w:rsid w:val="04D9BA38"/>
    <w:rsid w:val="04F4EBE6"/>
    <w:rsid w:val="05178EF6"/>
    <w:rsid w:val="0521487D"/>
    <w:rsid w:val="05263BBF"/>
    <w:rsid w:val="05327298"/>
    <w:rsid w:val="056592B3"/>
    <w:rsid w:val="056B6AD8"/>
    <w:rsid w:val="05783347"/>
    <w:rsid w:val="058C1A1E"/>
    <w:rsid w:val="0590EC09"/>
    <w:rsid w:val="05A9EB32"/>
    <w:rsid w:val="05B70DF3"/>
    <w:rsid w:val="05CA150E"/>
    <w:rsid w:val="05D5FFF4"/>
    <w:rsid w:val="05DA87EF"/>
    <w:rsid w:val="05DEC2F3"/>
    <w:rsid w:val="06004C26"/>
    <w:rsid w:val="060523C9"/>
    <w:rsid w:val="061DE1E2"/>
    <w:rsid w:val="06216779"/>
    <w:rsid w:val="06226AE2"/>
    <w:rsid w:val="0628D128"/>
    <w:rsid w:val="062D95EB"/>
    <w:rsid w:val="062F4503"/>
    <w:rsid w:val="0632F09E"/>
    <w:rsid w:val="064AE057"/>
    <w:rsid w:val="064D2A90"/>
    <w:rsid w:val="0655AEDB"/>
    <w:rsid w:val="067D4897"/>
    <w:rsid w:val="06850AE1"/>
    <w:rsid w:val="0688C15B"/>
    <w:rsid w:val="068C3C77"/>
    <w:rsid w:val="06927EC0"/>
    <w:rsid w:val="06A10805"/>
    <w:rsid w:val="06A98378"/>
    <w:rsid w:val="06BA75F5"/>
    <w:rsid w:val="06BEDA58"/>
    <w:rsid w:val="06C21A7F"/>
    <w:rsid w:val="06D8FBEB"/>
    <w:rsid w:val="06DEA5B4"/>
    <w:rsid w:val="06FB542C"/>
    <w:rsid w:val="07073B39"/>
    <w:rsid w:val="0721D98C"/>
    <w:rsid w:val="0725CAAD"/>
    <w:rsid w:val="07387924"/>
    <w:rsid w:val="0776F933"/>
    <w:rsid w:val="0785B721"/>
    <w:rsid w:val="078BF8F2"/>
    <w:rsid w:val="079838B4"/>
    <w:rsid w:val="07A04566"/>
    <w:rsid w:val="07A77E18"/>
    <w:rsid w:val="07C45129"/>
    <w:rsid w:val="07DA09E5"/>
    <w:rsid w:val="07EB762E"/>
    <w:rsid w:val="07FA0BDA"/>
    <w:rsid w:val="08175621"/>
    <w:rsid w:val="081A52A2"/>
    <w:rsid w:val="084430A1"/>
    <w:rsid w:val="08564656"/>
    <w:rsid w:val="08B91121"/>
    <w:rsid w:val="08CC9F2A"/>
    <w:rsid w:val="08CE6902"/>
    <w:rsid w:val="08D125FE"/>
    <w:rsid w:val="08D1D4EC"/>
    <w:rsid w:val="08D1E448"/>
    <w:rsid w:val="08D8EB4B"/>
    <w:rsid w:val="08DEEB6E"/>
    <w:rsid w:val="08FC2395"/>
    <w:rsid w:val="08FDB42B"/>
    <w:rsid w:val="09070CC9"/>
    <w:rsid w:val="090866E6"/>
    <w:rsid w:val="0911647D"/>
    <w:rsid w:val="09472982"/>
    <w:rsid w:val="094DA45E"/>
    <w:rsid w:val="09630279"/>
    <w:rsid w:val="096EFF62"/>
    <w:rsid w:val="09BA6600"/>
    <w:rsid w:val="09C12F1B"/>
    <w:rsid w:val="09D41CF7"/>
    <w:rsid w:val="09DB668F"/>
    <w:rsid w:val="09E5854C"/>
    <w:rsid w:val="09E819B6"/>
    <w:rsid w:val="0A06C2DC"/>
    <w:rsid w:val="0A16ABAD"/>
    <w:rsid w:val="0A17746B"/>
    <w:rsid w:val="0A22D471"/>
    <w:rsid w:val="0A86772A"/>
    <w:rsid w:val="0A87BC4C"/>
    <w:rsid w:val="0A9790B1"/>
    <w:rsid w:val="0A9DD674"/>
    <w:rsid w:val="0AB34D8E"/>
    <w:rsid w:val="0ACF4EC7"/>
    <w:rsid w:val="0AD99DA9"/>
    <w:rsid w:val="0AE1E7DE"/>
    <w:rsid w:val="0B0E801A"/>
    <w:rsid w:val="0B1471A4"/>
    <w:rsid w:val="0B1CB3EA"/>
    <w:rsid w:val="0B1D2E36"/>
    <w:rsid w:val="0B37E4C7"/>
    <w:rsid w:val="0B3C59B9"/>
    <w:rsid w:val="0B43495D"/>
    <w:rsid w:val="0B445D9D"/>
    <w:rsid w:val="0B4FF6B8"/>
    <w:rsid w:val="0B5A4E76"/>
    <w:rsid w:val="0BAD2433"/>
    <w:rsid w:val="0BB26DFF"/>
    <w:rsid w:val="0BCC7108"/>
    <w:rsid w:val="0C11483E"/>
    <w:rsid w:val="0C14B37E"/>
    <w:rsid w:val="0C2A0CF8"/>
    <w:rsid w:val="0C336112"/>
    <w:rsid w:val="0C481FDA"/>
    <w:rsid w:val="0C4F1DEF"/>
    <w:rsid w:val="0C5EADB6"/>
    <w:rsid w:val="0C6171EB"/>
    <w:rsid w:val="0C618DBA"/>
    <w:rsid w:val="0C6EEFC4"/>
    <w:rsid w:val="0C84929A"/>
    <w:rsid w:val="0C91E9A5"/>
    <w:rsid w:val="0C999B60"/>
    <w:rsid w:val="0C9D1BEC"/>
    <w:rsid w:val="0CB8FE97"/>
    <w:rsid w:val="0CC803AE"/>
    <w:rsid w:val="0D0350E1"/>
    <w:rsid w:val="0D0B30B8"/>
    <w:rsid w:val="0D0FA25B"/>
    <w:rsid w:val="0D2C2F5B"/>
    <w:rsid w:val="0D3841D7"/>
    <w:rsid w:val="0D4498D1"/>
    <w:rsid w:val="0D4DE738"/>
    <w:rsid w:val="0D556643"/>
    <w:rsid w:val="0DA401AA"/>
    <w:rsid w:val="0DA40E04"/>
    <w:rsid w:val="0DD6D43C"/>
    <w:rsid w:val="0DDE9002"/>
    <w:rsid w:val="0DF9E275"/>
    <w:rsid w:val="0DFF0772"/>
    <w:rsid w:val="0E0558A4"/>
    <w:rsid w:val="0E05B774"/>
    <w:rsid w:val="0E06EF89"/>
    <w:rsid w:val="0E14ED4D"/>
    <w:rsid w:val="0E34D7A8"/>
    <w:rsid w:val="0E40A049"/>
    <w:rsid w:val="0E5313F1"/>
    <w:rsid w:val="0E54B114"/>
    <w:rsid w:val="0E562285"/>
    <w:rsid w:val="0E58972A"/>
    <w:rsid w:val="0E5CA558"/>
    <w:rsid w:val="0E608831"/>
    <w:rsid w:val="0E93D340"/>
    <w:rsid w:val="0EA3E7C2"/>
    <w:rsid w:val="0EAD3E32"/>
    <w:rsid w:val="0EC6EC66"/>
    <w:rsid w:val="0ECA5A47"/>
    <w:rsid w:val="0ED5CCFC"/>
    <w:rsid w:val="0EDC0BE8"/>
    <w:rsid w:val="0F1FE004"/>
    <w:rsid w:val="0F22AE52"/>
    <w:rsid w:val="0F24578B"/>
    <w:rsid w:val="0F3230E8"/>
    <w:rsid w:val="0F349379"/>
    <w:rsid w:val="0F374C07"/>
    <w:rsid w:val="0F3C9F7D"/>
    <w:rsid w:val="0F4214A7"/>
    <w:rsid w:val="0F4EB702"/>
    <w:rsid w:val="0F5CCE8B"/>
    <w:rsid w:val="0F5EC5AE"/>
    <w:rsid w:val="0F78C628"/>
    <w:rsid w:val="0F882D1D"/>
    <w:rsid w:val="0F973DA1"/>
    <w:rsid w:val="0F9A264B"/>
    <w:rsid w:val="0FAE58D2"/>
    <w:rsid w:val="0FBB662A"/>
    <w:rsid w:val="0FBDCAD1"/>
    <w:rsid w:val="0FBE2E2D"/>
    <w:rsid w:val="0FC2D0C1"/>
    <w:rsid w:val="0FDDBB0E"/>
    <w:rsid w:val="0FED787B"/>
    <w:rsid w:val="0FF1A85D"/>
    <w:rsid w:val="0FF3A400"/>
    <w:rsid w:val="100E97AB"/>
    <w:rsid w:val="101B6FC3"/>
    <w:rsid w:val="10288431"/>
    <w:rsid w:val="10402091"/>
    <w:rsid w:val="104CA718"/>
    <w:rsid w:val="104F4565"/>
    <w:rsid w:val="1062BCC7"/>
    <w:rsid w:val="1065D6F9"/>
    <w:rsid w:val="108009D3"/>
    <w:rsid w:val="10820D61"/>
    <w:rsid w:val="1085DF22"/>
    <w:rsid w:val="10885719"/>
    <w:rsid w:val="10C6610E"/>
    <w:rsid w:val="10C71820"/>
    <w:rsid w:val="10C93512"/>
    <w:rsid w:val="10E33D18"/>
    <w:rsid w:val="10E53526"/>
    <w:rsid w:val="11022A08"/>
    <w:rsid w:val="11064555"/>
    <w:rsid w:val="111EBDFB"/>
    <w:rsid w:val="112DE331"/>
    <w:rsid w:val="116A3A42"/>
    <w:rsid w:val="117130E4"/>
    <w:rsid w:val="11998357"/>
    <w:rsid w:val="11B90165"/>
    <w:rsid w:val="11C2BF8B"/>
    <w:rsid w:val="11CF4D33"/>
    <w:rsid w:val="11D7476D"/>
    <w:rsid w:val="11E6A328"/>
    <w:rsid w:val="11E9202F"/>
    <w:rsid w:val="11EABCC8"/>
    <w:rsid w:val="11F64EFC"/>
    <w:rsid w:val="11FB957B"/>
    <w:rsid w:val="12192372"/>
    <w:rsid w:val="121FB8F1"/>
    <w:rsid w:val="123A0EA3"/>
    <w:rsid w:val="123A46CD"/>
    <w:rsid w:val="1249C238"/>
    <w:rsid w:val="12505BE8"/>
    <w:rsid w:val="126A9D26"/>
    <w:rsid w:val="12728AAC"/>
    <w:rsid w:val="129396D1"/>
    <w:rsid w:val="12A00362"/>
    <w:rsid w:val="12AB960C"/>
    <w:rsid w:val="12AD7442"/>
    <w:rsid w:val="12CD9770"/>
    <w:rsid w:val="12CDF45A"/>
    <w:rsid w:val="12E42604"/>
    <w:rsid w:val="12EFDA51"/>
    <w:rsid w:val="12F4056B"/>
    <w:rsid w:val="130AFC26"/>
    <w:rsid w:val="1328401B"/>
    <w:rsid w:val="132846B9"/>
    <w:rsid w:val="13398CD0"/>
    <w:rsid w:val="133CA24A"/>
    <w:rsid w:val="13420881"/>
    <w:rsid w:val="134B7F30"/>
    <w:rsid w:val="135EF8A6"/>
    <w:rsid w:val="1366E200"/>
    <w:rsid w:val="136B1D94"/>
    <w:rsid w:val="136C9485"/>
    <w:rsid w:val="136DC679"/>
    <w:rsid w:val="13700B2A"/>
    <w:rsid w:val="1384CB42"/>
    <w:rsid w:val="1392B740"/>
    <w:rsid w:val="13A28877"/>
    <w:rsid w:val="13A2928E"/>
    <w:rsid w:val="13B8D64B"/>
    <w:rsid w:val="13C483C6"/>
    <w:rsid w:val="13C5C5B8"/>
    <w:rsid w:val="13C962B6"/>
    <w:rsid w:val="13CCC0A8"/>
    <w:rsid w:val="13D6D657"/>
    <w:rsid w:val="13F6CF4D"/>
    <w:rsid w:val="13FF599E"/>
    <w:rsid w:val="140E5B0D"/>
    <w:rsid w:val="14100DD5"/>
    <w:rsid w:val="1411EC06"/>
    <w:rsid w:val="142B4A36"/>
    <w:rsid w:val="143953E3"/>
    <w:rsid w:val="144CFACE"/>
    <w:rsid w:val="144E4903"/>
    <w:rsid w:val="1454CE93"/>
    <w:rsid w:val="145F77FF"/>
    <w:rsid w:val="1461CFAC"/>
    <w:rsid w:val="148620DE"/>
    <w:rsid w:val="148C1DA7"/>
    <w:rsid w:val="14C4107C"/>
    <w:rsid w:val="14C91F8B"/>
    <w:rsid w:val="14CF7BCD"/>
    <w:rsid w:val="14D46D33"/>
    <w:rsid w:val="14D62BE5"/>
    <w:rsid w:val="14EFE8F3"/>
    <w:rsid w:val="150314C4"/>
    <w:rsid w:val="1503D393"/>
    <w:rsid w:val="1506C7F0"/>
    <w:rsid w:val="1512BBF6"/>
    <w:rsid w:val="152D4C0C"/>
    <w:rsid w:val="1563E7B5"/>
    <w:rsid w:val="15649D15"/>
    <w:rsid w:val="1568834E"/>
    <w:rsid w:val="156DC5FE"/>
    <w:rsid w:val="15851F33"/>
    <w:rsid w:val="159B29FF"/>
    <w:rsid w:val="159BA071"/>
    <w:rsid w:val="15A33F62"/>
    <w:rsid w:val="15A5C342"/>
    <w:rsid w:val="15BC7443"/>
    <w:rsid w:val="15C5030D"/>
    <w:rsid w:val="15EAD9FA"/>
    <w:rsid w:val="15F0CC76"/>
    <w:rsid w:val="15F5BE8C"/>
    <w:rsid w:val="1606EA03"/>
    <w:rsid w:val="1610359F"/>
    <w:rsid w:val="1613C0EC"/>
    <w:rsid w:val="163B8467"/>
    <w:rsid w:val="1641EF05"/>
    <w:rsid w:val="1642EC92"/>
    <w:rsid w:val="1648A9CD"/>
    <w:rsid w:val="16574D41"/>
    <w:rsid w:val="166A030F"/>
    <w:rsid w:val="168D4C9E"/>
    <w:rsid w:val="169310A5"/>
    <w:rsid w:val="16A0076A"/>
    <w:rsid w:val="16A2BE56"/>
    <w:rsid w:val="16A6D2AB"/>
    <w:rsid w:val="16A93156"/>
    <w:rsid w:val="16B8484A"/>
    <w:rsid w:val="16B848E7"/>
    <w:rsid w:val="16D93A28"/>
    <w:rsid w:val="16DDA6CF"/>
    <w:rsid w:val="16DF6318"/>
    <w:rsid w:val="16E06252"/>
    <w:rsid w:val="16FE8ACE"/>
    <w:rsid w:val="17107320"/>
    <w:rsid w:val="1711D97E"/>
    <w:rsid w:val="17173EEC"/>
    <w:rsid w:val="17303809"/>
    <w:rsid w:val="1736BD96"/>
    <w:rsid w:val="17446B07"/>
    <w:rsid w:val="1762EAAB"/>
    <w:rsid w:val="17829C05"/>
    <w:rsid w:val="178439B7"/>
    <w:rsid w:val="1792F8BF"/>
    <w:rsid w:val="179BFF80"/>
    <w:rsid w:val="17A94CAF"/>
    <w:rsid w:val="17AE37BD"/>
    <w:rsid w:val="17C7768E"/>
    <w:rsid w:val="17CF517E"/>
    <w:rsid w:val="17DFB82B"/>
    <w:rsid w:val="17F9A4F5"/>
    <w:rsid w:val="18297AAF"/>
    <w:rsid w:val="1831D13C"/>
    <w:rsid w:val="18367FF8"/>
    <w:rsid w:val="18370BF8"/>
    <w:rsid w:val="183AE8A6"/>
    <w:rsid w:val="183E68B2"/>
    <w:rsid w:val="18636529"/>
    <w:rsid w:val="1865B488"/>
    <w:rsid w:val="187FB076"/>
    <w:rsid w:val="18832183"/>
    <w:rsid w:val="18934275"/>
    <w:rsid w:val="18964EA1"/>
    <w:rsid w:val="189C5D5D"/>
    <w:rsid w:val="18B0589C"/>
    <w:rsid w:val="18BE7D3D"/>
    <w:rsid w:val="18C16F83"/>
    <w:rsid w:val="18C24F29"/>
    <w:rsid w:val="18C4C6C7"/>
    <w:rsid w:val="18EA1863"/>
    <w:rsid w:val="18EA878C"/>
    <w:rsid w:val="192651A4"/>
    <w:rsid w:val="1929712E"/>
    <w:rsid w:val="192DD387"/>
    <w:rsid w:val="19303AC1"/>
    <w:rsid w:val="1933A9D0"/>
    <w:rsid w:val="194A62F8"/>
    <w:rsid w:val="194C8038"/>
    <w:rsid w:val="194E6264"/>
    <w:rsid w:val="196346EF"/>
    <w:rsid w:val="196B3475"/>
    <w:rsid w:val="196C3E18"/>
    <w:rsid w:val="19B47940"/>
    <w:rsid w:val="19B6C181"/>
    <w:rsid w:val="19BA0F5D"/>
    <w:rsid w:val="19BEA317"/>
    <w:rsid w:val="19C54E06"/>
    <w:rsid w:val="19DFB611"/>
    <w:rsid w:val="19EC6D8A"/>
    <w:rsid w:val="19EC8634"/>
    <w:rsid w:val="19F39A79"/>
    <w:rsid w:val="1A05286A"/>
    <w:rsid w:val="1A06F8B2"/>
    <w:rsid w:val="1A12F74B"/>
    <w:rsid w:val="1A13A1E7"/>
    <w:rsid w:val="1A1703DA"/>
    <w:rsid w:val="1A1B9539"/>
    <w:rsid w:val="1A279D6F"/>
    <w:rsid w:val="1A27D429"/>
    <w:rsid w:val="1A522DA7"/>
    <w:rsid w:val="1A6408B6"/>
    <w:rsid w:val="1A6BDA17"/>
    <w:rsid w:val="1A6E7EE3"/>
    <w:rsid w:val="1A7846EE"/>
    <w:rsid w:val="1A868A4B"/>
    <w:rsid w:val="1AB7782F"/>
    <w:rsid w:val="1ABA4909"/>
    <w:rsid w:val="1AC153E5"/>
    <w:rsid w:val="1ADAD7EF"/>
    <w:rsid w:val="1ADBD2E1"/>
    <w:rsid w:val="1AE7320F"/>
    <w:rsid w:val="1AEE433A"/>
    <w:rsid w:val="1B292EBA"/>
    <w:rsid w:val="1B307C1C"/>
    <w:rsid w:val="1B58FCE4"/>
    <w:rsid w:val="1B6BCB52"/>
    <w:rsid w:val="1B6C4C81"/>
    <w:rsid w:val="1B745089"/>
    <w:rsid w:val="1B790B90"/>
    <w:rsid w:val="1B881F3E"/>
    <w:rsid w:val="1B8EA059"/>
    <w:rsid w:val="1B913C70"/>
    <w:rsid w:val="1BA4794A"/>
    <w:rsid w:val="1BA7B564"/>
    <w:rsid w:val="1BD6BB8A"/>
    <w:rsid w:val="1BDF4753"/>
    <w:rsid w:val="1C01E9F6"/>
    <w:rsid w:val="1C2A9F7D"/>
    <w:rsid w:val="1C3E2001"/>
    <w:rsid w:val="1C3F4EB3"/>
    <w:rsid w:val="1C5DBE97"/>
    <w:rsid w:val="1C60B963"/>
    <w:rsid w:val="1C715ADC"/>
    <w:rsid w:val="1C92727C"/>
    <w:rsid w:val="1C92E877"/>
    <w:rsid w:val="1CAFBDB6"/>
    <w:rsid w:val="1CB43A06"/>
    <w:rsid w:val="1CC4A135"/>
    <w:rsid w:val="1CC83200"/>
    <w:rsid w:val="1CCC7C6A"/>
    <w:rsid w:val="1CD2A953"/>
    <w:rsid w:val="1CD8332B"/>
    <w:rsid w:val="1CF32D65"/>
    <w:rsid w:val="1D01C124"/>
    <w:rsid w:val="1D035C9A"/>
    <w:rsid w:val="1D0CFBAC"/>
    <w:rsid w:val="1D1424B1"/>
    <w:rsid w:val="1D1FB706"/>
    <w:rsid w:val="1D5D4AB6"/>
    <w:rsid w:val="1D77353E"/>
    <w:rsid w:val="1D8AD88D"/>
    <w:rsid w:val="1D8B61CA"/>
    <w:rsid w:val="1D8BB0F1"/>
    <w:rsid w:val="1D915446"/>
    <w:rsid w:val="1DA37732"/>
    <w:rsid w:val="1DD7C345"/>
    <w:rsid w:val="1DDCB45E"/>
    <w:rsid w:val="1DE8C13F"/>
    <w:rsid w:val="1E01AF60"/>
    <w:rsid w:val="1E08FFA0"/>
    <w:rsid w:val="1E11A52F"/>
    <w:rsid w:val="1E1CE5F1"/>
    <w:rsid w:val="1E276FD2"/>
    <w:rsid w:val="1E2FF5E6"/>
    <w:rsid w:val="1E313295"/>
    <w:rsid w:val="1E38AFB8"/>
    <w:rsid w:val="1E57D828"/>
    <w:rsid w:val="1E5EAE1E"/>
    <w:rsid w:val="1E5EC1DC"/>
    <w:rsid w:val="1E634BDD"/>
    <w:rsid w:val="1E81BE74"/>
    <w:rsid w:val="1E9ECE62"/>
    <w:rsid w:val="1EA2D182"/>
    <w:rsid w:val="1EA78FA8"/>
    <w:rsid w:val="1EA92D87"/>
    <w:rsid w:val="1EAFF512"/>
    <w:rsid w:val="1EB7358D"/>
    <w:rsid w:val="1ECD6F1E"/>
    <w:rsid w:val="1EF35EB7"/>
    <w:rsid w:val="1EF83898"/>
    <w:rsid w:val="1F095C5C"/>
    <w:rsid w:val="1F1BBBD7"/>
    <w:rsid w:val="1F1C95CA"/>
    <w:rsid w:val="1F1CA872"/>
    <w:rsid w:val="1F240595"/>
    <w:rsid w:val="1F2A3BDF"/>
    <w:rsid w:val="1F2F3EDD"/>
    <w:rsid w:val="1F32F41C"/>
    <w:rsid w:val="1F4FB63D"/>
    <w:rsid w:val="1F69AE44"/>
    <w:rsid w:val="1F963A96"/>
    <w:rsid w:val="1FAFCC16"/>
    <w:rsid w:val="1FB25105"/>
    <w:rsid w:val="1FB67A8E"/>
    <w:rsid w:val="1FC26C7F"/>
    <w:rsid w:val="1FDB0044"/>
    <w:rsid w:val="1FFB5709"/>
    <w:rsid w:val="2000D3A9"/>
    <w:rsid w:val="20047FA9"/>
    <w:rsid w:val="200B2F96"/>
    <w:rsid w:val="200C0A53"/>
    <w:rsid w:val="202EB890"/>
    <w:rsid w:val="2032CC73"/>
    <w:rsid w:val="20421318"/>
    <w:rsid w:val="204F28C1"/>
    <w:rsid w:val="205F77A9"/>
    <w:rsid w:val="2086C971"/>
    <w:rsid w:val="20B72D5A"/>
    <w:rsid w:val="20C6A112"/>
    <w:rsid w:val="20CA50AB"/>
    <w:rsid w:val="20CAA5B3"/>
    <w:rsid w:val="20CF46AA"/>
    <w:rsid w:val="20DD9FDC"/>
    <w:rsid w:val="210E8B86"/>
    <w:rsid w:val="211C49E2"/>
    <w:rsid w:val="21201D39"/>
    <w:rsid w:val="212B1A05"/>
    <w:rsid w:val="213B6A71"/>
    <w:rsid w:val="213DFC93"/>
    <w:rsid w:val="214456FD"/>
    <w:rsid w:val="2145718A"/>
    <w:rsid w:val="214F8C2B"/>
    <w:rsid w:val="2150D861"/>
    <w:rsid w:val="21619CD8"/>
    <w:rsid w:val="21734E1B"/>
    <w:rsid w:val="2174351C"/>
    <w:rsid w:val="2176465A"/>
    <w:rsid w:val="218BAE66"/>
    <w:rsid w:val="219001FB"/>
    <w:rsid w:val="2195C6F8"/>
    <w:rsid w:val="2197B1CB"/>
    <w:rsid w:val="21A981E6"/>
    <w:rsid w:val="21B97A32"/>
    <w:rsid w:val="21BA2969"/>
    <w:rsid w:val="21CBA295"/>
    <w:rsid w:val="21D435A0"/>
    <w:rsid w:val="21F035A7"/>
    <w:rsid w:val="21F62684"/>
    <w:rsid w:val="21FA0675"/>
    <w:rsid w:val="220AC721"/>
    <w:rsid w:val="221A81B1"/>
    <w:rsid w:val="22210A7C"/>
    <w:rsid w:val="2226594C"/>
    <w:rsid w:val="2252A011"/>
    <w:rsid w:val="22535C99"/>
    <w:rsid w:val="225B4FB2"/>
    <w:rsid w:val="225EBAC9"/>
    <w:rsid w:val="22627173"/>
    <w:rsid w:val="226E30E1"/>
    <w:rsid w:val="2296692A"/>
    <w:rsid w:val="229D7FCA"/>
    <w:rsid w:val="22CCAF52"/>
    <w:rsid w:val="22F7A657"/>
    <w:rsid w:val="22FE19C7"/>
    <w:rsid w:val="2305DA95"/>
    <w:rsid w:val="2315B4FA"/>
    <w:rsid w:val="2317F12D"/>
    <w:rsid w:val="2323207E"/>
    <w:rsid w:val="2329A2A8"/>
    <w:rsid w:val="233BB165"/>
    <w:rsid w:val="2361FDD2"/>
    <w:rsid w:val="236E41BD"/>
    <w:rsid w:val="236F8524"/>
    <w:rsid w:val="23700601"/>
    <w:rsid w:val="239D867E"/>
    <w:rsid w:val="239EAD6F"/>
    <w:rsid w:val="23A6051D"/>
    <w:rsid w:val="23CA08B3"/>
    <w:rsid w:val="23D2DA6B"/>
    <w:rsid w:val="23E6A4AC"/>
    <w:rsid w:val="23F1F82E"/>
    <w:rsid w:val="23F71E97"/>
    <w:rsid w:val="24040CF5"/>
    <w:rsid w:val="241EE724"/>
    <w:rsid w:val="244593EC"/>
    <w:rsid w:val="245351F5"/>
    <w:rsid w:val="24593406"/>
    <w:rsid w:val="245E00CB"/>
    <w:rsid w:val="245F6ED5"/>
    <w:rsid w:val="24656D8B"/>
    <w:rsid w:val="2474B787"/>
    <w:rsid w:val="24752D82"/>
    <w:rsid w:val="248326F2"/>
    <w:rsid w:val="2493BE0E"/>
    <w:rsid w:val="249D9A14"/>
    <w:rsid w:val="24A4C550"/>
    <w:rsid w:val="24A6B015"/>
    <w:rsid w:val="24BF94DF"/>
    <w:rsid w:val="24C58945"/>
    <w:rsid w:val="24C73E68"/>
    <w:rsid w:val="24E56898"/>
    <w:rsid w:val="24E950F3"/>
    <w:rsid w:val="252082D6"/>
    <w:rsid w:val="25212614"/>
    <w:rsid w:val="253EC5CE"/>
    <w:rsid w:val="255323BB"/>
    <w:rsid w:val="25553793"/>
    <w:rsid w:val="2555F48A"/>
    <w:rsid w:val="2560982A"/>
    <w:rsid w:val="257B5C66"/>
    <w:rsid w:val="2583F0E5"/>
    <w:rsid w:val="25AFDD03"/>
    <w:rsid w:val="25B8970E"/>
    <w:rsid w:val="25C3D492"/>
    <w:rsid w:val="25CA960A"/>
    <w:rsid w:val="25D45FD9"/>
    <w:rsid w:val="25F862FE"/>
    <w:rsid w:val="26127900"/>
    <w:rsid w:val="2615B324"/>
    <w:rsid w:val="2623FBA9"/>
    <w:rsid w:val="263A45D9"/>
    <w:rsid w:val="264A9C6B"/>
    <w:rsid w:val="26630EC9"/>
    <w:rsid w:val="2673F364"/>
    <w:rsid w:val="267B1AE3"/>
    <w:rsid w:val="267D3D5E"/>
    <w:rsid w:val="2692545C"/>
    <w:rsid w:val="26974BEB"/>
    <w:rsid w:val="269BB3C9"/>
    <w:rsid w:val="26A13992"/>
    <w:rsid w:val="26A510BC"/>
    <w:rsid w:val="26ABA7D6"/>
    <w:rsid w:val="26B72884"/>
    <w:rsid w:val="26CF24F5"/>
    <w:rsid w:val="26F77C56"/>
    <w:rsid w:val="26FFB58C"/>
    <w:rsid w:val="27172CC7"/>
    <w:rsid w:val="271E6B18"/>
    <w:rsid w:val="2724BCC5"/>
    <w:rsid w:val="272B3EB7"/>
    <w:rsid w:val="2733F7F8"/>
    <w:rsid w:val="27363C3B"/>
    <w:rsid w:val="2756FFCA"/>
    <w:rsid w:val="275EBF1A"/>
    <w:rsid w:val="276469C0"/>
    <w:rsid w:val="276A5405"/>
    <w:rsid w:val="27809F57"/>
    <w:rsid w:val="27E5DF06"/>
    <w:rsid w:val="27F35572"/>
    <w:rsid w:val="27F4F506"/>
    <w:rsid w:val="280C6F4C"/>
    <w:rsid w:val="28151559"/>
    <w:rsid w:val="2815DF5D"/>
    <w:rsid w:val="28182364"/>
    <w:rsid w:val="281E6145"/>
    <w:rsid w:val="2840E11D"/>
    <w:rsid w:val="2880F14D"/>
    <w:rsid w:val="2886D253"/>
    <w:rsid w:val="28AA4FB3"/>
    <w:rsid w:val="28DA8E53"/>
    <w:rsid w:val="28DAACF7"/>
    <w:rsid w:val="28F0C389"/>
    <w:rsid w:val="28F7EFFA"/>
    <w:rsid w:val="2902DB0D"/>
    <w:rsid w:val="292A10F7"/>
    <w:rsid w:val="292F4D17"/>
    <w:rsid w:val="293D9E63"/>
    <w:rsid w:val="293E9EC8"/>
    <w:rsid w:val="295DFF68"/>
    <w:rsid w:val="29682FE2"/>
    <w:rsid w:val="297D05CE"/>
    <w:rsid w:val="297DD853"/>
    <w:rsid w:val="2980436A"/>
    <w:rsid w:val="29864A10"/>
    <w:rsid w:val="299AAF8B"/>
    <w:rsid w:val="29A1F268"/>
    <w:rsid w:val="29B54D8C"/>
    <w:rsid w:val="29C3DF86"/>
    <w:rsid w:val="29DA7E22"/>
    <w:rsid w:val="29EB12D4"/>
    <w:rsid w:val="2A169E86"/>
    <w:rsid w:val="2A22A2B4"/>
    <w:rsid w:val="2A2F0AB2"/>
    <w:rsid w:val="2A31CB0B"/>
    <w:rsid w:val="2A325CB5"/>
    <w:rsid w:val="2A3BB0FE"/>
    <w:rsid w:val="2A448999"/>
    <w:rsid w:val="2A560AE7"/>
    <w:rsid w:val="2A60A9F2"/>
    <w:rsid w:val="2A62E8C6"/>
    <w:rsid w:val="2A6C582C"/>
    <w:rsid w:val="2A9DCEC0"/>
    <w:rsid w:val="2AB65877"/>
    <w:rsid w:val="2AD84E17"/>
    <w:rsid w:val="2AE6D4ED"/>
    <w:rsid w:val="2AFA3C0B"/>
    <w:rsid w:val="2B00DF96"/>
    <w:rsid w:val="2B0A9B48"/>
    <w:rsid w:val="2B19C7EA"/>
    <w:rsid w:val="2B45A493"/>
    <w:rsid w:val="2B45DFAB"/>
    <w:rsid w:val="2B4ACC7E"/>
    <w:rsid w:val="2B513618"/>
    <w:rsid w:val="2B523171"/>
    <w:rsid w:val="2B61EF89"/>
    <w:rsid w:val="2B69CA23"/>
    <w:rsid w:val="2B6ABD0E"/>
    <w:rsid w:val="2B700DB9"/>
    <w:rsid w:val="2B73EE18"/>
    <w:rsid w:val="2B74B56C"/>
    <w:rsid w:val="2B76CD5B"/>
    <w:rsid w:val="2B941AC4"/>
    <w:rsid w:val="2BA9B82C"/>
    <w:rsid w:val="2BB50624"/>
    <w:rsid w:val="2BC77D6C"/>
    <w:rsid w:val="2BC8AB5B"/>
    <w:rsid w:val="2BD54C00"/>
    <w:rsid w:val="2BDC7C5E"/>
    <w:rsid w:val="2BEDAE01"/>
    <w:rsid w:val="2C0309F7"/>
    <w:rsid w:val="2C0B0C9E"/>
    <w:rsid w:val="2C133C0B"/>
    <w:rsid w:val="2C1DEA67"/>
    <w:rsid w:val="2C230747"/>
    <w:rsid w:val="2C230B04"/>
    <w:rsid w:val="2C28044C"/>
    <w:rsid w:val="2C398B14"/>
    <w:rsid w:val="2C3AB83A"/>
    <w:rsid w:val="2C5EA6B9"/>
    <w:rsid w:val="2C67801B"/>
    <w:rsid w:val="2C7A04A4"/>
    <w:rsid w:val="2C995A76"/>
    <w:rsid w:val="2CA8B41A"/>
    <w:rsid w:val="2CAC43A4"/>
    <w:rsid w:val="2CBBA627"/>
    <w:rsid w:val="2CBC33E6"/>
    <w:rsid w:val="2CD2504D"/>
    <w:rsid w:val="2CD60901"/>
    <w:rsid w:val="2CD9AB01"/>
    <w:rsid w:val="2CF64D25"/>
    <w:rsid w:val="2D0C3B1D"/>
    <w:rsid w:val="2D13CE6B"/>
    <w:rsid w:val="2D1BA14C"/>
    <w:rsid w:val="2D325153"/>
    <w:rsid w:val="2D33487B"/>
    <w:rsid w:val="2D3CD877"/>
    <w:rsid w:val="2D51F329"/>
    <w:rsid w:val="2D58A0D1"/>
    <w:rsid w:val="2D5BB867"/>
    <w:rsid w:val="2D5E54FA"/>
    <w:rsid w:val="2D675240"/>
    <w:rsid w:val="2D762948"/>
    <w:rsid w:val="2D7918B9"/>
    <w:rsid w:val="2D818DDC"/>
    <w:rsid w:val="2D8203F6"/>
    <w:rsid w:val="2D9B85DE"/>
    <w:rsid w:val="2D9CD29F"/>
    <w:rsid w:val="2DA9CAE8"/>
    <w:rsid w:val="2DC242BC"/>
    <w:rsid w:val="2DC3D4AD"/>
    <w:rsid w:val="2DC7C51F"/>
    <w:rsid w:val="2DCBF09C"/>
    <w:rsid w:val="2DF6A76C"/>
    <w:rsid w:val="2DFD56CD"/>
    <w:rsid w:val="2E04E195"/>
    <w:rsid w:val="2E1FB800"/>
    <w:rsid w:val="2E305F85"/>
    <w:rsid w:val="2E31FE2F"/>
    <w:rsid w:val="2E32A847"/>
    <w:rsid w:val="2E4C6FEE"/>
    <w:rsid w:val="2E4EF5A9"/>
    <w:rsid w:val="2E64614E"/>
    <w:rsid w:val="2E6B9F7A"/>
    <w:rsid w:val="2E6D098E"/>
    <w:rsid w:val="2E71D962"/>
    <w:rsid w:val="2E76820B"/>
    <w:rsid w:val="2E7CE26F"/>
    <w:rsid w:val="2E8592DC"/>
    <w:rsid w:val="2E92B1FB"/>
    <w:rsid w:val="2E9FEC7A"/>
    <w:rsid w:val="2EA60665"/>
    <w:rsid w:val="2EB56921"/>
    <w:rsid w:val="2EBD7BDD"/>
    <w:rsid w:val="2EC3EA3A"/>
    <w:rsid w:val="2ED6408C"/>
    <w:rsid w:val="2EE38500"/>
    <w:rsid w:val="2EE42167"/>
    <w:rsid w:val="2F11F9A9"/>
    <w:rsid w:val="2F4D26C9"/>
    <w:rsid w:val="2F527FEC"/>
    <w:rsid w:val="2F7BA0F4"/>
    <w:rsid w:val="2FA0058C"/>
    <w:rsid w:val="2FA24154"/>
    <w:rsid w:val="2FB56495"/>
    <w:rsid w:val="2FCAD310"/>
    <w:rsid w:val="2FD7BF01"/>
    <w:rsid w:val="2FE0706A"/>
    <w:rsid w:val="301220A4"/>
    <w:rsid w:val="30296974"/>
    <w:rsid w:val="30334117"/>
    <w:rsid w:val="303BE6BF"/>
    <w:rsid w:val="3044CB08"/>
    <w:rsid w:val="304BB638"/>
    <w:rsid w:val="305CE220"/>
    <w:rsid w:val="30773417"/>
    <w:rsid w:val="307E2CDC"/>
    <w:rsid w:val="30870676"/>
    <w:rsid w:val="308C096D"/>
    <w:rsid w:val="3097D46E"/>
    <w:rsid w:val="30A6AACD"/>
    <w:rsid w:val="30B01497"/>
    <w:rsid w:val="30CDACBE"/>
    <w:rsid w:val="30CDFC27"/>
    <w:rsid w:val="30D5786E"/>
    <w:rsid w:val="30DABF82"/>
    <w:rsid w:val="30E4F6F9"/>
    <w:rsid w:val="31136460"/>
    <w:rsid w:val="31262435"/>
    <w:rsid w:val="3131D90E"/>
    <w:rsid w:val="313DF664"/>
    <w:rsid w:val="3140DBD2"/>
    <w:rsid w:val="314C3C69"/>
    <w:rsid w:val="31698F52"/>
    <w:rsid w:val="31699EF1"/>
    <w:rsid w:val="31808394"/>
    <w:rsid w:val="3184AB80"/>
    <w:rsid w:val="31CD2B97"/>
    <w:rsid w:val="31CE7B5D"/>
    <w:rsid w:val="31D78B82"/>
    <w:rsid w:val="31FB6D89"/>
    <w:rsid w:val="31FF4049"/>
    <w:rsid w:val="32016E03"/>
    <w:rsid w:val="320657B0"/>
    <w:rsid w:val="320ABAA4"/>
    <w:rsid w:val="3219FD3D"/>
    <w:rsid w:val="323A6E58"/>
    <w:rsid w:val="323C0E5E"/>
    <w:rsid w:val="3249C76E"/>
    <w:rsid w:val="324C8A1F"/>
    <w:rsid w:val="3259AC1D"/>
    <w:rsid w:val="3272A596"/>
    <w:rsid w:val="327BDAA6"/>
    <w:rsid w:val="32841930"/>
    <w:rsid w:val="328922D1"/>
    <w:rsid w:val="32984A2F"/>
    <w:rsid w:val="32B161B4"/>
    <w:rsid w:val="32D85434"/>
    <w:rsid w:val="32DB4405"/>
    <w:rsid w:val="32EACB7A"/>
    <w:rsid w:val="32EF647E"/>
    <w:rsid w:val="32F6C3DE"/>
    <w:rsid w:val="32F9BCDD"/>
    <w:rsid w:val="32FAB5A8"/>
    <w:rsid w:val="32FB05CF"/>
    <w:rsid w:val="3308891D"/>
    <w:rsid w:val="330958FA"/>
    <w:rsid w:val="3313C215"/>
    <w:rsid w:val="332B2B92"/>
    <w:rsid w:val="3369F78E"/>
    <w:rsid w:val="33735BE3"/>
    <w:rsid w:val="337A48E5"/>
    <w:rsid w:val="33C4D48F"/>
    <w:rsid w:val="33C9DC13"/>
    <w:rsid w:val="33C9DEE9"/>
    <w:rsid w:val="33CEE167"/>
    <w:rsid w:val="33D693C4"/>
    <w:rsid w:val="3404D8CB"/>
    <w:rsid w:val="340EF433"/>
    <w:rsid w:val="3411C6EF"/>
    <w:rsid w:val="341803C0"/>
    <w:rsid w:val="341B0D4F"/>
    <w:rsid w:val="341C54A0"/>
    <w:rsid w:val="342273B7"/>
    <w:rsid w:val="3424FF9E"/>
    <w:rsid w:val="343F9305"/>
    <w:rsid w:val="344050F4"/>
    <w:rsid w:val="344855C0"/>
    <w:rsid w:val="344E6227"/>
    <w:rsid w:val="3489875F"/>
    <w:rsid w:val="34952BA3"/>
    <w:rsid w:val="3497837E"/>
    <w:rsid w:val="34AA38C5"/>
    <w:rsid w:val="34B7C888"/>
    <w:rsid w:val="34D61053"/>
    <w:rsid w:val="34D73522"/>
    <w:rsid w:val="34DEE092"/>
    <w:rsid w:val="34DF2ED2"/>
    <w:rsid w:val="34E14DE1"/>
    <w:rsid w:val="34E1811C"/>
    <w:rsid w:val="34E9C1B1"/>
    <w:rsid w:val="34EFEA96"/>
    <w:rsid w:val="3514AD53"/>
    <w:rsid w:val="3525921A"/>
    <w:rsid w:val="352A5C4A"/>
    <w:rsid w:val="353068B2"/>
    <w:rsid w:val="3532E372"/>
    <w:rsid w:val="35358A61"/>
    <w:rsid w:val="35417486"/>
    <w:rsid w:val="354C7EE2"/>
    <w:rsid w:val="357DA13A"/>
    <w:rsid w:val="35837C08"/>
    <w:rsid w:val="35856D7A"/>
    <w:rsid w:val="35B1CA49"/>
    <w:rsid w:val="35BA76AF"/>
    <w:rsid w:val="35BB9A68"/>
    <w:rsid w:val="35BD720E"/>
    <w:rsid w:val="35BFDB57"/>
    <w:rsid w:val="35C0E14D"/>
    <w:rsid w:val="35C1F994"/>
    <w:rsid w:val="35C6712D"/>
    <w:rsid w:val="35EA3288"/>
    <w:rsid w:val="35FA59B9"/>
    <w:rsid w:val="35FE66E6"/>
    <w:rsid w:val="3613CAAF"/>
    <w:rsid w:val="3636ED2B"/>
    <w:rsid w:val="3656FC50"/>
    <w:rsid w:val="366840A5"/>
    <w:rsid w:val="366F9155"/>
    <w:rsid w:val="3671EE20"/>
    <w:rsid w:val="368CBA21"/>
    <w:rsid w:val="369FD093"/>
    <w:rsid w:val="36A120E2"/>
    <w:rsid w:val="36A6F5FE"/>
    <w:rsid w:val="36D0E1DE"/>
    <w:rsid w:val="36DCD0FE"/>
    <w:rsid w:val="36E6E63B"/>
    <w:rsid w:val="36FB4874"/>
    <w:rsid w:val="37242669"/>
    <w:rsid w:val="372B9EE9"/>
    <w:rsid w:val="3732E73C"/>
    <w:rsid w:val="3741B1B7"/>
    <w:rsid w:val="3766D4A0"/>
    <w:rsid w:val="377A0EE3"/>
    <w:rsid w:val="378477BB"/>
    <w:rsid w:val="37948C78"/>
    <w:rsid w:val="37D2D47E"/>
    <w:rsid w:val="37DF696F"/>
    <w:rsid w:val="37EBF2D1"/>
    <w:rsid w:val="37F33673"/>
    <w:rsid w:val="3801B7BD"/>
    <w:rsid w:val="38076FEB"/>
    <w:rsid w:val="381FCF8F"/>
    <w:rsid w:val="3835DACF"/>
    <w:rsid w:val="383B9926"/>
    <w:rsid w:val="3842C65F"/>
    <w:rsid w:val="3865D6AD"/>
    <w:rsid w:val="386D6729"/>
    <w:rsid w:val="387A10E6"/>
    <w:rsid w:val="388B19E9"/>
    <w:rsid w:val="38A8D5CD"/>
    <w:rsid w:val="38D61DAA"/>
    <w:rsid w:val="38E77C50"/>
    <w:rsid w:val="38EB8BF2"/>
    <w:rsid w:val="38EB9BE8"/>
    <w:rsid w:val="38F27315"/>
    <w:rsid w:val="38FA1AF5"/>
    <w:rsid w:val="38FBC7F6"/>
    <w:rsid w:val="39070818"/>
    <w:rsid w:val="39283D0C"/>
    <w:rsid w:val="39305CD9"/>
    <w:rsid w:val="3930C9D7"/>
    <w:rsid w:val="39379FDA"/>
    <w:rsid w:val="393F9454"/>
    <w:rsid w:val="39423F5A"/>
    <w:rsid w:val="39473844"/>
    <w:rsid w:val="3957F9F8"/>
    <w:rsid w:val="395AFAD5"/>
    <w:rsid w:val="396E583E"/>
    <w:rsid w:val="39709BDB"/>
    <w:rsid w:val="39780986"/>
    <w:rsid w:val="3979D1E5"/>
    <w:rsid w:val="3993FBE6"/>
    <w:rsid w:val="39A54B02"/>
    <w:rsid w:val="39B145A9"/>
    <w:rsid w:val="39B8CC18"/>
    <w:rsid w:val="39C78C77"/>
    <w:rsid w:val="39D15AF2"/>
    <w:rsid w:val="39E3D55D"/>
    <w:rsid w:val="39E8AE5A"/>
    <w:rsid w:val="39ECE5E7"/>
    <w:rsid w:val="39F10FA2"/>
    <w:rsid w:val="39FDDEC5"/>
    <w:rsid w:val="3A188FB5"/>
    <w:rsid w:val="3A40B404"/>
    <w:rsid w:val="3A7360DC"/>
    <w:rsid w:val="3A825B22"/>
    <w:rsid w:val="3A853B6C"/>
    <w:rsid w:val="3A86A607"/>
    <w:rsid w:val="3A9D59DC"/>
    <w:rsid w:val="3ACA3C40"/>
    <w:rsid w:val="3ACF01AF"/>
    <w:rsid w:val="3AD2F314"/>
    <w:rsid w:val="3AEEACFF"/>
    <w:rsid w:val="3AF473E6"/>
    <w:rsid w:val="3AF7CCC4"/>
    <w:rsid w:val="3AFEE4CD"/>
    <w:rsid w:val="3B0417E3"/>
    <w:rsid w:val="3B053F82"/>
    <w:rsid w:val="3B0E4737"/>
    <w:rsid w:val="3B1547B4"/>
    <w:rsid w:val="3B186EBD"/>
    <w:rsid w:val="3B250962"/>
    <w:rsid w:val="3B28961C"/>
    <w:rsid w:val="3B6CCF83"/>
    <w:rsid w:val="3B7A3734"/>
    <w:rsid w:val="3B898597"/>
    <w:rsid w:val="3B958C96"/>
    <w:rsid w:val="3B98CFA6"/>
    <w:rsid w:val="3B9AEB8A"/>
    <w:rsid w:val="3BA344D6"/>
    <w:rsid w:val="3BA8A361"/>
    <w:rsid w:val="3BBA3F9A"/>
    <w:rsid w:val="3BCBD34B"/>
    <w:rsid w:val="3BD2B393"/>
    <w:rsid w:val="3BEA8E29"/>
    <w:rsid w:val="3C04680B"/>
    <w:rsid w:val="3C0DE700"/>
    <w:rsid w:val="3C210BCD"/>
    <w:rsid w:val="3C242814"/>
    <w:rsid w:val="3C258929"/>
    <w:rsid w:val="3C3276AA"/>
    <w:rsid w:val="3C544DF5"/>
    <w:rsid w:val="3C7A6113"/>
    <w:rsid w:val="3C7CC788"/>
    <w:rsid w:val="3C7E9E89"/>
    <w:rsid w:val="3C934BEF"/>
    <w:rsid w:val="3C9515D2"/>
    <w:rsid w:val="3CB177DE"/>
    <w:rsid w:val="3CC1159B"/>
    <w:rsid w:val="3CD1185A"/>
    <w:rsid w:val="3CD14D22"/>
    <w:rsid w:val="3CD520F8"/>
    <w:rsid w:val="3CE21A84"/>
    <w:rsid w:val="3CEAFD3F"/>
    <w:rsid w:val="3CED9340"/>
    <w:rsid w:val="3CF21A60"/>
    <w:rsid w:val="3CF2A021"/>
    <w:rsid w:val="3CF72E92"/>
    <w:rsid w:val="3D094BF2"/>
    <w:rsid w:val="3D0D89B4"/>
    <w:rsid w:val="3D1227D3"/>
    <w:rsid w:val="3D1C1BF5"/>
    <w:rsid w:val="3D39AC08"/>
    <w:rsid w:val="3D5D2A70"/>
    <w:rsid w:val="3D5F8E69"/>
    <w:rsid w:val="3D77260F"/>
    <w:rsid w:val="3D92F6A5"/>
    <w:rsid w:val="3D968F23"/>
    <w:rsid w:val="3D99CF08"/>
    <w:rsid w:val="3DADD258"/>
    <w:rsid w:val="3DD38E46"/>
    <w:rsid w:val="3DD3FE92"/>
    <w:rsid w:val="3DDBF902"/>
    <w:rsid w:val="3DFEB2C5"/>
    <w:rsid w:val="3E17BE91"/>
    <w:rsid w:val="3E1C9B02"/>
    <w:rsid w:val="3E38EF31"/>
    <w:rsid w:val="3E393E58"/>
    <w:rsid w:val="3E411B3D"/>
    <w:rsid w:val="3E64A134"/>
    <w:rsid w:val="3E88EAF8"/>
    <w:rsid w:val="3E8E8194"/>
    <w:rsid w:val="3E8F29AE"/>
    <w:rsid w:val="3E91352F"/>
    <w:rsid w:val="3E9F3027"/>
    <w:rsid w:val="3EA445E0"/>
    <w:rsid w:val="3EA8B2C0"/>
    <w:rsid w:val="3EAAF9A3"/>
    <w:rsid w:val="3EACE144"/>
    <w:rsid w:val="3EADF834"/>
    <w:rsid w:val="3EC3A9EC"/>
    <w:rsid w:val="3ECC6D11"/>
    <w:rsid w:val="3F0B1E87"/>
    <w:rsid w:val="3F1377F6"/>
    <w:rsid w:val="3F165210"/>
    <w:rsid w:val="3F246ECB"/>
    <w:rsid w:val="3F2519EC"/>
    <w:rsid w:val="3F27A19B"/>
    <w:rsid w:val="3F3D2E4E"/>
    <w:rsid w:val="3F617C0C"/>
    <w:rsid w:val="3F62C99E"/>
    <w:rsid w:val="3F6DDBAB"/>
    <w:rsid w:val="3F6EB713"/>
    <w:rsid w:val="3F6FE69F"/>
    <w:rsid w:val="3F7522B1"/>
    <w:rsid w:val="3F7E8CA2"/>
    <w:rsid w:val="3F7EA80F"/>
    <w:rsid w:val="3F7F3AF2"/>
    <w:rsid w:val="3F8E0ED2"/>
    <w:rsid w:val="3F9A4030"/>
    <w:rsid w:val="3F9FBC28"/>
    <w:rsid w:val="3FC18A3B"/>
    <w:rsid w:val="3FDD7FBD"/>
    <w:rsid w:val="3FEBDFE0"/>
    <w:rsid w:val="40002E18"/>
    <w:rsid w:val="4015EE61"/>
    <w:rsid w:val="401670E2"/>
    <w:rsid w:val="4021E179"/>
    <w:rsid w:val="402E2585"/>
    <w:rsid w:val="403C0EA2"/>
    <w:rsid w:val="403E2675"/>
    <w:rsid w:val="40477AC4"/>
    <w:rsid w:val="404F7AD3"/>
    <w:rsid w:val="404FCFE9"/>
    <w:rsid w:val="4052CC69"/>
    <w:rsid w:val="40809811"/>
    <w:rsid w:val="408905B3"/>
    <w:rsid w:val="409171D2"/>
    <w:rsid w:val="40A2158D"/>
    <w:rsid w:val="40AFF588"/>
    <w:rsid w:val="40B99AAE"/>
    <w:rsid w:val="40BDFF4C"/>
    <w:rsid w:val="40C5E2A3"/>
    <w:rsid w:val="40E0434E"/>
    <w:rsid w:val="40E7A99C"/>
    <w:rsid w:val="40E8DAC5"/>
    <w:rsid w:val="40FCE37B"/>
    <w:rsid w:val="41003724"/>
    <w:rsid w:val="4117C37B"/>
    <w:rsid w:val="412E5EFF"/>
    <w:rsid w:val="41361EC3"/>
    <w:rsid w:val="413B6EBE"/>
    <w:rsid w:val="413F3F4D"/>
    <w:rsid w:val="4142FBE3"/>
    <w:rsid w:val="414E5F54"/>
    <w:rsid w:val="4153EE6D"/>
    <w:rsid w:val="415AA3BF"/>
    <w:rsid w:val="41797E1E"/>
    <w:rsid w:val="41885A1E"/>
    <w:rsid w:val="41A4897D"/>
    <w:rsid w:val="41A6D255"/>
    <w:rsid w:val="41A8F540"/>
    <w:rsid w:val="41B9E89C"/>
    <w:rsid w:val="41D14355"/>
    <w:rsid w:val="41D732E1"/>
    <w:rsid w:val="41E1D631"/>
    <w:rsid w:val="41EB12B3"/>
    <w:rsid w:val="41F897FF"/>
    <w:rsid w:val="422533DC"/>
    <w:rsid w:val="422802FA"/>
    <w:rsid w:val="422B4403"/>
    <w:rsid w:val="4238344F"/>
    <w:rsid w:val="4240D91F"/>
    <w:rsid w:val="424A5B68"/>
    <w:rsid w:val="424DCE91"/>
    <w:rsid w:val="4273A952"/>
    <w:rsid w:val="427E4D58"/>
    <w:rsid w:val="428B80DE"/>
    <w:rsid w:val="42983AD7"/>
    <w:rsid w:val="429D297B"/>
    <w:rsid w:val="429E2391"/>
    <w:rsid w:val="42AD0347"/>
    <w:rsid w:val="42B3E73E"/>
    <w:rsid w:val="42B62D64"/>
    <w:rsid w:val="42B6A75D"/>
    <w:rsid w:val="42D50463"/>
    <w:rsid w:val="42D5FC29"/>
    <w:rsid w:val="42D844F9"/>
    <w:rsid w:val="42F29E6C"/>
    <w:rsid w:val="42F83CDA"/>
    <w:rsid w:val="4304AF7E"/>
    <w:rsid w:val="4320208F"/>
    <w:rsid w:val="432F51FA"/>
    <w:rsid w:val="4352C071"/>
    <w:rsid w:val="436139AA"/>
    <w:rsid w:val="4390369A"/>
    <w:rsid w:val="439198D1"/>
    <w:rsid w:val="43B3FDF6"/>
    <w:rsid w:val="43BBE597"/>
    <w:rsid w:val="43BE1CA0"/>
    <w:rsid w:val="43C3D35B"/>
    <w:rsid w:val="43CA8525"/>
    <w:rsid w:val="43CB0212"/>
    <w:rsid w:val="43D393DA"/>
    <w:rsid w:val="43D5B9EC"/>
    <w:rsid w:val="43DA7E67"/>
    <w:rsid w:val="43F64B16"/>
    <w:rsid w:val="44066BD0"/>
    <w:rsid w:val="4415C12E"/>
    <w:rsid w:val="442D6BB5"/>
    <w:rsid w:val="4431AC04"/>
    <w:rsid w:val="4439F3F2"/>
    <w:rsid w:val="444310EE"/>
    <w:rsid w:val="4446F8BD"/>
    <w:rsid w:val="4451FDC5"/>
    <w:rsid w:val="445D07F2"/>
    <w:rsid w:val="4463C09B"/>
    <w:rsid w:val="44790C0C"/>
    <w:rsid w:val="44872075"/>
    <w:rsid w:val="449663BE"/>
    <w:rsid w:val="449CFC83"/>
    <w:rsid w:val="44A2CD6E"/>
    <w:rsid w:val="44AD3E91"/>
    <w:rsid w:val="44BF5103"/>
    <w:rsid w:val="44C227C4"/>
    <w:rsid w:val="44E0591F"/>
    <w:rsid w:val="44FA896C"/>
    <w:rsid w:val="453CD066"/>
    <w:rsid w:val="454BB91C"/>
    <w:rsid w:val="45786F53"/>
    <w:rsid w:val="45787B69"/>
    <w:rsid w:val="457966A5"/>
    <w:rsid w:val="459CE405"/>
    <w:rsid w:val="45A23BEE"/>
    <w:rsid w:val="45A23C31"/>
    <w:rsid w:val="45A4E0ED"/>
    <w:rsid w:val="45AC20D0"/>
    <w:rsid w:val="45CDB7B8"/>
    <w:rsid w:val="45F61C71"/>
    <w:rsid w:val="45F6BD5E"/>
    <w:rsid w:val="4608F60E"/>
    <w:rsid w:val="46203F44"/>
    <w:rsid w:val="4623CCAB"/>
    <w:rsid w:val="4624D69B"/>
    <w:rsid w:val="464158D2"/>
    <w:rsid w:val="464B20F5"/>
    <w:rsid w:val="464F5B54"/>
    <w:rsid w:val="4657C914"/>
    <w:rsid w:val="465D00AC"/>
    <w:rsid w:val="4665F22F"/>
    <w:rsid w:val="4667EE13"/>
    <w:rsid w:val="46706BFD"/>
    <w:rsid w:val="4679AA9F"/>
    <w:rsid w:val="467DE773"/>
    <w:rsid w:val="467E7271"/>
    <w:rsid w:val="468215DA"/>
    <w:rsid w:val="468AA599"/>
    <w:rsid w:val="469F220A"/>
    <w:rsid w:val="46B58B0D"/>
    <w:rsid w:val="46BFE0AF"/>
    <w:rsid w:val="46DCD3F2"/>
    <w:rsid w:val="46ED0B3A"/>
    <w:rsid w:val="46F2AEE6"/>
    <w:rsid w:val="46FADA9A"/>
    <w:rsid w:val="4701E17D"/>
    <w:rsid w:val="4713D059"/>
    <w:rsid w:val="47156479"/>
    <w:rsid w:val="4738B466"/>
    <w:rsid w:val="474D7496"/>
    <w:rsid w:val="4757B111"/>
    <w:rsid w:val="476E7180"/>
    <w:rsid w:val="47714BA7"/>
    <w:rsid w:val="477AB111"/>
    <w:rsid w:val="47838730"/>
    <w:rsid w:val="4788F7CE"/>
    <w:rsid w:val="47B58049"/>
    <w:rsid w:val="47BF9D0C"/>
    <w:rsid w:val="47C13A23"/>
    <w:rsid w:val="47F33633"/>
    <w:rsid w:val="47F6F1C5"/>
    <w:rsid w:val="47F994A8"/>
    <w:rsid w:val="47FEF2E6"/>
    <w:rsid w:val="4804E051"/>
    <w:rsid w:val="4817C7DC"/>
    <w:rsid w:val="4818C877"/>
    <w:rsid w:val="481E1AED"/>
    <w:rsid w:val="482D1CA1"/>
    <w:rsid w:val="4838D160"/>
    <w:rsid w:val="4839644C"/>
    <w:rsid w:val="483B8854"/>
    <w:rsid w:val="4849E77D"/>
    <w:rsid w:val="4859BA7E"/>
    <w:rsid w:val="485C746C"/>
    <w:rsid w:val="485E1585"/>
    <w:rsid w:val="4888B4F7"/>
    <w:rsid w:val="489BF9FE"/>
    <w:rsid w:val="48B8EF34"/>
    <w:rsid w:val="48BF3552"/>
    <w:rsid w:val="48C9C832"/>
    <w:rsid w:val="48D1FE92"/>
    <w:rsid w:val="48D77D10"/>
    <w:rsid w:val="4925FDE9"/>
    <w:rsid w:val="492E1456"/>
    <w:rsid w:val="494357F9"/>
    <w:rsid w:val="494613DD"/>
    <w:rsid w:val="494ED27D"/>
    <w:rsid w:val="494F476A"/>
    <w:rsid w:val="495E7E03"/>
    <w:rsid w:val="496BC739"/>
    <w:rsid w:val="497FCF5A"/>
    <w:rsid w:val="49815CFA"/>
    <w:rsid w:val="49828C47"/>
    <w:rsid w:val="49893FBA"/>
    <w:rsid w:val="498C3A33"/>
    <w:rsid w:val="4991CB74"/>
    <w:rsid w:val="4997147E"/>
    <w:rsid w:val="49A85061"/>
    <w:rsid w:val="49A9C752"/>
    <w:rsid w:val="49B5D8E6"/>
    <w:rsid w:val="49B88286"/>
    <w:rsid w:val="49CEA69D"/>
    <w:rsid w:val="49D534AD"/>
    <w:rsid w:val="49DCB47E"/>
    <w:rsid w:val="49FADA32"/>
    <w:rsid w:val="4A052264"/>
    <w:rsid w:val="4A32C42F"/>
    <w:rsid w:val="4A3F0188"/>
    <w:rsid w:val="4A556D4D"/>
    <w:rsid w:val="4A597316"/>
    <w:rsid w:val="4A599543"/>
    <w:rsid w:val="4A619A27"/>
    <w:rsid w:val="4A632786"/>
    <w:rsid w:val="4A814088"/>
    <w:rsid w:val="4A816E54"/>
    <w:rsid w:val="4A883A69"/>
    <w:rsid w:val="4AC0A1F2"/>
    <w:rsid w:val="4AC2C8D2"/>
    <w:rsid w:val="4AE25104"/>
    <w:rsid w:val="4AE55EB1"/>
    <w:rsid w:val="4AE69D83"/>
    <w:rsid w:val="4B0311EB"/>
    <w:rsid w:val="4B159C1C"/>
    <w:rsid w:val="4B27E239"/>
    <w:rsid w:val="4B2FDBE9"/>
    <w:rsid w:val="4B313D91"/>
    <w:rsid w:val="4B451BD5"/>
    <w:rsid w:val="4B7686AC"/>
    <w:rsid w:val="4B78E5A6"/>
    <w:rsid w:val="4B7C979F"/>
    <w:rsid w:val="4B9E27DF"/>
    <w:rsid w:val="4BADBD9A"/>
    <w:rsid w:val="4BBA1710"/>
    <w:rsid w:val="4BBAFAA0"/>
    <w:rsid w:val="4BCE9490"/>
    <w:rsid w:val="4BF85558"/>
    <w:rsid w:val="4BFD6A88"/>
    <w:rsid w:val="4C06CFC1"/>
    <w:rsid w:val="4C0D0801"/>
    <w:rsid w:val="4C217B7F"/>
    <w:rsid w:val="4C493F4F"/>
    <w:rsid w:val="4C54E06E"/>
    <w:rsid w:val="4C5C7253"/>
    <w:rsid w:val="4C65FEE2"/>
    <w:rsid w:val="4C890B2B"/>
    <w:rsid w:val="4C8A09C5"/>
    <w:rsid w:val="4C99508B"/>
    <w:rsid w:val="4CA16A78"/>
    <w:rsid w:val="4CB32B33"/>
    <w:rsid w:val="4CC680DE"/>
    <w:rsid w:val="4CCA6C74"/>
    <w:rsid w:val="4CCA7F95"/>
    <w:rsid w:val="4CDC58DB"/>
    <w:rsid w:val="4CE87E83"/>
    <w:rsid w:val="4CEBD475"/>
    <w:rsid w:val="4CFB07B6"/>
    <w:rsid w:val="4D064170"/>
    <w:rsid w:val="4D14DA53"/>
    <w:rsid w:val="4D15C156"/>
    <w:rsid w:val="4D3471FE"/>
    <w:rsid w:val="4D36C27A"/>
    <w:rsid w:val="4D395D40"/>
    <w:rsid w:val="4D4E8C77"/>
    <w:rsid w:val="4D6602BF"/>
    <w:rsid w:val="4D6AA3C1"/>
    <w:rsid w:val="4D6FF4DA"/>
    <w:rsid w:val="4D77DE28"/>
    <w:rsid w:val="4D7B3BC0"/>
    <w:rsid w:val="4DA5A2A2"/>
    <w:rsid w:val="4DB66251"/>
    <w:rsid w:val="4DC591CF"/>
    <w:rsid w:val="4DCFA1B2"/>
    <w:rsid w:val="4DD63AEF"/>
    <w:rsid w:val="4DD94E54"/>
    <w:rsid w:val="4DE7A576"/>
    <w:rsid w:val="4DED2B08"/>
    <w:rsid w:val="4DEDE3B0"/>
    <w:rsid w:val="4DEFFCDC"/>
    <w:rsid w:val="4DF0B0CF"/>
    <w:rsid w:val="4E06F5E2"/>
    <w:rsid w:val="4E108639"/>
    <w:rsid w:val="4E110D7C"/>
    <w:rsid w:val="4E1BDE36"/>
    <w:rsid w:val="4E33425A"/>
    <w:rsid w:val="4E4C4B57"/>
    <w:rsid w:val="4E4DF483"/>
    <w:rsid w:val="4E68A58B"/>
    <w:rsid w:val="4E7A3D7C"/>
    <w:rsid w:val="4EA4DEF0"/>
    <w:rsid w:val="4EDA325D"/>
    <w:rsid w:val="4EED96EC"/>
    <w:rsid w:val="4F0438F7"/>
    <w:rsid w:val="4F1F2A58"/>
    <w:rsid w:val="4F20619E"/>
    <w:rsid w:val="4F42603D"/>
    <w:rsid w:val="4F426B12"/>
    <w:rsid w:val="4F4614BC"/>
    <w:rsid w:val="4F49E912"/>
    <w:rsid w:val="4F4A9390"/>
    <w:rsid w:val="4F60E71C"/>
    <w:rsid w:val="4F616230"/>
    <w:rsid w:val="4F92B8F4"/>
    <w:rsid w:val="4FAD9486"/>
    <w:rsid w:val="4FCCD045"/>
    <w:rsid w:val="4FCEDD32"/>
    <w:rsid w:val="4FCFA1E7"/>
    <w:rsid w:val="4FD8EB81"/>
    <w:rsid w:val="5004DA6B"/>
    <w:rsid w:val="500BA680"/>
    <w:rsid w:val="5020DB1A"/>
    <w:rsid w:val="50398900"/>
    <w:rsid w:val="503FA8EF"/>
    <w:rsid w:val="50434552"/>
    <w:rsid w:val="5045C386"/>
    <w:rsid w:val="5051FCDC"/>
    <w:rsid w:val="505870A5"/>
    <w:rsid w:val="505A456F"/>
    <w:rsid w:val="5066B7B2"/>
    <w:rsid w:val="5068B769"/>
    <w:rsid w:val="506C463F"/>
    <w:rsid w:val="5077EE10"/>
    <w:rsid w:val="508E6BC3"/>
    <w:rsid w:val="508EB5E3"/>
    <w:rsid w:val="50A9E8BF"/>
    <w:rsid w:val="50BAC40C"/>
    <w:rsid w:val="50BAFAB9"/>
    <w:rsid w:val="50F6ACCA"/>
    <w:rsid w:val="50FB1702"/>
    <w:rsid w:val="5114323E"/>
    <w:rsid w:val="511C7923"/>
    <w:rsid w:val="5138C188"/>
    <w:rsid w:val="51429D4B"/>
    <w:rsid w:val="516CC1AE"/>
    <w:rsid w:val="516F31C2"/>
    <w:rsid w:val="5181D108"/>
    <w:rsid w:val="51921EF7"/>
    <w:rsid w:val="519FD2DA"/>
    <w:rsid w:val="51A19116"/>
    <w:rsid w:val="51D6A80B"/>
    <w:rsid w:val="51EB948C"/>
    <w:rsid w:val="51EC7954"/>
    <w:rsid w:val="51EDF15B"/>
    <w:rsid w:val="520F98BF"/>
    <w:rsid w:val="5214DA0A"/>
    <w:rsid w:val="52187D78"/>
    <w:rsid w:val="5225B72E"/>
    <w:rsid w:val="52260970"/>
    <w:rsid w:val="522B9557"/>
    <w:rsid w:val="5231E946"/>
    <w:rsid w:val="5239AF79"/>
    <w:rsid w:val="523E9C6D"/>
    <w:rsid w:val="5245557B"/>
    <w:rsid w:val="5281BEA8"/>
    <w:rsid w:val="528AD719"/>
    <w:rsid w:val="529D81F2"/>
    <w:rsid w:val="529FEB24"/>
    <w:rsid w:val="529FF56D"/>
    <w:rsid w:val="52ACCDB0"/>
    <w:rsid w:val="52AE5EA1"/>
    <w:rsid w:val="52CCCCCB"/>
    <w:rsid w:val="52D9A84F"/>
    <w:rsid w:val="52F11615"/>
    <w:rsid w:val="52F89322"/>
    <w:rsid w:val="53163F51"/>
    <w:rsid w:val="5327D088"/>
    <w:rsid w:val="532B7FDC"/>
    <w:rsid w:val="533BA477"/>
    <w:rsid w:val="533E592A"/>
    <w:rsid w:val="535E6B2E"/>
    <w:rsid w:val="536A14CD"/>
    <w:rsid w:val="5384D19F"/>
    <w:rsid w:val="53901167"/>
    <w:rsid w:val="53AB76B6"/>
    <w:rsid w:val="53AC0098"/>
    <w:rsid w:val="53C4D8B2"/>
    <w:rsid w:val="53C5C991"/>
    <w:rsid w:val="53C66E0B"/>
    <w:rsid w:val="53CC5173"/>
    <w:rsid w:val="53E83BE0"/>
    <w:rsid w:val="5408EBAC"/>
    <w:rsid w:val="54100FB2"/>
    <w:rsid w:val="54469D09"/>
    <w:rsid w:val="545934B8"/>
    <w:rsid w:val="547C1BD9"/>
    <w:rsid w:val="54804F00"/>
    <w:rsid w:val="5484CD8E"/>
    <w:rsid w:val="5496B8F3"/>
    <w:rsid w:val="54A2B936"/>
    <w:rsid w:val="54B36231"/>
    <w:rsid w:val="54C40362"/>
    <w:rsid w:val="54D1F02A"/>
    <w:rsid w:val="54D273A4"/>
    <w:rsid w:val="54D774D8"/>
    <w:rsid w:val="54EC4A9E"/>
    <w:rsid w:val="54EECDB1"/>
    <w:rsid w:val="54F55AC5"/>
    <w:rsid w:val="550B3C99"/>
    <w:rsid w:val="5525E41C"/>
    <w:rsid w:val="552BE1C8"/>
    <w:rsid w:val="553A3418"/>
    <w:rsid w:val="5542AE53"/>
    <w:rsid w:val="5550FCC0"/>
    <w:rsid w:val="555531C2"/>
    <w:rsid w:val="557576D6"/>
    <w:rsid w:val="559C97C8"/>
    <w:rsid w:val="559F5B28"/>
    <w:rsid w:val="55BEAE9D"/>
    <w:rsid w:val="55D593A8"/>
    <w:rsid w:val="55DEEFB0"/>
    <w:rsid w:val="55EC31E2"/>
    <w:rsid w:val="5605309A"/>
    <w:rsid w:val="560A9213"/>
    <w:rsid w:val="5618276F"/>
    <w:rsid w:val="56389BDC"/>
    <w:rsid w:val="564DB34E"/>
    <w:rsid w:val="5664A2FB"/>
    <w:rsid w:val="5666FB68"/>
    <w:rsid w:val="569B9C80"/>
    <w:rsid w:val="56A06CE5"/>
    <w:rsid w:val="56DE8C86"/>
    <w:rsid w:val="572AD8B7"/>
    <w:rsid w:val="573498DF"/>
    <w:rsid w:val="574E0808"/>
    <w:rsid w:val="575404F1"/>
    <w:rsid w:val="5755D58F"/>
    <w:rsid w:val="57564692"/>
    <w:rsid w:val="575EC29E"/>
    <w:rsid w:val="57753297"/>
    <w:rsid w:val="5778326B"/>
    <w:rsid w:val="579A1EA1"/>
    <w:rsid w:val="579D0090"/>
    <w:rsid w:val="57A5545B"/>
    <w:rsid w:val="57B3F7D0"/>
    <w:rsid w:val="57B7EFC2"/>
    <w:rsid w:val="57C6242E"/>
    <w:rsid w:val="57CBCA42"/>
    <w:rsid w:val="57CF81F7"/>
    <w:rsid w:val="57E8676C"/>
    <w:rsid w:val="57F809E0"/>
    <w:rsid w:val="580CD608"/>
    <w:rsid w:val="580E9F36"/>
    <w:rsid w:val="581BD750"/>
    <w:rsid w:val="581F56F1"/>
    <w:rsid w:val="582CFB87"/>
    <w:rsid w:val="582E1E54"/>
    <w:rsid w:val="5830722A"/>
    <w:rsid w:val="583ACB0A"/>
    <w:rsid w:val="583D0596"/>
    <w:rsid w:val="586057AB"/>
    <w:rsid w:val="58638848"/>
    <w:rsid w:val="586DEA77"/>
    <w:rsid w:val="5889117D"/>
    <w:rsid w:val="58969C0C"/>
    <w:rsid w:val="589B77BD"/>
    <w:rsid w:val="58A5D516"/>
    <w:rsid w:val="58AF310D"/>
    <w:rsid w:val="58BA9507"/>
    <w:rsid w:val="58D82ADC"/>
    <w:rsid w:val="58E0F040"/>
    <w:rsid w:val="58FCE17D"/>
    <w:rsid w:val="59028E67"/>
    <w:rsid w:val="5903AF43"/>
    <w:rsid w:val="590B26A0"/>
    <w:rsid w:val="593D1785"/>
    <w:rsid w:val="59589C90"/>
    <w:rsid w:val="595C7B8A"/>
    <w:rsid w:val="5977C8B5"/>
    <w:rsid w:val="597E2129"/>
    <w:rsid w:val="5983D3AA"/>
    <w:rsid w:val="599226C6"/>
    <w:rsid w:val="59983433"/>
    <w:rsid w:val="59A16327"/>
    <w:rsid w:val="59ABB9F7"/>
    <w:rsid w:val="59B76132"/>
    <w:rsid w:val="59C22CC8"/>
    <w:rsid w:val="59CDACB2"/>
    <w:rsid w:val="59D458A8"/>
    <w:rsid w:val="59E11298"/>
    <w:rsid w:val="59E4A773"/>
    <w:rsid w:val="59F94D7F"/>
    <w:rsid w:val="59FD602A"/>
    <w:rsid w:val="59FDB139"/>
    <w:rsid w:val="5A14371F"/>
    <w:rsid w:val="5A162D48"/>
    <w:rsid w:val="5A189624"/>
    <w:rsid w:val="5A2DFA2F"/>
    <w:rsid w:val="5A678C16"/>
    <w:rsid w:val="5A713CC4"/>
    <w:rsid w:val="5A754665"/>
    <w:rsid w:val="5A75BA53"/>
    <w:rsid w:val="5A7B8F09"/>
    <w:rsid w:val="5A7CC0A1"/>
    <w:rsid w:val="5A803E83"/>
    <w:rsid w:val="5A838086"/>
    <w:rsid w:val="5A8ADADB"/>
    <w:rsid w:val="5A958F05"/>
    <w:rsid w:val="5A95E73D"/>
    <w:rsid w:val="5AB61FA3"/>
    <w:rsid w:val="5AC1FD2B"/>
    <w:rsid w:val="5ACD85D1"/>
    <w:rsid w:val="5ADF1B6A"/>
    <w:rsid w:val="5AE138E1"/>
    <w:rsid w:val="5AE80414"/>
    <w:rsid w:val="5AF100A7"/>
    <w:rsid w:val="5B11D2D0"/>
    <w:rsid w:val="5B161523"/>
    <w:rsid w:val="5B649C49"/>
    <w:rsid w:val="5B8FA846"/>
    <w:rsid w:val="5B97A8A4"/>
    <w:rsid w:val="5B9F68BA"/>
    <w:rsid w:val="5BBBD49E"/>
    <w:rsid w:val="5BBFFC6D"/>
    <w:rsid w:val="5BC5D3C9"/>
    <w:rsid w:val="5C0FCB60"/>
    <w:rsid w:val="5C23729F"/>
    <w:rsid w:val="5C2BD6BA"/>
    <w:rsid w:val="5C54E36E"/>
    <w:rsid w:val="5C7AEBCB"/>
    <w:rsid w:val="5C7D8AA5"/>
    <w:rsid w:val="5C895FBB"/>
    <w:rsid w:val="5C947FF7"/>
    <w:rsid w:val="5C9EEF3C"/>
    <w:rsid w:val="5CAEA9E2"/>
    <w:rsid w:val="5CC4E15D"/>
    <w:rsid w:val="5CCE97AD"/>
    <w:rsid w:val="5CDFAC4C"/>
    <w:rsid w:val="5CE19B51"/>
    <w:rsid w:val="5CE347F0"/>
    <w:rsid w:val="5CFE0273"/>
    <w:rsid w:val="5D0ABAAF"/>
    <w:rsid w:val="5D1076B9"/>
    <w:rsid w:val="5D12695E"/>
    <w:rsid w:val="5D1479E2"/>
    <w:rsid w:val="5D45F3DB"/>
    <w:rsid w:val="5D4C74D9"/>
    <w:rsid w:val="5D51C43A"/>
    <w:rsid w:val="5D560058"/>
    <w:rsid w:val="5D5C1ABE"/>
    <w:rsid w:val="5D634C9C"/>
    <w:rsid w:val="5D6FEE6E"/>
    <w:rsid w:val="5D88C6F1"/>
    <w:rsid w:val="5D8C80B7"/>
    <w:rsid w:val="5D8F997E"/>
    <w:rsid w:val="5DB3FB40"/>
    <w:rsid w:val="5DBBD431"/>
    <w:rsid w:val="5DBCE57C"/>
    <w:rsid w:val="5DC3B3F2"/>
    <w:rsid w:val="5DC9AE2E"/>
    <w:rsid w:val="5DCE0422"/>
    <w:rsid w:val="5DDB74D1"/>
    <w:rsid w:val="5DECCD1F"/>
    <w:rsid w:val="5DED4C4F"/>
    <w:rsid w:val="5DF6D39A"/>
    <w:rsid w:val="5E0E0D63"/>
    <w:rsid w:val="5E155EF7"/>
    <w:rsid w:val="5E1DEA01"/>
    <w:rsid w:val="5E22B364"/>
    <w:rsid w:val="5E4EF312"/>
    <w:rsid w:val="5E7F6A74"/>
    <w:rsid w:val="5E93C8E2"/>
    <w:rsid w:val="5E9D3C41"/>
    <w:rsid w:val="5E9F506C"/>
    <w:rsid w:val="5EA571D6"/>
    <w:rsid w:val="5ECBEDD4"/>
    <w:rsid w:val="5ED55788"/>
    <w:rsid w:val="5EDBA305"/>
    <w:rsid w:val="5EFF4D28"/>
    <w:rsid w:val="5F097FCF"/>
    <w:rsid w:val="5F0EAFFE"/>
    <w:rsid w:val="5F10AE2E"/>
    <w:rsid w:val="5F16BD4C"/>
    <w:rsid w:val="5F1B2D16"/>
    <w:rsid w:val="5F20F046"/>
    <w:rsid w:val="5F249752"/>
    <w:rsid w:val="5F29D68B"/>
    <w:rsid w:val="5F2A469B"/>
    <w:rsid w:val="5F459BB5"/>
    <w:rsid w:val="5F476C22"/>
    <w:rsid w:val="5F533617"/>
    <w:rsid w:val="5F59C86A"/>
    <w:rsid w:val="5F5F8453"/>
    <w:rsid w:val="5F634D91"/>
    <w:rsid w:val="5F78FFE5"/>
    <w:rsid w:val="5F850F89"/>
    <w:rsid w:val="5F88EB7D"/>
    <w:rsid w:val="5FAC62BE"/>
    <w:rsid w:val="5FAD6F7F"/>
    <w:rsid w:val="5FB9BA62"/>
    <w:rsid w:val="5FD1F6FD"/>
    <w:rsid w:val="5FEA7FF6"/>
    <w:rsid w:val="5FF6AE93"/>
    <w:rsid w:val="6012505B"/>
    <w:rsid w:val="601B9EF6"/>
    <w:rsid w:val="601F4235"/>
    <w:rsid w:val="60204AAB"/>
    <w:rsid w:val="602417BF"/>
    <w:rsid w:val="6028319C"/>
    <w:rsid w:val="603C8193"/>
    <w:rsid w:val="60603FBD"/>
    <w:rsid w:val="60710FEB"/>
    <w:rsid w:val="6099DB24"/>
    <w:rsid w:val="60AA59B8"/>
    <w:rsid w:val="60B7DFEA"/>
    <w:rsid w:val="60C067B3"/>
    <w:rsid w:val="60C1AFAD"/>
    <w:rsid w:val="60CC5C2D"/>
    <w:rsid w:val="60DC4614"/>
    <w:rsid w:val="60DCA93F"/>
    <w:rsid w:val="60DF6D76"/>
    <w:rsid w:val="60ED779A"/>
    <w:rsid w:val="60EE9C86"/>
    <w:rsid w:val="60EF94A4"/>
    <w:rsid w:val="60F1EB6A"/>
    <w:rsid w:val="6118FBC4"/>
    <w:rsid w:val="612F1256"/>
    <w:rsid w:val="6133239A"/>
    <w:rsid w:val="613BD268"/>
    <w:rsid w:val="613E8159"/>
    <w:rsid w:val="615ADA16"/>
    <w:rsid w:val="615F9A77"/>
    <w:rsid w:val="618B58B7"/>
    <w:rsid w:val="619904BF"/>
    <w:rsid w:val="619FE26A"/>
    <w:rsid w:val="61B34478"/>
    <w:rsid w:val="61B39DC6"/>
    <w:rsid w:val="61B5350D"/>
    <w:rsid w:val="61BCEE14"/>
    <w:rsid w:val="61D3C1DD"/>
    <w:rsid w:val="61D5259D"/>
    <w:rsid w:val="61DC7077"/>
    <w:rsid w:val="62034CA0"/>
    <w:rsid w:val="62074E7D"/>
    <w:rsid w:val="62269019"/>
    <w:rsid w:val="623FF7F1"/>
    <w:rsid w:val="624E231C"/>
    <w:rsid w:val="62609993"/>
    <w:rsid w:val="6274BEEC"/>
    <w:rsid w:val="627FC0C2"/>
    <w:rsid w:val="6280D896"/>
    <w:rsid w:val="62823E1A"/>
    <w:rsid w:val="628D50F8"/>
    <w:rsid w:val="628E926B"/>
    <w:rsid w:val="62B54541"/>
    <w:rsid w:val="62C67AD3"/>
    <w:rsid w:val="62D54C37"/>
    <w:rsid w:val="62D9EB8A"/>
    <w:rsid w:val="62DFE959"/>
    <w:rsid w:val="62E5C9AF"/>
    <w:rsid w:val="62E774BD"/>
    <w:rsid w:val="62F152EA"/>
    <w:rsid w:val="63027D5B"/>
    <w:rsid w:val="631209CB"/>
    <w:rsid w:val="633B6C57"/>
    <w:rsid w:val="63447AE8"/>
    <w:rsid w:val="6389C152"/>
    <w:rsid w:val="6392D493"/>
    <w:rsid w:val="639E3873"/>
    <w:rsid w:val="63B543A6"/>
    <w:rsid w:val="63D999C9"/>
    <w:rsid w:val="63DAF89F"/>
    <w:rsid w:val="63DC582F"/>
    <w:rsid w:val="63DD5173"/>
    <w:rsid w:val="63FD2622"/>
    <w:rsid w:val="640367DF"/>
    <w:rsid w:val="640F16DC"/>
    <w:rsid w:val="641362B3"/>
    <w:rsid w:val="643DC401"/>
    <w:rsid w:val="644745EA"/>
    <w:rsid w:val="64681505"/>
    <w:rsid w:val="646AC45C"/>
    <w:rsid w:val="64781E56"/>
    <w:rsid w:val="64C27A11"/>
    <w:rsid w:val="64D654E5"/>
    <w:rsid w:val="64E17A50"/>
    <w:rsid w:val="64E38D32"/>
    <w:rsid w:val="64E91141"/>
    <w:rsid w:val="64F135E9"/>
    <w:rsid w:val="64FDDDEB"/>
    <w:rsid w:val="6502B11D"/>
    <w:rsid w:val="653D0E49"/>
    <w:rsid w:val="655260E8"/>
    <w:rsid w:val="655E1FA8"/>
    <w:rsid w:val="6570AE25"/>
    <w:rsid w:val="6572E724"/>
    <w:rsid w:val="657FEFB2"/>
    <w:rsid w:val="6593D8D6"/>
    <w:rsid w:val="65C77C8F"/>
    <w:rsid w:val="65C8DB2D"/>
    <w:rsid w:val="65D51189"/>
    <w:rsid w:val="65EC27D0"/>
    <w:rsid w:val="66027189"/>
    <w:rsid w:val="66028688"/>
    <w:rsid w:val="6608653A"/>
    <w:rsid w:val="660D35BA"/>
    <w:rsid w:val="66154B41"/>
    <w:rsid w:val="661B45CE"/>
    <w:rsid w:val="662AF278"/>
    <w:rsid w:val="665C1C27"/>
    <w:rsid w:val="6660BB32"/>
    <w:rsid w:val="66656DAC"/>
    <w:rsid w:val="66712078"/>
    <w:rsid w:val="6673EE4B"/>
    <w:rsid w:val="6675DBC8"/>
    <w:rsid w:val="66AA7099"/>
    <w:rsid w:val="66AEC06F"/>
    <w:rsid w:val="66B1C0F5"/>
    <w:rsid w:val="66B7599E"/>
    <w:rsid w:val="66C2A00C"/>
    <w:rsid w:val="66C3DD98"/>
    <w:rsid w:val="66D31DD5"/>
    <w:rsid w:val="66FBED47"/>
    <w:rsid w:val="670C27A2"/>
    <w:rsid w:val="671791E0"/>
    <w:rsid w:val="67199B3C"/>
    <w:rsid w:val="671FAFB2"/>
    <w:rsid w:val="67220E2C"/>
    <w:rsid w:val="67276426"/>
    <w:rsid w:val="672AAED5"/>
    <w:rsid w:val="6737AAEE"/>
    <w:rsid w:val="6739B315"/>
    <w:rsid w:val="67497308"/>
    <w:rsid w:val="675D90B7"/>
    <w:rsid w:val="67629DAC"/>
    <w:rsid w:val="676B9C23"/>
    <w:rsid w:val="676CAC05"/>
    <w:rsid w:val="67C2887F"/>
    <w:rsid w:val="67CE83C6"/>
    <w:rsid w:val="67D8D952"/>
    <w:rsid w:val="67DF6F2D"/>
    <w:rsid w:val="67E047E4"/>
    <w:rsid w:val="67E88EB0"/>
    <w:rsid w:val="67EDE0AC"/>
    <w:rsid w:val="6812DC66"/>
    <w:rsid w:val="681CCF4D"/>
    <w:rsid w:val="682A8C94"/>
    <w:rsid w:val="682E5795"/>
    <w:rsid w:val="68329372"/>
    <w:rsid w:val="68430361"/>
    <w:rsid w:val="684E962D"/>
    <w:rsid w:val="686E1507"/>
    <w:rsid w:val="68733C9C"/>
    <w:rsid w:val="687B962E"/>
    <w:rsid w:val="68890401"/>
    <w:rsid w:val="688ECCE6"/>
    <w:rsid w:val="68A05795"/>
    <w:rsid w:val="68A52603"/>
    <w:rsid w:val="68A64930"/>
    <w:rsid w:val="68A85682"/>
    <w:rsid w:val="68B00430"/>
    <w:rsid w:val="68B58927"/>
    <w:rsid w:val="68C7B9B5"/>
    <w:rsid w:val="68D3A1F7"/>
    <w:rsid w:val="68DD9A91"/>
    <w:rsid w:val="68E01D9F"/>
    <w:rsid w:val="690E488C"/>
    <w:rsid w:val="69106F38"/>
    <w:rsid w:val="69221AF9"/>
    <w:rsid w:val="692F002F"/>
    <w:rsid w:val="6935E64E"/>
    <w:rsid w:val="69447133"/>
    <w:rsid w:val="694FEEB1"/>
    <w:rsid w:val="6958A916"/>
    <w:rsid w:val="695D4F65"/>
    <w:rsid w:val="695F0C0B"/>
    <w:rsid w:val="6963F905"/>
    <w:rsid w:val="6978314B"/>
    <w:rsid w:val="697D1087"/>
    <w:rsid w:val="69921209"/>
    <w:rsid w:val="6992442E"/>
    <w:rsid w:val="6992E688"/>
    <w:rsid w:val="69968D04"/>
    <w:rsid w:val="6997DBFC"/>
    <w:rsid w:val="69BF80C6"/>
    <w:rsid w:val="69C4A70C"/>
    <w:rsid w:val="69FA298C"/>
    <w:rsid w:val="69FFEB08"/>
    <w:rsid w:val="6A2A599A"/>
    <w:rsid w:val="6A2EBF09"/>
    <w:rsid w:val="6A51B95A"/>
    <w:rsid w:val="6A69F23C"/>
    <w:rsid w:val="6A6D908C"/>
    <w:rsid w:val="6A7FEE4F"/>
    <w:rsid w:val="6AA13C72"/>
    <w:rsid w:val="6ABBBD24"/>
    <w:rsid w:val="6AC89652"/>
    <w:rsid w:val="6AF47977"/>
    <w:rsid w:val="6AFD084F"/>
    <w:rsid w:val="6AFE639B"/>
    <w:rsid w:val="6B062488"/>
    <w:rsid w:val="6B14A619"/>
    <w:rsid w:val="6B499F44"/>
    <w:rsid w:val="6B4D0C69"/>
    <w:rsid w:val="6B67B64F"/>
    <w:rsid w:val="6B6C3556"/>
    <w:rsid w:val="6B7BFEA0"/>
    <w:rsid w:val="6BB897B2"/>
    <w:rsid w:val="6BC0DEBE"/>
    <w:rsid w:val="6BC31965"/>
    <w:rsid w:val="6C1C5B52"/>
    <w:rsid w:val="6C3446BB"/>
    <w:rsid w:val="6C480E8F"/>
    <w:rsid w:val="6C4E60CF"/>
    <w:rsid w:val="6C578D85"/>
    <w:rsid w:val="6C587E0B"/>
    <w:rsid w:val="6C78046D"/>
    <w:rsid w:val="6C807FBA"/>
    <w:rsid w:val="6C9F7ABF"/>
    <w:rsid w:val="6CA09EBB"/>
    <w:rsid w:val="6CB41F8B"/>
    <w:rsid w:val="6CC25C12"/>
    <w:rsid w:val="6CE5B465"/>
    <w:rsid w:val="6CEDFFF1"/>
    <w:rsid w:val="6D000A7E"/>
    <w:rsid w:val="6D0213F4"/>
    <w:rsid w:val="6D13A6CC"/>
    <w:rsid w:val="6D22F221"/>
    <w:rsid w:val="6D24AD92"/>
    <w:rsid w:val="6D3DA755"/>
    <w:rsid w:val="6D53D587"/>
    <w:rsid w:val="6D7F3359"/>
    <w:rsid w:val="6D83AC41"/>
    <w:rsid w:val="6D95AAB7"/>
    <w:rsid w:val="6DC18BC6"/>
    <w:rsid w:val="6DD424EF"/>
    <w:rsid w:val="6DE3DEF0"/>
    <w:rsid w:val="6E2E5700"/>
    <w:rsid w:val="6E39F40E"/>
    <w:rsid w:val="6E3DC54A"/>
    <w:rsid w:val="6E43A13E"/>
    <w:rsid w:val="6E45406D"/>
    <w:rsid w:val="6E605296"/>
    <w:rsid w:val="6E90793C"/>
    <w:rsid w:val="6E95AFB7"/>
    <w:rsid w:val="6EB65A29"/>
    <w:rsid w:val="6EBEC282"/>
    <w:rsid w:val="6EBF7B6A"/>
    <w:rsid w:val="6EC0D300"/>
    <w:rsid w:val="6ECCBB1F"/>
    <w:rsid w:val="6ED99476"/>
    <w:rsid w:val="6EFD7B4F"/>
    <w:rsid w:val="6F0D5204"/>
    <w:rsid w:val="6F0DD8C2"/>
    <w:rsid w:val="6F0F81CE"/>
    <w:rsid w:val="6F162281"/>
    <w:rsid w:val="6F1A48FA"/>
    <w:rsid w:val="6F33068E"/>
    <w:rsid w:val="6F425089"/>
    <w:rsid w:val="6F4280DF"/>
    <w:rsid w:val="6F5CFC64"/>
    <w:rsid w:val="6F62A40D"/>
    <w:rsid w:val="6F62D2D5"/>
    <w:rsid w:val="6F8AEF78"/>
    <w:rsid w:val="6F8CFB6B"/>
    <w:rsid w:val="6F98E1F5"/>
    <w:rsid w:val="6FC3CFA8"/>
    <w:rsid w:val="6FC7EA9A"/>
    <w:rsid w:val="6FCB8C70"/>
    <w:rsid w:val="6FD83F7D"/>
    <w:rsid w:val="6FE91161"/>
    <w:rsid w:val="6FEB49C2"/>
    <w:rsid w:val="701A94EB"/>
    <w:rsid w:val="701C8469"/>
    <w:rsid w:val="701F7F78"/>
    <w:rsid w:val="7025A0B3"/>
    <w:rsid w:val="704CCD15"/>
    <w:rsid w:val="704D2097"/>
    <w:rsid w:val="704FF4CE"/>
    <w:rsid w:val="705A0F4D"/>
    <w:rsid w:val="70615970"/>
    <w:rsid w:val="706D2412"/>
    <w:rsid w:val="70826D11"/>
    <w:rsid w:val="709A857E"/>
    <w:rsid w:val="70B6195B"/>
    <w:rsid w:val="70BB4D03"/>
    <w:rsid w:val="70C4241F"/>
    <w:rsid w:val="70CA8FDF"/>
    <w:rsid w:val="710E5EC1"/>
    <w:rsid w:val="71117824"/>
    <w:rsid w:val="7114FF80"/>
    <w:rsid w:val="711A8552"/>
    <w:rsid w:val="711F12A6"/>
    <w:rsid w:val="71221D41"/>
    <w:rsid w:val="71322872"/>
    <w:rsid w:val="71395635"/>
    <w:rsid w:val="714E0813"/>
    <w:rsid w:val="715B1512"/>
    <w:rsid w:val="7165C8FC"/>
    <w:rsid w:val="716E0D52"/>
    <w:rsid w:val="7178EB66"/>
    <w:rsid w:val="718BC609"/>
    <w:rsid w:val="71A17C9F"/>
    <w:rsid w:val="71C9C636"/>
    <w:rsid w:val="71E4F073"/>
    <w:rsid w:val="71F11C19"/>
    <w:rsid w:val="71F996DF"/>
    <w:rsid w:val="7204A7D7"/>
    <w:rsid w:val="720536C8"/>
    <w:rsid w:val="7208F473"/>
    <w:rsid w:val="721FA2E9"/>
    <w:rsid w:val="721FEFF3"/>
    <w:rsid w:val="723CFD5A"/>
    <w:rsid w:val="72488DED"/>
    <w:rsid w:val="72A8AD8B"/>
    <w:rsid w:val="72A8E829"/>
    <w:rsid w:val="72B6BE69"/>
    <w:rsid w:val="72C76C60"/>
    <w:rsid w:val="72CB1372"/>
    <w:rsid w:val="72CF788B"/>
    <w:rsid w:val="72D8523A"/>
    <w:rsid w:val="72E5BBAD"/>
    <w:rsid w:val="72F0F4D4"/>
    <w:rsid w:val="72FB915C"/>
    <w:rsid w:val="73149678"/>
    <w:rsid w:val="7339CB50"/>
    <w:rsid w:val="733C4465"/>
    <w:rsid w:val="73465DE3"/>
    <w:rsid w:val="734AC015"/>
    <w:rsid w:val="734E5121"/>
    <w:rsid w:val="735C2DB1"/>
    <w:rsid w:val="7363A180"/>
    <w:rsid w:val="7396AFD1"/>
    <w:rsid w:val="73A614D7"/>
    <w:rsid w:val="73AC740C"/>
    <w:rsid w:val="73B40C33"/>
    <w:rsid w:val="73BD6E2F"/>
    <w:rsid w:val="73E45DB8"/>
    <w:rsid w:val="73F162A7"/>
    <w:rsid w:val="7405DA12"/>
    <w:rsid w:val="74163626"/>
    <w:rsid w:val="74264D9B"/>
    <w:rsid w:val="7428A323"/>
    <w:rsid w:val="742BF087"/>
    <w:rsid w:val="7451AE26"/>
    <w:rsid w:val="7455D8E9"/>
    <w:rsid w:val="74675129"/>
    <w:rsid w:val="74845893"/>
    <w:rsid w:val="748CC535"/>
    <w:rsid w:val="74909451"/>
    <w:rsid w:val="7499CC0E"/>
    <w:rsid w:val="74B08C28"/>
    <w:rsid w:val="74CACBA6"/>
    <w:rsid w:val="74ED5828"/>
    <w:rsid w:val="74F0DF79"/>
    <w:rsid w:val="751DF7ED"/>
    <w:rsid w:val="7529CA7F"/>
    <w:rsid w:val="754D5987"/>
    <w:rsid w:val="75521726"/>
    <w:rsid w:val="755F7340"/>
    <w:rsid w:val="756B20F1"/>
    <w:rsid w:val="756C7D78"/>
    <w:rsid w:val="75755EDB"/>
    <w:rsid w:val="75A87FEA"/>
    <w:rsid w:val="75BA5FDD"/>
    <w:rsid w:val="75E71B3E"/>
    <w:rsid w:val="75F3AAD3"/>
    <w:rsid w:val="75F3C8C6"/>
    <w:rsid w:val="76011DB9"/>
    <w:rsid w:val="76084DDF"/>
    <w:rsid w:val="760CCBD6"/>
    <w:rsid w:val="76228CF4"/>
    <w:rsid w:val="76245C44"/>
    <w:rsid w:val="7648C80B"/>
    <w:rsid w:val="764C5C7F"/>
    <w:rsid w:val="7653AFB4"/>
    <w:rsid w:val="7662F3AF"/>
    <w:rsid w:val="7667552E"/>
    <w:rsid w:val="766EAFE2"/>
    <w:rsid w:val="76854EB5"/>
    <w:rsid w:val="76958CE7"/>
    <w:rsid w:val="769AD927"/>
    <w:rsid w:val="76A44FAA"/>
    <w:rsid w:val="76AF45DF"/>
    <w:rsid w:val="76D8A3AD"/>
    <w:rsid w:val="76E312AA"/>
    <w:rsid w:val="76E56B57"/>
    <w:rsid w:val="76F9BD0F"/>
    <w:rsid w:val="7720866E"/>
    <w:rsid w:val="772ABA83"/>
    <w:rsid w:val="773E3578"/>
    <w:rsid w:val="7748C025"/>
    <w:rsid w:val="775BFDD2"/>
    <w:rsid w:val="776A0A55"/>
    <w:rsid w:val="776DC804"/>
    <w:rsid w:val="77780E88"/>
    <w:rsid w:val="77799CB4"/>
    <w:rsid w:val="77812BFB"/>
    <w:rsid w:val="7783AA56"/>
    <w:rsid w:val="778815FF"/>
    <w:rsid w:val="7793073D"/>
    <w:rsid w:val="77FD5668"/>
    <w:rsid w:val="7801EA46"/>
    <w:rsid w:val="78067C3A"/>
    <w:rsid w:val="7807B225"/>
    <w:rsid w:val="7822E9E6"/>
    <w:rsid w:val="7850E370"/>
    <w:rsid w:val="786114B1"/>
    <w:rsid w:val="7898028F"/>
    <w:rsid w:val="789C1991"/>
    <w:rsid w:val="78B954F5"/>
    <w:rsid w:val="78C0DA1D"/>
    <w:rsid w:val="78D726B3"/>
    <w:rsid w:val="78D9C2E3"/>
    <w:rsid w:val="78EB26E3"/>
    <w:rsid w:val="7903F7E5"/>
    <w:rsid w:val="792ADE99"/>
    <w:rsid w:val="792C0B6F"/>
    <w:rsid w:val="795CBE74"/>
    <w:rsid w:val="79634C84"/>
    <w:rsid w:val="796CC0CF"/>
    <w:rsid w:val="7972523A"/>
    <w:rsid w:val="79A30F9B"/>
    <w:rsid w:val="79A966D0"/>
    <w:rsid w:val="79AA3E52"/>
    <w:rsid w:val="79B154C6"/>
    <w:rsid w:val="79B2F7F4"/>
    <w:rsid w:val="79B35A9C"/>
    <w:rsid w:val="79C30A85"/>
    <w:rsid w:val="79CACEB6"/>
    <w:rsid w:val="79CD43A7"/>
    <w:rsid w:val="79D6B0FE"/>
    <w:rsid w:val="79E973E8"/>
    <w:rsid w:val="79F3E2B4"/>
    <w:rsid w:val="79F52CFD"/>
    <w:rsid w:val="79F724F9"/>
    <w:rsid w:val="7A197F53"/>
    <w:rsid w:val="7A482AC0"/>
    <w:rsid w:val="7A5152CE"/>
    <w:rsid w:val="7A6B741D"/>
    <w:rsid w:val="7A6CA5BB"/>
    <w:rsid w:val="7A72F893"/>
    <w:rsid w:val="7A98A980"/>
    <w:rsid w:val="7AAFBD82"/>
    <w:rsid w:val="7AB13D76"/>
    <w:rsid w:val="7AB1F815"/>
    <w:rsid w:val="7AF1C092"/>
    <w:rsid w:val="7AF46F62"/>
    <w:rsid w:val="7B0ABDD5"/>
    <w:rsid w:val="7B0C6077"/>
    <w:rsid w:val="7B18D1AD"/>
    <w:rsid w:val="7B23A221"/>
    <w:rsid w:val="7B438263"/>
    <w:rsid w:val="7B4EA07B"/>
    <w:rsid w:val="7B568A31"/>
    <w:rsid w:val="7B57B7A9"/>
    <w:rsid w:val="7B580859"/>
    <w:rsid w:val="7B760959"/>
    <w:rsid w:val="7B763253"/>
    <w:rsid w:val="7B86FC41"/>
    <w:rsid w:val="7B8905C6"/>
    <w:rsid w:val="7B9807C0"/>
    <w:rsid w:val="7B98B09D"/>
    <w:rsid w:val="7BB32BFB"/>
    <w:rsid w:val="7BBAF31A"/>
    <w:rsid w:val="7BCFA351"/>
    <w:rsid w:val="7BD26268"/>
    <w:rsid w:val="7BE245D0"/>
    <w:rsid w:val="7BE537D7"/>
    <w:rsid w:val="7BEE1C21"/>
    <w:rsid w:val="7C0D1139"/>
    <w:rsid w:val="7C21E7A6"/>
    <w:rsid w:val="7C2A8D91"/>
    <w:rsid w:val="7C53D838"/>
    <w:rsid w:val="7C565CC2"/>
    <w:rsid w:val="7C574301"/>
    <w:rsid w:val="7C591066"/>
    <w:rsid w:val="7C5A146C"/>
    <w:rsid w:val="7C6A4ED5"/>
    <w:rsid w:val="7C6B4998"/>
    <w:rsid w:val="7C76360E"/>
    <w:rsid w:val="7C8F7480"/>
    <w:rsid w:val="7C9096FE"/>
    <w:rsid w:val="7C9F1CEF"/>
    <w:rsid w:val="7CA7158B"/>
    <w:rsid w:val="7CA82F94"/>
    <w:rsid w:val="7CBEC57E"/>
    <w:rsid w:val="7CF3880A"/>
    <w:rsid w:val="7D118EDB"/>
    <w:rsid w:val="7D1532D8"/>
    <w:rsid w:val="7D1FED8E"/>
    <w:rsid w:val="7D2C409A"/>
    <w:rsid w:val="7D2D16BF"/>
    <w:rsid w:val="7D2FD5E7"/>
    <w:rsid w:val="7D3DB9C6"/>
    <w:rsid w:val="7D4CE5E7"/>
    <w:rsid w:val="7D62716D"/>
    <w:rsid w:val="7D739DE6"/>
    <w:rsid w:val="7D8AF25C"/>
    <w:rsid w:val="7D8F3907"/>
    <w:rsid w:val="7D9346CD"/>
    <w:rsid w:val="7DB003B8"/>
    <w:rsid w:val="7DD57BE1"/>
    <w:rsid w:val="7DEBC926"/>
    <w:rsid w:val="7DED9A92"/>
    <w:rsid w:val="7E0010A2"/>
    <w:rsid w:val="7E1E88F5"/>
    <w:rsid w:val="7E3246D6"/>
    <w:rsid w:val="7E4BD069"/>
    <w:rsid w:val="7E57DC4C"/>
    <w:rsid w:val="7E7680BE"/>
    <w:rsid w:val="7E7749B8"/>
    <w:rsid w:val="7E7A8AA8"/>
    <w:rsid w:val="7E81FB5C"/>
    <w:rsid w:val="7E8B33B9"/>
    <w:rsid w:val="7E94C6C8"/>
    <w:rsid w:val="7EA14A3A"/>
    <w:rsid w:val="7EA73E3E"/>
    <w:rsid w:val="7EBAEAAF"/>
    <w:rsid w:val="7EC4DA33"/>
    <w:rsid w:val="7ED05635"/>
    <w:rsid w:val="7EE65C27"/>
    <w:rsid w:val="7F2CA074"/>
    <w:rsid w:val="7F491955"/>
    <w:rsid w:val="7F537A0E"/>
    <w:rsid w:val="7F8D26CE"/>
    <w:rsid w:val="7F93C096"/>
    <w:rsid w:val="7F967D7A"/>
    <w:rsid w:val="7F9DC0A1"/>
    <w:rsid w:val="7FC8F64C"/>
    <w:rsid w:val="7FF5695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DC08638-C089-4B16-96A7-550B7630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661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Ttulo2Car">
    <w:name w:val="Título 2 Car"/>
    <w:basedOn w:val="Fuentedeprrafopredeter"/>
    <w:link w:val="Ttulo2"/>
    <w:uiPriority w:val="9"/>
    <w:semiHidden/>
    <w:rsid w:val="00C6619C"/>
    <w:rPr>
      <w:rFonts w:asciiTheme="majorHAnsi" w:eastAsiaTheme="majorEastAsia" w:hAnsiTheme="majorHAnsi" w:cstheme="majorBidi"/>
      <w:color w:val="2F5496" w:themeColor="accent1" w:themeShade="BF"/>
      <w:sz w:val="26"/>
      <w:szCs w:val="26"/>
      <w:lang w:val="es-ES_tradnl" w:eastAsia="es-ES"/>
    </w:rPr>
  </w:style>
  <w:style w:type="character" w:customStyle="1" w:styleId="Mention">
    <w:name w:val="Mention"/>
    <w:basedOn w:val="Fuentedeprrafopredeter"/>
    <w:uiPriority w:val="99"/>
    <w:unhideWhenUsed/>
    <w:rsid w:val="00903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42045972">
      <w:bodyDiv w:val="1"/>
      <w:marLeft w:val="0"/>
      <w:marRight w:val="0"/>
      <w:marTop w:val="0"/>
      <w:marBottom w:val="0"/>
      <w:divBdr>
        <w:top w:val="none" w:sz="0" w:space="0" w:color="auto"/>
        <w:left w:val="none" w:sz="0" w:space="0" w:color="auto"/>
        <w:bottom w:val="none" w:sz="0" w:space="0" w:color="auto"/>
        <w:right w:val="none" w:sz="0" w:space="0" w:color="auto"/>
      </w:divBdr>
      <w:divsChild>
        <w:div w:id="153034582">
          <w:marLeft w:val="0"/>
          <w:marRight w:val="0"/>
          <w:marTop w:val="0"/>
          <w:marBottom w:val="0"/>
          <w:divBdr>
            <w:top w:val="none" w:sz="0" w:space="0" w:color="auto"/>
            <w:left w:val="none" w:sz="0" w:space="0" w:color="auto"/>
            <w:bottom w:val="none" w:sz="0" w:space="0" w:color="auto"/>
            <w:right w:val="none" w:sz="0" w:space="0" w:color="auto"/>
          </w:divBdr>
        </w:div>
        <w:div w:id="1142694899">
          <w:marLeft w:val="0"/>
          <w:marRight w:val="0"/>
          <w:marTop w:val="0"/>
          <w:marBottom w:val="0"/>
          <w:divBdr>
            <w:top w:val="none" w:sz="0" w:space="0" w:color="auto"/>
            <w:left w:val="none" w:sz="0" w:space="0" w:color="auto"/>
            <w:bottom w:val="none" w:sz="0" w:space="0" w:color="auto"/>
            <w:right w:val="none" w:sz="0" w:space="0" w:color="auto"/>
          </w:divBdr>
        </w:div>
        <w:div w:id="1161965855">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884754317">
      <w:bodyDiv w:val="1"/>
      <w:marLeft w:val="0"/>
      <w:marRight w:val="0"/>
      <w:marTop w:val="0"/>
      <w:marBottom w:val="0"/>
      <w:divBdr>
        <w:top w:val="none" w:sz="0" w:space="0" w:color="auto"/>
        <w:left w:val="none" w:sz="0" w:space="0" w:color="auto"/>
        <w:bottom w:val="none" w:sz="0" w:space="0" w:color="auto"/>
        <w:right w:val="none" w:sz="0" w:space="0" w:color="auto"/>
      </w:divBdr>
      <w:divsChild>
        <w:div w:id="919414398">
          <w:marLeft w:val="0"/>
          <w:marRight w:val="0"/>
          <w:marTop w:val="0"/>
          <w:marBottom w:val="0"/>
          <w:divBdr>
            <w:top w:val="none" w:sz="0" w:space="0" w:color="auto"/>
            <w:left w:val="none" w:sz="0" w:space="0" w:color="auto"/>
            <w:bottom w:val="none" w:sz="0" w:space="0" w:color="auto"/>
            <w:right w:val="none" w:sz="0" w:space="0" w:color="auto"/>
          </w:divBdr>
        </w:div>
        <w:div w:id="1429276954">
          <w:marLeft w:val="0"/>
          <w:marRight w:val="0"/>
          <w:marTop w:val="0"/>
          <w:marBottom w:val="0"/>
          <w:divBdr>
            <w:top w:val="none" w:sz="0" w:space="0" w:color="auto"/>
            <w:left w:val="none" w:sz="0" w:space="0" w:color="auto"/>
            <w:bottom w:val="none" w:sz="0" w:space="0" w:color="auto"/>
            <w:right w:val="none" w:sz="0" w:space="0" w:color="auto"/>
          </w:divBdr>
        </w:div>
        <w:div w:id="1620641478">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649819045">
      <w:bodyDiv w:val="1"/>
      <w:marLeft w:val="0"/>
      <w:marRight w:val="0"/>
      <w:marTop w:val="0"/>
      <w:marBottom w:val="0"/>
      <w:divBdr>
        <w:top w:val="none" w:sz="0" w:space="0" w:color="auto"/>
        <w:left w:val="none" w:sz="0" w:space="0" w:color="auto"/>
        <w:bottom w:val="none" w:sz="0" w:space="0" w:color="auto"/>
        <w:right w:val="none" w:sz="0" w:space="0" w:color="auto"/>
      </w:divBdr>
    </w:div>
    <w:div w:id="1705061994">
      <w:bodyDiv w:val="1"/>
      <w:marLeft w:val="0"/>
      <w:marRight w:val="0"/>
      <w:marTop w:val="0"/>
      <w:marBottom w:val="0"/>
      <w:divBdr>
        <w:top w:val="none" w:sz="0" w:space="0" w:color="auto"/>
        <w:left w:val="none" w:sz="0" w:space="0" w:color="auto"/>
        <w:bottom w:val="none" w:sz="0" w:space="0" w:color="auto"/>
        <w:right w:val="none" w:sz="0" w:space="0" w:color="auto"/>
      </w:divBdr>
      <w:divsChild>
        <w:div w:id="40597586">
          <w:marLeft w:val="0"/>
          <w:marRight w:val="0"/>
          <w:marTop w:val="0"/>
          <w:marBottom w:val="0"/>
          <w:divBdr>
            <w:top w:val="none" w:sz="0" w:space="0" w:color="auto"/>
            <w:left w:val="none" w:sz="0" w:space="0" w:color="auto"/>
            <w:bottom w:val="none" w:sz="0" w:space="0" w:color="auto"/>
            <w:right w:val="none" w:sz="0" w:space="0" w:color="auto"/>
          </w:divBdr>
        </w:div>
        <w:div w:id="213589611">
          <w:marLeft w:val="0"/>
          <w:marRight w:val="0"/>
          <w:marTop w:val="0"/>
          <w:marBottom w:val="0"/>
          <w:divBdr>
            <w:top w:val="none" w:sz="0" w:space="0" w:color="auto"/>
            <w:left w:val="none" w:sz="0" w:space="0" w:color="auto"/>
            <w:bottom w:val="none" w:sz="0" w:space="0" w:color="auto"/>
            <w:right w:val="none" w:sz="0" w:space="0" w:color="auto"/>
          </w:divBdr>
        </w:div>
        <w:div w:id="2136830630">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1942644878">
      <w:bodyDiv w:val="1"/>
      <w:marLeft w:val="0"/>
      <w:marRight w:val="0"/>
      <w:marTop w:val="0"/>
      <w:marBottom w:val="0"/>
      <w:divBdr>
        <w:top w:val="none" w:sz="0" w:space="0" w:color="auto"/>
        <w:left w:val="none" w:sz="0" w:space="0" w:color="auto"/>
        <w:bottom w:val="none" w:sz="0" w:space="0" w:color="auto"/>
        <w:right w:val="none" w:sz="0" w:space="0" w:color="auto"/>
      </w:divBdr>
      <w:divsChild>
        <w:div w:id="1756634674">
          <w:marLeft w:val="0"/>
          <w:marRight w:val="0"/>
          <w:marTop w:val="0"/>
          <w:marBottom w:val="0"/>
          <w:divBdr>
            <w:top w:val="none" w:sz="0" w:space="0" w:color="auto"/>
            <w:left w:val="none" w:sz="0" w:space="0" w:color="auto"/>
            <w:bottom w:val="none" w:sz="0" w:space="0" w:color="auto"/>
            <w:right w:val="none" w:sz="0" w:space="0" w:color="auto"/>
          </w:divBdr>
        </w:div>
        <w:div w:id="1985576741">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464A9EC-FE18-4F49-8991-D5BFAA3608FC}">
    <t:Anchor>
      <t:Comment id="678583312"/>
    </t:Anchor>
    <t:History>
      <t:Event id="{B3A816AF-1FF2-4940-B82F-A38757AA8A88}" time="2023-07-31T21:13:04.897Z">
        <t:Attribution userId="S::cgarciab@cendoj.ramajudicial.gov.co::a248ce63-7e24-458e-9027-8cbd428dba5d" userProvider="AD" userName="Carlos Mauricio Garcia Barajas"/>
        <t:Anchor>
          <t:Comment id="678583312"/>
        </t:Anchor>
        <t:Create/>
      </t:Event>
      <t:Event id="{A78D7DE0-B232-4121-84B2-0037BCD1E1C4}" time="2023-07-31T21:13:04.897Z">
        <t:Attribution userId="S::cgarciab@cendoj.ramajudicial.gov.co::a248ce63-7e24-458e-9027-8cbd428dba5d" userProvider="AD" userName="Carlos Mauricio Garcia Barajas"/>
        <t:Anchor>
          <t:Comment id="678583312"/>
        </t:Anchor>
        <t:Assign userId="S::hlorar@cendoj.ramajudicial.gov.co::289610a3-254e-4ec8-b983-306ad1575ee3" userProvider="AD" userName="Henry Lora Rodriguez"/>
      </t:Event>
      <t:Event id="{AD50F0AC-09BC-4A06-A32E-7817A809A69C}" time="2023-07-31T21:13:04.897Z">
        <t:Attribution userId="S::cgarciab@cendoj.ramajudicial.gov.co::a248ce63-7e24-458e-9027-8cbd428dba5d" userProvider="AD" userName="Carlos Mauricio Garcia Barajas"/>
        <t:Anchor>
          <t:Comment id="678583312"/>
        </t:Anchor>
        <t:SetTitle title="@Henry Lora Rodriguez ¿estos considerando lucen coherentes con la tesis de la sentencia ST2-0255-2023?: Gastos de transportes, hospedaje y viáticos para pacientes y un acompañante. Tratamiento integral. CC SU-508 de 2020, acogida en la TSP ST2-0388-2022…"/>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909D6518-5C2B-46FA-A152-D4C1765B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44833E68-D746-4F0E-BEF5-BB6B55EB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3161</Words>
  <Characters>18019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77</cp:revision>
  <dcterms:created xsi:type="dcterms:W3CDTF">2023-06-02T12:40:00Z</dcterms:created>
  <dcterms:modified xsi:type="dcterms:W3CDTF">2024-02-09T20:37:00Z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