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A89462D" w14:textId="1F94742E" w:rsidR="008C4B63" w:rsidRPr="008C4B63" w:rsidRDefault="008C4B63" w:rsidP="008C4B63">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sidRPr="00DA5B33">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750F7063" w14:textId="77777777" w:rsidR="008C4B63" w:rsidRDefault="008C4B63" w:rsidP="009C4B3D">
      <w:pPr>
        <w:pStyle w:val="Sinespaciado"/>
        <w:jc w:val="both"/>
        <w:rPr>
          <w:rFonts w:ascii="Arial" w:eastAsia="Georgia" w:hAnsi="Arial" w:cs="Arial"/>
          <w:b/>
          <w:bCs/>
          <w:szCs w:val="24"/>
          <w:lang w:val="es-CO"/>
        </w:rPr>
      </w:pPr>
    </w:p>
    <w:p w14:paraId="73AC1DFC" w14:textId="77777777" w:rsidR="008C4B63" w:rsidRDefault="008C4B63" w:rsidP="009C4B3D">
      <w:pPr>
        <w:pStyle w:val="Sinespaciado"/>
        <w:jc w:val="both"/>
        <w:rPr>
          <w:rFonts w:ascii="Arial" w:eastAsia="Georgia" w:hAnsi="Arial" w:cs="Arial"/>
          <w:b/>
          <w:bCs/>
          <w:szCs w:val="24"/>
          <w:lang w:val="es-CO"/>
        </w:rPr>
      </w:pPr>
    </w:p>
    <w:p w14:paraId="323A8A44" w14:textId="6C577EE6" w:rsidR="007F0DE0" w:rsidRPr="008C4B63" w:rsidRDefault="009C4B3D" w:rsidP="009C4B3D">
      <w:pPr>
        <w:pStyle w:val="Sinespaciado"/>
        <w:jc w:val="both"/>
        <w:rPr>
          <w:rFonts w:ascii="Arial" w:eastAsia="Georgia" w:hAnsi="Arial" w:cs="Arial"/>
          <w:b/>
          <w:bCs/>
          <w:sz w:val="18"/>
          <w:szCs w:val="18"/>
          <w:lang w:val="es-CO"/>
        </w:rPr>
      </w:pPr>
      <w:r w:rsidRPr="008C4B63">
        <w:rPr>
          <w:rFonts w:ascii="Arial" w:eastAsia="Georgia" w:hAnsi="Arial" w:cs="Arial"/>
          <w:b/>
          <w:bCs/>
          <w:sz w:val="18"/>
          <w:szCs w:val="18"/>
          <w:lang w:val="es-CO"/>
        </w:rPr>
        <w:t>PROCEDIMIENTO CIVIL / AUDIENCIA PÚBLICA DE INVENTARIOS Y AVALÚOS / TÍTULOS VALORES / REQUISITOS ESENCIALES DE LOS TÍTULOS VALORES / OBJECIÓN NUEVA</w:t>
      </w:r>
    </w:p>
    <w:p w14:paraId="3217EA01" w14:textId="0B00F5B3" w:rsidR="007F0DE0" w:rsidRPr="008C4B63" w:rsidRDefault="007F0DE0" w:rsidP="009C4B3D">
      <w:pPr>
        <w:jc w:val="both"/>
        <w:textAlignment w:val="baseline"/>
        <w:rPr>
          <w:rFonts w:ascii="Arial" w:eastAsia="Georgia" w:hAnsi="Arial" w:cs="Arial"/>
          <w:i/>
          <w:sz w:val="18"/>
          <w:szCs w:val="18"/>
          <w:lang w:val="es-CO"/>
        </w:rPr>
      </w:pPr>
      <w:r w:rsidRPr="008C4B63">
        <w:rPr>
          <w:rFonts w:ascii="Arial" w:eastAsia="Georgia" w:hAnsi="Arial" w:cs="Arial"/>
          <w:i/>
          <w:sz w:val="18"/>
          <w:szCs w:val="18"/>
          <w:lang w:val="es-CO"/>
        </w:rPr>
        <w:t>¿Procede analizar en segunda instancia, como reparo de la apelación, un argumento novedoso que no fue esgrimido al presentarse la objeción dentro de la diligencia de inventarios y avalúos?</w:t>
      </w:r>
      <w:r w:rsidR="009C4B3D" w:rsidRPr="008C4B63">
        <w:rPr>
          <w:rFonts w:ascii="Arial" w:eastAsia="Georgia" w:hAnsi="Arial" w:cs="Arial"/>
          <w:i/>
          <w:sz w:val="18"/>
          <w:szCs w:val="18"/>
          <w:lang w:val="es-CO"/>
        </w:rPr>
        <w:t xml:space="preserve"> La parte objetante, según se recuerda, alegó inicialmente que la letra de cambio por valor de $17.000.000 debía ser excluida al no contener la firma del creador ni la fecha de vencimiento. Frente a tal objeción, la primera instancia consideró que ambos de aquellos presupuestos pueden ser suplidos por estar suscrito el título valor por la aceptante y tener por forma de vencimiento a la vista, es decir un año contado con posterioridad a su creación. Por esto último, dicha deuda se encontraría prescrita, pero al no haber sido alegado ese fenómeno por la parte interesada en la diligencia correspondiente, no podría ser reconocido de oficio. Contra ello el recurrente limitó su actividad </w:t>
      </w:r>
      <w:proofErr w:type="spellStart"/>
      <w:r w:rsidR="009C4B3D" w:rsidRPr="008C4B63">
        <w:rPr>
          <w:rFonts w:ascii="Arial" w:eastAsia="Georgia" w:hAnsi="Arial" w:cs="Arial"/>
          <w:i/>
          <w:sz w:val="18"/>
          <w:szCs w:val="18"/>
          <w:lang w:val="es-CO"/>
        </w:rPr>
        <w:t>impugnaticia</w:t>
      </w:r>
      <w:proofErr w:type="spellEnd"/>
      <w:r w:rsidR="009C4B3D" w:rsidRPr="008C4B63">
        <w:rPr>
          <w:rFonts w:ascii="Arial" w:eastAsia="Georgia" w:hAnsi="Arial" w:cs="Arial"/>
          <w:i/>
          <w:sz w:val="18"/>
          <w:szCs w:val="18"/>
          <w:lang w:val="es-CO"/>
        </w:rPr>
        <w:t xml:space="preserve"> a señalar que la aludida letra de cambio no era actualmente exigible en virtud de la prescripción, luego no controvirtió lo relativo a los presupuestos de la firma del creador y de la fecha de vencimiento, ni la forma cómo el juez los suplió. En efecto, al escuchar la intervención del objetante en esa audiencia se advierte que la objeción frente al aludido pasivo descansó en forma exclusiva en la ausencia de inserción de la firma del girador y de la fecha de vencimiento, sin que en algún momento haya hecho mención alguna a la configuración de la prescripción de la acción cambiaria</w:t>
      </w:r>
      <w:r w:rsidR="009C4B3D" w:rsidRPr="008C4B63">
        <w:rPr>
          <w:rFonts w:ascii="Arial" w:eastAsia="Georgia" w:hAnsi="Arial" w:cs="Arial"/>
          <w:i/>
          <w:sz w:val="18"/>
          <w:szCs w:val="18"/>
          <w:lang w:val="es-CO"/>
        </w:rPr>
        <w:footnoteReference w:id="2"/>
      </w:r>
      <w:r w:rsidR="009C4B3D" w:rsidRPr="008C4B63">
        <w:rPr>
          <w:rFonts w:ascii="Arial" w:eastAsia="Georgia" w:hAnsi="Arial" w:cs="Arial"/>
          <w:i/>
          <w:sz w:val="18"/>
          <w:szCs w:val="18"/>
          <w:lang w:val="es-CO"/>
        </w:rPr>
        <w:t>. Así entonces como el alegato sobre la prescripción del título constituye una objeción nueva, que incluso riñe con la inicialmente planteada (bien pudo haberse planteado en forma subsidiaria), escapa por completo del análisis correspondiente en esta instancia, toda vez que debido a la importancia que reviste la diligencia de inventarios y avalúos las controversias allí generadas son las que marcan la pauta del debate subsiguiente, luego las cuestiones adicionales se tornan improcedentes, al haber precluido la oportunidad para realizarlas.</w:t>
      </w:r>
    </w:p>
    <w:p w14:paraId="7BA6A43C" w14:textId="77777777" w:rsidR="007F0DE0" w:rsidRPr="008C4B63" w:rsidRDefault="007F0DE0" w:rsidP="00042BDB">
      <w:pPr>
        <w:pStyle w:val="Sinespaciado"/>
        <w:spacing w:line="360" w:lineRule="auto"/>
        <w:jc w:val="both"/>
        <w:rPr>
          <w:rFonts w:ascii="Georgia" w:hAnsi="Georgia" w:cs="Arial"/>
          <w:w w:val="140"/>
          <w:sz w:val="18"/>
          <w:szCs w:val="18"/>
          <w:lang w:val="es-CO"/>
        </w:rPr>
      </w:pPr>
    </w:p>
    <w:p w14:paraId="2CF9AF26" w14:textId="04551DF7" w:rsidR="007F0DE0" w:rsidRPr="008C4B63" w:rsidRDefault="009C4B3D" w:rsidP="009C4B3D">
      <w:pPr>
        <w:pStyle w:val="Sinespaciado"/>
        <w:jc w:val="both"/>
        <w:rPr>
          <w:rFonts w:ascii="Georgia" w:hAnsi="Georgia" w:cs="Arial"/>
          <w:w w:val="140"/>
          <w:sz w:val="18"/>
          <w:szCs w:val="18"/>
          <w:lang w:val="es-CO"/>
        </w:rPr>
      </w:pPr>
      <w:r w:rsidRPr="008C4B63">
        <w:rPr>
          <w:rFonts w:ascii="Arial" w:eastAsia="Georgia" w:hAnsi="Arial" w:cs="Arial"/>
          <w:b/>
          <w:bCs/>
          <w:sz w:val="18"/>
          <w:szCs w:val="18"/>
          <w:lang w:val="es-CO"/>
        </w:rPr>
        <w:t>PROCEDIMIENTO CIVIL / AUDIENCIA PÚBLICA DE INVENTARIOS Y AVALÚOS / TÍTULOS VALORES / REQUISITOS ESENCIALES DE LOS TÍTULOS VALORES</w:t>
      </w:r>
    </w:p>
    <w:p w14:paraId="72363010" w14:textId="7DEC0607" w:rsidR="00D447B9" w:rsidRPr="008C4B63" w:rsidRDefault="009C4B3D" w:rsidP="00D447B9">
      <w:pPr>
        <w:pStyle w:val="Sinespaciado"/>
        <w:jc w:val="both"/>
        <w:rPr>
          <w:rFonts w:ascii="Arial" w:eastAsia="Georgia" w:hAnsi="Arial" w:cs="Arial"/>
          <w:i/>
          <w:kern w:val="28"/>
          <w:sz w:val="18"/>
          <w:szCs w:val="18"/>
          <w:lang w:val="es-CO"/>
        </w:rPr>
      </w:pPr>
      <w:r w:rsidRPr="008C4B63">
        <w:rPr>
          <w:rFonts w:ascii="Arial" w:eastAsia="Georgia" w:hAnsi="Arial" w:cs="Arial"/>
          <w:i/>
          <w:kern w:val="28"/>
          <w:sz w:val="18"/>
          <w:szCs w:val="18"/>
          <w:lang w:val="es-CO"/>
        </w:rPr>
        <w:t>¿Procede la exclusión de un pasivo representado en una letra de cambio, por carecer de la fecha de vencimiento o de exigibilidad? Queda en evidencia que ese documento carece de fecha de creación y vencimiento, como quiera que los espacios designados para esos efectos se encuentran en blanco, y no se diligenciaron</w:t>
      </w:r>
      <w:r w:rsidR="00D447B9" w:rsidRPr="008C4B63">
        <w:rPr>
          <w:rFonts w:ascii="Arial" w:eastAsia="Georgia" w:hAnsi="Arial" w:cs="Arial"/>
          <w:i/>
          <w:kern w:val="28"/>
          <w:sz w:val="18"/>
          <w:szCs w:val="18"/>
          <w:lang w:val="es-CO"/>
        </w:rPr>
        <w:t xml:space="preserve"> Tales circunstancias no aparecen desvirtuadas por la interesada, quien ni siquiera presentó otros elementos para establecer al menos la fecha de entrega del título para, a partir de allí, inferir su “fecha y el lugar de creación” (Art. 621 Ibid.), por el contrario, de la revisión del respectivo memorial de inventarios y avalúos se advierte que se limitó a señalar al respecto que se trata de una deuda contraída por la causante, pero “sin fecha de creación”. De modo que coincide la Sala con el recurrente en que ese título valor carece de elementos que permitan identificar su exigibilidad, atributo necesario para poder ser incluido en el pasivo </w:t>
      </w:r>
      <w:proofErr w:type="spellStart"/>
      <w:r w:rsidR="00D447B9" w:rsidRPr="008C4B63">
        <w:rPr>
          <w:rFonts w:ascii="Arial" w:eastAsia="Georgia" w:hAnsi="Arial" w:cs="Arial"/>
          <w:i/>
          <w:kern w:val="28"/>
          <w:sz w:val="18"/>
          <w:szCs w:val="18"/>
          <w:lang w:val="es-CO"/>
        </w:rPr>
        <w:t>herencial</w:t>
      </w:r>
      <w:proofErr w:type="spellEnd"/>
      <w:r w:rsidR="00D447B9" w:rsidRPr="008C4B63">
        <w:rPr>
          <w:rFonts w:ascii="Arial" w:eastAsia="Georgia" w:hAnsi="Arial" w:cs="Arial"/>
          <w:i/>
          <w:kern w:val="28"/>
          <w:sz w:val="18"/>
          <w:szCs w:val="18"/>
          <w:lang w:val="es-CO"/>
        </w:rPr>
        <w:t>. Ello se afirma a partir de la lectura del artí</w:t>
      </w:r>
      <w:bookmarkStart w:id="1" w:name="_GoBack"/>
      <w:bookmarkEnd w:id="1"/>
      <w:r w:rsidR="00D447B9" w:rsidRPr="008C4B63">
        <w:rPr>
          <w:rFonts w:ascii="Arial" w:eastAsia="Georgia" w:hAnsi="Arial" w:cs="Arial"/>
          <w:i/>
          <w:kern w:val="28"/>
          <w:sz w:val="18"/>
          <w:szCs w:val="18"/>
          <w:lang w:val="es-CO"/>
        </w:rPr>
        <w:t>culo 501 del Código General del Proceso, que autoriza la inserción de obligaciones que presten mérito ejecutivo, vocablo que de conformidad con el artículo 422 de esa misma codificación, establece que la deuda debe ser expresa, clara y exigible, presupuesto este último que se evidencia incumplido pues, tal como se ha venido reiterando, carece de fecha de vencimiento y de creación o entrega, luego no hay de donde concluir el momento en que podría ser exigible o, en otras palabras, que se trate de deudas actuales de la causante.</w:t>
      </w:r>
    </w:p>
    <w:p w14:paraId="7D78C8F0" w14:textId="77777777" w:rsidR="007F0DE0" w:rsidRDefault="007F0DE0" w:rsidP="00042BDB">
      <w:pPr>
        <w:pStyle w:val="Sinespaciado"/>
        <w:spacing w:line="360" w:lineRule="auto"/>
        <w:jc w:val="both"/>
        <w:rPr>
          <w:rFonts w:ascii="Georgia" w:hAnsi="Georgia" w:cs="Arial"/>
          <w:w w:val="140"/>
          <w:sz w:val="16"/>
          <w:szCs w:val="16"/>
          <w:lang w:val="es-CO"/>
        </w:rPr>
      </w:pPr>
    </w:p>
    <w:p w14:paraId="700C3F70" w14:textId="299CBFDA"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inline distT="0" distB="0" distL="0" distR="0" wp14:anchorId="72F49E33" wp14:editId="23290E28">
            <wp:extent cx="1667934" cy="4386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3695" cy="505869"/>
                    </a:xfrm>
                    <a:prstGeom prst="rect">
                      <a:avLst/>
                    </a:prstGeom>
                    <a:noFill/>
                    <a:ln>
                      <a:noFill/>
                    </a:ln>
                  </pic:spPr>
                </pic:pic>
              </a:graphicData>
            </a:graphic>
          </wp:inline>
        </w:drawing>
      </w:r>
      <w:bookmarkStart w:id="2" w:name="_Hlk163294374"/>
    </w:p>
    <w:bookmarkEnd w:id="2"/>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4C21D6D6" w14:textId="77777777" w:rsidR="00A62F05" w:rsidRPr="00A62F05" w:rsidRDefault="00A62F05" w:rsidP="00042BDB">
      <w:pPr>
        <w:pStyle w:val="Textoindependiente"/>
        <w:spacing w:line="360" w:lineRule="auto"/>
        <w:jc w:val="center"/>
        <w:rPr>
          <w:rFonts w:ascii="Georgia" w:hAnsi="Georgia" w:cs="Arial"/>
          <w:smallCaps/>
          <w:color w:val="0000FF"/>
          <w:sz w:val="12"/>
          <w:szCs w:val="22"/>
          <w:lang w:val="es-CO"/>
        </w:rPr>
      </w:pPr>
    </w:p>
    <w:p w14:paraId="2AF34A4D" w14:textId="0FCFB345" w:rsidR="001F574D" w:rsidRPr="00A62F05" w:rsidRDefault="6BCBA08C" w:rsidP="1C9977E7">
      <w:pPr>
        <w:pStyle w:val="Textoindependiente"/>
        <w:spacing w:line="360" w:lineRule="auto"/>
        <w:jc w:val="center"/>
        <w:rPr>
          <w:lang w:val="es-CO"/>
        </w:rPr>
      </w:pPr>
      <w:r w:rsidRPr="000D1313">
        <w:rPr>
          <w:rFonts w:ascii="Georgia" w:eastAsia="Georgia" w:hAnsi="Georgia" w:cs="Georgia"/>
          <w:smallCaps/>
          <w:color w:val="0000FF"/>
          <w:lang w:val="es-CO"/>
        </w:rPr>
        <w:t>A</w:t>
      </w:r>
      <w:r w:rsidR="5B2B8555" w:rsidRPr="000D1313">
        <w:rPr>
          <w:rFonts w:ascii="Georgia" w:eastAsia="Georgia" w:hAnsi="Georgia" w:cs="Georgia"/>
          <w:smallCaps/>
          <w:color w:val="0000FF"/>
          <w:lang w:val="es-CO"/>
        </w:rPr>
        <w:t>F</w:t>
      </w:r>
      <w:r w:rsidRPr="000D1313">
        <w:rPr>
          <w:rFonts w:ascii="Georgia" w:eastAsia="Georgia" w:hAnsi="Georgia" w:cs="Georgia"/>
          <w:smallCaps/>
          <w:color w:val="0000FF"/>
          <w:lang w:val="es-CO"/>
        </w:rPr>
        <w:t>-0</w:t>
      </w:r>
      <w:r w:rsidR="000D1313">
        <w:rPr>
          <w:rFonts w:ascii="Georgia" w:eastAsia="Georgia" w:hAnsi="Georgia" w:cs="Georgia"/>
          <w:smallCaps/>
          <w:color w:val="0000FF"/>
          <w:lang w:val="es-CO"/>
        </w:rPr>
        <w:t>044</w:t>
      </w:r>
      <w:r w:rsidRPr="000D1313">
        <w:rPr>
          <w:rFonts w:ascii="Georgia" w:eastAsia="Georgia" w:hAnsi="Georgia" w:cs="Georgia"/>
          <w:smallCaps/>
          <w:color w:val="0000FF"/>
          <w:lang w:val="es-CO"/>
        </w:rPr>
        <w:t>-2024</w:t>
      </w:r>
    </w:p>
    <w:p w14:paraId="310E795B" w14:textId="15E889F4" w:rsidR="001F574D" w:rsidRPr="00A62F05" w:rsidRDefault="001F574D" w:rsidP="003C2B50">
      <w:pPr>
        <w:pStyle w:val="Textoindependiente"/>
        <w:spacing w:line="360" w:lineRule="auto"/>
        <w:jc w:val="center"/>
        <w:rPr>
          <w:rFonts w:ascii="Georgia" w:hAnsi="Georgia" w:cs="Arial"/>
          <w:sz w:val="16"/>
          <w:szCs w:val="16"/>
          <w:lang w:val="es-CO"/>
        </w:rPr>
      </w:pPr>
    </w:p>
    <w:p w14:paraId="7CDCB5DA" w14:textId="3D222F11" w:rsidR="008F7ADB" w:rsidRPr="00F666B3" w:rsidRDefault="00D30890" w:rsidP="0FB700B9">
      <w:pPr>
        <w:pStyle w:val="Textoindependiente"/>
        <w:spacing w:line="360" w:lineRule="auto"/>
        <w:ind w:left="708" w:firstLine="708"/>
        <w:rPr>
          <w:lang w:val="es-CO"/>
        </w:rPr>
      </w:pPr>
      <w:r w:rsidRPr="0FB700B9">
        <w:rPr>
          <w:rFonts w:ascii="Georgia" w:hAnsi="Georgia" w:cs="Arial"/>
          <w:smallCaps/>
          <w:sz w:val="22"/>
          <w:szCs w:val="22"/>
          <w:lang w:val="es-CO"/>
        </w:rPr>
        <w:t>Asunto</w:t>
      </w:r>
      <w:r>
        <w:tab/>
      </w:r>
      <w:r>
        <w:tab/>
      </w:r>
      <w:r w:rsidRPr="0FB700B9">
        <w:rPr>
          <w:rFonts w:ascii="Georgia" w:hAnsi="Georgia" w:cs="Arial"/>
          <w:smallCaps/>
          <w:sz w:val="22"/>
          <w:szCs w:val="22"/>
          <w:lang w:val="es-CO"/>
        </w:rPr>
        <w:t xml:space="preserve">: </w:t>
      </w:r>
      <w:r w:rsidR="735A8A95" w:rsidRPr="0FB700B9">
        <w:rPr>
          <w:rFonts w:ascii="Georgia" w:eastAsia="Georgia" w:hAnsi="Georgia" w:cs="Georgia"/>
          <w:bCs w:val="0"/>
          <w:smallCaps/>
          <w:color w:val="000000" w:themeColor="text1"/>
          <w:sz w:val="22"/>
          <w:szCs w:val="22"/>
          <w:lang w:val="es-CO"/>
        </w:rPr>
        <w:t>Auto segundo grado</w:t>
      </w:r>
    </w:p>
    <w:p w14:paraId="3013E11D" w14:textId="369C4B62" w:rsidR="565DB7BF" w:rsidRDefault="565DB7BF" w:rsidP="0FB700B9">
      <w:pPr>
        <w:spacing w:line="360" w:lineRule="auto"/>
        <w:ind w:left="708" w:firstLine="708"/>
        <w:jc w:val="both"/>
        <w:rPr>
          <w:rFonts w:ascii="Georgia" w:eastAsia="Georgia" w:hAnsi="Georgia" w:cs="Georgia"/>
          <w:color w:val="000000" w:themeColor="text1"/>
          <w:sz w:val="22"/>
          <w:szCs w:val="22"/>
        </w:rPr>
      </w:pPr>
      <w:r w:rsidRPr="0FB700B9">
        <w:rPr>
          <w:rFonts w:ascii="Georgia" w:eastAsia="Georgia" w:hAnsi="Georgia" w:cs="Georgia"/>
          <w:smallCaps/>
          <w:color w:val="000000" w:themeColor="text1"/>
          <w:sz w:val="22"/>
          <w:szCs w:val="22"/>
        </w:rPr>
        <w:t>Tipo de proceso</w:t>
      </w:r>
      <w:r>
        <w:tab/>
      </w:r>
      <w:r w:rsidRPr="0FB700B9">
        <w:rPr>
          <w:rFonts w:ascii="Georgia" w:eastAsia="Georgia" w:hAnsi="Georgia" w:cs="Georgia"/>
          <w:smallCaps/>
          <w:color w:val="000000" w:themeColor="text1"/>
          <w:sz w:val="22"/>
          <w:szCs w:val="22"/>
        </w:rPr>
        <w:t>: Sucesión</w:t>
      </w:r>
    </w:p>
    <w:p w14:paraId="6049564F" w14:textId="027D531D" w:rsidR="5B45C02A" w:rsidRDefault="5B45C02A" w:rsidP="0FB700B9">
      <w:pPr>
        <w:pStyle w:val="Textoindependiente"/>
        <w:spacing w:line="360" w:lineRule="auto"/>
        <w:ind w:left="3540" w:hanging="2124"/>
      </w:pPr>
      <w:r w:rsidRPr="0FB700B9">
        <w:rPr>
          <w:rFonts w:ascii="Georgia" w:hAnsi="Georgia" w:cs="Arial"/>
          <w:smallCaps/>
          <w:sz w:val="22"/>
          <w:szCs w:val="22"/>
        </w:rPr>
        <w:t>Causante</w:t>
      </w:r>
      <w:r w:rsidR="1D866374" w:rsidRPr="0FB700B9">
        <w:rPr>
          <w:rFonts w:ascii="Georgia" w:hAnsi="Georgia" w:cs="Arial"/>
          <w:smallCaps/>
          <w:sz w:val="22"/>
          <w:szCs w:val="22"/>
        </w:rPr>
        <w:t xml:space="preserve">                   </w:t>
      </w:r>
      <w:r w:rsidR="67457201" w:rsidRPr="0FB700B9">
        <w:rPr>
          <w:rFonts w:ascii="Georgia" w:hAnsi="Georgia" w:cs="Arial"/>
          <w:smallCaps/>
          <w:sz w:val="22"/>
          <w:szCs w:val="22"/>
        </w:rPr>
        <w:t xml:space="preserve">  </w:t>
      </w:r>
      <w:r w:rsidR="00802228">
        <w:rPr>
          <w:rFonts w:ascii="Georgia" w:hAnsi="Georgia" w:cs="Arial"/>
          <w:smallCaps/>
          <w:sz w:val="22"/>
          <w:szCs w:val="22"/>
        </w:rPr>
        <w:tab/>
      </w:r>
      <w:r w:rsidR="67457201" w:rsidRPr="0FB700B9">
        <w:rPr>
          <w:rFonts w:ascii="Georgia" w:hAnsi="Georgia" w:cs="Arial"/>
          <w:smallCaps/>
          <w:sz w:val="22"/>
          <w:szCs w:val="22"/>
        </w:rPr>
        <w:t>:</w:t>
      </w:r>
      <w:r w:rsidR="3BB69B4B" w:rsidRPr="0FB700B9">
        <w:rPr>
          <w:rFonts w:ascii="Georgia" w:hAnsi="Georgia" w:cs="Arial"/>
          <w:smallCaps/>
          <w:sz w:val="22"/>
          <w:szCs w:val="22"/>
        </w:rPr>
        <w:t xml:space="preserve"> </w:t>
      </w:r>
      <w:r w:rsidR="3825E064" w:rsidRPr="0FB700B9">
        <w:rPr>
          <w:rFonts w:ascii="Georgia" w:hAnsi="Georgia" w:cs="Arial"/>
          <w:smallCaps/>
          <w:sz w:val="22"/>
          <w:szCs w:val="22"/>
        </w:rPr>
        <w:t>Dora Salazar de Londoño</w:t>
      </w:r>
    </w:p>
    <w:p w14:paraId="58202B4C" w14:textId="1CEA43CC" w:rsidR="284FC439" w:rsidRDefault="284FC439" w:rsidP="0FB700B9">
      <w:pPr>
        <w:pStyle w:val="Textoindependiente"/>
        <w:spacing w:line="360" w:lineRule="auto"/>
        <w:ind w:left="3540" w:hanging="2124"/>
        <w:rPr>
          <w:rFonts w:ascii="Georgia" w:hAnsi="Georgia" w:cs="Arial"/>
          <w:smallCaps/>
          <w:sz w:val="22"/>
          <w:szCs w:val="22"/>
        </w:rPr>
      </w:pPr>
      <w:r w:rsidRPr="0FB700B9">
        <w:rPr>
          <w:rFonts w:ascii="Georgia" w:hAnsi="Georgia" w:cs="Arial"/>
          <w:smallCaps/>
          <w:sz w:val="22"/>
          <w:szCs w:val="22"/>
        </w:rPr>
        <w:t>Peticionaria</w:t>
      </w:r>
      <w:r w:rsidR="16CA29ED" w:rsidRPr="0FB700B9">
        <w:rPr>
          <w:rFonts w:ascii="Georgia" w:hAnsi="Georgia" w:cs="Arial"/>
          <w:smallCaps/>
          <w:sz w:val="22"/>
          <w:szCs w:val="22"/>
        </w:rPr>
        <w:t xml:space="preserve">              </w:t>
      </w:r>
      <w:proofErr w:type="gramStart"/>
      <w:r w:rsidR="00802228">
        <w:rPr>
          <w:rFonts w:ascii="Georgia" w:hAnsi="Georgia" w:cs="Arial"/>
          <w:smallCaps/>
          <w:sz w:val="22"/>
          <w:szCs w:val="22"/>
        </w:rPr>
        <w:tab/>
      </w:r>
      <w:r w:rsidR="16CA29ED" w:rsidRPr="0FB700B9">
        <w:rPr>
          <w:rFonts w:ascii="Georgia" w:hAnsi="Georgia" w:cs="Arial"/>
          <w:smallCaps/>
          <w:sz w:val="22"/>
          <w:szCs w:val="22"/>
        </w:rPr>
        <w:t xml:space="preserve"> </w:t>
      </w:r>
      <w:r w:rsidR="707C9E29" w:rsidRPr="0FB700B9">
        <w:rPr>
          <w:rFonts w:ascii="Georgia" w:hAnsi="Georgia" w:cs="Arial"/>
          <w:smallCaps/>
          <w:sz w:val="22"/>
          <w:szCs w:val="22"/>
        </w:rPr>
        <w:t>:</w:t>
      </w:r>
      <w:proofErr w:type="gramEnd"/>
      <w:r w:rsidR="668B30DC" w:rsidRPr="0FB700B9">
        <w:rPr>
          <w:rFonts w:ascii="Georgia" w:hAnsi="Georgia" w:cs="Arial"/>
          <w:smallCaps/>
          <w:sz w:val="22"/>
          <w:szCs w:val="22"/>
        </w:rPr>
        <w:t xml:space="preserve"> </w:t>
      </w:r>
      <w:r w:rsidR="5171ED5E" w:rsidRPr="0FB700B9">
        <w:rPr>
          <w:rFonts w:ascii="Georgia" w:hAnsi="Georgia" w:cs="Arial"/>
          <w:smallCaps/>
          <w:sz w:val="22"/>
          <w:szCs w:val="22"/>
        </w:rPr>
        <w:t>María del Socorro Londoño Salazar</w:t>
      </w:r>
      <w:r w:rsidR="0AA92E1B" w:rsidRPr="0FB700B9">
        <w:rPr>
          <w:rFonts w:ascii="Georgia" w:hAnsi="Georgia" w:cs="Arial"/>
          <w:smallCaps/>
          <w:sz w:val="22"/>
          <w:szCs w:val="22"/>
        </w:rPr>
        <w:t xml:space="preserve"> </w:t>
      </w:r>
    </w:p>
    <w:p w14:paraId="47B72C4E" w14:textId="0D13EFFA" w:rsidR="00DB673F" w:rsidRDefault="00DB673F" w:rsidP="0FB700B9">
      <w:pPr>
        <w:pStyle w:val="Textoindependiente"/>
        <w:spacing w:line="360" w:lineRule="auto"/>
        <w:ind w:left="3546" w:hanging="2130"/>
        <w:rPr>
          <w:rFonts w:ascii="Georgia" w:hAnsi="Georgia" w:cs="Arial"/>
          <w:smallCaps/>
          <w:sz w:val="22"/>
          <w:szCs w:val="22"/>
        </w:rPr>
      </w:pPr>
      <w:r w:rsidRPr="0FB700B9">
        <w:rPr>
          <w:rFonts w:ascii="Georgia" w:hAnsi="Georgia" w:cs="Arial"/>
          <w:smallCaps/>
          <w:sz w:val="22"/>
          <w:szCs w:val="22"/>
        </w:rPr>
        <w:t>Procedencia</w:t>
      </w:r>
      <w:proofErr w:type="gramStart"/>
      <w:r>
        <w:tab/>
      </w:r>
      <w:r w:rsidR="4869E880" w:rsidRPr="0FB700B9">
        <w:rPr>
          <w:rFonts w:ascii="Georgia" w:hAnsi="Georgia" w:cs="Arial"/>
          <w:smallCaps/>
          <w:sz w:val="22"/>
          <w:szCs w:val="22"/>
        </w:rPr>
        <w:t xml:space="preserve"> </w:t>
      </w:r>
      <w:r w:rsidRPr="0FB700B9">
        <w:rPr>
          <w:rFonts w:ascii="Georgia" w:hAnsi="Georgia" w:cs="Arial"/>
          <w:smallCaps/>
          <w:sz w:val="22"/>
          <w:szCs w:val="22"/>
        </w:rPr>
        <w:t>:</w:t>
      </w:r>
      <w:proofErr w:type="gramEnd"/>
      <w:r w:rsidRPr="0FB700B9">
        <w:rPr>
          <w:rFonts w:ascii="Georgia" w:hAnsi="Georgia" w:cs="Arial"/>
          <w:smallCaps/>
          <w:sz w:val="22"/>
          <w:szCs w:val="22"/>
        </w:rPr>
        <w:t xml:space="preserve"> Juzgado</w:t>
      </w:r>
      <w:r w:rsidR="00740953" w:rsidRPr="0FB700B9">
        <w:rPr>
          <w:rFonts w:ascii="Georgia" w:hAnsi="Georgia" w:cs="Arial"/>
          <w:smallCaps/>
          <w:sz w:val="22"/>
          <w:szCs w:val="22"/>
        </w:rPr>
        <w:t xml:space="preserve"> </w:t>
      </w:r>
      <w:r w:rsidR="45B86366" w:rsidRPr="0FB700B9">
        <w:rPr>
          <w:rFonts w:ascii="Georgia" w:hAnsi="Georgia" w:cs="Arial"/>
          <w:smallCaps/>
          <w:sz w:val="22"/>
          <w:szCs w:val="22"/>
        </w:rPr>
        <w:t>Cuarto de Familia de Pereira</w:t>
      </w:r>
    </w:p>
    <w:p w14:paraId="50491842" w14:textId="49D45AA6" w:rsidR="000A30AD" w:rsidRDefault="005645C7" w:rsidP="0FB700B9">
      <w:pPr>
        <w:spacing w:line="360" w:lineRule="auto"/>
        <w:rPr>
          <w:rFonts w:ascii="Georgia" w:hAnsi="Georgia" w:cs="Arial"/>
          <w:smallCaps/>
          <w:sz w:val="22"/>
          <w:szCs w:val="22"/>
        </w:rPr>
      </w:pPr>
      <w:r w:rsidRPr="0FB700B9">
        <w:rPr>
          <w:rFonts w:ascii="Georgia" w:hAnsi="Georgia" w:cs="Arial"/>
          <w:smallCaps/>
          <w:sz w:val="22"/>
          <w:szCs w:val="22"/>
        </w:rPr>
        <w:t xml:space="preserve">                          </w:t>
      </w:r>
      <w:r w:rsidR="0997B0EF" w:rsidRPr="0FB700B9">
        <w:rPr>
          <w:rFonts w:ascii="Georgia" w:hAnsi="Georgia" w:cs="Arial"/>
          <w:smallCaps/>
          <w:sz w:val="22"/>
          <w:szCs w:val="22"/>
        </w:rPr>
        <w:t xml:space="preserve"> </w:t>
      </w:r>
      <w:r w:rsidR="00802228">
        <w:rPr>
          <w:rFonts w:ascii="Georgia" w:hAnsi="Georgia" w:cs="Arial"/>
          <w:smallCaps/>
          <w:sz w:val="22"/>
          <w:szCs w:val="22"/>
        </w:rPr>
        <w:tab/>
      </w:r>
      <w:r w:rsidR="00DB673F" w:rsidRPr="0FB700B9">
        <w:rPr>
          <w:rFonts w:ascii="Georgia" w:hAnsi="Georgia" w:cs="Arial"/>
          <w:smallCaps/>
          <w:sz w:val="22"/>
          <w:szCs w:val="22"/>
        </w:rPr>
        <w:t>Radicación</w:t>
      </w:r>
      <w:r>
        <w:tab/>
      </w:r>
      <w:r>
        <w:tab/>
      </w:r>
      <w:r w:rsidR="00DB673F" w:rsidRPr="0FB700B9">
        <w:rPr>
          <w:rFonts w:ascii="Georgia" w:hAnsi="Georgia" w:cs="Arial"/>
          <w:smallCaps/>
          <w:sz w:val="22"/>
          <w:szCs w:val="22"/>
        </w:rPr>
        <w:t xml:space="preserve">: </w:t>
      </w:r>
      <w:r w:rsidR="34E59DAD" w:rsidRPr="0FB700B9">
        <w:rPr>
          <w:rFonts w:ascii="Georgia" w:hAnsi="Georgia" w:cs="Arial"/>
          <w:smallCaps/>
          <w:sz w:val="22"/>
          <w:szCs w:val="22"/>
        </w:rPr>
        <w:t>66001-31-10-004-</w:t>
      </w:r>
      <w:r w:rsidR="34E59DAD" w:rsidRPr="0FB700B9">
        <w:rPr>
          <w:rFonts w:ascii="Georgia" w:hAnsi="Georgia" w:cs="Arial"/>
          <w:b/>
          <w:bCs/>
          <w:smallCaps/>
          <w:sz w:val="22"/>
          <w:szCs w:val="22"/>
        </w:rPr>
        <w:t>2022-00296-01 (</w:t>
      </w:r>
      <w:r w:rsidR="0A1B8C7B" w:rsidRPr="0FB700B9">
        <w:rPr>
          <w:rFonts w:ascii="Georgia" w:hAnsi="Georgia" w:cs="Arial"/>
          <w:b/>
          <w:bCs/>
          <w:smallCaps/>
          <w:sz w:val="22"/>
          <w:szCs w:val="22"/>
        </w:rPr>
        <w:t>3743)</w:t>
      </w:r>
    </w:p>
    <w:p w14:paraId="26B45A0A" w14:textId="255BBF6F" w:rsidR="0033366D" w:rsidRDefault="0033366D" w:rsidP="0FB700B9">
      <w:pPr>
        <w:spacing w:line="360" w:lineRule="auto"/>
        <w:rPr>
          <w:rFonts w:ascii="Georgia" w:eastAsia="Georgia" w:hAnsi="Georgia" w:cs="Georgia"/>
          <w:sz w:val="22"/>
          <w:szCs w:val="22"/>
          <w:highlight w:val="yellow"/>
        </w:rPr>
      </w:pPr>
      <w:r>
        <w:rPr>
          <w:rFonts w:ascii="Georgia" w:eastAsia="Georgia" w:hAnsi="Georgia" w:cs="Georgia"/>
          <w:sz w:val="22"/>
          <w:szCs w:val="22"/>
        </w:rPr>
        <w:tab/>
      </w:r>
      <w:r>
        <w:rPr>
          <w:rFonts w:ascii="Georgia" w:eastAsia="Georgia" w:hAnsi="Georgia" w:cs="Georgia"/>
          <w:sz w:val="22"/>
          <w:szCs w:val="22"/>
        </w:rPr>
        <w:tab/>
        <w:t>Tema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w:t>
      </w:r>
      <w:r w:rsidR="2B6F2430" w:rsidRPr="3BA64599">
        <w:rPr>
          <w:rFonts w:ascii="Georgia" w:eastAsia="Georgia" w:hAnsi="Georgia" w:cs="Georgia"/>
          <w:sz w:val="22"/>
          <w:szCs w:val="22"/>
        </w:rPr>
        <w:t>Objeción pasivos</w:t>
      </w:r>
      <w:r w:rsidR="2732660A" w:rsidRPr="3BA64599">
        <w:rPr>
          <w:rFonts w:ascii="Georgia" w:eastAsia="Georgia" w:hAnsi="Georgia" w:cs="Georgia"/>
          <w:sz w:val="22"/>
          <w:szCs w:val="22"/>
        </w:rPr>
        <w:t xml:space="preserve"> – </w:t>
      </w:r>
      <w:r w:rsidR="00802228">
        <w:rPr>
          <w:rFonts w:ascii="Georgia" w:eastAsia="Georgia" w:hAnsi="Georgia" w:cs="Georgia"/>
          <w:sz w:val="22"/>
          <w:szCs w:val="22"/>
        </w:rPr>
        <w:t xml:space="preserve">Preclusión – Título valor sin requisitos. </w:t>
      </w:r>
    </w:p>
    <w:p w14:paraId="16D6DBAF" w14:textId="2C6B8C29" w:rsidR="00170D5A" w:rsidRDefault="00D30890" w:rsidP="04DAA6AA">
      <w:pPr>
        <w:spacing w:line="360" w:lineRule="auto"/>
        <w:ind w:left="708" w:firstLine="708"/>
        <w:rPr>
          <w:rFonts w:ascii="Georgia" w:hAnsi="Georgia" w:cs="Arial"/>
          <w:smallCaps/>
          <w:sz w:val="22"/>
          <w:szCs w:val="22"/>
          <w:lang w:val="es-CO"/>
        </w:rPr>
      </w:pPr>
      <w:proofErr w:type="spellStart"/>
      <w:r w:rsidRPr="00F666B3">
        <w:rPr>
          <w:rFonts w:ascii="Georgia" w:hAnsi="Georgia" w:cs="Arial"/>
          <w:smallCaps/>
          <w:sz w:val="22"/>
          <w:szCs w:val="22"/>
          <w:lang w:val="es-CO"/>
        </w:rPr>
        <w:t>Mag</w:t>
      </w:r>
      <w:proofErr w:type="spellEnd"/>
      <w:r w:rsidR="00962E63" w:rsidRPr="00F666B3">
        <w:rPr>
          <w:rFonts w:ascii="Georgia" w:hAnsi="Georgia" w:cs="Arial"/>
          <w:smallCaps/>
          <w:sz w:val="22"/>
          <w:szCs w:val="22"/>
          <w:lang w:val="es-CO"/>
        </w:rPr>
        <w:t>.</w:t>
      </w:r>
      <w:r w:rsidRPr="00F666B3">
        <w:rPr>
          <w:rFonts w:ascii="Georgia" w:hAnsi="Georgia" w:cs="Arial"/>
          <w:smallCaps/>
          <w:sz w:val="22"/>
          <w:szCs w:val="22"/>
          <w:lang w:val="es-CO"/>
        </w:rPr>
        <w:t xml:space="preserve"> </w:t>
      </w:r>
      <w:r w:rsidR="00607320" w:rsidRPr="00F666B3">
        <w:rPr>
          <w:rFonts w:ascii="Georgia" w:hAnsi="Georgia" w:cs="Arial"/>
          <w:smallCaps/>
          <w:sz w:val="22"/>
          <w:szCs w:val="22"/>
          <w:lang w:val="es-CO"/>
        </w:rPr>
        <w:t>sustanciador</w:t>
      </w:r>
      <w:r w:rsidRPr="00F666B3">
        <w:rPr>
          <w:rFonts w:ascii="Georgia" w:hAnsi="Georgia" w:cs="Arial"/>
          <w:smallCaps/>
          <w:sz w:val="22"/>
          <w:szCs w:val="22"/>
          <w:lang w:val="es-CO"/>
        </w:rPr>
        <w:tab/>
        <w:t xml:space="preserve">: </w:t>
      </w:r>
      <w:r w:rsidR="00B76AC7">
        <w:rPr>
          <w:rFonts w:ascii="Georgia" w:hAnsi="Georgia" w:cs="Arial"/>
          <w:smallCaps/>
          <w:sz w:val="22"/>
          <w:szCs w:val="22"/>
          <w:lang w:val="es-CO"/>
        </w:rPr>
        <w:t xml:space="preserve">Carlos Mauricio García Barajas </w:t>
      </w:r>
    </w:p>
    <w:p w14:paraId="16C4B3E5" w14:textId="77777777" w:rsidR="00D3246B" w:rsidRPr="00561C07" w:rsidRDefault="00D3246B" w:rsidP="0033366D">
      <w:pPr>
        <w:pBdr>
          <w:bottom w:val="single" w:sz="12" w:space="1" w:color="auto"/>
        </w:pBdr>
        <w:spacing w:line="360" w:lineRule="auto"/>
        <w:rPr>
          <w:rFonts w:ascii="Georgia" w:hAnsi="Georgia" w:cs="Arial"/>
          <w:bCs/>
          <w:color w:val="FF0000"/>
          <w:sz w:val="22"/>
          <w:szCs w:val="36"/>
          <w:lang w:val="es-CO"/>
        </w:rPr>
      </w:pPr>
    </w:p>
    <w:p w14:paraId="13360719" w14:textId="77777777" w:rsidR="00D3246B" w:rsidRPr="00561C07" w:rsidRDefault="00D3246B" w:rsidP="00D3246B">
      <w:pPr>
        <w:spacing w:line="360" w:lineRule="auto"/>
        <w:jc w:val="center"/>
        <w:rPr>
          <w:rFonts w:ascii="Georgia" w:hAnsi="Georgia" w:cs="Arial"/>
          <w:bCs/>
          <w:sz w:val="24"/>
          <w:szCs w:val="24"/>
          <w:lang w:val="es-CO"/>
        </w:rPr>
      </w:pPr>
    </w:p>
    <w:p w14:paraId="1ABB18AF" w14:textId="5D875BD9" w:rsidR="00D3246B" w:rsidRPr="00F07A1E" w:rsidRDefault="008477C4" w:rsidP="00D3246B">
      <w:pPr>
        <w:spacing w:line="360" w:lineRule="auto"/>
        <w:jc w:val="center"/>
        <w:rPr>
          <w:rFonts w:ascii="Georgia" w:hAnsi="Georgia" w:cs="Arial"/>
          <w:color w:val="0000FF"/>
          <w:sz w:val="28"/>
          <w:szCs w:val="28"/>
          <w:lang w:val="es-CO"/>
        </w:rPr>
      </w:pPr>
      <w:proofErr w:type="gramStart"/>
      <w:r w:rsidRPr="008477C4">
        <w:rPr>
          <w:rFonts w:ascii="Georgia" w:hAnsi="Georgia" w:cs="Arial"/>
          <w:smallCaps/>
          <w:color w:val="0000FF"/>
          <w:sz w:val="28"/>
          <w:szCs w:val="28"/>
          <w:lang w:val="es-CO"/>
        </w:rPr>
        <w:lastRenderedPageBreak/>
        <w:t>Veinti</w:t>
      </w:r>
      <w:r w:rsidR="000D1313">
        <w:rPr>
          <w:rFonts w:ascii="Georgia" w:hAnsi="Georgia" w:cs="Arial"/>
          <w:smallCaps/>
          <w:color w:val="0000FF"/>
          <w:sz w:val="28"/>
          <w:szCs w:val="28"/>
          <w:lang w:val="es-CO"/>
        </w:rPr>
        <w:t xml:space="preserve">séis </w:t>
      </w:r>
      <w:r w:rsidRPr="008477C4">
        <w:rPr>
          <w:rFonts w:ascii="Georgia" w:hAnsi="Georgia" w:cs="Arial"/>
          <w:smallCaps/>
          <w:color w:val="0000FF"/>
          <w:sz w:val="28"/>
          <w:szCs w:val="28"/>
          <w:lang w:val="es-CO"/>
        </w:rPr>
        <w:t xml:space="preserve"> </w:t>
      </w:r>
      <w:r w:rsidR="00D3246B" w:rsidRPr="008477C4">
        <w:rPr>
          <w:rFonts w:ascii="Georgia" w:hAnsi="Georgia" w:cs="Arial"/>
          <w:smallCaps/>
          <w:color w:val="0000FF"/>
          <w:sz w:val="28"/>
          <w:szCs w:val="28"/>
          <w:lang w:val="es-CO"/>
        </w:rPr>
        <w:t>(</w:t>
      </w:r>
      <w:proofErr w:type="gramEnd"/>
      <w:r w:rsidRPr="008477C4">
        <w:rPr>
          <w:rFonts w:ascii="Georgia" w:hAnsi="Georgia" w:cs="Arial"/>
          <w:smallCaps/>
          <w:color w:val="0000FF"/>
          <w:sz w:val="28"/>
          <w:szCs w:val="28"/>
          <w:lang w:val="es-CO"/>
        </w:rPr>
        <w:t>2</w:t>
      </w:r>
      <w:r w:rsidR="000D1313">
        <w:rPr>
          <w:rFonts w:ascii="Georgia" w:hAnsi="Georgia" w:cs="Arial"/>
          <w:smallCaps/>
          <w:color w:val="0000FF"/>
          <w:sz w:val="28"/>
          <w:szCs w:val="28"/>
          <w:lang w:val="es-CO"/>
        </w:rPr>
        <w:t>6</w:t>
      </w:r>
      <w:r w:rsidR="00D3246B" w:rsidRPr="008477C4">
        <w:rPr>
          <w:rFonts w:ascii="Georgia" w:hAnsi="Georgia" w:cs="Arial"/>
          <w:smallCaps/>
          <w:color w:val="0000FF"/>
          <w:sz w:val="28"/>
          <w:szCs w:val="28"/>
          <w:lang w:val="es-CO"/>
        </w:rPr>
        <w:t xml:space="preserve">) de </w:t>
      </w:r>
      <w:r w:rsidR="00802228" w:rsidRPr="008477C4">
        <w:rPr>
          <w:rFonts w:ascii="Georgia" w:hAnsi="Georgia" w:cs="Arial"/>
          <w:smallCaps/>
          <w:color w:val="0000FF"/>
          <w:sz w:val="28"/>
          <w:szCs w:val="28"/>
          <w:lang w:val="es-CO"/>
        </w:rPr>
        <w:t>nov</w:t>
      </w:r>
      <w:r w:rsidR="60202A82" w:rsidRPr="008477C4">
        <w:rPr>
          <w:rFonts w:ascii="Georgia" w:hAnsi="Georgia" w:cs="Arial"/>
          <w:smallCaps/>
          <w:color w:val="0000FF"/>
          <w:sz w:val="28"/>
          <w:szCs w:val="28"/>
          <w:lang w:val="es-CO"/>
        </w:rPr>
        <w:t>iembre</w:t>
      </w:r>
      <w:r w:rsidR="00D3246B" w:rsidRPr="008477C4">
        <w:rPr>
          <w:rFonts w:ascii="Georgia" w:hAnsi="Georgia" w:cs="Arial"/>
          <w:smallCaps/>
          <w:color w:val="0000FF"/>
          <w:sz w:val="28"/>
          <w:szCs w:val="28"/>
          <w:lang w:val="es-CO"/>
        </w:rPr>
        <w:t xml:space="preserve"> de dos mil veinticuatro (2024)</w:t>
      </w:r>
      <w:r w:rsidR="00D3246B" w:rsidRPr="008477C4">
        <w:rPr>
          <w:rFonts w:ascii="Georgia" w:hAnsi="Georgia" w:cs="Arial"/>
          <w:color w:val="0000FF"/>
          <w:sz w:val="28"/>
          <w:szCs w:val="28"/>
          <w:lang w:val="es-CO"/>
        </w:rPr>
        <w:t>.</w:t>
      </w:r>
    </w:p>
    <w:p w14:paraId="127B1441" w14:textId="77777777" w:rsidR="00D3246B" w:rsidRPr="00F666B3" w:rsidRDefault="00D3246B" w:rsidP="04DAA6AA">
      <w:pPr>
        <w:spacing w:line="360" w:lineRule="auto"/>
        <w:ind w:left="708" w:firstLine="708"/>
        <w:rPr>
          <w:rFonts w:ascii="Georgia" w:hAnsi="Georgia"/>
          <w:smallCaps/>
          <w:sz w:val="22"/>
          <w:szCs w:val="22"/>
          <w:lang w:val="es-CO"/>
        </w:rPr>
      </w:pPr>
    </w:p>
    <w:p w14:paraId="21FA41F7" w14:textId="6763EB68" w:rsidR="0060555E" w:rsidRPr="001430EB" w:rsidRDefault="0060555E" w:rsidP="1C9977E7">
      <w:pPr>
        <w:pStyle w:val="Textoindependiente"/>
        <w:spacing w:line="360" w:lineRule="auto"/>
        <w:ind w:left="720" w:right="157"/>
        <w:jc w:val="center"/>
        <w:textAlignment w:val="baseline"/>
        <w:rPr>
          <w:rFonts w:ascii="Georgia" w:eastAsia="Georgia" w:hAnsi="Georgia" w:cs="Georgia"/>
          <w:bCs w:val="0"/>
          <w:color w:val="000000" w:themeColor="text1"/>
          <w:sz w:val="28"/>
          <w:szCs w:val="26"/>
          <w:lang w:val="es-CO"/>
        </w:rPr>
      </w:pPr>
      <w:r w:rsidRPr="0FB700B9">
        <w:rPr>
          <w:rStyle w:val="eop"/>
          <w:rFonts w:ascii="Georgia" w:hAnsi="Georgia" w:cs="Segoe UI"/>
          <w:sz w:val="32"/>
          <w:szCs w:val="32"/>
        </w:rPr>
        <w:t> </w:t>
      </w:r>
      <w:r w:rsidR="79A02DA7" w:rsidRPr="0FB700B9">
        <w:rPr>
          <w:rFonts w:ascii="Georgia" w:eastAsia="Georgia" w:hAnsi="Georgia" w:cs="Georgia"/>
          <w:b/>
          <w:color w:val="000000" w:themeColor="text1"/>
          <w:sz w:val="28"/>
        </w:rPr>
        <w:t xml:space="preserve"> Objetivo de la presente providencia</w:t>
      </w:r>
    </w:p>
    <w:p w14:paraId="236D53DC" w14:textId="672E6139" w:rsidR="0060555E" w:rsidRPr="0060555E" w:rsidRDefault="0060555E" w:rsidP="0FB700B9">
      <w:pPr>
        <w:spacing w:line="360" w:lineRule="auto"/>
        <w:jc w:val="center"/>
        <w:textAlignment w:val="baseline"/>
        <w:rPr>
          <w:rFonts w:ascii="Georgia" w:eastAsia="Georgia" w:hAnsi="Georgia" w:cs="Georgia"/>
          <w:color w:val="000000" w:themeColor="text1"/>
          <w:sz w:val="28"/>
          <w:szCs w:val="28"/>
          <w:lang w:val="es-CO"/>
        </w:rPr>
      </w:pPr>
    </w:p>
    <w:p w14:paraId="2A266E67" w14:textId="791B59AC" w:rsidR="0060555E" w:rsidRPr="0060555E" w:rsidRDefault="7251FC4F" w:rsidP="0FB700B9">
      <w:pPr>
        <w:pStyle w:val="Sinespaciado"/>
        <w:spacing w:line="360" w:lineRule="auto"/>
        <w:jc w:val="both"/>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Resuelve la Sala el recurso de apelación propuesto por</w:t>
      </w:r>
      <w:r w:rsidR="0BF24145" w:rsidRPr="0FB700B9">
        <w:rPr>
          <w:rFonts w:ascii="Georgia" w:eastAsia="Georgia" w:hAnsi="Georgia" w:cs="Georgia"/>
          <w:color w:val="000000" w:themeColor="text1"/>
          <w:sz w:val="28"/>
          <w:szCs w:val="28"/>
          <w:lang w:val="es-CO"/>
        </w:rPr>
        <w:t xml:space="preserve"> el curador ad-</w:t>
      </w:r>
      <w:proofErr w:type="spellStart"/>
      <w:r w:rsidR="0BF24145" w:rsidRPr="0FB700B9">
        <w:rPr>
          <w:rFonts w:ascii="Georgia" w:eastAsia="Georgia" w:hAnsi="Georgia" w:cs="Georgia"/>
          <w:color w:val="000000" w:themeColor="text1"/>
          <w:sz w:val="28"/>
          <w:szCs w:val="28"/>
          <w:lang w:val="es-CO"/>
        </w:rPr>
        <w:t>litem</w:t>
      </w:r>
      <w:proofErr w:type="spellEnd"/>
      <w:r w:rsidR="0BF24145" w:rsidRPr="0FB700B9">
        <w:rPr>
          <w:rFonts w:ascii="Georgia" w:eastAsia="Georgia" w:hAnsi="Georgia" w:cs="Georgia"/>
          <w:color w:val="000000" w:themeColor="text1"/>
          <w:sz w:val="28"/>
          <w:szCs w:val="28"/>
          <w:lang w:val="es-CO"/>
        </w:rPr>
        <w:t xml:space="preserve"> del heredero Hernán Londoño Salazar </w:t>
      </w:r>
      <w:r w:rsidRPr="0FB700B9">
        <w:rPr>
          <w:rFonts w:ascii="Georgia" w:eastAsia="Georgia" w:hAnsi="Georgia" w:cs="Georgia"/>
          <w:color w:val="000000" w:themeColor="text1"/>
          <w:sz w:val="28"/>
          <w:szCs w:val="28"/>
          <w:lang w:val="es-CO"/>
        </w:rPr>
        <w:t xml:space="preserve">contra el auto </w:t>
      </w:r>
      <w:r w:rsidR="07872C26" w:rsidRPr="0FB700B9">
        <w:rPr>
          <w:rFonts w:ascii="Georgia" w:eastAsia="Georgia" w:hAnsi="Georgia" w:cs="Georgia"/>
          <w:color w:val="000000" w:themeColor="text1"/>
          <w:sz w:val="28"/>
          <w:szCs w:val="28"/>
          <w:lang w:val="es-CO"/>
        </w:rPr>
        <w:t>proferido el</w:t>
      </w:r>
      <w:r w:rsidRPr="0FB700B9">
        <w:rPr>
          <w:rFonts w:ascii="Georgia" w:eastAsia="Georgia" w:hAnsi="Georgia" w:cs="Georgia"/>
          <w:color w:val="000000" w:themeColor="text1"/>
          <w:sz w:val="28"/>
          <w:szCs w:val="28"/>
          <w:lang w:val="es-CO"/>
        </w:rPr>
        <w:t xml:space="preserve"> 2</w:t>
      </w:r>
      <w:r w:rsidR="130BFD3B" w:rsidRPr="0FB700B9">
        <w:rPr>
          <w:rFonts w:ascii="Georgia" w:eastAsia="Georgia" w:hAnsi="Georgia" w:cs="Georgia"/>
          <w:color w:val="000000" w:themeColor="text1"/>
          <w:sz w:val="28"/>
          <w:szCs w:val="28"/>
          <w:lang w:val="es-CO"/>
        </w:rPr>
        <w:t>2</w:t>
      </w:r>
      <w:r w:rsidRPr="0FB700B9">
        <w:rPr>
          <w:rFonts w:ascii="Georgia" w:eastAsia="Georgia" w:hAnsi="Georgia" w:cs="Georgia"/>
          <w:color w:val="000000" w:themeColor="text1"/>
          <w:sz w:val="28"/>
          <w:szCs w:val="28"/>
          <w:lang w:val="es-CO"/>
        </w:rPr>
        <w:t xml:space="preserve"> de </w:t>
      </w:r>
      <w:r w:rsidR="2F5E4F8F" w:rsidRPr="0FB700B9">
        <w:rPr>
          <w:rFonts w:ascii="Georgia" w:eastAsia="Georgia" w:hAnsi="Georgia" w:cs="Georgia"/>
          <w:color w:val="000000" w:themeColor="text1"/>
          <w:sz w:val="28"/>
          <w:szCs w:val="28"/>
          <w:lang w:val="es-CO"/>
        </w:rPr>
        <w:t>abril</w:t>
      </w:r>
      <w:r w:rsidRPr="0FB700B9">
        <w:rPr>
          <w:rFonts w:ascii="Georgia" w:eastAsia="Georgia" w:hAnsi="Georgia" w:cs="Georgia"/>
          <w:color w:val="000000" w:themeColor="text1"/>
          <w:sz w:val="28"/>
          <w:szCs w:val="28"/>
          <w:lang w:val="es-CO"/>
        </w:rPr>
        <w:t xml:space="preserve"> d</w:t>
      </w:r>
      <w:r w:rsidR="5A666AB5" w:rsidRPr="0FB700B9">
        <w:rPr>
          <w:rFonts w:ascii="Georgia" w:eastAsia="Georgia" w:hAnsi="Georgia" w:cs="Georgia"/>
          <w:color w:val="000000" w:themeColor="text1"/>
          <w:sz w:val="28"/>
          <w:szCs w:val="28"/>
          <w:lang w:val="es-CO"/>
        </w:rPr>
        <w:t>e este año</w:t>
      </w:r>
      <w:r w:rsidRPr="0FB700B9">
        <w:rPr>
          <w:rFonts w:ascii="Georgia" w:eastAsia="Georgia" w:hAnsi="Georgia" w:cs="Georgia"/>
          <w:color w:val="000000" w:themeColor="text1"/>
          <w:sz w:val="28"/>
          <w:szCs w:val="28"/>
          <w:lang w:val="es-CO"/>
        </w:rPr>
        <w:t>.</w:t>
      </w:r>
    </w:p>
    <w:p w14:paraId="1B1ACC56" w14:textId="446D640B"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5A6CA951" w14:textId="2E893255" w:rsidR="0060555E" w:rsidRPr="0060555E" w:rsidRDefault="7251FC4F" w:rsidP="0FB700B9">
      <w:pPr>
        <w:pStyle w:val="Sinespaciado"/>
        <w:spacing w:line="360" w:lineRule="auto"/>
        <w:jc w:val="center"/>
        <w:rPr>
          <w:rFonts w:ascii="Georgia" w:eastAsia="Georgia" w:hAnsi="Georgia" w:cs="Georgia"/>
          <w:color w:val="000000" w:themeColor="text1"/>
          <w:sz w:val="28"/>
          <w:szCs w:val="28"/>
          <w:lang w:val="es-CO"/>
        </w:rPr>
      </w:pPr>
      <w:r w:rsidRPr="0FB700B9">
        <w:rPr>
          <w:rFonts w:ascii="Georgia" w:eastAsia="Georgia" w:hAnsi="Georgia" w:cs="Georgia"/>
          <w:b/>
          <w:bCs/>
          <w:color w:val="000000" w:themeColor="text1"/>
          <w:sz w:val="28"/>
          <w:szCs w:val="28"/>
          <w:lang w:val="es-CO"/>
        </w:rPr>
        <w:t>Antecedentes</w:t>
      </w:r>
    </w:p>
    <w:p w14:paraId="4358320D" w14:textId="656C772A" w:rsidR="0060555E" w:rsidRPr="0060555E" w:rsidRDefault="0060555E" w:rsidP="0FB700B9">
      <w:pPr>
        <w:spacing w:line="360" w:lineRule="auto"/>
        <w:jc w:val="center"/>
        <w:textAlignment w:val="baseline"/>
        <w:rPr>
          <w:rFonts w:ascii="Georgia" w:eastAsia="Georgia" w:hAnsi="Georgia" w:cs="Georgia"/>
          <w:color w:val="000000" w:themeColor="text1"/>
          <w:sz w:val="28"/>
          <w:szCs w:val="28"/>
          <w:lang w:val="es-CO"/>
        </w:rPr>
      </w:pPr>
    </w:p>
    <w:p w14:paraId="1C86C78B" w14:textId="4DF0399C" w:rsidR="0060555E" w:rsidRPr="0060555E" w:rsidRDefault="7251FC4F" w:rsidP="3BA64599">
      <w:pPr>
        <w:pStyle w:val="Sinespaciado"/>
        <w:spacing w:line="360" w:lineRule="auto"/>
        <w:jc w:val="both"/>
        <w:rPr>
          <w:rFonts w:ascii="Georgia" w:eastAsia="Georgia" w:hAnsi="Georgia" w:cs="Georgia"/>
          <w:color w:val="000000" w:themeColor="text1"/>
          <w:sz w:val="28"/>
          <w:szCs w:val="28"/>
        </w:rPr>
      </w:pPr>
      <w:r w:rsidRPr="3BA64599">
        <w:rPr>
          <w:rFonts w:ascii="Georgia" w:eastAsia="Georgia" w:hAnsi="Georgia" w:cs="Georgia"/>
          <w:b/>
          <w:bCs/>
          <w:color w:val="000000" w:themeColor="text1"/>
          <w:sz w:val="28"/>
          <w:szCs w:val="28"/>
        </w:rPr>
        <w:t>1.-</w:t>
      </w:r>
      <w:r w:rsidRPr="3BA64599">
        <w:rPr>
          <w:rFonts w:ascii="Georgia" w:eastAsia="Georgia" w:hAnsi="Georgia" w:cs="Georgia"/>
          <w:color w:val="000000" w:themeColor="text1"/>
          <w:sz w:val="28"/>
          <w:szCs w:val="28"/>
        </w:rPr>
        <w:t xml:space="preserve"> </w:t>
      </w:r>
      <w:r w:rsidR="516E7AA7" w:rsidRPr="3BA64599">
        <w:rPr>
          <w:rFonts w:ascii="Georgia" w:eastAsia="Georgia" w:hAnsi="Georgia" w:cs="Georgia"/>
          <w:color w:val="000000" w:themeColor="text1"/>
          <w:sz w:val="28"/>
          <w:szCs w:val="28"/>
        </w:rPr>
        <w:t xml:space="preserve">La promotora del </w:t>
      </w:r>
      <w:r w:rsidR="00BA519D">
        <w:rPr>
          <w:rFonts w:ascii="Georgia" w:eastAsia="Georgia" w:hAnsi="Georgia" w:cs="Georgia"/>
          <w:color w:val="000000" w:themeColor="text1"/>
          <w:sz w:val="28"/>
          <w:szCs w:val="28"/>
        </w:rPr>
        <w:t>trámite</w:t>
      </w:r>
      <w:r w:rsidR="516E7AA7" w:rsidRPr="3BA64599">
        <w:rPr>
          <w:rFonts w:ascii="Georgia" w:eastAsia="Georgia" w:hAnsi="Georgia" w:cs="Georgia"/>
          <w:color w:val="000000" w:themeColor="text1"/>
          <w:sz w:val="28"/>
          <w:szCs w:val="28"/>
        </w:rPr>
        <w:t xml:space="preserve">, </w:t>
      </w:r>
      <w:r w:rsidR="00B10BFD">
        <w:rPr>
          <w:rFonts w:ascii="Georgia" w:eastAsia="Georgia" w:hAnsi="Georgia" w:cs="Georgia"/>
          <w:color w:val="000000" w:themeColor="text1"/>
          <w:sz w:val="28"/>
          <w:szCs w:val="28"/>
        </w:rPr>
        <w:t>Amparo</w:t>
      </w:r>
      <w:r w:rsidR="516E7AA7" w:rsidRPr="3BA64599">
        <w:rPr>
          <w:rFonts w:ascii="Georgia" w:eastAsia="Georgia" w:hAnsi="Georgia" w:cs="Georgia"/>
          <w:color w:val="000000" w:themeColor="text1"/>
          <w:sz w:val="28"/>
          <w:szCs w:val="28"/>
        </w:rPr>
        <w:t xml:space="preserve"> Londoño Salazar, en su calidad de heredera reconocida de la </w:t>
      </w:r>
      <w:r w:rsidR="00BA519D">
        <w:rPr>
          <w:rFonts w:ascii="Georgia" w:eastAsia="Georgia" w:hAnsi="Georgia" w:cs="Georgia"/>
          <w:color w:val="000000" w:themeColor="text1"/>
          <w:sz w:val="28"/>
          <w:szCs w:val="28"/>
        </w:rPr>
        <w:t xml:space="preserve">causante </w:t>
      </w:r>
      <w:r w:rsidR="10F09994" w:rsidRPr="3BA64599">
        <w:rPr>
          <w:rFonts w:ascii="Georgia" w:eastAsia="Georgia" w:hAnsi="Georgia" w:cs="Georgia"/>
          <w:color w:val="000000" w:themeColor="text1"/>
          <w:sz w:val="28"/>
          <w:szCs w:val="28"/>
        </w:rPr>
        <w:t>señora</w:t>
      </w:r>
      <w:r w:rsidR="516E7AA7" w:rsidRPr="3BA64599">
        <w:rPr>
          <w:rFonts w:ascii="Georgia" w:eastAsia="Georgia" w:hAnsi="Georgia" w:cs="Georgia"/>
          <w:color w:val="000000" w:themeColor="text1"/>
          <w:sz w:val="28"/>
          <w:szCs w:val="28"/>
        </w:rPr>
        <w:t xml:space="preserve"> Dora Salazar de Londoño p</w:t>
      </w:r>
      <w:r w:rsidR="40180207" w:rsidRPr="3BA64599">
        <w:rPr>
          <w:rFonts w:ascii="Georgia" w:eastAsia="Georgia" w:hAnsi="Georgia" w:cs="Georgia"/>
          <w:color w:val="000000" w:themeColor="text1"/>
          <w:sz w:val="28"/>
          <w:szCs w:val="28"/>
        </w:rPr>
        <w:t>resentó</w:t>
      </w:r>
      <w:r w:rsidR="2708EE21" w:rsidRPr="3BA64599">
        <w:rPr>
          <w:rFonts w:ascii="Georgia" w:eastAsia="Georgia" w:hAnsi="Georgia" w:cs="Georgia"/>
          <w:color w:val="000000" w:themeColor="text1"/>
          <w:sz w:val="28"/>
          <w:szCs w:val="28"/>
        </w:rPr>
        <w:t>,</w:t>
      </w:r>
      <w:r w:rsidR="40180207" w:rsidRPr="3BA64599">
        <w:rPr>
          <w:rFonts w:ascii="Georgia" w:eastAsia="Georgia" w:hAnsi="Georgia" w:cs="Georgia"/>
          <w:color w:val="000000" w:themeColor="text1"/>
          <w:sz w:val="28"/>
          <w:szCs w:val="28"/>
        </w:rPr>
        <w:t xml:space="preserve"> para efectos de la diligencia de inventarios y avalúos</w:t>
      </w:r>
      <w:r w:rsidR="35CE44E3" w:rsidRPr="3BA64599">
        <w:rPr>
          <w:rFonts w:ascii="Georgia" w:eastAsia="Georgia" w:hAnsi="Georgia" w:cs="Georgia"/>
          <w:color w:val="000000" w:themeColor="text1"/>
          <w:sz w:val="28"/>
          <w:szCs w:val="28"/>
        </w:rPr>
        <w:t>,</w:t>
      </w:r>
      <w:r w:rsidR="40180207" w:rsidRPr="3BA64599">
        <w:rPr>
          <w:rFonts w:ascii="Georgia" w:eastAsia="Georgia" w:hAnsi="Georgia" w:cs="Georgia"/>
          <w:color w:val="000000" w:themeColor="text1"/>
          <w:sz w:val="28"/>
          <w:szCs w:val="28"/>
        </w:rPr>
        <w:t xml:space="preserve"> dos pasivos concretos distribuidos en sendas letras </w:t>
      </w:r>
      <w:r w:rsidR="34F9BBE6" w:rsidRPr="3BA64599">
        <w:rPr>
          <w:rFonts w:ascii="Georgia" w:eastAsia="Georgia" w:hAnsi="Georgia" w:cs="Georgia"/>
          <w:color w:val="000000" w:themeColor="text1"/>
          <w:sz w:val="28"/>
          <w:szCs w:val="28"/>
        </w:rPr>
        <w:t>de cambio suscritas por la causante en su favor</w:t>
      </w:r>
      <w:r w:rsidR="649883B6" w:rsidRPr="3BA64599">
        <w:rPr>
          <w:rFonts w:ascii="Georgia" w:eastAsia="Georgia" w:hAnsi="Georgia" w:cs="Georgia"/>
          <w:color w:val="000000" w:themeColor="text1"/>
          <w:sz w:val="28"/>
          <w:szCs w:val="28"/>
        </w:rPr>
        <w:t>,</w:t>
      </w:r>
      <w:r w:rsidR="34F9BBE6" w:rsidRPr="3BA64599">
        <w:rPr>
          <w:rFonts w:ascii="Georgia" w:eastAsia="Georgia" w:hAnsi="Georgia" w:cs="Georgia"/>
          <w:color w:val="000000" w:themeColor="text1"/>
          <w:sz w:val="28"/>
          <w:szCs w:val="28"/>
        </w:rPr>
        <w:t xml:space="preserve"> por</w:t>
      </w:r>
      <w:r w:rsidR="5485B7A7" w:rsidRPr="3BA64599">
        <w:rPr>
          <w:rFonts w:ascii="Georgia" w:eastAsia="Georgia" w:hAnsi="Georgia" w:cs="Georgia"/>
          <w:color w:val="000000" w:themeColor="text1"/>
          <w:sz w:val="28"/>
          <w:szCs w:val="28"/>
        </w:rPr>
        <w:t xml:space="preserve"> las sumas</w:t>
      </w:r>
      <w:r w:rsidR="34F9BBE6" w:rsidRPr="3BA64599">
        <w:rPr>
          <w:rFonts w:ascii="Georgia" w:eastAsia="Georgia" w:hAnsi="Georgia" w:cs="Georgia"/>
          <w:color w:val="000000" w:themeColor="text1"/>
          <w:sz w:val="28"/>
          <w:szCs w:val="28"/>
        </w:rPr>
        <w:t xml:space="preserve"> de $17.000.000 y $22.000.000</w:t>
      </w:r>
      <w:r w:rsidR="0060555E" w:rsidRPr="3BA64599">
        <w:rPr>
          <w:rFonts w:ascii="Georgia" w:eastAsia="Georgia" w:hAnsi="Georgia" w:cs="Georgia"/>
          <w:color w:val="000000" w:themeColor="text1"/>
          <w:sz w:val="28"/>
          <w:szCs w:val="28"/>
          <w:vertAlign w:val="superscript"/>
        </w:rPr>
        <w:footnoteReference w:id="3"/>
      </w:r>
      <w:r w:rsidR="63B024AA" w:rsidRPr="3BA64599">
        <w:rPr>
          <w:rFonts w:ascii="Georgia" w:eastAsia="Georgia" w:hAnsi="Georgia" w:cs="Georgia"/>
          <w:color w:val="000000" w:themeColor="text1"/>
          <w:sz w:val="28"/>
          <w:szCs w:val="28"/>
        </w:rPr>
        <w:t>.</w:t>
      </w:r>
    </w:p>
    <w:p w14:paraId="1C9B6FBC" w14:textId="653F5FC2" w:rsidR="0060555E" w:rsidRPr="0060555E" w:rsidRDefault="0060555E" w:rsidP="0FB700B9">
      <w:pPr>
        <w:pStyle w:val="Sinespaciado"/>
        <w:spacing w:line="360" w:lineRule="auto"/>
        <w:jc w:val="both"/>
        <w:rPr>
          <w:rFonts w:ascii="Georgia" w:eastAsia="Georgia" w:hAnsi="Georgia" w:cs="Georgia"/>
          <w:color w:val="000000" w:themeColor="text1"/>
          <w:sz w:val="28"/>
          <w:szCs w:val="28"/>
          <w:lang w:val="es-CO"/>
        </w:rPr>
      </w:pPr>
    </w:p>
    <w:p w14:paraId="49D013A5" w14:textId="6263E0EC" w:rsidR="0060555E" w:rsidRPr="0060555E" w:rsidRDefault="6716A652"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2.-</w:t>
      </w:r>
      <w:r w:rsidRPr="3BA64599">
        <w:rPr>
          <w:rFonts w:ascii="Georgia" w:eastAsia="Georgia" w:hAnsi="Georgia" w:cs="Georgia"/>
          <w:color w:val="000000" w:themeColor="text1"/>
          <w:sz w:val="28"/>
          <w:szCs w:val="28"/>
          <w:lang w:val="es-CO"/>
        </w:rPr>
        <w:t xml:space="preserve"> </w:t>
      </w:r>
      <w:r w:rsidR="34DCC30F" w:rsidRPr="3BA64599">
        <w:rPr>
          <w:rFonts w:ascii="Georgia" w:eastAsia="Georgia" w:hAnsi="Georgia" w:cs="Georgia"/>
          <w:color w:val="000000" w:themeColor="text1"/>
          <w:sz w:val="28"/>
          <w:szCs w:val="28"/>
          <w:lang w:val="es-CO"/>
        </w:rPr>
        <w:t>De forma oportuna, el curador ad-</w:t>
      </w:r>
      <w:proofErr w:type="spellStart"/>
      <w:r w:rsidR="34DCC30F" w:rsidRPr="3BA64599">
        <w:rPr>
          <w:rFonts w:ascii="Georgia" w:eastAsia="Georgia" w:hAnsi="Georgia" w:cs="Georgia"/>
          <w:color w:val="000000" w:themeColor="text1"/>
          <w:sz w:val="28"/>
          <w:szCs w:val="28"/>
          <w:lang w:val="es-CO"/>
        </w:rPr>
        <w:t>litem</w:t>
      </w:r>
      <w:proofErr w:type="spellEnd"/>
      <w:r w:rsidR="34DCC30F" w:rsidRPr="3BA64599">
        <w:rPr>
          <w:rFonts w:ascii="Georgia" w:eastAsia="Georgia" w:hAnsi="Georgia" w:cs="Georgia"/>
          <w:color w:val="000000" w:themeColor="text1"/>
          <w:sz w:val="28"/>
          <w:szCs w:val="28"/>
          <w:lang w:val="es-CO"/>
        </w:rPr>
        <w:t xml:space="preserve"> del heredero Hernán Londoño Salazar</w:t>
      </w:r>
      <w:r w:rsidR="75AFB780" w:rsidRPr="3BA64599">
        <w:rPr>
          <w:rFonts w:ascii="Georgia" w:eastAsia="Georgia" w:hAnsi="Georgia" w:cs="Georgia"/>
          <w:color w:val="000000" w:themeColor="text1"/>
          <w:sz w:val="28"/>
          <w:szCs w:val="28"/>
          <w:lang w:val="es-CO"/>
        </w:rPr>
        <w:t xml:space="preserve"> se opuso a la inclusión de esos pasivos</w:t>
      </w:r>
      <w:r w:rsidR="7F903FE2" w:rsidRPr="3BA64599">
        <w:rPr>
          <w:rFonts w:ascii="Georgia" w:eastAsia="Georgia" w:hAnsi="Georgia" w:cs="Georgia"/>
          <w:color w:val="000000" w:themeColor="text1"/>
          <w:sz w:val="28"/>
          <w:szCs w:val="28"/>
          <w:lang w:val="es-CO"/>
        </w:rPr>
        <w:t xml:space="preserve"> como quiera que esos títulos valores carecen del lleno de los </w:t>
      </w:r>
      <w:r w:rsidR="7F903FE2" w:rsidRPr="00B10BFD">
        <w:rPr>
          <w:rFonts w:ascii="Georgia" w:eastAsia="Georgia" w:hAnsi="Georgia" w:cs="Georgia"/>
          <w:b/>
          <w:color w:val="000000" w:themeColor="text1"/>
          <w:sz w:val="28"/>
          <w:szCs w:val="28"/>
          <w:lang w:val="es-CO"/>
        </w:rPr>
        <w:t xml:space="preserve">requisitos </w:t>
      </w:r>
      <w:r w:rsidR="00B10BFD" w:rsidRPr="00B10BFD">
        <w:rPr>
          <w:rFonts w:ascii="Georgia" w:eastAsia="Georgia" w:hAnsi="Georgia" w:cs="Georgia"/>
          <w:b/>
          <w:color w:val="000000" w:themeColor="text1"/>
          <w:sz w:val="28"/>
          <w:szCs w:val="28"/>
          <w:lang w:val="es-CO"/>
        </w:rPr>
        <w:t>esenciales</w:t>
      </w:r>
      <w:r w:rsidR="00B10BFD" w:rsidRPr="00B10BFD">
        <w:rPr>
          <w:rFonts w:ascii="Georgia" w:eastAsia="Georgia" w:hAnsi="Georgia" w:cs="Georgia"/>
          <w:color w:val="000000" w:themeColor="text1"/>
          <w:sz w:val="28"/>
          <w:szCs w:val="28"/>
          <w:lang w:val="es-CO"/>
        </w:rPr>
        <w:t xml:space="preserve"> de los títulos valor</w:t>
      </w:r>
      <w:r w:rsidR="00B10BFD">
        <w:rPr>
          <w:rFonts w:ascii="Georgia" w:eastAsia="Georgia" w:hAnsi="Georgia" w:cs="Georgia"/>
          <w:color w:val="000000" w:themeColor="text1"/>
          <w:sz w:val="28"/>
          <w:szCs w:val="28"/>
          <w:lang w:val="es-CO"/>
        </w:rPr>
        <w:t>e</w:t>
      </w:r>
      <w:r w:rsidR="00B10BFD" w:rsidRPr="00B10BFD">
        <w:rPr>
          <w:rFonts w:ascii="Georgia" w:eastAsia="Georgia" w:hAnsi="Georgia" w:cs="Georgia"/>
          <w:color w:val="000000" w:themeColor="text1"/>
          <w:sz w:val="28"/>
          <w:szCs w:val="28"/>
          <w:lang w:val="es-CO"/>
        </w:rPr>
        <w:t>s</w:t>
      </w:r>
      <w:r w:rsidR="00B10BFD">
        <w:rPr>
          <w:rFonts w:ascii="Georgia" w:eastAsia="Georgia" w:hAnsi="Georgia" w:cs="Georgia"/>
          <w:color w:val="000000" w:themeColor="text1"/>
          <w:sz w:val="28"/>
          <w:szCs w:val="28"/>
          <w:lang w:val="es-CO"/>
        </w:rPr>
        <w:t>, conforme</w:t>
      </w:r>
      <w:r w:rsidR="34BF357C" w:rsidRPr="3BA64599">
        <w:rPr>
          <w:rFonts w:ascii="Georgia" w:eastAsia="Georgia" w:hAnsi="Georgia" w:cs="Georgia"/>
          <w:color w:val="000000" w:themeColor="text1"/>
          <w:sz w:val="28"/>
          <w:szCs w:val="28"/>
          <w:lang w:val="es-CO"/>
        </w:rPr>
        <w:t xml:space="preserve"> </w:t>
      </w:r>
      <w:r w:rsidR="00B10BFD">
        <w:rPr>
          <w:rFonts w:ascii="Georgia" w:eastAsia="Georgia" w:hAnsi="Georgia" w:cs="Georgia"/>
          <w:color w:val="000000" w:themeColor="text1"/>
          <w:sz w:val="28"/>
          <w:szCs w:val="28"/>
          <w:lang w:val="es-CO"/>
        </w:rPr>
        <w:t xml:space="preserve">a </w:t>
      </w:r>
      <w:r w:rsidR="34BF357C" w:rsidRPr="3BA64599">
        <w:rPr>
          <w:rFonts w:ascii="Georgia" w:eastAsia="Georgia" w:hAnsi="Georgia" w:cs="Georgia"/>
          <w:color w:val="000000" w:themeColor="text1"/>
          <w:sz w:val="28"/>
          <w:szCs w:val="28"/>
          <w:lang w:val="es-CO"/>
        </w:rPr>
        <w:t>los artículos 621 y 671 del Código de Comercio</w:t>
      </w:r>
      <w:r w:rsidR="684157D2" w:rsidRPr="3BA64599">
        <w:rPr>
          <w:rFonts w:ascii="Georgia" w:eastAsia="Georgia" w:hAnsi="Georgia" w:cs="Georgia"/>
          <w:color w:val="000000" w:themeColor="text1"/>
          <w:sz w:val="28"/>
          <w:szCs w:val="28"/>
          <w:lang w:val="es-CO"/>
        </w:rPr>
        <w:t>, como quiera que no contienen la</w:t>
      </w:r>
      <w:r w:rsidR="3134145B" w:rsidRPr="3BA64599">
        <w:rPr>
          <w:rFonts w:ascii="Georgia" w:eastAsia="Georgia" w:hAnsi="Georgia" w:cs="Georgia"/>
          <w:color w:val="000000" w:themeColor="text1"/>
          <w:sz w:val="28"/>
          <w:szCs w:val="28"/>
          <w:lang w:val="es-CO"/>
        </w:rPr>
        <w:t>s</w:t>
      </w:r>
      <w:r w:rsidR="684157D2" w:rsidRPr="3BA64599">
        <w:rPr>
          <w:rFonts w:ascii="Georgia" w:eastAsia="Georgia" w:hAnsi="Georgia" w:cs="Georgia"/>
          <w:color w:val="000000" w:themeColor="text1"/>
          <w:sz w:val="28"/>
          <w:szCs w:val="28"/>
          <w:lang w:val="es-CO"/>
        </w:rPr>
        <w:t xml:space="preserve"> fecha</w:t>
      </w:r>
      <w:r w:rsidR="76BEACD3" w:rsidRPr="3BA64599">
        <w:rPr>
          <w:rFonts w:ascii="Georgia" w:eastAsia="Georgia" w:hAnsi="Georgia" w:cs="Georgia"/>
          <w:color w:val="000000" w:themeColor="text1"/>
          <w:sz w:val="28"/>
          <w:szCs w:val="28"/>
          <w:lang w:val="es-CO"/>
        </w:rPr>
        <w:t>s</w:t>
      </w:r>
      <w:r w:rsidR="684157D2" w:rsidRPr="3BA64599">
        <w:rPr>
          <w:rFonts w:ascii="Georgia" w:eastAsia="Georgia" w:hAnsi="Georgia" w:cs="Georgia"/>
          <w:color w:val="000000" w:themeColor="text1"/>
          <w:sz w:val="28"/>
          <w:szCs w:val="28"/>
          <w:lang w:val="es-CO"/>
        </w:rPr>
        <w:t xml:space="preserve"> de vencimiento</w:t>
      </w:r>
      <w:r w:rsidR="7556701F" w:rsidRPr="3BA64599">
        <w:rPr>
          <w:rFonts w:ascii="Georgia" w:eastAsia="Georgia" w:hAnsi="Georgia" w:cs="Georgia"/>
          <w:color w:val="000000" w:themeColor="text1"/>
          <w:sz w:val="28"/>
          <w:szCs w:val="28"/>
          <w:lang w:val="es-CO"/>
        </w:rPr>
        <w:t xml:space="preserve"> ni</w:t>
      </w:r>
      <w:r w:rsidR="684157D2" w:rsidRPr="3BA64599">
        <w:rPr>
          <w:rFonts w:ascii="Georgia" w:eastAsia="Georgia" w:hAnsi="Georgia" w:cs="Georgia"/>
          <w:color w:val="000000" w:themeColor="text1"/>
          <w:sz w:val="28"/>
          <w:szCs w:val="28"/>
          <w:lang w:val="es-CO"/>
        </w:rPr>
        <w:t xml:space="preserve"> creación, como tampoco la firma del </w:t>
      </w:r>
      <w:r w:rsidR="52254AD8" w:rsidRPr="3BA64599">
        <w:rPr>
          <w:rFonts w:ascii="Georgia" w:eastAsia="Georgia" w:hAnsi="Georgia" w:cs="Georgia"/>
          <w:color w:val="000000" w:themeColor="text1"/>
          <w:sz w:val="28"/>
          <w:szCs w:val="28"/>
          <w:lang w:val="es-CO"/>
        </w:rPr>
        <w:t>creador</w:t>
      </w:r>
      <w:r w:rsidR="7E729F1C" w:rsidRPr="3BA64599">
        <w:rPr>
          <w:rFonts w:ascii="Georgia" w:eastAsia="Georgia" w:hAnsi="Georgia" w:cs="Georgia"/>
          <w:color w:val="000000" w:themeColor="text1"/>
          <w:sz w:val="28"/>
          <w:szCs w:val="28"/>
          <w:lang w:val="es-CO"/>
        </w:rPr>
        <w:t>,</w:t>
      </w:r>
      <w:r w:rsidR="684157D2" w:rsidRPr="3BA64599">
        <w:rPr>
          <w:rFonts w:ascii="Georgia" w:eastAsia="Georgia" w:hAnsi="Georgia" w:cs="Georgia"/>
          <w:color w:val="000000" w:themeColor="text1"/>
          <w:sz w:val="28"/>
          <w:szCs w:val="28"/>
          <w:lang w:val="es-CO"/>
        </w:rPr>
        <w:t xml:space="preserve"> </w:t>
      </w:r>
      <w:r w:rsidR="34BF357C" w:rsidRPr="3BA64599">
        <w:rPr>
          <w:rFonts w:ascii="Georgia" w:eastAsia="Georgia" w:hAnsi="Georgia" w:cs="Georgia"/>
          <w:color w:val="000000" w:themeColor="text1"/>
          <w:sz w:val="28"/>
          <w:szCs w:val="28"/>
          <w:lang w:val="es-CO"/>
        </w:rPr>
        <w:t>y por lo mismo no son exigibles en los términos del artículo 422 del Código General del Proceso</w:t>
      </w:r>
      <w:r w:rsidR="0060555E" w:rsidRPr="3BA64599">
        <w:rPr>
          <w:rFonts w:ascii="Georgia" w:eastAsia="Georgia" w:hAnsi="Georgia" w:cs="Georgia"/>
          <w:color w:val="000000" w:themeColor="text1"/>
          <w:sz w:val="28"/>
          <w:szCs w:val="28"/>
          <w:vertAlign w:val="superscript"/>
          <w:lang w:val="es-CO"/>
        </w:rPr>
        <w:footnoteReference w:id="4"/>
      </w:r>
      <w:r w:rsidR="75AFB780" w:rsidRPr="3BA64599">
        <w:rPr>
          <w:rFonts w:ascii="Georgia" w:eastAsia="Georgia" w:hAnsi="Georgia" w:cs="Georgia"/>
          <w:color w:val="000000" w:themeColor="text1"/>
          <w:sz w:val="28"/>
          <w:szCs w:val="28"/>
          <w:lang w:val="es-CO"/>
        </w:rPr>
        <w:t>.</w:t>
      </w:r>
    </w:p>
    <w:p w14:paraId="4DA2FF25" w14:textId="715BB4AA" w:rsidR="0060555E" w:rsidRPr="0060555E" w:rsidRDefault="0060555E" w:rsidP="0FB700B9">
      <w:pPr>
        <w:pStyle w:val="Sinespaciado"/>
        <w:spacing w:line="360" w:lineRule="auto"/>
        <w:jc w:val="both"/>
        <w:rPr>
          <w:rFonts w:ascii="Georgia" w:eastAsia="Georgia" w:hAnsi="Georgia" w:cs="Georgia"/>
          <w:color w:val="000000" w:themeColor="text1"/>
          <w:sz w:val="28"/>
          <w:szCs w:val="28"/>
          <w:lang w:val="es-CO"/>
        </w:rPr>
      </w:pPr>
    </w:p>
    <w:p w14:paraId="7C578962" w14:textId="77777777" w:rsidR="00B10BFD" w:rsidRDefault="02832857"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3.-</w:t>
      </w:r>
      <w:r w:rsidRPr="3BA64599">
        <w:rPr>
          <w:rFonts w:ascii="Georgia" w:eastAsia="Georgia" w:hAnsi="Georgia" w:cs="Georgia"/>
          <w:color w:val="000000" w:themeColor="text1"/>
          <w:sz w:val="28"/>
          <w:szCs w:val="28"/>
          <w:lang w:val="es-CO"/>
        </w:rPr>
        <w:t xml:space="preserve"> </w:t>
      </w:r>
      <w:r w:rsidR="7251FC4F" w:rsidRPr="3BA64599">
        <w:rPr>
          <w:rFonts w:ascii="Georgia" w:eastAsia="Georgia" w:hAnsi="Georgia" w:cs="Georgia"/>
          <w:color w:val="000000" w:themeColor="text1"/>
          <w:sz w:val="28"/>
          <w:szCs w:val="28"/>
          <w:lang w:val="es-CO"/>
        </w:rPr>
        <w:t>Mediante proveído del 2</w:t>
      </w:r>
      <w:r w:rsidR="5F80B2D8" w:rsidRPr="3BA64599">
        <w:rPr>
          <w:rFonts w:ascii="Georgia" w:eastAsia="Georgia" w:hAnsi="Georgia" w:cs="Georgia"/>
          <w:color w:val="000000" w:themeColor="text1"/>
          <w:sz w:val="28"/>
          <w:szCs w:val="28"/>
          <w:lang w:val="es-CO"/>
        </w:rPr>
        <w:t>2</w:t>
      </w:r>
      <w:r w:rsidR="7251FC4F" w:rsidRPr="3BA64599">
        <w:rPr>
          <w:rFonts w:ascii="Georgia" w:eastAsia="Georgia" w:hAnsi="Georgia" w:cs="Georgia"/>
          <w:color w:val="000000" w:themeColor="text1"/>
          <w:sz w:val="28"/>
          <w:szCs w:val="28"/>
          <w:lang w:val="es-CO"/>
        </w:rPr>
        <w:t xml:space="preserve"> de </w:t>
      </w:r>
      <w:r w:rsidR="53823DE8" w:rsidRPr="3BA64599">
        <w:rPr>
          <w:rFonts w:ascii="Georgia" w:eastAsia="Georgia" w:hAnsi="Georgia" w:cs="Georgia"/>
          <w:color w:val="000000" w:themeColor="text1"/>
          <w:sz w:val="28"/>
          <w:szCs w:val="28"/>
          <w:lang w:val="es-CO"/>
        </w:rPr>
        <w:t>abril de este año</w:t>
      </w:r>
      <w:r w:rsidR="7251FC4F" w:rsidRPr="3BA64599">
        <w:rPr>
          <w:rFonts w:ascii="Georgia" w:eastAsia="Georgia" w:hAnsi="Georgia" w:cs="Georgia"/>
          <w:color w:val="000000" w:themeColor="text1"/>
          <w:sz w:val="28"/>
          <w:szCs w:val="28"/>
          <w:lang w:val="es-CO"/>
        </w:rPr>
        <w:t xml:space="preserve"> el juzgado de primer nivel resolvió, entre otras cosas, </w:t>
      </w:r>
      <w:r w:rsidR="39F2D1A7" w:rsidRPr="3BA64599">
        <w:rPr>
          <w:rFonts w:ascii="Georgia" w:eastAsia="Georgia" w:hAnsi="Georgia" w:cs="Georgia"/>
          <w:color w:val="000000" w:themeColor="text1"/>
          <w:sz w:val="28"/>
          <w:szCs w:val="28"/>
          <w:lang w:val="es-CO"/>
        </w:rPr>
        <w:t>no excluir los créditos objetados</w:t>
      </w:r>
      <w:r w:rsidR="00BA519D">
        <w:rPr>
          <w:rFonts w:ascii="Georgia" w:eastAsia="Georgia" w:hAnsi="Georgia" w:cs="Georgia"/>
          <w:color w:val="000000" w:themeColor="text1"/>
          <w:sz w:val="28"/>
          <w:szCs w:val="28"/>
          <w:lang w:val="es-CO"/>
        </w:rPr>
        <w:t>.</w:t>
      </w:r>
      <w:r w:rsidR="39F2D1A7" w:rsidRPr="3BA64599">
        <w:rPr>
          <w:rFonts w:ascii="Georgia" w:eastAsia="Georgia" w:hAnsi="Georgia" w:cs="Georgia"/>
          <w:color w:val="000000" w:themeColor="text1"/>
          <w:sz w:val="28"/>
          <w:szCs w:val="28"/>
          <w:lang w:val="es-CO"/>
        </w:rPr>
        <w:t xml:space="preserve"> </w:t>
      </w:r>
      <w:r w:rsidR="00BA519D">
        <w:rPr>
          <w:rFonts w:ascii="Georgia" w:eastAsia="Georgia" w:hAnsi="Georgia" w:cs="Georgia"/>
          <w:color w:val="000000" w:themeColor="text1"/>
          <w:sz w:val="28"/>
          <w:szCs w:val="28"/>
          <w:lang w:val="es-CO"/>
        </w:rPr>
        <w:t>C</w:t>
      </w:r>
      <w:r w:rsidR="39F2D1A7" w:rsidRPr="3BA64599">
        <w:rPr>
          <w:rFonts w:ascii="Georgia" w:eastAsia="Georgia" w:hAnsi="Georgia" w:cs="Georgia"/>
          <w:color w:val="000000" w:themeColor="text1"/>
          <w:sz w:val="28"/>
          <w:szCs w:val="28"/>
          <w:lang w:val="es-CO"/>
        </w:rPr>
        <w:t>o</w:t>
      </w:r>
      <w:r w:rsidR="00BA519D">
        <w:rPr>
          <w:rFonts w:ascii="Georgia" w:eastAsia="Georgia" w:hAnsi="Georgia" w:cs="Georgia"/>
          <w:color w:val="000000" w:themeColor="text1"/>
          <w:sz w:val="28"/>
          <w:szCs w:val="28"/>
          <w:lang w:val="es-CO"/>
        </w:rPr>
        <w:t>mo</w:t>
      </w:r>
      <w:r w:rsidR="39F2D1A7" w:rsidRPr="3BA64599">
        <w:rPr>
          <w:rFonts w:ascii="Georgia" w:eastAsia="Georgia" w:hAnsi="Georgia" w:cs="Georgia"/>
          <w:color w:val="000000" w:themeColor="text1"/>
          <w:sz w:val="28"/>
          <w:szCs w:val="28"/>
          <w:lang w:val="es-CO"/>
        </w:rPr>
        <w:t xml:space="preserve"> sustento </w:t>
      </w:r>
      <w:r w:rsidR="00BA519D">
        <w:rPr>
          <w:rFonts w:ascii="Georgia" w:eastAsia="Georgia" w:hAnsi="Georgia" w:cs="Georgia"/>
          <w:color w:val="000000" w:themeColor="text1"/>
          <w:sz w:val="28"/>
          <w:szCs w:val="28"/>
          <w:lang w:val="es-CO"/>
        </w:rPr>
        <w:t>señaló</w:t>
      </w:r>
      <w:r w:rsidR="39F2D1A7" w:rsidRPr="3BA64599">
        <w:rPr>
          <w:rFonts w:ascii="Georgia" w:eastAsia="Georgia" w:hAnsi="Georgia" w:cs="Georgia"/>
          <w:color w:val="000000" w:themeColor="text1"/>
          <w:sz w:val="28"/>
          <w:szCs w:val="28"/>
          <w:lang w:val="es-CO"/>
        </w:rPr>
        <w:t xml:space="preserve"> que</w:t>
      </w:r>
      <w:r w:rsidR="77578588" w:rsidRPr="3BA64599">
        <w:rPr>
          <w:rFonts w:ascii="Georgia" w:eastAsia="Georgia" w:hAnsi="Georgia" w:cs="Georgia"/>
          <w:color w:val="000000" w:themeColor="text1"/>
          <w:sz w:val="28"/>
          <w:szCs w:val="28"/>
          <w:lang w:val="es-CO"/>
        </w:rPr>
        <w:t xml:space="preserve">: </w:t>
      </w:r>
    </w:p>
    <w:p w14:paraId="076D1C16" w14:textId="77777777" w:rsidR="00B10BFD" w:rsidRDefault="00B10BFD" w:rsidP="3BA64599">
      <w:pPr>
        <w:pStyle w:val="Sinespaciado"/>
        <w:spacing w:line="360" w:lineRule="auto"/>
        <w:jc w:val="both"/>
        <w:rPr>
          <w:rFonts w:ascii="Georgia" w:eastAsia="Georgia" w:hAnsi="Georgia" w:cs="Georgia"/>
          <w:color w:val="000000" w:themeColor="text1"/>
          <w:sz w:val="28"/>
          <w:szCs w:val="28"/>
          <w:lang w:val="es-CO"/>
        </w:rPr>
      </w:pPr>
    </w:p>
    <w:p w14:paraId="186CB1C2" w14:textId="10BCD1DD" w:rsidR="00B10BFD" w:rsidRDefault="00B10BFD" w:rsidP="00B10BFD">
      <w:pPr>
        <w:pStyle w:val="Sinespaciado"/>
        <w:numPr>
          <w:ilvl w:val="0"/>
          <w:numId w:val="43"/>
        </w:numPr>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D</w:t>
      </w:r>
      <w:r w:rsidR="6E4EC085" w:rsidRPr="3BA64599">
        <w:rPr>
          <w:rFonts w:ascii="Georgia" w:eastAsia="Georgia" w:hAnsi="Georgia" w:cs="Georgia"/>
          <w:color w:val="000000" w:themeColor="text1"/>
          <w:sz w:val="28"/>
          <w:szCs w:val="28"/>
          <w:lang w:val="es-CO"/>
        </w:rPr>
        <w:t>e conformidad con la jurisprudencia de la Corte Suprema de Justicia la falta de firma del creador no torna ineficaz el titulo</w:t>
      </w:r>
      <w:r w:rsidR="2BF408D5" w:rsidRPr="3BA64599">
        <w:rPr>
          <w:rFonts w:ascii="Georgia" w:eastAsia="Georgia" w:hAnsi="Georgia" w:cs="Georgia"/>
          <w:color w:val="000000" w:themeColor="text1"/>
          <w:sz w:val="28"/>
          <w:szCs w:val="28"/>
          <w:lang w:val="es-CO"/>
        </w:rPr>
        <w:t xml:space="preserve"> </w:t>
      </w:r>
      <w:r w:rsidR="6E4EC085" w:rsidRPr="3BA64599">
        <w:rPr>
          <w:rFonts w:ascii="Georgia" w:eastAsia="Georgia" w:hAnsi="Georgia" w:cs="Georgia"/>
          <w:color w:val="000000" w:themeColor="text1"/>
          <w:sz w:val="28"/>
          <w:szCs w:val="28"/>
          <w:lang w:val="es-CO"/>
        </w:rPr>
        <w:t>valor, cuando</w:t>
      </w:r>
      <w:r w:rsidR="2CAFD29B" w:rsidRPr="3BA64599">
        <w:rPr>
          <w:rFonts w:ascii="Georgia" w:eastAsia="Georgia" w:hAnsi="Georgia" w:cs="Georgia"/>
          <w:color w:val="000000" w:themeColor="text1"/>
          <w:sz w:val="28"/>
          <w:szCs w:val="28"/>
          <w:lang w:val="es-CO"/>
        </w:rPr>
        <w:t>, como aquí ocurre,</w:t>
      </w:r>
      <w:r>
        <w:rPr>
          <w:rFonts w:ascii="Georgia" w:eastAsia="Georgia" w:hAnsi="Georgia" w:cs="Georgia"/>
          <w:color w:val="000000" w:themeColor="text1"/>
          <w:sz w:val="28"/>
          <w:szCs w:val="28"/>
          <w:lang w:val="es-CO"/>
        </w:rPr>
        <w:t xml:space="preserve"> pues</w:t>
      </w:r>
      <w:r w:rsidR="2CAFD29B" w:rsidRPr="3BA64599">
        <w:rPr>
          <w:rFonts w:ascii="Georgia" w:eastAsia="Georgia" w:hAnsi="Georgia" w:cs="Georgia"/>
          <w:color w:val="000000" w:themeColor="text1"/>
          <w:sz w:val="28"/>
          <w:szCs w:val="28"/>
          <w:lang w:val="es-CO"/>
        </w:rPr>
        <w:t xml:space="preserve"> sí contiene la firma de</w:t>
      </w:r>
      <w:r w:rsidR="6E4EC085" w:rsidRPr="3BA64599">
        <w:rPr>
          <w:rFonts w:ascii="Georgia" w:eastAsia="Georgia" w:hAnsi="Georgia" w:cs="Georgia"/>
          <w:color w:val="000000" w:themeColor="text1"/>
          <w:sz w:val="28"/>
          <w:szCs w:val="28"/>
          <w:lang w:val="es-CO"/>
        </w:rPr>
        <w:t>l deudor</w:t>
      </w:r>
      <w:r>
        <w:rPr>
          <w:rFonts w:ascii="Georgia" w:eastAsia="Georgia" w:hAnsi="Georgia" w:cs="Georgia"/>
          <w:color w:val="000000" w:themeColor="text1"/>
          <w:sz w:val="28"/>
          <w:szCs w:val="28"/>
          <w:lang w:val="es-CO"/>
        </w:rPr>
        <w:t xml:space="preserve"> como aceptante</w:t>
      </w:r>
      <w:r w:rsidR="663C23D7" w:rsidRPr="3BA64599">
        <w:rPr>
          <w:rFonts w:ascii="Georgia" w:eastAsia="Georgia" w:hAnsi="Georgia" w:cs="Georgia"/>
          <w:color w:val="000000" w:themeColor="text1"/>
          <w:sz w:val="28"/>
          <w:szCs w:val="28"/>
          <w:lang w:val="es-CO"/>
        </w:rPr>
        <w:t>;</w:t>
      </w:r>
    </w:p>
    <w:p w14:paraId="4E48AF04" w14:textId="77777777" w:rsidR="00B10BFD" w:rsidRDefault="00B10BFD" w:rsidP="00B10BFD">
      <w:pPr>
        <w:pStyle w:val="Sinespaciado"/>
        <w:numPr>
          <w:ilvl w:val="0"/>
          <w:numId w:val="43"/>
        </w:numPr>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lastRenderedPageBreak/>
        <w:t>L</w:t>
      </w:r>
      <w:r w:rsidR="0DC9CDE1" w:rsidRPr="3BA64599">
        <w:rPr>
          <w:rFonts w:ascii="Georgia" w:eastAsia="Georgia" w:hAnsi="Georgia" w:cs="Georgia"/>
          <w:color w:val="000000" w:themeColor="text1"/>
          <w:sz w:val="28"/>
          <w:szCs w:val="28"/>
          <w:lang w:val="es-CO"/>
        </w:rPr>
        <w:t>a falta de consignación</w:t>
      </w:r>
      <w:r w:rsidR="77578588" w:rsidRPr="3BA64599">
        <w:rPr>
          <w:rFonts w:ascii="Georgia" w:eastAsia="Georgia" w:hAnsi="Georgia" w:cs="Georgia"/>
          <w:color w:val="000000" w:themeColor="text1"/>
          <w:sz w:val="28"/>
          <w:szCs w:val="28"/>
          <w:lang w:val="es-CO"/>
        </w:rPr>
        <w:t xml:space="preserve"> de la fecha de vencimiento de la letra de cambio por valor de </w:t>
      </w:r>
      <w:r w:rsidR="7735EF1D" w:rsidRPr="3BA64599">
        <w:rPr>
          <w:rFonts w:ascii="Georgia" w:eastAsia="Georgia" w:hAnsi="Georgia" w:cs="Georgia"/>
          <w:color w:val="000000" w:themeColor="text1"/>
          <w:sz w:val="28"/>
          <w:szCs w:val="28"/>
          <w:lang w:val="es-CO"/>
        </w:rPr>
        <w:t xml:space="preserve">$17.000.000, </w:t>
      </w:r>
      <w:r w:rsidR="755F275C" w:rsidRPr="3BA64599">
        <w:rPr>
          <w:rFonts w:ascii="Georgia" w:eastAsia="Georgia" w:hAnsi="Georgia" w:cs="Georgia"/>
          <w:color w:val="000000" w:themeColor="text1"/>
          <w:sz w:val="28"/>
          <w:szCs w:val="28"/>
          <w:lang w:val="es-CO"/>
        </w:rPr>
        <w:t>se suple, por mandato legal, con la figura del vencimiento a la vista</w:t>
      </w:r>
      <w:r w:rsidR="5F4E5602" w:rsidRPr="3BA64599">
        <w:rPr>
          <w:rFonts w:ascii="Georgia" w:eastAsia="Georgia" w:hAnsi="Georgia" w:cs="Georgia"/>
          <w:color w:val="000000" w:themeColor="text1"/>
          <w:sz w:val="28"/>
          <w:szCs w:val="28"/>
          <w:lang w:val="es-CO"/>
        </w:rPr>
        <w:t>, luego si esta fue acep</w:t>
      </w:r>
      <w:r w:rsidR="3D719220" w:rsidRPr="3BA64599">
        <w:rPr>
          <w:rFonts w:ascii="Georgia" w:eastAsia="Georgia" w:hAnsi="Georgia" w:cs="Georgia"/>
          <w:color w:val="000000" w:themeColor="text1"/>
          <w:sz w:val="28"/>
          <w:szCs w:val="28"/>
          <w:lang w:val="es-CO"/>
        </w:rPr>
        <w:t>t</w:t>
      </w:r>
      <w:r w:rsidR="5F4E5602" w:rsidRPr="3BA64599">
        <w:rPr>
          <w:rFonts w:ascii="Georgia" w:eastAsia="Georgia" w:hAnsi="Georgia" w:cs="Georgia"/>
          <w:color w:val="000000" w:themeColor="text1"/>
          <w:sz w:val="28"/>
          <w:szCs w:val="28"/>
          <w:lang w:val="es-CO"/>
        </w:rPr>
        <w:t>ada desde</w:t>
      </w:r>
      <w:r w:rsidR="7735EF1D" w:rsidRPr="3BA64599">
        <w:rPr>
          <w:rFonts w:ascii="Georgia" w:eastAsia="Georgia" w:hAnsi="Georgia" w:cs="Georgia"/>
          <w:color w:val="000000" w:themeColor="text1"/>
          <w:sz w:val="28"/>
          <w:szCs w:val="28"/>
          <w:lang w:val="es-CO"/>
        </w:rPr>
        <w:t xml:space="preserve"> el 23 de septiembre de 2008, </w:t>
      </w:r>
      <w:r w:rsidR="50666D6E" w:rsidRPr="3BA64599">
        <w:rPr>
          <w:rFonts w:ascii="Georgia" w:eastAsia="Georgia" w:hAnsi="Georgia" w:cs="Georgia"/>
          <w:i/>
          <w:iCs/>
          <w:color w:val="000000" w:themeColor="text1"/>
          <w:sz w:val="28"/>
          <w:szCs w:val="28"/>
          <w:lang w:val="es-CO"/>
        </w:rPr>
        <w:t>“</w:t>
      </w:r>
      <w:r w:rsidR="7735EF1D" w:rsidRPr="00BA519D">
        <w:rPr>
          <w:rFonts w:ascii="Georgia" w:eastAsia="Georgia" w:hAnsi="Georgia" w:cs="Georgia"/>
          <w:i/>
          <w:iCs/>
          <w:color w:val="000000" w:themeColor="text1"/>
          <w:sz w:val="24"/>
          <w:szCs w:val="28"/>
          <w:lang w:val="es-CO"/>
        </w:rPr>
        <w:t xml:space="preserve">cuando se presentó a este proceso, para hacerse efectiva como pasivo </w:t>
      </w:r>
      <w:proofErr w:type="spellStart"/>
      <w:r w:rsidR="7735EF1D" w:rsidRPr="00BA519D">
        <w:rPr>
          <w:rFonts w:ascii="Georgia" w:eastAsia="Georgia" w:hAnsi="Georgia" w:cs="Georgia"/>
          <w:i/>
          <w:iCs/>
          <w:color w:val="000000" w:themeColor="text1"/>
          <w:sz w:val="24"/>
          <w:szCs w:val="28"/>
          <w:lang w:val="es-CO"/>
        </w:rPr>
        <w:t>herencial</w:t>
      </w:r>
      <w:proofErr w:type="spellEnd"/>
      <w:r w:rsidR="7735EF1D" w:rsidRPr="00BA519D">
        <w:rPr>
          <w:rFonts w:ascii="Georgia" w:eastAsia="Georgia" w:hAnsi="Georgia" w:cs="Georgia"/>
          <w:i/>
          <w:iCs/>
          <w:color w:val="000000" w:themeColor="text1"/>
          <w:sz w:val="24"/>
          <w:szCs w:val="28"/>
          <w:lang w:val="es-CO"/>
        </w:rPr>
        <w:t>, porque no existe prueba que se hubiese presentado a su aceptante, se encontraba prescripta</w:t>
      </w:r>
      <w:r w:rsidR="472005F9" w:rsidRPr="00BA519D">
        <w:rPr>
          <w:rFonts w:ascii="Georgia" w:eastAsia="Georgia" w:hAnsi="Georgia" w:cs="Georgia"/>
          <w:i/>
          <w:iCs/>
          <w:color w:val="000000" w:themeColor="text1"/>
          <w:sz w:val="24"/>
          <w:szCs w:val="28"/>
          <w:lang w:val="es-CO"/>
        </w:rPr>
        <w:t xml:space="preserve"> (...)</w:t>
      </w:r>
      <w:r w:rsidR="7735EF1D" w:rsidRPr="00BA519D">
        <w:rPr>
          <w:rFonts w:ascii="Georgia" w:eastAsia="Georgia" w:hAnsi="Georgia" w:cs="Georgia"/>
          <w:i/>
          <w:iCs/>
          <w:color w:val="000000" w:themeColor="text1"/>
          <w:sz w:val="24"/>
          <w:szCs w:val="28"/>
          <w:lang w:val="es-CO"/>
        </w:rPr>
        <w:t xml:space="preserve"> Ahora bien, como este modo de extinción de esa acción cambiaria, no se invocó como fundamento de su exclusión, no podrá reconocerse oficiosamente y proceder de conformidad</w:t>
      </w:r>
      <w:r w:rsidR="18D9C8A2" w:rsidRPr="3BA64599">
        <w:rPr>
          <w:rFonts w:ascii="Georgia" w:eastAsia="Georgia" w:hAnsi="Georgia" w:cs="Georgia"/>
          <w:i/>
          <w:iCs/>
          <w:color w:val="000000" w:themeColor="text1"/>
          <w:sz w:val="28"/>
          <w:szCs w:val="28"/>
          <w:lang w:val="es-CO"/>
        </w:rPr>
        <w:t>”</w:t>
      </w:r>
      <w:r>
        <w:rPr>
          <w:rFonts w:ascii="Georgia" w:eastAsia="Georgia" w:hAnsi="Georgia" w:cs="Georgia"/>
          <w:i/>
          <w:iCs/>
          <w:color w:val="000000" w:themeColor="text1"/>
          <w:sz w:val="28"/>
          <w:szCs w:val="28"/>
          <w:lang w:val="es-CO"/>
        </w:rPr>
        <w:t>;</w:t>
      </w:r>
      <w:r w:rsidR="18D9C8A2" w:rsidRPr="3BA64599">
        <w:rPr>
          <w:rFonts w:ascii="Georgia" w:eastAsia="Georgia" w:hAnsi="Georgia" w:cs="Georgia"/>
          <w:color w:val="000000" w:themeColor="text1"/>
          <w:sz w:val="28"/>
          <w:szCs w:val="28"/>
          <w:lang w:val="es-CO"/>
        </w:rPr>
        <w:t xml:space="preserve"> y</w:t>
      </w:r>
    </w:p>
    <w:p w14:paraId="4C3714A1" w14:textId="578DD59D" w:rsidR="0060555E" w:rsidRPr="0060555E" w:rsidRDefault="00B10BFD" w:rsidP="00B10BFD">
      <w:pPr>
        <w:pStyle w:val="Sinespaciado"/>
        <w:numPr>
          <w:ilvl w:val="0"/>
          <w:numId w:val="43"/>
        </w:numPr>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D</w:t>
      </w:r>
      <w:r w:rsidR="4A5AF776" w:rsidRPr="3BA64599">
        <w:rPr>
          <w:rFonts w:ascii="Georgia" w:eastAsia="Georgia" w:hAnsi="Georgia" w:cs="Georgia"/>
          <w:color w:val="000000" w:themeColor="text1"/>
          <w:sz w:val="28"/>
          <w:szCs w:val="28"/>
          <w:lang w:val="es-CO"/>
        </w:rPr>
        <w:t>e cara a la ausencia de fecha de creación de la letra de cambio por valor de $22.000.000</w:t>
      </w:r>
      <w:r w:rsidR="507DF3C6" w:rsidRPr="3BA64599">
        <w:rPr>
          <w:rFonts w:ascii="Georgia" w:eastAsia="Georgia" w:hAnsi="Georgia" w:cs="Georgia"/>
          <w:color w:val="000000" w:themeColor="text1"/>
          <w:sz w:val="28"/>
          <w:szCs w:val="28"/>
          <w:lang w:val="es-CO"/>
        </w:rPr>
        <w:t xml:space="preserve">, </w:t>
      </w:r>
      <w:r w:rsidR="4F9EF7B2" w:rsidRPr="3BA64599">
        <w:rPr>
          <w:rFonts w:ascii="Georgia" w:eastAsia="Georgia" w:hAnsi="Georgia" w:cs="Georgia"/>
          <w:color w:val="000000" w:themeColor="text1"/>
          <w:sz w:val="28"/>
          <w:szCs w:val="28"/>
          <w:lang w:val="es-CO"/>
        </w:rPr>
        <w:t>e</w:t>
      </w:r>
      <w:r w:rsidR="18F57100" w:rsidRPr="3BA64599">
        <w:rPr>
          <w:rFonts w:ascii="Georgia" w:eastAsia="Georgia" w:hAnsi="Georgia" w:cs="Georgia"/>
          <w:color w:val="000000" w:themeColor="text1"/>
          <w:sz w:val="28"/>
          <w:szCs w:val="28"/>
          <w:lang w:val="es-CO"/>
        </w:rPr>
        <w:t>stimó</w:t>
      </w:r>
      <w:r w:rsidR="4F9EF7B2" w:rsidRPr="3BA64599">
        <w:rPr>
          <w:rFonts w:ascii="Georgia" w:eastAsia="Georgia" w:hAnsi="Georgia" w:cs="Georgia"/>
          <w:color w:val="000000" w:themeColor="text1"/>
          <w:sz w:val="28"/>
          <w:szCs w:val="28"/>
          <w:lang w:val="es-CO"/>
        </w:rPr>
        <w:t xml:space="preserve"> que de conformidad</w:t>
      </w:r>
      <w:r w:rsidR="51EF64E5" w:rsidRPr="3BA64599">
        <w:rPr>
          <w:rFonts w:ascii="Georgia" w:eastAsia="Georgia" w:hAnsi="Georgia" w:cs="Georgia"/>
          <w:color w:val="000000" w:themeColor="text1"/>
          <w:sz w:val="28"/>
          <w:szCs w:val="28"/>
          <w:lang w:val="es-CO"/>
        </w:rPr>
        <w:t xml:space="preserve"> con</w:t>
      </w:r>
      <w:r w:rsidR="4F9EF7B2" w:rsidRPr="3BA64599">
        <w:rPr>
          <w:rFonts w:ascii="Georgia" w:eastAsia="Georgia" w:hAnsi="Georgia" w:cs="Georgia"/>
          <w:color w:val="000000" w:themeColor="text1"/>
          <w:sz w:val="28"/>
          <w:szCs w:val="28"/>
          <w:lang w:val="es-CO"/>
        </w:rPr>
        <w:t xml:space="preserve"> </w:t>
      </w:r>
      <w:r w:rsidR="7735EF1D" w:rsidRPr="3BA64599">
        <w:rPr>
          <w:rFonts w:ascii="Georgia" w:eastAsia="Georgia" w:hAnsi="Georgia" w:cs="Georgia"/>
          <w:color w:val="000000" w:themeColor="text1"/>
          <w:sz w:val="28"/>
          <w:szCs w:val="28"/>
          <w:lang w:val="es-CO"/>
        </w:rPr>
        <w:t xml:space="preserve">el artículo 621 del </w:t>
      </w:r>
      <w:r w:rsidR="061C6575" w:rsidRPr="3BA64599">
        <w:rPr>
          <w:rFonts w:ascii="Georgia" w:eastAsia="Georgia" w:hAnsi="Georgia" w:cs="Georgia"/>
          <w:color w:val="000000" w:themeColor="text1"/>
          <w:sz w:val="28"/>
          <w:szCs w:val="28"/>
          <w:lang w:val="es-CO"/>
        </w:rPr>
        <w:t xml:space="preserve">Código del Comercio </w:t>
      </w:r>
      <w:r w:rsidR="7735EF1D" w:rsidRPr="3BA64599">
        <w:rPr>
          <w:rFonts w:ascii="Georgia" w:eastAsia="Georgia" w:hAnsi="Georgia" w:cs="Georgia"/>
          <w:i/>
          <w:iCs/>
          <w:color w:val="000000" w:themeColor="text1"/>
          <w:sz w:val="28"/>
          <w:szCs w:val="28"/>
          <w:lang w:val="es-CO"/>
        </w:rPr>
        <w:t>“</w:t>
      </w:r>
      <w:r w:rsidR="7735EF1D" w:rsidRPr="00BA519D">
        <w:rPr>
          <w:rFonts w:ascii="Georgia" w:eastAsia="Georgia" w:hAnsi="Georgia" w:cs="Georgia"/>
          <w:i/>
          <w:iCs/>
          <w:color w:val="000000" w:themeColor="text1"/>
          <w:sz w:val="24"/>
          <w:szCs w:val="28"/>
          <w:lang w:val="es-CO"/>
        </w:rPr>
        <w:t xml:space="preserve">sino se </w:t>
      </w:r>
      <w:r w:rsidR="00716330" w:rsidRPr="00BA519D">
        <w:rPr>
          <w:rFonts w:ascii="Georgia" w:eastAsia="Georgia" w:hAnsi="Georgia" w:cs="Georgia"/>
          <w:i/>
          <w:iCs/>
          <w:color w:val="000000" w:themeColor="text1"/>
          <w:sz w:val="24"/>
          <w:szCs w:val="28"/>
          <w:lang w:val="es-CO"/>
        </w:rPr>
        <w:t>menciona la</w:t>
      </w:r>
      <w:r w:rsidR="7735EF1D" w:rsidRPr="00BA519D">
        <w:rPr>
          <w:rFonts w:ascii="Georgia" w:eastAsia="Georgia" w:hAnsi="Georgia" w:cs="Georgia"/>
          <w:i/>
          <w:iCs/>
          <w:color w:val="000000" w:themeColor="text1"/>
          <w:sz w:val="24"/>
          <w:szCs w:val="28"/>
          <w:lang w:val="es-CO"/>
        </w:rPr>
        <w:t xml:space="preserve"> fecha y lugar de creación del </w:t>
      </w:r>
      <w:proofErr w:type="spellStart"/>
      <w:r w:rsidR="7735EF1D" w:rsidRPr="00BA519D">
        <w:rPr>
          <w:rFonts w:ascii="Georgia" w:eastAsia="Georgia" w:hAnsi="Georgia" w:cs="Georgia"/>
          <w:i/>
          <w:iCs/>
          <w:color w:val="000000" w:themeColor="text1"/>
          <w:sz w:val="24"/>
          <w:szCs w:val="28"/>
          <w:lang w:val="es-CO"/>
        </w:rPr>
        <w:t>titulo</w:t>
      </w:r>
      <w:proofErr w:type="spellEnd"/>
      <w:r w:rsidR="7735EF1D" w:rsidRPr="00BA519D">
        <w:rPr>
          <w:rFonts w:ascii="Georgia" w:eastAsia="Georgia" w:hAnsi="Georgia" w:cs="Georgia"/>
          <w:i/>
          <w:iCs/>
          <w:color w:val="000000" w:themeColor="text1"/>
          <w:sz w:val="24"/>
          <w:szCs w:val="28"/>
          <w:lang w:val="es-CO"/>
        </w:rPr>
        <w:t xml:space="preserve"> </w:t>
      </w:r>
      <w:r w:rsidR="6ADC2713" w:rsidRPr="00BA519D">
        <w:rPr>
          <w:rFonts w:ascii="Georgia" w:eastAsia="Georgia" w:hAnsi="Georgia" w:cs="Georgia"/>
          <w:i/>
          <w:iCs/>
          <w:color w:val="000000" w:themeColor="text1"/>
          <w:sz w:val="24"/>
          <w:szCs w:val="28"/>
          <w:lang w:val="es-CO"/>
        </w:rPr>
        <w:t xml:space="preserve">(sic) </w:t>
      </w:r>
      <w:r w:rsidR="7735EF1D" w:rsidRPr="00BA519D">
        <w:rPr>
          <w:rFonts w:ascii="Georgia" w:eastAsia="Georgia" w:hAnsi="Georgia" w:cs="Georgia"/>
          <w:i/>
          <w:iCs/>
          <w:color w:val="000000" w:themeColor="text1"/>
          <w:sz w:val="24"/>
          <w:szCs w:val="28"/>
          <w:lang w:val="es-CO"/>
        </w:rPr>
        <w:t>se tendrán como tales la fecha y lugar de entrega</w:t>
      </w:r>
      <w:r w:rsidR="7735EF1D" w:rsidRPr="3BA64599">
        <w:rPr>
          <w:rFonts w:ascii="Georgia" w:eastAsia="Georgia" w:hAnsi="Georgia" w:cs="Georgia"/>
          <w:i/>
          <w:iCs/>
          <w:color w:val="000000" w:themeColor="text1"/>
          <w:sz w:val="28"/>
          <w:szCs w:val="28"/>
          <w:lang w:val="es-CO"/>
        </w:rPr>
        <w:t>”</w:t>
      </w:r>
      <w:r w:rsidR="7735EF1D" w:rsidRPr="3BA64599">
        <w:rPr>
          <w:rFonts w:ascii="Georgia" w:eastAsia="Georgia" w:hAnsi="Georgia" w:cs="Georgia"/>
          <w:color w:val="000000" w:themeColor="text1"/>
          <w:sz w:val="28"/>
          <w:szCs w:val="28"/>
          <w:lang w:val="es-CO"/>
        </w:rPr>
        <w:t xml:space="preserve">. </w:t>
      </w:r>
      <w:r w:rsidR="44138808" w:rsidRPr="3BA64599">
        <w:rPr>
          <w:rFonts w:ascii="Georgia" w:eastAsia="Georgia" w:hAnsi="Georgia" w:cs="Georgia"/>
          <w:color w:val="000000" w:themeColor="text1"/>
          <w:sz w:val="28"/>
          <w:szCs w:val="28"/>
          <w:lang w:val="es-CO"/>
        </w:rPr>
        <w:t xml:space="preserve">Así mismo, de </w:t>
      </w:r>
      <w:r w:rsidR="02964D79" w:rsidRPr="3BA64599">
        <w:rPr>
          <w:rFonts w:ascii="Georgia" w:eastAsia="Georgia" w:hAnsi="Georgia" w:cs="Georgia"/>
          <w:color w:val="000000" w:themeColor="text1"/>
          <w:sz w:val="28"/>
          <w:szCs w:val="28"/>
          <w:lang w:val="es-CO"/>
        </w:rPr>
        <w:t>acuerdo</w:t>
      </w:r>
      <w:r w:rsidR="44138808" w:rsidRPr="3BA64599">
        <w:rPr>
          <w:rFonts w:ascii="Georgia" w:eastAsia="Georgia" w:hAnsi="Georgia" w:cs="Georgia"/>
          <w:color w:val="000000" w:themeColor="text1"/>
          <w:sz w:val="28"/>
          <w:szCs w:val="28"/>
          <w:lang w:val="es-CO"/>
        </w:rPr>
        <w:t xml:space="preserve"> con la doctrina ese presupuesto es accidental y no de la esencia para la validez formal del título </w:t>
      </w:r>
      <w:r w:rsidR="6BC8B59C" w:rsidRPr="3BA64599">
        <w:rPr>
          <w:rFonts w:ascii="Georgia" w:eastAsia="Georgia" w:hAnsi="Georgia" w:cs="Georgia"/>
          <w:color w:val="000000" w:themeColor="text1"/>
          <w:sz w:val="28"/>
          <w:szCs w:val="28"/>
          <w:lang w:val="es-CO"/>
        </w:rPr>
        <w:t xml:space="preserve">y aunque </w:t>
      </w:r>
      <w:r w:rsidR="6BC8B59C" w:rsidRPr="3BA64599">
        <w:rPr>
          <w:rFonts w:ascii="Georgia" w:eastAsia="Georgia" w:hAnsi="Georgia" w:cs="Georgia"/>
          <w:i/>
          <w:iCs/>
          <w:color w:val="000000" w:themeColor="text1"/>
          <w:sz w:val="28"/>
          <w:szCs w:val="28"/>
          <w:lang w:val="es-CO"/>
        </w:rPr>
        <w:t>“</w:t>
      </w:r>
      <w:r w:rsidR="7735EF1D" w:rsidRPr="00BA519D">
        <w:rPr>
          <w:rFonts w:ascii="Georgia" w:eastAsia="Georgia" w:hAnsi="Georgia" w:cs="Georgia"/>
          <w:i/>
          <w:iCs/>
          <w:color w:val="000000" w:themeColor="text1"/>
          <w:sz w:val="24"/>
          <w:szCs w:val="28"/>
          <w:lang w:val="es-CO"/>
        </w:rPr>
        <w:t>podrá pensarse, que como la denunciante del ese</w:t>
      </w:r>
      <w:r w:rsidR="10145E3D" w:rsidRPr="00BA519D">
        <w:rPr>
          <w:rFonts w:ascii="Georgia" w:eastAsia="Georgia" w:hAnsi="Georgia" w:cs="Georgia"/>
          <w:i/>
          <w:iCs/>
          <w:color w:val="000000" w:themeColor="text1"/>
          <w:sz w:val="24"/>
          <w:szCs w:val="28"/>
          <w:lang w:val="es-CO"/>
        </w:rPr>
        <w:t xml:space="preserve"> (sic)</w:t>
      </w:r>
      <w:r w:rsidR="7735EF1D" w:rsidRPr="00BA519D">
        <w:rPr>
          <w:rFonts w:ascii="Georgia" w:eastAsia="Georgia" w:hAnsi="Georgia" w:cs="Georgia"/>
          <w:i/>
          <w:iCs/>
          <w:color w:val="000000" w:themeColor="text1"/>
          <w:sz w:val="24"/>
          <w:szCs w:val="28"/>
          <w:lang w:val="es-CO"/>
        </w:rPr>
        <w:t xml:space="preserve"> crédito documentado en esa cambial, no acreditó su fecha de creación, este pasivo deberá excluirse por esa omisión formal cambiaria, pero no, porque si se puede librar mandamiento de pago por ser un requisito accidental y no esencial de esa cambial, donde esa excepción (art. 784-4 </w:t>
      </w:r>
      <w:proofErr w:type="spellStart"/>
      <w:r w:rsidR="7735EF1D" w:rsidRPr="00BA519D">
        <w:rPr>
          <w:rFonts w:ascii="Georgia" w:eastAsia="Georgia" w:hAnsi="Georgia" w:cs="Georgia"/>
          <w:i/>
          <w:iCs/>
          <w:color w:val="000000" w:themeColor="text1"/>
          <w:sz w:val="24"/>
          <w:szCs w:val="28"/>
          <w:lang w:val="es-CO"/>
        </w:rPr>
        <w:t>CCo</w:t>
      </w:r>
      <w:proofErr w:type="spellEnd"/>
      <w:r w:rsidR="7735EF1D" w:rsidRPr="00BA519D">
        <w:rPr>
          <w:rFonts w:ascii="Georgia" w:eastAsia="Georgia" w:hAnsi="Georgia" w:cs="Georgia"/>
          <w:i/>
          <w:iCs/>
          <w:color w:val="000000" w:themeColor="text1"/>
          <w:sz w:val="24"/>
          <w:szCs w:val="28"/>
          <w:lang w:val="es-CO"/>
        </w:rPr>
        <w:t>), apenas serviría para enervar el cobro de los intereses moratorios, visto ello en el escenario de los inventarios y avalúos, sus efectos no podrán ser otros, que el crédito no generó tales intereses, como bien la denunciante de esa partida expresó, cuando manifestó, que no se tuvieran en “cuenta, los intereses de mora”</w:t>
      </w:r>
      <w:r w:rsidR="2EAB88D2" w:rsidRPr="00BA519D">
        <w:rPr>
          <w:rFonts w:ascii="Georgia" w:eastAsia="Georgia" w:hAnsi="Georgia" w:cs="Georgia"/>
          <w:i/>
          <w:iCs/>
          <w:color w:val="000000" w:themeColor="text1"/>
          <w:sz w:val="24"/>
          <w:szCs w:val="28"/>
          <w:lang w:val="es-CO"/>
        </w:rPr>
        <w:t>”</w:t>
      </w:r>
      <w:r w:rsidR="0060555E" w:rsidRPr="3BA64599">
        <w:rPr>
          <w:rFonts w:ascii="Georgia" w:eastAsia="Georgia" w:hAnsi="Georgia" w:cs="Georgia"/>
          <w:color w:val="000000" w:themeColor="text1"/>
          <w:sz w:val="28"/>
          <w:szCs w:val="28"/>
          <w:vertAlign w:val="superscript"/>
          <w:lang w:val="es-CO"/>
        </w:rPr>
        <w:footnoteReference w:id="5"/>
      </w:r>
      <w:r w:rsidR="7251FC4F" w:rsidRPr="3BA64599">
        <w:rPr>
          <w:rFonts w:ascii="Georgia" w:eastAsia="Georgia" w:hAnsi="Georgia" w:cs="Georgia"/>
          <w:color w:val="000000" w:themeColor="text1"/>
          <w:sz w:val="28"/>
          <w:szCs w:val="28"/>
          <w:lang w:val="es-CO"/>
        </w:rPr>
        <w:t xml:space="preserve">. </w:t>
      </w:r>
    </w:p>
    <w:p w14:paraId="25BB92FA" w14:textId="6F96529F"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293F713F" w14:textId="24593499" w:rsidR="0060555E" w:rsidRPr="0060555E" w:rsidRDefault="197095FD" w:rsidP="0FB700B9">
      <w:pPr>
        <w:pStyle w:val="Sinespaciado"/>
        <w:spacing w:line="360" w:lineRule="auto"/>
        <w:jc w:val="both"/>
        <w:rPr>
          <w:rFonts w:ascii="Georgia" w:eastAsia="Georgia" w:hAnsi="Georgia" w:cs="Georgia"/>
          <w:color w:val="000000" w:themeColor="text1"/>
          <w:sz w:val="28"/>
          <w:szCs w:val="28"/>
          <w:lang w:val="es-CO"/>
        </w:rPr>
      </w:pPr>
      <w:r w:rsidRPr="0FB700B9">
        <w:rPr>
          <w:rFonts w:ascii="Georgia" w:eastAsia="Georgia" w:hAnsi="Georgia" w:cs="Georgia"/>
          <w:b/>
          <w:bCs/>
          <w:color w:val="000000" w:themeColor="text1"/>
          <w:sz w:val="28"/>
          <w:szCs w:val="28"/>
          <w:lang w:val="es-CO"/>
        </w:rPr>
        <w:t>4</w:t>
      </w:r>
      <w:r w:rsidR="7251FC4F" w:rsidRPr="0FB700B9">
        <w:rPr>
          <w:rFonts w:ascii="Georgia" w:eastAsia="Georgia" w:hAnsi="Georgia" w:cs="Georgia"/>
          <w:b/>
          <w:bCs/>
          <w:color w:val="000000" w:themeColor="text1"/>
          <w:sz w:val="28"/>
          <w:szCs w:val="28"/>
          <w:lang w:val="es-CO"/>
        </w:rPr>
        <w:t xml:space="preserve">.- </w:t>
      </w:r>
      <w:r w:rsidR="7251FC4F" w:rsidRPr="0FB700B9">
        <w:rPr>
          <w:rFonts w:ascii="Georgia" w:eastAsia="Georgia" w:hAnsi="Georgia" w:cs="Georgia"/>
          <w:color w:val="000000" w:themeColor="text1"/>
          <w:sz w:val="28"/>
          <w:szCs w:val="28"/>
          <w:lang w:val="es-CO"/>
        </w:rPr>
        <w:t>Al recurrir</w:t>
      </w:r>
      <w:r w:rsidR="0DB3838D" w:rsidRPr="0FB700B9">
        <w:rPr>
          <w:rFonts w:ascii="Georgia" w:eastAsia="Georgia" w:hAnsi="Georgia" w:cs="Georgia"/>
          <w:color w:val="000000" w:themeColor="text1"/>
          <w:sz w:val="28"/>
          <w:szCs w:val="28"/>
          <w:lang w:val="es-CO"/>
        </w:rPr>
        <w:t xml:space="preserve"> en apelación el curador ad-</w:t>
      </w:r>
      <w:proofErr w:type="spellStart"/>
      <w:r w:rsidR="0DB3838D" w:rsidRPr="0FB700B9">
        <w:rPr>
          <w:rFonts w:ascii="Georgia" w:eastAsia="Georgia" w:hAnsi="Georgia" w:cs="Georgia"/>
          <w:color w:val="000000" w:themeColor="text1"/>
          <w:sz w:val="28"/>
          <w:szCs w:val="28"/>
          <w:lang w:val="es-CO"/>
        </w:rPr>
        <w:t>litem</w:t>
      </w:r>
      <w:proofErr w:type="spellEnd"/>
      <w:r w:rsidR="0DB3838D" w:rsidRPr="0FB700B9">
        <w:rPr>
          <w:rFonts w:ascii="Georgia" w:eastAsia="Georgia" w:hAnsi="Georgia" w:cs="Georgia"/>
          <w:color w:val="000000" w:themeColor="text1"/>
          <w:sz w:val="28"/>
          <w:szCs w:val="28"/>
          <w:lang w:val="es-CO"/>
        </w:rPr>
        <w:t xml:space="preserve"> del heredero Hernán Londoño Salazar</w:t>
      </w:r>
      <w:r w:rsidR="7251FC4F" w:rsidRPr="0FB700B9">
        <w:rPr>
          <w:rFonts w:ascii="Georgia" w:eastAsia="Georgia" w:hAnsi="Georgia" w:cs="Georgia"/>
          <w:color w:val="000000" w:themeColor="text1"/>
          <w:sz w:val="28"/>
          <w:szCs w:val="28"/>
          <w:lang w:val="es-CO"/>
        </w:rPr>
        <w:t xml:space="preserve"> </w:t>
      </w:r>
      <w:r w:rsidR="4D444E0B" w:rsidRPr="0FB700B9">
        <w:rPr>
          <w:rFonts w:ascii="Georgia" w:eastAsia="Georgia" w:hAnsi="Georgia" w:cs="Georgia"/>
          <w:color w:val="000000" w:themeColor="text1"/>
          <w:sz w:val="28"/>
          <w:szCs w:val="28"/>
          <w:lang w:val="es-CO"/>
        </w:rPr>
        <w:t>insistió en que aquellas letras de cambio no contienen obligaciones claras, expresas y</w:t>
      </w:r>
      <w:r w:rsidR="39DBE5FE" w:rsidRPr="0FB700B9">
        <w:rPr>
          <w:rFonts w:ascii="Georgia" w:eastAsia="Georgia" w:hAnsi="Georgia" w:cs="Georgia"/>
          <w:color w:val="000000" w:themeColor="text1"/>
          <w:sz w:val="28"/>
          <w:szCs w:val="28"/>
          <w:lang w:val="es-CO"/>
        </w:rPr>
        <w:t>, sobre todo,</w:t>
      </w:r>
      <w:r w:rsidR="4D444E0B" w:rsidRPr="0FB700B9">
        <w:rPr>
          <w:rFonts w:ascii="Georgia" w:eastAsia="Georgia" w:hAnsi="Georgia" w:cs="Georgia"/>
          <w:color w:val="000000" w:themeColor="text1"/>
          <w:sz w:val="28"/>
          <w:szCs w:val="28"/>
          <w:lang w:val="es-CO"/>
        </w:rPr>
        <w:t xml:space="preserve"> exigibles,</w:t>
      </w:r>
      <w:r w:rsidR="42A42588" w:rsidRPr="0FB700B9">
        <w:rPr>
          <w:rFonts w:ascii="Georgia" w:eastAsia="Georgia" w:hAnsi="Georgia" w:cs="Georgia"/>
          <w:color w:val="000000" w:themeColor="text1"/>
          <w:sz w:val="28"/>
          <w:szCs w:val="28"/>
          <w:lang w:val="es-CO"/>
        </w:rPr>
        <w:t xml:space="preserve"> de manera que no pueden prestar mérito ejecutivo.</w:t>
      </w:r>
    </w:p>
    <w:p w14:paraId="3906D8A1" w14:textId="49FC3E9E" w:rsidR="0060555E" w:rsidRPr="0060555E" w:rsidRDefault="0060555E" w:rsidP="0FB700B9">
      <w:pPr>
        <w:pStyle w:val="Sinespaciado"/>
        <w:spacing w:line="360" w:lineRule="auto"/>
        <w:jc w:val="both"/>
        <w:rPr>
          <w:rFonts w:ascii="Georgia" w:eastAsia="Georgia" w:hAnsi="Georgia" w:cs="Georgia"/>
          <w:color w:val="000000" w:themeColor="text1"/>
          <w:sz w:val="28"/>
          <w:szCs w:val="28"/>
          <w:lang w:val="es-CO"/>
        </w:rPr>
      </w:pPr>
    </w:p>
    <w:p w14:paraId="3F3DEADD" w14:textId="71016041" w:rsidR="0060555E" w:rsidRPr="007113FD" w:rsidRDefault="42A42588" w:rsidP="3BA64599">
      <w:pPr>
        <w:pStyle w:val="Sinespaciado"/>
        <w:spacing w:line="360" w:lineRule="auto"/>
        <w:jc w:val="both"/>
        <w:rPr>
          <w:rFonts w:ascii="Georgia" w:eastAsia="Georgia" w:hAnsi="Georgia" w:cs="Georgia"/>
          <w:i/>
          <w:color w:val="000000" w:themeColor="text1"/>
          <w:sz w:val="24"/>
          <w:szCs w:val="28"/>
          <w:lang w:val="es-CO"/>
        </w:rPr>
      </w:pPr>
      <w:r w:rsidRPr="3BA64599">
        <w:rPr>
          <w:rFonts w:ascii="Georgia" w:eastAsia="Georgia" w:hAnsi="Georgia" w:cs="Georgia"/>
          <w:color w:val="000000" w:themeColor="text1"/>
          <w:sz w:val="28"/>
          <w:szCs w:val="28"/>
          <w:lang w:val="es-CO"/>
        </w:rPr>
        <w:t>Explicó que</w:t>
      </w:r>
      <w:r w:rsidR="4D444E0B" w:rsidRPr="3BA64599">
        <w:rPr>
          <w:rFonts w:ascii="Georgia" w:eastAsia="Georgia" w:hAnsi="Georgia" w:cs="Georgia"/>
          <w:color w:val="000000" w:themeColor="text1"/>
          <w:sz w:val="28"/>
          <w:szCs w:val="28"/>
          <w:lang w:val="es-CO"/>
        </w:rPr>
        <w:t xml:space="preserve"> </w:t>
      </w:r>
      <w:r w:rsidR="79CF44CD" w:rsidRPr="3BA64599">
        <w:rPr>
          <w:rFonts w:ascii="Georgia" w:eastAsia="Georgia" w:hAnsi="Georgia" w:cs="Georgia"/>
          <w:color w:val="000000" w:themeColor="text1"/>
          <w:sz w:val="28"/>
          <w:szCs w:val="28"/>
          <w:lang w:val="es-CO"/>
        </w:rPr>
        <w:t>el título por valor de</w:t>
      </w:r>
      <w:r w:rsidR="4D444E0B" w:rsidRPr="3BA64599">
        <w:rPr>
          <w:rFonts w:ascii="Georgia" w:eastAsia="Georgia" w:hAnsi="Georgia" w:cs="Georgia"/>
          <w:color w:val="000000" w:themeColor="text1"/>
          <w:sz w:val="28"/>
          <w:szCs w:val="28"/>
          <w:lang w:val="es-CO"/>
        </w:rPr>
        <w:t xml:space="preserve"> $17</w:t>
      </w:r>
      <w:r w:rsidR="5AB31AAD" w:rsidRPr="3BA64599">
        <w:rPr>
          <w:rFonts w:ascii="Georgia" w:eastAsia="Georgia" w:hAnsi="Georgia" w:cs="Georgia"/>
          <w:color w:val="000000" w:themeColor="text1"/>
          <w:sz w:val="28"/>
          <w:szCs w:val="28"/>
          <w:lang w:val="es-CO"/>
        </w:rPr>
        <w:t>.</w:t>
      </w:r>
      <w:r w:rsidR="4D444E0B" w:rsidRPr="3BA64599">
        <w:rPr>
          <w:rFonts w:ascii="Georgia" w:eastAsia="Georgia" w:hAnsi="Georgia" w:cs="Georgia"/>
          <w:color w:val="000000" w:themeColor="text1"/>
          <w:sz w:val="28"/>
          <w:szCs w:val="28"/>
          <w:lang w:val="es-CO"/>
        </w:rPr>
        <w:t>000.000</w:t>
      </w:r>
      <w:r w:rsidR="78802863" w:rsidRPr="3BA64599">
        <w:rPr>
          <w:rFonts w:ascii="Georgia" w:eastAsia="Georgia" w:hAnsi="Georgia" w:cs="Georgia"/>
          <w:color w:val="000000" w:themeColor="text1"/>
          <w:sz w:val="28"/>
          <w:szCs w:val="28"/>
          <w:lang w:val="es-CO"/>
        </w:rPr>
        <w:t xml:space="preserve"> </w:t>
      </w:r>
      <w:r w:rsidR="007113FD">
        <w:rPr>
          <w:rFonts w:ascii="Georgia" w:eastAsia="Georgia" w:hAnsi="Georgia" w:cs="Georgia"/>
          <w:color w:val="000000" w:themeColor="text1"/>
          <w:sz w:val="28"/>
          <w:szCs w:val="28"/>
          <w:lang w:val="es-CO"/>
        </w:rPr>
        <w:t xml:space="preserve">no contiene una obligación exigible porque </w:t>
      </w:r>
      <w:r w:rsidR="78802863" w:rsidRPr="3BA64599">
        <w:rPr>
          <w:rFonts w:ascii="Georgia" w:eastAsia="Georgia" w:hAnsi="Georgia" w:cs="Georgia"/>
          <w:color w:val="000000" w:themeColor="text1"/>
          <w:sz w:val="28"/>
          <w:szCs w:val="28"/>
          <w:lang w:val="es-CO"/>
        </w:rPr>
        <w:t>se encuentra prescrito tomando en cuenta que</w:t>
      </w:r>
      <w:r w:rsidR="2483ADB4" w:rsidRPr="3BA64599">
        <w:rPr>
          <w:rFonts w:ascii="Georgia" w:eastAsia="Georgia" w:hAnsi="Georgia" w:cs="Georgia"/>
          <w:color w:val="000000" w:themeColor="text1"/>
          <w:sz w:val="28"/>
          <w:szCs w:val="28"/>
          <w:lang w:val="es-CO"/>
        </w:rPr>
        <w:t>,</w:t>
      </w:r>
      <w:r w:rsidR="4D444E0B" w:rsidRPr="3BA64599">
        <w:rPr>
          <w:rFonts w:ascii="Georgia" w:eastAsia="Georgia" w:hAnsi="Georgia" w:cs="Georgia"/>
          <w:color w:val="000000" w:themeColor="text1"/>
          <w:sz w:val="28"/>
          <w:szCs w:val="28"/>
          <w:lang w:val="es-CO"/>
        </w:rPr>
        <w:t xml:space="preserve"> al </w:t>
      </w:r>
      <w:r w:rsidR="3448FA76" w:rsidRPr="3BA64599">
        <w:rPr>
          <w:rFonts w:ascii="Georgia" w:eastAsia="Georgia" w:hAnsi="Georgia" w:cs="Georgia"/>
          <w:color w:val="000000" w:themeColor="text1"/>
          <w:sz w:val="28"/>
          <w:szCs w:val="28"/>
          <w:lang w:val="es-CO"/>
        </w:rPr>
        <w:t>carecer de</w:t>
      </w:r>
      <w:r w:rsidR="4D444E0B" w:rsidRPr="3BA64599">
        <w:rPr>
          <w:rFonts w:ascii="Georgia" w:eastAsia="Georgia" w:hAnsi="Georgia" w:cs="Georgia"/>
          <w:color w:val="000000" w:themeColor="text1"/>
          <w:sz w:val="28"/>
          <w:szCs w:val="28"/>
          <w:lang w:val="es-CO"/>
        </w:rPr>
        <w:t xml:space="preserve"> fecha de vencimiento, se presume que e</w:t>
      </w:r>
      <w:r w:rsidR="48D2A438" w:rsidRPr="3BA64599">
        <w:rPr>
          <w:rFonts w:ascii="Georgia" w:eastAsia="Georgia" w:hAnsi="Georgia" w:cs="Georgia"/>
          <w:color w:val="000000" w:themeColor="text1"/>
          <w:sz w:val="28"/>
          <w:szCs w:val="28"/>
          <w:lang w:val="es-CO"/>
        </w:rPr>
        <w:t>ra</w:t>
      </w:r>
      <w:r w:rsidR="4D444E0B" w:rsidRPr="3BA64599">
        <w:rPr>
          <w:rFonts w:ascii="Georgia" w:eastAsia="Georgia" w:hAnsi="Georgia" w:cs="Georgia"/>
          <w:color w:val="000000" w:themeColor="text1"/>
          <w:sz w:val="28"/>
          <w:szCs w:val="28"/>
          <w:lang w:val="es-CO"/>
        </w:rPr>
        <w:t xml:space="preserve"> pagadera a la vista un año después de su creación,</w:t>
      </w:r>
      <w:r w:rsidR="0B4CF4C6" w:rsidRPr="3BA64599">
        <w:rPr>
          <w:rFonts w:ascii="Georgia" w:eastAsia="Georgia" w:hAnsi="Georgia" w:cs="Georgia"/>
          <w:color w:val="000000" w:themeColor="text1"/>
          <w:sz w:val="28"/>
          <w:szCs w:val="28"/>
          <w:lang w:val="es-CO"/>
        </w:rPr>
        <w:t xml:space="preserve"> esto es el</w:t>
      </w:r>
      <w:r w:rsidR="4D444E0B" w:rsidRPr="3BA64599">
        <w:rPr>
          <w:rFonts w:ascii="Georgia" w:eastAsia="Georgia" w:hAnsi="Georgia" w:cs="Georgia"/>
          <w:color w:val="000000" w:themeColor="text1"/>
          <w:sz w:val="28"/>
          <w:szCs w:val="28"/>
          <w:lang w:val="es-CO"/>
        </w:rPr>
        <w:t xml:space="preserve"> 23 de agosto de 2009</w:t>
      </w:r>
      <w:r w:rsidR="0FB13530" w:rsidRPr="3BA64599">
        <w:rPr>
          <w:rFonts w:ascii="Georgia" w:eastAsia="Georgia" w:hAnsi="Georgia" w:cs="Georgia"/>
          <w:color w:val="000000" w:themeColor="text1"/>
          <w:sz w:val="28"/>
          <w:szCs w:val="28"/>
          <w:lang w:val="es-CO"/>
        </w:rPr>
        <w:t>,</w:t>
      </w:r>
      <w:r w:rsidR="10D402F9" w:rsidRPr="3BA64599">
        <w:rPr>
          <w:rFonts w:ascii="Georgia" w:eastAsia="Georgia" w:hAnsi="Georgia" w:cs="Georgia"/>
          <w:color w:val="000000" w:themeColor="text1"/>
          <w:sz w:val="28"/>
          <w:szCs w:val="28"/>
          <w:lang w:val="es-CO"/>
        </w:rPr>
        <w:t xml:space="preserve"> y por lo mismo debía ser cobrada dentro de los tres años siguientes</w:t>
      </w:r>
      <w:r w:rsidR="3030DB68" w:rsidRPr="3BA64599">
        <w:rPr>
          <w:rFonts w:ascii="Georgia" w:eastAsia="Georgia" w:hAnsi="Georgia" w:cs="Georgia"/>
          <w:color w:val="000000" w:themeColor="text1"/>
          <w:sz w:val="28"/>
          <w:szCs w:val="28"/>
          <w:lang w:val="es-CO"/>
        </w:rPr>
        <w:t>, plazo que ya transcurrió</w:t>
      </w:r>
      <w:r w:rsidR="10D402F9" w:rsidRPr="3BA64599">
        <w:rPr>
          <w:rFonts w:ascii="Georgia" w:eastAsia="Georgia" w:hAnsi="Georgia" w:cs="Georgia"/>
          <w:color w:val="000000" w:themeColor="text1"/>
          <w:sz w:val="28"/>
          <w:szCs w:val="28"/>
          <w:lang w:val="es-CO"/>
        </w:rPr>
        <w:t>.</w:t>
      </w:r>
      <w:r w:rsidR="007113FD">
        <w:rPr>
          <w:rFonts w:ascii="Georgia" w:eastAsia="Georgia" w:hAnsi="Georgia" w:cs="Georgia"/>
          <w:color w:val="000000" w:themeColor="text1"/>
          <w:sz w:val="28"/>
          <w:szCs w:val="28"/>
          <w:lang w:val="es-CO"/>
        </w:rPr>
        <w:t xml:space="preserve"> “</w:t>
      </w:r>
      <w:r w:rsidR="007113FD" w:rsidRPr="007113FD">
        <w:rPr>
          <w:rFonts w:ascii="Georgia" w:eastAsia="Georgia" w:hAnsi="Georgia" w:cs="Georgia"/>
          <w:i/>
          <w:color w:val="000000" w:themeColor="text1"/>
          <w:sz w:val="24"/>
          <w:szCs w:val="28"/>
          <w:lang w:val="es-CO"/>
        </w:rPr>
        <w:t xml:space="preserve">En este sentido, no es </w:t>
      </w:r>
      <w:r w:rsidR="007113FD" w:rsidRPr="007113FD">
        <w:rPr>
          <w:rFonts w:ascii="Georgia" w:eastAsia="Georgia" w:hAnsi="Georgia" w:cs="Georgia"/>
          <w:i/>
          <w:color w:val="000000" w:themeColor="text1"/>
          <w:sz w:val="24"/>
          <w:szCs w:val="28"/>
          <w:lang w:val="es-CO"/>
        </w:rPr>
        <w:lastRenderedPageBreak/>
        <w:t>dable indicar, como lo predica el despacho de origen, que la acción actualmente continúa vigente y que no le es aplicable el fenómeno de la prescripción, a pesar de que se ha indicado en los reparos realizados en la correspondiente diligencia.  Es de recordar que, a pesar de que no ha sido decretada judicialmente la prescripción de la obligación, la norma no estipula dicho requisito: expresamente indica que el crédito debe ser exigible, requisito que deriva de la capacidad para ser presentado o cobrado judicialmente de manera efectiva</w:t>
      </w:r>
      <w:r w:rsidR="007113FD">
        <w:rPr>
          <w:rFonts w:ascii="Georgia" w:eastAsia="Georgia" w:hAnsi="Georgia" w:cs="Georgia"/>
          <w:i/>
          <w:color w:val="000000" w:themeColor="text1"/>
          <w:sz w:val="24"/>
          <w:szCs w:val="28"/>
          <w:lang w:val="es-CO"/>
        </w:rPr>
        <w:t>”</w:t>
      </w:r>
      <w:r w:rsidR="007113FD" w:rsidRPr="007113FD">
        <w:rPr>
          <w:rFonts w:ascii="Georgia" w:eastAsia="Georgia" w:hAnsi="Georgia" w:cs="Georgia"/>
          <w:i/>
          <w:color w:val="000000" w:themeColor="text1"/>
          <w:sz w:val="24"/>
          <w:szCs w:val="28"/>
          <w:lang w:val="es-CO"/>
        </w:rPr>
        <w:t>.</w:t>
      </w:r>
    </w:p>
    <w:p w14:paraId="6F077F52" w14:textId="680D66CC" w:rsidR="0060555E" w:rsidRPr="0060555E" w:rsidRDefault="0060555E" w:rsidP="0FB700B9">
      <w:pPr>
        <w:pStyle w:val="Sinespaciado"/>
        <w:spacing w:line="360" w:lineRule="auto"/>
        <w:jc w:val="both"/>
        <w:rPr>
          <w:rFonts w:ascii="Georgia" w:eastAsia="Georgia" w:hAnsi="Georgia" w:cs="Georgia"/>
          <w:color w:val="000000" w:themeColor="text1"/>
          <w:sz w:val="28"/>
          <w:szCs w:val="28"/>
          <w:lang w:val="es-CO"/>
        </w:rPr>
      </w:pPr>
    </w:p>
    <w:p w14:paraId="371ACBD9" w14:textId="49DC8DD9" w:rsidR="0060555E" w:rsidRPr="0060555E" w:rsidRDefault="2D045953" w:rsidP="0FB700B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Mientras que</w:t>
      </w:r>
      <w:r w:rsidR="4D444E0B" w:rsidRPr="3BA64599">
        <w:rPr>
          <w:rFonts w:ascii="Georgia" w:eastAsia="Georgia" w:hAnsi="Georgia" w:cs="Georgia"/>
          <w:color w:val="000000" w:themeColor="text1"/>
          <w:sz w:val="28"/>
          <w:szCs w:val="28"/>
          <w:lang w:val="es-CO"/>
        </w:rPr>
        <w:t xml:space="preserve"> </w:t>
      </w:r>
      <w:r w:rsidR="455BCD8B" w:rsidRPr="3BA64599">
        <w:rPr>
          <w:rFonts w:ascii="Georgia" w:eastAsia="Georgia" w:hAnsi="Georgia" w:cs="Georgia"/>
          <w:color w:val="000000" w:themeColor="text1"/>
          <w:sz w:val="28"/>
          <w:szCs w:val="28"/>
          <w:lang w:val="es-CO"/>
        </w:rPr>
        <w:t>l</w:t>
      </w:r>
      <w:r w:rsidR="4D444E0B" w:rsidRPr="3BA64599">
        <w:rPr>
          <w:rFonts w:ascii="Georgia" w:eastAsia="Georgia" w:hAnsi="Georgia" w:cs="Georgia"/>
          <w:color w:val="000000" w:themeColor="text1"/>
          <w:sz w:val="28"/>
          <w:szCs w:val="28"/>
          <w:lang w:val="es-CO"/>
        </w:rPr>
        <w:t>a letra de cambio por el valor de $22.000.000</w:t>
      </w:r>
      <w:r w:rsidR="72D46CC3" w:rsidRPr="3BA64599">
        <w:rPr>
          <w:rFonts w:ascii="Georgia" w:eastAsia="Georgia" w:hAnsi="Georgia" w:cs="Georgia"/>
          <w:color w:val="000000" w:themeColor="text1"/>
          <w:sz w:val="28"/>
          <w:szCs w:val="28"/>
          <w:lang w:val="es-CO"/>
        </w:rPr>
        <w:t xml:space="preserve"> no cuenta con </w:t>
      </w:r>
      <w:r w:rsidR="007113FD">
        <w:rPr>
          <w:rFonts w:ascii="Georgia" w:eastAsia="Georgia" w:hAnsi="Georgia" w:cs="Georgia"/>
          <w:color w:val="000000" w:themeColor="text1"/>
          <w:sz w:val="28"/>
          <w:szCs w:val="28"/>
          <w:lang w:val="es-CO"/>
        </w:rPr>
        <w:t xml:space="preserve">un requisito indispensable </w:t>
      </w:r>
      <w:r w:rsidR="007113FD" w:rsidRPr="00C02B51">
        <w:rPr>
          <w:rFonts w:ascii="Georgia" w:eastAsia="Georgia" w:hAnsi="Georgia" w:cs="Georgia"/>
          <w:i/>
          <w:color w:val="000000" w:themeColor="text1"/>
          <w:sz w:val="24"/>
          <w:szCs w:val="28"/>
          <w:lang w:val="es-CO"/>
        </w:rPr>
        <w:t>“para nacer a la vida jurídica”</w:t>
      </w:r>
      <w:r w:rsidR="007113FD" w:rsidRPr="00C02B51">
        <w:rPr>
          <w:rFonts w:ascii="Georgia" w:eastAsia="Georgia" w:hAnsi="Georgia" w:cs="Georgia"/>
          <w:color w:val="000000" w:themeColor="text1"/>
          <w:sz w:val="24"/>
          <w:szCs w:val="28"/>
          <w:lang w:val="es-CO"/>
        </w:rPr>
        <w:t xml:space="preserve"> </w:t>
      </w:r>
      <w:r w:rsidR="007113FD">
        <w:rPr>
          <w:rFonts w:ascii="Georgia" w:eastAsia="Georgia" w:hAnsi="Georgia" w:cs="Georgia"/>
          <w:color w:val="000000" w:themeColor="text1"/>
          <w:sz w:val="28"/>
          <w:szCs w:val="28"/>
          <w:lang w:val="es-CO"/>
        </w:rPr>
        <w:t xml:space="preserve">como lo es la </w:t>
      </w:r>
      <w:r w:rsidR="72D46CC3" w:rsidRPr="3BA64599">
        <w:rPr>
          <w:rFonts w:ascii="Georgia" w:eastAsia="Georgia" w:hAnsi="Georgia" w:cs="Georgia"/>
          <w:color w:val="000000" w:themeColor="text1"/>
          <w:sz w:val="28"/>
          <w:szCs w:val="28"/>
          <w:lang w:val="es-CO"/>
        </w:rPr>
        <w:t xml:space="preserve">fecha de </w:t>
      </w:r>
      <w:r w:rsidR="6C8AEEEB" w:rsidRPr="3BA64599">
        <w:rPr>
          <w:rFonts w:ascii="Georgia" w:eastAsia="Georgia" w:hAnsi="Georgia" w:cs="Georgia"/>
          <w:color w:val="000000" w:themeColor="text1"/>
          <w:sz w:val="28"/>
          <w:szCs w:val="28"/>
          <w:lang w:val="es-CO"/>
        </w:rPr>
        <w:t>venci</w:t>
      </w:r>
      <w:r w:rsidR="48B8C4A1" w:rsidRPr="3BA64599">
        <w:rPr>
          <w:rFonts w:ascii="Georgia" w:eastAsia="Georgia" w:hAnsi="Georgia" w:cs="Georgia"/>
          <w:color w:val="000000" w:themeColor="text1"/>
          <w:sz w:val="28"/>
          <w:szCs w:val="28"/>
          <w:lang w:val="es-CO"/>
        </w:rPr>
        <w:t>mie</w:t>
      </w:r>
      <w:r w:rsidR="6C8AEEEB" w:rsidRPr="3BA64599">
        <w:rPr>
          <w:rFonts w:ascii="Georgia" w:eastAsia="Georgia" w:hAnsi="Georgia" w:cs="Georgia"/>
          <w:color w:val="000000" w:themeColor="text1"/>
          <w:sz w:val="28"/>
          <w:szCs w:val="28"/>
          <w:lang w:val="es-CO"/>
        </w:rPr>
        <w:t>nto</w:t>
      </w:r>
      <w:r w:rsidR="72D46CC3" w:rsidRPr="3BA64599">
        <w:rPr>
          <w:rFonts w:ascii="Georgia" w:eastAsia="Georgia" w:hAnsi="Georgia" w:cs="Georgia"/>
          <w:color w:val="000000" w:themeColor="text1"/>
          <w:sz w:val="28"/>
          <w:szCs w:val="28"/>
          <w:lang w:val="es-CO"/>
        </w:rPr>
        <w:t xml:space="preserve"> </w:t>
      </w:r>
      <w:r w:rsidR="007113FD">
        <w:rPr>
          <w:rFonts w:ascii="Georgia" w:eastAsia="Georgia" w:hAnsi="Georgia" w:cs="Georgia"/>
          <w:color w:val="000000" w:themeColor="text1"/>
          <w:sz w:val="28"/>
          <w:szCs w:val="28"/>
          <w:lang w:val="es-CO"/>
        </w:rPr>
        <w:t xml:space="preserve">(Art. 621 y 671 </w:t>
      </w:r>
      <w:proofErr w:type="spellStart"/>
      <w:r w:rsidR="007113FD">
        <w:rPr>
          <w:rFonts w:ascii="Georgia" w:eastAsia="Georgia" w:hAnsi="Georgia" w:cs="Georgia"/>
          <w:color w:val="000000" w:themeColor="text1"/>
          <w:sz w:val="28"/>
          <w:szCs w:val="28"/>
          <w:lang w:val="es-CO"/>
        </w:rPr>
        <w:t>C.Co</w:t>
      </w:r>
      <w:proofErr w:type="spellEnd"/>
      <w:r w:rsidR="007113FD">
        <w:rPr>
          <w:rFonts w:ascii="Georgia" w:eastAsia="Georgia" w:hAnsi="Georgia" w:cs="Georgia"/>
          <w:color w:val="000000" w:themeColor="text1"/>
          <w:sz w:val="28"/>
          <w:szCs w:val="28"/>
          <w:lang w:val="es-CO"/>
        </w:rPr>
        <w:t>.)</w:t>
      </w:r>
      <w:r w:rsidR="006831C5">
        <w:rPr>
          <w:rFonts w:ascii="Georgia" w:eastAsia="Georgia" w:hAnsi="Georgia" w:cs="Georgia"/>
          <w:color w:val="000000" w:themeColor="text1"/>
          <w:sz w:val="28"/>
          <w:szCs w:val="28"/>
          <w:lang w:val="es-CO"/>
        </w:rPr>
        <w:t>, lo que excluye su exigibilidad como título ejecutivo.</w:t>
      </w:r>
      <w:r w:rsidR="00C02B51">
        <w:rPr>
          <w:rFonts w:ascii="Georgia" w:eastAsia="Georgia" w:hAnsi="Georgia" w:cs="Georgia"/>
          <w:color w:val="000000" w:themeColor="text1"/>
          <w:sz w:val="28"/>
          <w:szCs w:val="28"/>
          <w:lang w:val="es-CO"/>
        </w:rPr>
        <w:t xml:space="preserve"> Solicitó, en consecuencia, excluir ambos créditos</w:t>
      </w:r>
      <w:r w:rsidR="0060555E" w:rsidRPr="3BA64599">
        <w:rPr>
          <w:rFonts w:ascii="Georgia" w:eastAsia="Georgia" w:hAnsi="Georgia" w:cs="Georgia"/>
          <w:color w:val="000000" w:themeColor="text1"/>
          <w:sz w:val="28"/>
          <w:szCs w:val="28"/>
          <w:vertAlign w:val="superscript"/>
          <w:lang w:val="es-CO"/>
        </w:rPr>
        <w:footnoteReference w:id="6"/>
      </w:r>
      <w:r w:rsidR="5C59B03C" w:rsidRPr="3BA64599">
        <w:rPr>
          <w:rFonts w:ascii="Georgia" w:eastAsia="Georgia" w:hAnsi="Georgia" w:cs="Georgia"/>
          <w:color w:val="000000" w:themeColor="text1"/>
          <w:sz w:val="28"/>
          <w:szCs w:val="28"/>
          <w:lang w:val="es-CO"/>
        </w:rPr>
        <w:t>.</w:t>
      </w:r>
    </w:p>
    <w:p w14:paraId="3687DBB6" w14:textId="289D8A8F" w:rsidR="0060555E" w:rsidRPr="0060555E" w:rsidRDefault="0060555E" w:rsidP="0FB700B9">
      <w:pPr>
        <w:spacing w:line="360" w:lineRule="auto"/>
        <w:ind w:right="147"/>
        <w:jc w:val="both"/>
        <w:textAlignment w:val="baseline"/>
        <w:rPr>
          <w:rFonts w:ascii="Georgia" w:eastAsia="Georgia" w:hAnsi="Georgia" w:cs="Georgia"/>
          <w:color w:val="000000" w:themeColor="text1"/>
          <w:sz w:val="28"/>
          <w:szCs w:val="28"/>
          <w:lang w:val="es-CO"/>
        </w:rPr>
      </w:pPr>
    </w:p>
    <w:p w14:paraId="7ECA7533" w14:textId="41C11A3E" w:rsidR="0060555E" w:rsidRPr="0060555E" w:rsidRDefault="7251FC4F" w:rsidP="0FB700B9">
      <w:pPr>
        <w:spacing w:line="360" w:lineRule="auto"/>
        <w:ind w:right="147"/>
        <w:jc w:val="center"/>
        <w:textAlignment w:val="baseline"/>
        <w:rPr>
          <w:rFonts w:ascii="Georgia" w:eastAsia="Georgia" w:hAnsi="Georgia" w:cs="Georgia"/>
          <w:color w:val="000000" w:themeColor="text1"/>
          <w:sz w:val="28"/>
          <w:szCs w:val="28"/>
          <w:lang w:val="es-CO"/>
        </w:rPr>
      </w:pPr>
      <w:r w:rsidRPr="0FB700B9">
        <w:rPr>
          <w:rFonts w:ascii="Georgia" w:eastAsia="Georgia" w:hAnsi="Georgia" w:cs="Georgia"/>
          <w:b/>
          <w:bCs/>
          <w:color w:val="000000" w:themeColor="text1"/>
          <w:sz w:val="28"/>
          <w:szCs w:val="28"/>
        </w:rPr>
        <w:t>Consideraciones</w:t>
      </w:r>
    </w:p>
    <w:p w14:paraId="6CACBA1F" w14:textId="4E70710B" w:rsidR="0060555E" w:rsidRPr="0060555E" w:rsidRDefault="0060555E" w:rsidP="0FB700B9">
      <w:pPr>
        <w:spacing w:line="360" w:lineRule="auto"/>
        <w:ind w:right="147"/>
        <w:jc w:val="both"/>
        <w:textAlignment w:val="baseline"/>
        <w:rPr>
          <w:rFonts w:ascii="Georgia" w:eastAsia="Georgia" w:hAnsi="Georgia" w:cs="Georgia"/>
          <w:color w:val="000000" w:themeColor="text1"/>
          <w:sz w:val="28"/>
          <w:szCs w:val="28"/>
          <w:lang w:val="es-CO"/>
        </w:rPr>
      </w:pPr>
    </w:p>
    <w:p w14:paraId="3555481F" w14:textId="51B4C394" w:rsidR="0060555E" w:rsidRPr="0060555E" w:rsidRDefault="7251FC4F" w:rsidP="3BA64599">
      <w:pPr>
        <w:spacing w:line="360" w:lineRule="auto"/>
        <w:ind w:right="147"/>
        <w:jc w:val="both"/>
        <w:textAlignment w:val="baseline"/>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 xml:space="preserve">1. </w:t>
      </w:r>
      <w:r w:rsidRPr="3BA64599">
        <w:rPr>
          <w:rFonts w:ascii="Georgia" w:eastAsia="Georgia" w:hAnsi="Georgia" w:cs="Georgia"/>
          <w:color w:val="000000" w:themeColor="text1"/>
          <w:sz w:val="28"/>
          <w:szCs w:val="28"/>
          <w:lang w:val="es-CO"/>
        </w:rPr>
        <w:t>Los recursos son las herramientas adjetivas con que cuentan las partes para controvertir las decisiones de los jueces o magistrados. Para su trámite y estudio de fondo, deben cumplir ciertos requisitos; la doctrina los ha establecido en: (i) legitimación, (</w:t>
      </w:r>
      <w:proofErr w:type="spellStart"/>
      <w:r w:rsidRPr="3BA64599">
        <w:rPr>
          <w:rFonts w:ascii="Georgia" w:eastAsia="Georgia" w:hAnsi="Georgia" w:cs="Georgia"/>
          <w:color w:val="000000" w:themeColor="text1"/>
          <w:sz w:val="28"/>
          <w:szCs w:val="28"/>
          <w:lang w:val="es-CO"/>
        </w:rPr>
        <w:t>ii</w:t>
      </w:r>
      <w:proofErr w:type="spellEnd"/>
      <w:r w:rsidRPr="3BA64599">
        <w:rPr>
          <w:rFonts w:ascii="Georgia" w:eastAsia="Georgia" w:hAnsi="Georgia" w:cs="Georgia"/>
          <w:color w:val="000000" w:themeColor="text1"/>
          <w:sz w:val="28"/>
          <w:szCs w:val="28"/>
          <w:lang w:val="es-CO"/>
        </w:rPr>
        <w:t>) interés para recurrir, (</w:t>
      </w:r>
      <w:proofErr w:type="spellStart"/>
      <w:r w:rsidRPr="3BA64599">
        <w:rPr>
          <w:rFonts w:ascii="Georgia" w:eastAsia="Georgia" w:hAnsi="Georgia" w:cs="Georgia"/>
          <w:color w:val="000000" w:themeColor="text1"/>
          <w:sz w:val="28"/>
          <w:szCs w:val="28"/>
          <w:lang w:val="es-CO"/>
        </w:rPr>
        <w:t>iii</w:t>
      </w:r>
      <w:proofErr w:type="spellEnd"/>
      <w:r w:rsidRPr="3BA64599">
        <w:rPr>
          <w:rFonts w:ascii="Georgia" w:eastAsia="Georgia" w:hAnsi="Georgia" w:cs="Georgia"/>
          <w:color w:val="000000" w:themeColor="text1"/>
          <w:sz w:val="28"/>
          <w:szCs w:val="28"/>
          <w:lang w:val="es-CO"/>
        </w:rPr>
        <w:t>) oportunidad, (</w:t>
      </w:r>
      <w:proofErr w:type="spellStart"/>
      <w:r w:rsidRPr="3BA64599">
        <w:rPr>
          <w:rFonts w:ascii="Georgia" w:eastAsia="Georgia" w:hAnsi="Georgia" w:cs="Georgia"/>
          <w:color w:val="000000" w:themeColor="text1"/>
          <w:sz w:val="28"/>
          <w:szCs w:val="28"/>
          <w:lang w:val="es-CO"/>
        </w:rPr>
        <w:t>iv</w:t>
      </w:r>
      <w:proofErr w:type="spellEnd"/>
      <w:r w:rsidRPr="3BA64599">
        <w:rPr>
          <w:rFonts w:ascii="Georgia" w:eastAsia="Georgia" w:hAnsi="Georgia" w:cs="Georgia"/>
          <w:color w:val="000000" w:themeColor="text1"/>
          <w:sz w:val="28"/>
          <w:szCs w:val="28"/>
          <w:lang w:val="es-CO"/>
        </w:rPr>
        <w:t>) cumplimiento de cargas (v) sustentación y (vi) procedencia.  </w:t>
      </w:r>
    </w:p>
    <w:p w14:paraId="11BB488C" w14:textId="666BE4E7" w:rsidR="0060555E" w:rsidRPr="0060555E" w:rsidRDefault="7251FC4F" w:rsidP="0FB700B9">
      <w:pPr>
        <w:spacing w:line="360" w:lineRule="auto"/>
        <w:ind w:right="147"/>
        <w:jc w:val="both"/>
        <w:textAlignment w:val="baseline"/>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 </w:t>
      </w:r>
    </w:p>
    <w:p w14:paraId="5F322E52" w14:textId="47D98E1D" w:rsidR="0060555E" w:rsidRPr="0060555E" w:rsidRDefault="7251FC4F" w:rsidP="0FB700B9">
      <w:pPr>
        <w:spacing w:line="360" w:lineRule="auto"/>
        <w:ind w:right="147"/>
        <w:jc w:val="both"/>
        <w:textAlignment w:val="baseline"/>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Cumplidos a cabalidad, el superior puede proferir decisión de fondo; en contrario sentido, ante la falta de cumplimiento debe declararse inadmisible, desierto o improcedente la alzada (art. 325 del C.G.P).  </w:t>
      </w:r>
    </w:p>
    <w:p w14:paraId="72F1D11E" w14:textId="4E2D746F" w:rsidR="0060555E" w:rsidRPr="0060555E" w:rsidRDefault="0060555E" w:rsidP="0FB700B9">
      <w:pPr>
        <w:spacing w:line="360" w:lineRule="auto"/>
        <w:ind w:right="147"/>
        <w:jc w:val="both"/>
        <w:textAlignment w:val="baseline"/>
        <w:rPr>
          <w:rFonts w:ascii="Segoe UI" w:eastAsia="Segoe UI" w:hAnsi="Segoe UI" w:cs="Segoe UI"/>
          <w:color w:val="000000" w:themeColor="text1"/>
          <w:sz w:val="18"/>
          <w:szCs w:val="18"/>
          <w:lang w:val="es-CO"/>
        </w:rPr>
      </w:pPr>
    </w:p>
    <w:p w14:paraId="1646B7E3" w14:textId="75EAB28A" w:rsidR="0060555E" w:rsidRPr="0060555E" w:rsidRDefault="7251FC4F" w:rsidP="0FB700B9">
      <w:pPr>
        <w:spacing w:line="360" w:lineRule="auto"/>
        <w:ind w:right="147"/>
        <w:jc w:val="both"/>
        <w:textAlignment w:val="baseline"/>
        <w:rPr>
          <w:rFonts w:ascii="Georgia" w:eastAsia="Georgia" w:hAnsi="Georgia" w:cs="Georgia"/>
          <w:color w:val="000000" w:themeColor="text1"/>
          <w:sz w:val="28"/>
          <w:szCs w:val="28"/>
          <w:lang w:val="es-CO"/>
        </w:rPr>
      </w:pPr>
      <w:r w:rsidRPr="0FB700B9">
        <w:rPr>
          <w:rStyle w:val="normaltextrun"/>
          <w:rFonts w:ascii="Georgia" w:eastAsia="Georgia" w:hAnsi="Georgia" w:cs="Georgia"/>
          <w:color w:val="000000" w:themeColor="text1"/>
          <w:sz w:val="28"/>
          <w:szCs w:val="28"/>
          <w:lang w:val="es-CO"/>
        </w:rPr>
        <w:t xml:space="preserve">En este caso se encuentran configurados cada uno de los requisitos respecto a la apelación de la providencia arriba sintetizada. En efecto, fue presentado por parte interesada en forma oportuna y es procedente a la luz del artículo 501-2 inciso final del C.G.P. </w:t>
      </w:r>
    </w:p>
    <w:p w14:paraId="4C9185B6" w14:textId="57E9B7E9" w:rsidR="0060555E" w:rsidRPr="0060555E" w:rsidRDefault="7251FC4F" w:rsidP="0FB700B9">
      <w:pPr>
        <w:ind w:right="150"/>
        <w:jc w:val="both"/>
        <w:textAlignment w:val="baseline"/>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 </w:t>
      </w:r>
    </w:p>
    <w:p w14:paraId="31E78E67" w14:textId="55952A34" w:rsidR="0060555E" w:rsidRPr="0060555E" w:rsidRDefault="7251FC4F" w:rsidP="0FB700B9">
      <w:pPr>
        <w:pStyle w:val="Sinespaciado"/>
        <w:spacing w:line="360" w:lineRule="auto"/>
        <w:jc w:val="both"/>
        <w:rPr>
          <w:rFonts w:ascii="Georgia" w:eastAsia="Georgia" w:hAnsi="Georgia" w:cs="Georgia"/>
          <w:color w:val="000000" w:themeColor="text1"/>
          <w:sz w:val="28"/>
          <w:szCs w:val="28"/>
          <w:lang w:val="es-CO"/>
        </w:rPr>
      </w:pPr>
      <w:r w:rsidRPr="0FB700B9">
        <w:rPr>
          <w:rFonts w:ascii="Georgia" w:eastAsia="Georgia" w:hAnsi="Georgia" w:cs="Georgia"/>
          <w:b/>
          <w:bCs/>
          <w:color w:val="000000" w:themeColor="text1"/>
          <w:sz w:val="28"/>
          <w:szCs w:val="28"/>
          <w:lang w:val="es-CO"/>
        </w:rPr>
        <w:t xml:space="preserve">2.- </w:t>
      </w:r>
      <w:r w:rsidRPr="0FB700B9">
        <w:rPr>
          <w:rFonts w:ascii="Georgia" w:eastAsia="Georgia" w:hAnsi="Georgia" w:cs="Georgia"/>
          <w:color w:val="000000" w:themeColor="text1"/>
          <w:sz w:val="28"/>
          <w:szCs w:val="28"/>
          <w:lang w:val="es-CO"/>
        </w:rPr>
        <w:t>Problema jurídico</w:t>
      </w:r>
    </w:p>
    <w:p w14:paraId="78E0A01C" w14:textId="0B64B646"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1E4C4F4B" w14:textId="103B3670" w:rsidR="00A3370E" w:rsidRDefault="7251FC4F"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¿Procede</w:t>
      </w:r>
      <w:r w:rsidR="00A3370E">
        <w:rPr>
          <w:rFonts w:ascii="Georgia" w:eastAsia="Georgia" w:hAnsi="Georgia" w:cs="Georgia"/>
          <w:color w:val="000000" w:themeColor="text1"/>
          <w:sz w:val="28"/>
          <w:szCs w:val="28"/>
          <w:lang w:val="es-CO"/>
        </w:rPr>
        <w:t xml:space="preserve"> analizar en segunda instancia, como reparo </w:t>
      </w:r>
      <w:r w:rsidR="00054EDD">
        <w:rPr>
          <w:rFonts w:ascii="Georgia" w:eastAsia="Georgia" w:hAnsi="Georgia" w:cs="Georgia"/>
          <w:color w:val="000000" w:themeColor="text1"/>
          <w:sz w:val="28"/>
          <w:szCs w:val="28"/>
          <w:lang w:val="es-CO"/>
        </w:rPr>
        <w:t>de</w:t>
      </w:r>
      <w:r w:rsidR="00A3370E">
        <w:rPr>
          <w:rFonts w:ascii="Georgia" w:eastAsia="Georgia" w:hAnsi="Georgia" w:cs="Georgia"/>
          <w:color w:val="000000" w:themeColor="text1"/>
          <w:sz w:val="28"/>
          <w:szCs w:val="28"/>
          <w:lang w:val="es-CO"/>
        </w:rPr>
        <w:t xml:space="preserve"> la apelación, un argumento novedoso que no fue esgrimid</w:t>
      </w:r>
      <w:r w:rsidR="00054EDD">
        <w:rPr>
          <w:rFonts w:ascii="Georgia" w:eastAsia="Georgia" w:hAnsi="Georgia" w:cs="Georgia"/>
          <w:color w:val="000000" w:themeColor="text1"/>
          <w:sz w:val="28"/>
          <w:szCs w:val="28"/>
          <w:lang w:val="es-CO"/>
        </w:rPr>
        <w:t>o</w:t>
      </w:r>
      <w:r w:rsidR="00A3370E">
        <w:rPr>
          <w:rFonts w:ascii="Georgia" w:eastAsia="Georgia" w:hAnsi="Georgia" w:cs="Georgia"/>
          <w:color w:val="000000" w:themeColor="text1"/>
          <w:sz w:val="28"/>
          <w:szCs w:val="28"/>
          <w:lang w:val="es-CO"/>
        </w:rPr>
        <w:t xml:space="preserve"> al presentarse la objeción dentro de la diligencia de inventarios y avalúos?</w:t>
      </w:r>
    </w:p>
    <w:p w14:paraId="1491E108" w14:textId="77777777" w:rsidR="00A3370E" w:rsidRDefault="00A3370E" w:rsidP="3BA64599">
      <w:pPr>
        <w:pStyle w:val="Sinespaciado"/>
        <w:spacing w:line="360" w:lineRule="auto"/>
        <w:jc w:val="both"/>
        <w:rPr>
          <w:rFonts w:ascii="Georgia" w:eastAsia="Georgia" w:hAnsi="Georgia" w:cs="Georgia"/>
          <w:color w:val="000000" w:themeColor="text1"/>
          <w:sz w:val="28"/>
          <w:szCs w:val="28"/>
          <w:lang w:val="es-CO"/>
        </w:rPr>
      </w:pPr>
    </w:p>
    <w:p w14:paraId="6CC897A7" w14:textId="20AB82EE" w:rsidR="0060555E" w:rsidRPr="0060555E" w:rsidRDefault="009C6888" w:rsidP="3BA64599">
      <w:pPr>
        <w:pStyle w:val="Sinespaciado"/>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¿Procede la</w:t>
      </w:r>
      <w:r w:rsidR="7251FC4F" w:rsidRPr="3BA64599">
        <w:rPr>
          <w:rFonts w:ascii="Georgia" w:eastAsia="Georgia" w:hAnsi="Georgia" w:cs="Georgia"/>
          <w:color w:val="000000" w:themeColor="text1"/>
          <w:sz w:val="28"/>
          <w:szCs w:val="28"/>
          <w:lang w:val="es-CO"/>
        </w:rPr>
        <w:t xml:space="preserve"> exclusión de</w:t>
      </w:r>
      <w:r w:rsidR="7649D770" w:rsidRPr="3BA64599">
        <w:rPr>
          <w:rFonts w:ascii="Georgia" w:eastAsia="Georgia" w:hAnsi="Georgia" w:cs="Georgia"/>
          <w:color w:val="000000" w:themeColor="text1"/>
          <w:sz w:val="28"/>
          <w:szCs w:val="28"/>
          <w:lang w:val="es-CO"/>
        </w:rPr>
        <w:t xml:space="preserve"> </w:t>
      </w:r>
      <w:r>
        <w:rPr>
          <w:rFonts w:ascii="Georgia" w:eastAsia="Georgia" w:hAnsi="Georgia" w:cs="Georgia"/>
          <w:color w:val="000000" w:themeColor="text1"/>
          <w:sz w:val="28"/>
          <w:szCs w:val="28"/>
          <w:lang w:val="es-CO"/>
        </w:rPr>
        <w:t>un pasivo representado en un</w:t>
      </w:r>
      <w:r w:rsidR="7649D770" w:rsidRPr="3BA64599">
        <w:rPr>
          <w:rFonts w:ascii="Georgia" w:eastAsia="Georgia" w:hAnsi="Georgia" w:cs="Georgia"/>
          <w:color w:val="000000" w:themeColor="text1"/>
          <w:sz w:val="28"/>
          <w:szCs w:val="28"/>
          <w:lang w:val="es-CO"/>
        </w:rPr>
        <w:t xml:space="preserve">a letra de cambio, </w:t>
      </w:r>
      <w:r w:rsidR="299AAD31" w:rsidRPr="3BA64599">
        <w:rPr>
          <w:rFonts w:ascii="Georgia" w:eastAsia="Georgia" w:hAnsi="Georgia" w:cs="Georgia"/>
          <w:color w:val="000000" w:themeColor="text1"/>
          <w:sz w:val="28"/>
          <w:szCs w:val="28"/>
          <w:lang w:val="es-CO"/>
        </w:rPr>
        <w:t>por carecer de</w:t>
      </w:r>
      <w:r>
        <w:rPr>
          <w:rFonts w:ascii="Georgia" w:eastAsia="Georgia" w:hAnsi="Georgia" w:cs="Georgia"/>
          <w:color w:val="000000" w:themeColor="text1"/>
          <w:sz w:val="28"/>
          <w:szCs w:val="28"/>
          <w:lang w:val="es-CO"/>
        </w:rPr>
        <w:t xml:space="preserve"> </w:t>
      </w:r>
      <w:r w:rsidR="59A972E2" w:rsidRPr="3BA64599">
        <w:rPr>
          <w:rFonts w:ascii="Georgia" w:eastAsia="Georgia" w:hAnsi="Georgia" w:cs="Georgia"/>
          <w:color w:val="000000" w:themeColor="text1"/>
          <w:sz w:val="28"/>
          <w:szCs w:val="28"/>
          <w:lang w:val="es-CO"/>
        </w:rPr>
        <w:t>l</w:t>
      </w:r>
      <w:r>
        <w:rPr>
          <w:rFonts w:ascii="Georgia" w:eastAsia="Georgia" w:hAnsi="Georgia" w:cs="Georgia"/>
          <w:color w:val="000000" w:themeColor="text1"/>
          <w:sz w:val="28"/>
          <w:szCs w:val="28"/>
          <w:lang w:val="es-CO"/>
        </w:rPr>
        <w:t>a fecha de vencimiento o de exigibilidad</w:t>
      </w:r>
      <w:r w:rsidR="7251FC4F" w:rsidRPr="3BA64599">
        <w:rPr>
          <w:rFonts w:ascii="Georgia" w:eastAsia="Georgia" w:hAnsi="Georgia" w:cs="Georgia"/>
          <w:color w:val="000000" w:themeColor="text1"/>
          <w:sz w:val="28"/>
          <w:szCs w:val="28"/>
          <w:lang w:val="es-CO"/>
        </w:rPr>
        <w:t>?</w:t>
      </w:r>
    </w:p>
    <w:p w14:paraId="0A405F2F" w14:textId="01D1A1F2"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1A8D16EE" w14:textId="33169E95" w:rsidR="0060555E" w:rsidRPr="0060555E" w:rsidRDefault="7251FC4F"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3.</w:t>
      </w:r>
      <w:r w:rsidRPr="3BA64599">
        <w:rPr>
          <w:rFonts w:ascii="Georgia" w:eastAsia="Georgia" w:hAnsi="Georgia" w:cs="Georgia"/>
          <w:color w:val="000000" w:themeColor="text1"/>
          <w:sz w:val="28"/>
          <w:szCs w:val="28"/>
          <w:lang w:val="es-CO"/>
        </w:rPr>
        <w:t xml:space="preserve"> </w:t>
      </w:r>
      <w:r w:rsidR="4AD11556" w:rsidRPr="3BA64599">
        <w:rPr>
          <w:rFonts w:ascii="Georgia" w:eastAsia="Georgia" w:hAnsi="Georgia" w:cs="Georgia"/>
          <w:color w:val="000000" w:themeColor="text1"/>
          <w:sz w:val="28"/>
          <w:szCs w:val="28"/>
          <w:lang w:val="es-CO"/>
        </w:rPr>
        <w:t>Al ser distinta</w:t>
      </w:r>
      <w:r w:rsidR="66A225C8" w:rsidRPr="3BA64599">
        <w:rPr>
          <w:rFonts w:ascii="Georgia" w:eastAsia="Georgia" w:hAnsi="Georgia" w:cs="Georgia"/>
          <w:color w:val="000000" w:themeColor="text1"/>
          <w:sz w:val="28"/>
          <w:szCs w:val="28"/>
          <w:lang w:val="es-CO"/>
        </w:rPr>
        <w:t>s</w:t>
      </w:r>
      <w:r w:rsidR="4AD11556" w:rsidRPr="3BA64599">
        <w:rPr>
          <w:rFonts w:ascii="Georgia" w:eastAsia="Georgia" w:hAnsi="Georgia" w:cs="Georgia"/>
          <w:color w:val="000000" w:themeColor="text1"/>
          <w:sz w:val="28"/>
          <w:szCs w:val="28"/>
          <w:lang w:val="es-CO"/>
        </w:rPr>
        <w:t xml:space="preserve"> la</w:t>
      </w:r>
      <w:r w:rsidR="7335640E" w:rsidRPr="3BA64599">
        <w:rPr>
          <w:rFonts w:ascii="Georgia" w:eastAsia="Georgia" w:hAnsi="Georgia" w:cs="Georgia"/>
          <w:color w:val="000000" w:themeColor="text1"/>
          <w:sz w:val="28"/>
          <w:szCs w:val="28"/>
          <w:lang w:val="es-CO"/>
        </w:rPr>
        <w:t xml:space="preserve">s situaciones de hecho que rodean </w:t>
      </w:r>
      <w:r w:rsidR="1F60A962" w:rsidRPr="3BA64599">
        <w:rPr>
          <w:rFonts w:ascii="Georgia" w:eastAsia="Georgia" w:hAnsi="Georgia" w:cs="Georgia"/>
          <w:color w:val="000000" w:themeColor="text1"/>
          <w:sz w:val="28"/>
          <w:szCs w:val="28"/>
          <w:lang w:val="es-CO"/>
        </w:rPr>
        <w:t xml:space="preserve">las objeciones frente a </w:t>
      </w:r>
      <w:r w:rsidR="7335640E" w:rsidRPr="3BA64599">
        <w:rPr>
          <w:rFonts w:ascii="Georgia" w:eastAsia="Georgia" w:hAnsi="Georgia" w:cs="Georgia"/>
          <w:color w:val="000000" w:themeColor="text1"/>
          <w:sz w:val="28"/>
          <w:szCs w:val="28"/>
          <w:lang w:val="es-CO"/>
        </w:rPr>
        <w:t>cada título valor, se analizará cada caso por separado, así:</w:t>
      </w:r>
    </w:p>
    <w:p w14:paraId="2365972B" w14:textId="2189D4A1"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0D74A328" w14:textId="55974B5C" w:rsidR="0060555E" w:rsidRPr="0060555E" w:rsidRDefault="7251FC4F" w:rsidP="3BA64599">
      <w:pPr>
        <w:spacing w:line="360" w:lineRule="auto"/>
        <w:jc w:val="both"/>
        <w:textAlignment w:val="baseline"/>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 xml:space="preserve">3.1. </w:t>
      </w:r>
      <w:r w:rsidR="41395104" w:rsidRPr="3BA64599">
        <w:rPr>
          <w:rFonts w:ascii="Georgia" w:eastAsia="Georgia" w:hAnsi="Georgia" w:cs="Georgia"/>
          <w:color w:val="000000" w:themeColor="text1"/>
          <w:sz w:val="28"/>
          <w:szCs w:val="28"/>
          <w:lang w:val="es-CO"/>
        </w:rPr>
        <w:t>La parte objetante, según se recuerda, alegó inicialmente que la letra de cambio por valor de $17.000.000</w:t>
      </w:r>
      <w:r w:rsidR="6C035653" w:rsidRPr="3BA64599">
        <w:rPr>
          <w:rFonts w:ascii="Georgia" w:eastAsia="Georgia" w:hAnsi="Georgia" w:cs="Georgia"/>
          <w:color w:val="000000" w:themeColor="text1"/>
          <w:sz w:val="28"/>
          <w:szCs w:val="28"/>
          <w:lang w:val="es-CO"/>
        </w:rPr>
        <w:t xml:space="preserve"> debía </w:t>
      </w:r>
      <w:r w:rsidR="00854A33" w:rsidRPr="3BA64599">
        <w:rPr>
          <w:rFonts w:ascii="Georgia" w:eastAsia="Georgia" w:hAnsi="Georgia" w:cs="Georgia"/>
          <w:color w:val="000000" w:themeColor="text1"/>
          <w:sz w:val="28"/>
          <w:szCs w:val="28"/>
          <w:lang w:val="es-CO"/>
        </w:rPr>
        <w:t>ser</w:t>
      </w:r>
      <w:r w:rsidR="6C035653" w:rsidRPr="3BA64599">
        <w:rPr>
          <w:rFonts w:ascii="Georgia" w:eastAsia="Georgia" w:hAnsi="Georgia" w:cs="Georgia"/>
          <w:color w:val="000000" w:themeColor="text1"/>
          <w:sz w:val="28"/>
          <w:szCs w:val="28"/>
          <w:lang w:val="es-CO"/>
        </w:rPr>
        <w:t xml:space="preserve"> excluida al no contener</w:t>
      </w:r>
      <w:r w:rsidR="1524B7C0" w:rsidRPr="3BA64599">
        <w:rPr>
          <w:rFonts w:ascii="Georgia" w:eastAsia="Georgia" w:hAnsi="Georgia" w:cs="Georgia"/>
          <w:color w:val="000000" w:themeColor="text1"/>
          <w:sz w:val="28"/>
          <w:szCs w:val="28"/>
          <w:lang w:val="es-CO"/>
        </w:rPr>
        <w:t xml:space="preserve"> la firma del creador ni la fecha de vencimiento. </w:t>
      </w:r>
      <w:r w:rsidR="5BD94D60" w:rsidRPr="3BA64599">
        <w:rPr>
          <w:rFonts w:ascii="Georgia" w:eastAsia="Georgia" w:hAnsi="Georgia" w:cs="Georgia"/>
          <w:color w:val="000000" w:themeColor="text1"/>
          <w:sz w:val="28"/>
          <w:szCs w:val="28"/>
          <w:lang w:val="es-CO"/>
        </w:rPr>
        <w:t>Es</w:t>
      </w:r>
      <w:r w:rsidR="2225E79B" w:rsidRPr="3BA64599">
        <w:rPr>
          <w:rFonts w:ascii="Georgia" w:eastAsia="Georgia" w:hAnsi="Georgia" w:cs="Georgia"/>
          <w:color w:val="000000" w:themeColor="text1"/>
          <w:sz w:val="28"/>
          <w:szCs w:val="28"/>
          <w:lang w:val="es-CO"/>
        </w:rPr>
        <w:t>e</w:t>
      </w:r>
      <w:r w:rsidR="5BD94D60" w:rsidRPr="3BA64599">
        <w:rPr>
          <w:rFonts w:ascii="Georgia" w:eastAsia="Georgia" w:hAnsi="Georgia" w:cs="Georgia"/>
          <w:color w:val="000000" w:themeColor="text1"/>
          <w:sz w:val="28"/>
          <w:szCs w:val="28"/>
          <w:lang w:val="es-CO"/>
        </w:rPr>
        <w:t xml:space="preserve"> título valor refleja la siguiente información:</w:t>
      </w:r>
    </w:p>
    <w:p w14:paraId="55008C4C" w14:textId="5402C96A" w:rsidR="0060555E" w:rsidRPr="0060555E" w:rsidRDefault="5BD94D60" w:rsidP="14C870B4">
      <w:pPr>
        <w:spacing w:line="360" w:lineRule="auto"/>
        <w:jc w:val="both"/>
        <w:textAlignment w:val="baseline"/>
      </w:pPr>
      <w:r>
        <w:rPr>
          <w:noProof/>
        </w:rPr>
        <w:drawing>
          <wp:inline distT="0" distB="0" distL="0" distR="0" wp14:anchorId="6AC6CACA" wp14:editId="040FE856">
            <wp:extent cx="5762713" cy="2899999"/>
            <wp:effectExtent l="0" t="0" r="0" b="0"/>
            <wp:docPr id="760109400" name="Imagen 7601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l="17310" t="29201" r="20092" b="24793"/>
                    <a:stretch>
                      <a:fillRect/>
                    </a:stretch>
                  </pic:blipFill>
                  <pic:spPr>
                    <a:xfrm>
                      <a:off x="0" y="0"/>
                      <a:ext cx="5762713" cy="2899999"/>
                    </a:xfrm>
                    <a:prstGeom prst="rect">
                      <a:avLst/>
                    </a:prstGeom>
                  </pic:spPr>
                </pic:pic>
              </a:graphicData>
            </a:graphic>
          </wp:inline>
        </w:drawing>
      </w:r>
    </w:p>
    <w:p w14:paraId="19E19295" w14:textId="21012010" w:rsidR="0060555E" w:rsidRPr="0060555E" w:rsidRDefault="0060555E" w:rsidP="14C870B4">
      <w:pPr>
        <w:spacing w:line="360" w:lineRule="auto"/>
        <w:jc w:val="both"/>
        <w:textAlignment w:val="baseline"/>
        <w:rPr>
          <w:rFonts w:ascii="Georgia" w:eastAsia="Georgia" w:hAnsi="Georgia" w:cs="Georgia"/>
          <w:color w:val="000000" w:themeColor="text1"/>
          <w:sz w:val="28"/>
          <w:szCs w:val="28"/>
          <w:lang w:val="es-CO"/>
        </w:rPr>
      </w:pPr>
    </w:p>
    <w:p w14:paraId="56C1CC76" w14:textId="38800B16" w:rsidR="0060555E" w:rsidRPr="0060555E" w:rsidRDefault="0AB3BC80" w:rsidP="3BA64599">
      <w:pPr>
        <w:spacing w:line="360" w:lineRule="auto"/>
        <w:jc w:val="both"/>
        <w:textAlignment w:val="baseline"/>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 xml:space="preserve">Frente a </w:t>
      </w:r>
      <w:r w:rsidR="3F647A99" w:rsidRPr="3BA64599">
        <w:rPr>
          <w:rFonts w:ascii="Georgia" w:eastAsia="Georgia" w:hAnsi="Georgia" w:cs="Georgia"/>
          <w:color w:val="000000" w:themeColor="text1"/>
          <w:sz w:val="28"/>
          <w:szCs w:val="28"/>
          <w:lang w:val="es-CO"/>
        </w:rPr>
        <w:t>tal</w:t>
      </w:r>
      <w:r w:rsidRPr="3BA64599">
        <w:rPr>
          <w:rFonts w:ascii="Georgia" w:eastAsia="Georgia" w:hAnsi="Georgia" w:cs="Georgia"/>
          <w:color w:val="000000" w:themeColor="text1"/>
          <w:sz w:val="28"/>
          <w:szCs w:val="28"/>
          <w:lang w:val="es-CO"/>
        </w:rPr>
        <w:t xml:space="preserve"> objeción, </w:t>
      </w:r>
      <w:r w:rsidR="4687CA36" w:rsidRPr="3BA64599">
        <w:rPr>
          <w:rFonts w:ascii="Georgia" w:eastAsia="Georgia" w:hAnsi="Georgia" w:cs="Georgia"/>
          <w:color w:val="000000" w:themeColor="text1"/>
          <w:sz w:val="28"/>
          <w:szCs w:val="28"/>
          <w:lang w:val="es-CO"/>
        </w:rPr>
        <w:t>la primera instancia consideró que</w:t>
      </w:r>
      <w:r w:rsidRPr="3BA64599">
        <w:rPr>
          <w:rFonts w:ascii="Georgia" w:eastAsia="Georgia" w:hAnsi="Georgia" w:cs="Georgia"/>
          <w:color w:val="000000" w:themeColor="text1"/>
          <w:sz w:val="28"/>
          <w:szCs w:val="28"/>
          <w:lang w:val="es-CO"/>
        </w:rPr>
        <w:t xml:space="preserve"> ambos</w:t>
      </w:r>
      <w:r w:rsidR="7BEE6E84" w:rsidRPr="3BA64599">
        <w:rPr>
          <w:rFonts w:ascii="Georgia" w:eastAsia="Georgia" w:hAnsi="Georgia" w:cs="Georgia"/>
          <w:color w:val="000000" w:themeColor="text1"/>
          <w:sz w:val="28"/>
          <w:szCs w:val="28"/>
          <w:lang w:val="es-CO"/>
        </w:rPr>
        <w:t xml:space="preserve"> de aquellos</w:t>
      </w:r>
      <w:r w:rsidRPr="3BA64599">
        <w:rPr>
          <w:rFonts w:ascii="Georgia" w:eastAsia="Georgia" w:hAnsi="Georgia" w:cs="Georgia"/>
          <w:color w:val="000000" w:themeColor="text1"/>
          <w:sz w:val="28"/>
          <w:szCs w:val="28"/>
          <w:lang w:val="es-CO"/>
        </w:rPr>
        <w:t xml:space="preserve"> presupuestos pueden ser suplidos </w:t>
      </w:r>
      <w:r w:rsidR="0A24373D" w:rsidRPr="3BA64599">
        <w:rPr>
          <w:rFonts w:ascii="Georgia" w:eastAsia="Georgia" w:hAnsi="Georgia" w:cs="Georgia"/>
          <w:color w:val="000000" w:themeColor="text1"/>
          <w:sz w:val="28"/>
          <w:szCs w:val="28"/>
          <w:lang w:val="es-CO"/>
        </w:rPr>
        <w:t>por estar suscrito</w:t>
      </w:r>
      <w:r w:rsidR="3AC6BE26" w:rsidRPr="3BA64599">
        <w:rPr>
          <w:rFonts w:ascii="Georgia" w:eastAsia="Georgia" w:hAnsi="Georgia" w:cs="Georgia"/>
          <w:color w:val="000000" w:themeColor="text1"/>
          <w:sz w:val="28"/>
          <w:szCs w:val="28"/>
          <w:lang w:val="es-CO"/>
        </w:rPr>
        <w:t xml:space="preserve"> el título valor</w:t>
      </w:r>
      <w:r w:rsidR="0A24373D" w:rsidRPr="3BA64599">
        <w:rPr>
          <w:rFonts w:ascii="Georgia" w:eastAsia="Georgia" w:hAnsi="Georgia" w:cs="Georgia"/>
          <w:color w:val="000000" w:themeColor="text1"/>
          <w:sz w:val="28"/>
          <w:szCs w:val="28"/>
          <w:lang w:val="es-CO"/>
        </w:rPr>
        <w:t xml:space="preserve"> por la aceptante y tener por f</w:t>
      </w:r>
      <w:r w:rsidR="2CAB4416" w:rsidRPr="3BA64599">
        <w:rPr>
          <w:rFonts w:ascii="Georgia" w:eastAsia="Georgia" w:hAnsi="Georgia" w:cs="Georgia"/>
          <w:color w:val="000000" w:themeColor="text1"/>
          <w:sz w:val="28"/>
          <w:szCs w:val="28"/>
          <w:lang w:val="es-CO"/>
        </w:rPr>
        <w:t>orma</w:t>
      </w:r>
      <w:r w:rsidR="0A24373D" w:rsidRPr="3BA64599">
        <w:rPr>
          <w:rFonts w:ascii="Georgia" w:eastAsia="Georgia" w:hAnsi="Georgia" w:cs="Georgia"/>
          <w:color w:val="000000" w:themeColor="text1"/>
          <w:sz w:val="28"/>
          <w:szCs w:val="28"/>
          <w:lang w:val="es-CO"/>
        </w:rPr>
        <w:t xml:space="preserve"> de vencimiento a la vista</w:t>
      </w:r>
      <w:r w:rsidR="153C1D67" w:rsidRPr="3BA64599">
        <w:rPr>
          <w:rFonts w:ascii="Georgia" w:eastAsia="Georgia" w:hAnsi="Georgia" w:cs="Georgia"/>
          <w:color w:val="000000" w:themeColor="text1"/>
          <w:sz w:val="28"/>
          <w:szCs w:val="28"/>
          <w:lang w:val="es-CO"/>
        </w:rPr>
        <w:t>,</w:t>
      </w:r>
      <w:r w:rsidR="0A24373D" w:rsidRPr="3BA64599">
        <w:rPr>
          <w:rFonts w:ascii="Georgia" w:eastAsia="Georgia" w:hAnsi="Georgia" w:cs="Georgia"/>
          <w:color w:val="000000" w:themeColor="text1"/>
          <w:sz w:val="28"/>
          <w:szCs w:val="28"/>
          <w:lang w:val="es-CO"/>
        </w:rPr>
        <w:t xml:space="preserve"> e</w:t>
      </w:r>
      <w:r w:rsidR="5BB1AE6C" w:rsidRPr="3BA64599">
        <w:rPr>
          <w:rFonts w:ascii="Georgia" w:eastAsia="Georgia" w:hAnsi="Georgia" w:cs="Georgia"/>
          <w:color w:val="000000" w:themeColor="text1"/>
          <w:sz w:val="28"/>
          <w:szCs w:val="28"/>
          <w:lang w:val="es-CO"/>
        </w:rPr>
        <w:t>s decir</w:t>
      </w:r>
      <w:r w:rsidR="0A24373D" w:rsidRPr="3BA64599">
        <w:rPr>
          <w:rFonts w:ascii="Georgia" w:eastAsia="Georgia" w:hAnsi="Georgia" w:cs="Georgia"/>
          <w:color w:val="000000" w:themeColor="text1"/>
          <w:sz w:val="28"/>
          <w:szCs w:val="28"/>
          <w:lang w:val="es-CO"/>
        </w:rPr>
        <w:t xml:space="preserve"> un año contado con posterioridad a su creación. Por esto último, </w:t>
      </w:r>
      <w:r w:rsidR="0AF4444D" w:rsidRPr="3BA64599">
        <w:rPr>
          <w:rFonts w:ascii="Georgia" w:eastAsia="Georgia" w:hAnsi="Georgia" w:cs="Georgia"/>
          <w:color w:val="000000" w:themeColor="text1"/>
          <w:sz w:val="28"/>
          <w:szCs w:val="28"/>
          <w:lang w:val="es-CO"/>
        </w:rPr>
        <w:t>dicha</w:t>
      </w:r>
      <w:r w:rsidR="0A24373D" w:rsidRPr="3BA64599">
        <w:rPr>
          <w:rFonts w:ascii="Georgia" w:eastAsia="Georgia" w:hAnsi="Georgia" w:cs="Georgia"/>
          <w:color w:val="000000" w:themeColor="text1"/>
          <w:sz w:val="28"/>
          <w:szCs w:val="28"/>
          <w:lang w:val="es-CO"/>
        </w:rPr>
        <w:t xml:space="preserve"> deuda se encontraría prescrita</w:t>
      </w:r>
      <w:r w:rsidR="0A3A8F8A" w:rsidRPr="3BA64599">
        <w:rPr>
          <w:rFonts w:ascii="Georgia" w:eastAsia="Georgia" w:hAnsi="Georgia" w:cs="Georgia"/>
          <w:color w:val="000000" w:themeColor="text1"/>
          <w:sz w:val="28"/>
          <w:szCs w:val="28"/>
          <w:lang w:val="es-CO"/>
        </w:rPr>
        <w:t>,</w:t>
      </w:r>
      <w:r w:rsidR="0A24373D" w:rsidRPr="3BA64599">
        <w:rPr>
          <w:rFonts w:ascii="Georgia" w:eastAsia="Georgia" w:hAnsi="Georgia" w:cs="Georgia"/>
          <w:color w:val="000000" w:themeColor="text1"/>
          <w:sz w:val="28"/>
          <w:szCs w:val="28"/>
          <w:lang w:val="es-CO"/>
        </w:rPr>
        <w:t xml:space="preserve"> pero </w:t>
      </w:r>
      <w:r w:rsidR="2379846E" w:rsidRPr="3BA64599">
        <w:rPr>
          <w:rFonts w:ascii="Georgia" w:eastAsia="Georgia" w:hAnsi="Georgia" w:cs="Georgia"/>
          <w:color w:val="000000" w:themeColor="text1"/>
          <w:sz w:val="28"/>
          <w:szCs w:val="28"/>
          <w:lang w:val="es-CO"/>
        </w:rPr>
        <w:t>al no haber sido alegado ese fenómeno por la parte interesada en la diligencia correspondiente</w:t>
      </w:r>
      <w:r w:rsidR="587A32CA" w:rsidRPr="3BA64599">
        <w:rPr>
          <w:rFonts w:ascii="Georgia" w:eastAsia="Georgia" w:hAnsi="Georgia" w:cs="Georgia"/>
          <w:color w:val="000000" w:themeColor="text1"/>
          <w:sz w:val="28"/>
          <w:szCs w:val="28"/>
          <w:lang w:val="es-CO"/>
        </w:rPr>
        <w:t>,</w:t>
      </w:r>
      <w:r w:rsidR="2379846E" w:rsidRPr="3BA64599">
        <w:rPr>
          <w:rFonts w:ascii="Georgia" w:eastAsia="Georgia" w:hAnsi="Georgia" w:cs="Georgia"/>
          <w:color w:val="000000" w:themeColor="text1"/>
          <w:sz w:val="28"/>
          <w:szCs w:val="28"/>
          <w:lang w:val="es-CO"/>
        </w:rPr>
        <w:t xml:space="preserve"> </w:t>
      </w:r>
      <w:r w:rsidR="3B74695A" w:rsidRPr="3BA64599">
        <w:rPr>
          <w:rFonts w:ascii="Georgia" w:eastAsia="Georgia" w:hAnsi="Georgia" w:cs="Georgia"/>
          <w:color w:val="000000" w:themeColor="text1"/>
          <w:sz w:val="28"/>
          <w:szCs w:val="28"/>
          <w:lang w:val="es-CO"/>
        </w:rPr>
        <w:t>no podría ser reconocido de oficio.</w:t>
      </w:r>
    </w:p>
    <w:p w14:paraId="65980AB0" w14:textId="2744A814" w:rsidR="0060555E" w:rsidRPr="0060555E" w:rsidRDefault="0060555E" w:rsidP="14C870B4">
      <w:pPr>
        <w:spacing w:line="360" w:lineRule="auto"/>
        <w:jc w:val="both"/>
        <w:textAlignment w:val="baseline"/>
        <w:rPr>
          <w:rFonts w:ascii="Georgia" w:eastAsia="Georgia" w:hAnsi="Georgia" w:cs="Georgia"/>
          <w:color w:val="000000" w:themeColor="text1"/>
          <w:sz w:val="28"/>
          <w:szCs w:val="28"/>
          <w:lang w:val="es-CO"/>
        </w:rPr>
      </w:pPr>
    </w:p>
    <w:p w14:paraId="37792575" w14:textId="74DA515E" w:rsidR="0060555E" w:rsidRPr="0060555E" w:rsidRDefault="3B74695A" w:rsidP="3BA64599">
      <w:pPr>
        <w:spacing w:line="360" w:lineRule="auto"/>
        <w:jc w:val="both"/>
        <w:rPr>
          <w:rFonts w:ascii="Georgia" w:eastAsia="Georgia" w:hAnsi="Georgia" w:cs="Georgia"/>
          <w:i/>
          <w:iCs/>
          <w:color w:val="000000" w:themeColor="text1"/>
          <w:sz w:val="28"/>
          <w:szCs w:val="28"/>
          <w:lang w:val="es-CO"/>
        </w:rPr>
      </w:pPr>
      <w:r w:rsidRPr="3BA64599">
        <w:rPr>
          <w:rFonts w:ascii="Georgia" w:eastAsia="Georgia" w:hAnsi="Georgia" w:cs="Georgia"/>
          <w:color w:val="000000" w:themeColor="text1"/>
          <w:sz w:val="28"/>
          <w:szCs w:val="28"/>
          <w:lang w:val="es-CO"/>
        </w:rPr>
        <w:t xml:space="preserve">Contra ello el recurrente </w:t>
      </w:r>
      <w:r w:rsidR="72E07EBF" w:rsidRPr="3BA64599">
        <w:rPr>
          <w:rFonts w:ascii="Georgia" w:eastAsia="Georgia" w:hAnsi="Georgia" w:cs="Georgia"/>
          <w:color w:val="000000" w:themeColor="text1"/>
          <w:sz w:val="28"/>
          <w:szCs w:val="28"/>
          <w:lang w:val="es-CO"/>
        </w:rPr>
        <w:t xml:space="preserve">limitó su </w:t>
      </w:r>
      <w:r w:rsidR="63BE3365" w:rsidRPr="3BA64599">
        <w:rPr>
          <w:rFonts w:ascii="Georgia" w:eastAsia="Georgia" w:hAnsi="Georgia" w:cs="Georgia"/>
          <w:color w:val="000000" w:themeColor="text1"/>
          <w:sz w:val="28"/>
          <w:szCs w:val="28"/>
          <w:lang w:val="es-CO"/>
        </w:rPr>
        <w:t>actividad</w:t>
      </w:r>
      <w:r w:rsidR="72E07EBF" w:rsidRPr="3BA64599">
        <w:rPr>
          <w:rFonts w:ascii="Georgia" w:eastAsia="Georgia" w:hAnsi="Georgia" w:cs="Georgia"/>
          <w:color w:val="000000" w:themeColor="text1"/>
          <w:sz w:val="28"/>
          <w:szCs w:val="28"/>
          <w:lang w:val="es-CO"/>
        </w:rPr>
        <w:t xml:space="preserve"> </w:t>
      </w:r>
      <w:proofErr w:type="spellStart"/>
      <w:r w:rsidR="72E07EBF" w:rsidRPr="3BA64599">
        <w:rPr>
          <w:rFonts w:ascii="Georgia" w:eastAsia="Georgia" w:hAnsi="Georgia" w:cs="Georgia"/>
          <w:color w:val="000000" w:themeColor="text1"/>
          <w:sz w:val="28"/>
          <w:szCs w:val="28"/>
          <w:lang w:val="es-CO"/>
        </w:rPr>
        <w:t>impugnaticia</w:t>
      </w:r>
      <w:proofErr w:type="spellEnd"/>
      <w:r w:rsidR="72E07EBF" w:rsidRPr="3BA64599">
        <w:rPr>
          <w:rFonts w:ascii="Georgia" w:eastAsia="Georgia" w:hAnsi="Georgia" w:cs="Georgia"/>
          <w:color w:val="000000" w:themeColor="text1"/>
          <w:sz w:val="28"/>
          <w:szCs w:val="28"/>
          <w:lang w:val="es-CO"/>
        </w:rPr>
        <w:t xml:space="preserve"> </w:t>
      </w:r>
      <w:r w:rsidR="49517F44" w:rsidRPr="3BA64599">
        <w:rPr>
          <w:rFonts w:ascii="Georgia" w:eastAsia="Georgia" w:hAnsi="Georgia" w:cs="Georgia"/>
          <w:color w:val="000000" w:themeColor="text1"/>
          <w:sz w:val="28"/>
          <w:szCs w:val="28"/>
          <w:lang w:val="es-CO"/>
        </w:rPr>
        <w:t>a señalar que</w:t>
      </w:r>
      <w:r w:rsidR="370CABDE" w:rsidRPr="3BA64599">
        <w:rPr>
          <w:rFonts w:ascii="Georgia" w:eastAsia="Georgia" w:hAnsi="Georgia" w:cs="Georgia"/>
          <w:color w:val="000000" w:themeColor="text1"/>
          <w:sz w:val="28"/>
          <w:szCs w:val="28"/>
          <w:lang w:val="es-CO"/>
        </w:rPr>
        <w:t xml:space="preserve"> la aludida letra de cambio no era actualmente exigible en virtud de la prescripción</w:t>
      </w:r>
      <w:r w:rsidR="5BE7FEBC" w:rsidRPr="3BA64599">
        <w:rPr>
          <w:rFonts w:ascii="Georgia" w:eastAsia="Georgia" w:hAnsi="Georgia" w:cs="Georgia"/>
          <w:color w:val="000000" w:themeColor="text1"/>
          <w:sz w:val="28"/>
          <w:szCs w:val="28"/>
          <w:lang w:val="es-CO"/>
        </w:rPr>
        <w:t xml:space="preserve">, </w:t>
      </w:r>
      <w:r w:rsidR="02660FD7" w:rsidRPr="3BA64599">
        <w:rPr>
          <w:rFonts w:ascii="Georgia" w:eastAsia="Georgia" w:hAnsi="Georgia" w:cs="Georgia"/>
          <w:color w:val="000000" w:themeColor="text1"/>
          <w:sz w:val="28"/>
          <w:szCs w:val="28"/>
          <w:lang w:val="es-CO"/>
        </w:rPr>
        <w:t>luego</w:t>
      </w:r>
      <w:r w:rsidR="5BE7FEBC" w:rsidRPr="3BA64599">
        <w:rPr>
          <w:rFonts w:ascii="Georgia" w:eastAsia="Georgia" w:hAnsi="Georgia" w:cs="Georgia"/>
          <w:color w:val="000000" w:themeColor="text1"/>
          <w:sz w:val="28"/>
          <w:szCs w:val="28"/>
          <w:lang w:val="es-CO"/>
        </w:rPr>
        <w:t xml:space="preserve"> </w:t>
      </w:r>
      <w:r w:rsidR="4D3D9D70" w:rsidRPr="3BA64599">
        <w:rPr>
          <w:rFonts w:ascii="Georgia" w:eastAsia="Georgia" w:hAnsi="Georgia" w:cs="Georgia"/>
          <w:color w:val="000000" w:themeColor="text1"/>
          <w:sz w:val="28"/>
          <w:szCs w:val="28"/>
          <w:lang w:val="es-CO"/>
        </w:rPr>
        <w:t>no controvirtió</w:t>
      </w:r>
      <w:r w:rsidR="67610294" w:rsidRPr="3BA64599">
        <w:rPr>
          <w:rFonts w:ascii="Georgia" w:eastAsia="Georgia" w:hAnsi="Georgia" w:cs="Georgia"/>
          <w:color w:val="000000" w:themeColor="text1"/>
          <w:sz w:val="28"/>
          <w:szCs w:val="28"/>
          <w:lang w:val="es-CO"/>
        </w:rPr>
        <w:t xml:space="preserve"> lo relativo a </w:t>
      </w:r>
      <w:r w:rsidR="51E0727E" w:rsidRPr="3BA64599">
        <w:rPr>
          <w:rFonts w:ascii="Georgia" w:eastAsia="Georgia" w:hAnsi="Georgia" w:cs="Georgia"/>
          <w:color w:val="000000" w:themeColor="text1"/>
          <w:sz w:val="28"/>
          <w:szCs w:val="28"/>
          <w:lang w:val="es-CO"/>
        </w:rPr>
        <w:t xml:space="preserve">los presupuestos </w:t>
      </w:r>
      <w:r w:rsidR="3B96D9A7" w:rsidRPr="3BA64599">
        <w:rPr>
          <w:rFonts w:ascii="Georgia" w:eastAsia="Georgia" w:hAnsi="Georgia" w:cs="Georgia"/>
          <w:color w:val="000000" w:themeColor="text1"/>
          <w:sz w:val="28"/>
          <w:szCs w:val="28"/>
          <w:lang w:val="es-CO"/>
        </w:rPr>
        <w:t xml:space="preserve">de </w:t>
      </w:r>
      <w:r w:rsidR="56964725" w:rsidRPr="3BA64599">
        <w:rPr>
          <w:rFonts w:ascii="Georgia" w:eastAsia="Georgia" w:hAnsi="Georgia" w:cs="Georgia"/>
          <w:color w:val="000000" w:themeColor="text1"/>
          <w:sz w:val="28"/>
          <w:szCs w:val="28"/>
          <w:lang w:val="es-CO"/>
        </w:rPr>
        <w:t>la</w:t>
      </w:r>
      <w:r w:rsidR="67610294" w:rsidRPr="3BA64599">
        <w:rPr>
          <w:rFonts w:ascii="Georgia" w:eastAsia="Georgia" w:hAnsi="Georgia" w:cs="Georgia"/>
          <w:color w:val="000000" w:themeColor="text1"/>
          <w:sz w:val="28"/>
          <w:szCs w:val="28"/>
          <w:lang w:val="es-CO"/>
        </w:rPr>
        <w:t xml:space="preserve"> firma de</w:t>
      </w:r>
      <w:r w:rsidR="4BE4E705" w:rsidRPr="3BA64599">
        <w:rPr>
          <w:rFonts w:ascii="Georgia" w:eastAsia="Georgia" w:hAnsi="Georgia" w:cs="Georgia"/>
          <w:color w:val="000000" w:themeColor="text1"/>
          <w:sz w:val="28"/>
          <w:szCs w:val="28"/>
          <w:lang w:val="es-CO"/>
        </w:rPr>
        <w:t>l</w:t>
      </w:r>
      <w:r w:rsidR="67610294" w:rsidRPr="3BA64599">
        <w:rPr>
          <w:rFonts w:ascii="Georgia" w:eastAsia="Georgia" w:hAnsi="Georgia" w:cs="Georgia"/>
          <w:color w:val="000000" w:themeColor="text1"/>
          <w:sz w:val="28"/>
          <w:szCs w:val="28"/>
          <w:lang w:val="es-CO"/>
        </w:rPr>
        <w:t xml:space="preserve"> creador </w:t>
      </w:r>
      <w:r w:rsidR="457AAC93" w:rsidRPr="3BA64599">
        <w:rPr>
          <w:rFonts w:ascii="Georgia" w:eastAsia="Georgia" w:hAnsi="Georgia" w:cs="Georgia"/>
          <w:color w:val="000000" w:themeColor="text1"/>
          <w:sz w:val="28"/>
          <w:szCs w:val="28"/>
          <w:lang w:val="es-CO"/>
        </w:rPr>
        <w:t>y</w:t>
      </w:r>
      <w:r w:rsidR="165522ED" w:rsidRPr="3BA64599">
        <w:rPr>
          <w:rFonts w:ascii="Georgia" w:eastAsia="Georgia" w:hAnsi="Georgia" w:cs="Georgia"/>
          <w:color w:val="000000" w:themeColor="text1"/>
          <w:sz w:val="28"/>
          <w:szCs w:val="28"/>
          <w:lang w:val="es-CO"/>
        </w:rPr>
        <w:t xml:space="preserve"> </w:t>
      </w:r>
      <w:r w:rsidR="5A878AE5" w:rsidRPr="3BA64599">
        <w:rPr>
          <w:rFonts w:ascii="Georgia" w:eastAsia="Georgia" w:hAnsi="Georgia" w:cs="Georgia"/>
          <w:color w:val="000000" w:themeColor="text1"/>
          <w:sz w:val="28"/>
          <w:szCs w:val="28"/>
          <w:lang w:val="es-CO"/>
        </w:rPr>
        <w:t>de la fecha de vencimiento,</w:t>
      </w:r>
      <w:r w:rsidR="009C6888">
        <w:rPr>
          <w:rFonts w:ascii="Georgia" w:eastAsia="Georgia" w:hAnsi="Georgia" w:cs="Georgia"/>
          <w:color w:val="000000" w:themeColor="text1"/>
          <w:sz w:val="28"/>
          <w:szCs w:val="28"/>
          <w:lang w:val="es-CO"/>
        </w:rPr>
        <w:t xml:space="preserve"> ni la forma cómo el juez los suplió. A</w:t>
      </w:r>
      <w:r w:rsidR="67610294" w:rsidRPr="3BA64599">
        <w:rPr>
          <w:rFonts w:ascii="Georgia" w:eastAsia="Georgia" w:hAnsi="Georgia" w:cs="Georgia"/>
          <w:color w:val="000000" w:themeColor="text1"/>
          <w:sz w:val="28"/>
          <w:szCs w:val="28"/>
          <w:lang w:val="es-CO"/>
        </w:rPr>
        <w:t>l contrario</w:t>
      </w:r>
      <w:r w:rsidR="009C6888">
        <w:rPr>
          <w:rFonts w:ascii="Georgia" w:eastAsia="Georgia" w:hAnsi="Georgia" w:cs="Georgia"/>
          <w:color w:val="000000" w:themeColor="text1"/>
          <w:sz w:val="28"/>
          <w:szCs w:val="28"/>
          <w:lang w:val="es-CO"/>
        </w:rPr>
        <w:t>,</w:t>
      </w:r>
      <w:r w:rsidR="5D807CAC" w:rsidRPr="3BA64599">
        <w:rPr>
          <w:rFonts w:ascii="Georgia" w:eastAsia="Georgia" w:hAnsi="Georgia" w:cs="Georgia"/>
          <w:color w:val="000000" w:themeColor="text1"/>
          <w:sz w:val="28"/>
          <w:szCs w:val="28"/>
          <w:lang w:val="es-CO"/>
        </w:rPr>
        <w:t xml:space="preserve"> respecto de este segundo punto</w:t>
      </w:r>
      <w:r w:rsidR="67610294" w:rsidRPr="3BA64599">
        <w:rPr>
          <w:rFonts w:ascii="Georgia" w:eastAsia="Georgia" w:hAnsi="Georgia" w:cs="Georgia"/>
          <w:color w:val="000000" w:themeColor="text1"/>
          <w:sz w:val="28"/>
          <w:szCs w:val="28"/>
          <w:lang w:val="es-CO"/>
        </w:rPr>
        <w:t xml:space="preserve"> lo aceptó</w:t>
      </w:r>
      <w:r w:rsidR="71567940" w:rsidRPr="3BA64599">
        <w:rPr>
          <w:rFonts w:ascii="Georgia" w:eastAsia="Georgia" w:hAnsi="Georgia" w:cs="Georgia"/>
          <w:color w:val="000000" w:themeColor="text1"/>
          <w:sz w:val="28"/>
          <w:szCs w:val="28"/>
          <w:lang w:val="es-CO"/>
        </w:rPr>
        <w:t xml:space="preserve"> expresamente</w:t>
      </w:r>
      <w:r w:rsidR="11B2CA64" w:rsidRPr="3BA64599">
        <w:rPr>
          <w:rFonts w:ascii="Georgia" w:eastAsia="Georgia" w:hAnsi="Georgia" w:cs="Georgia"/>
          <w:color w:val="000000" w:themeColor="text1"/>
          <w:sz w:val="28"/>
          <w:szCs w:val="28"/>
          <w:lang w:val="es-CO"/>
        </w:rPr>
        <w:t xml:space="preserve"> al indicar que</w:t>
      </w:r>
      <w:r w:rsidR="0E2F9F4F" w:rsidRPr="3BA64599">
        <w:rPr>
          <w:rFonts w:ascii="Georgia" w:eastAsia="Georgia" w:hAnsi="Georgia" w:cs="Georgia"/>
          <w:color w:val="000000" w:themeColor="text1"/>
          <w:sz w:val="28"/>
          <w:szCs w:val="28"/>
          <w:lang w:val="es-CO"/>
        </w:rPr>
        <w:t xml:space="preserve"> </w:t>
      </w:r>
      <w:r w:rsidR="120D2580" w:rsidRPr="3BA64599">
        <w:rPr>
          <w:rFonts w:ascii="Georgia" w:eastAsia="Georgia" w:hAnsi="Georgia" w:cs="Georgia"/>
          <w:color w:val="000000" w:themeColor="text1"/>
          <w:sz w:val="28"/>
          <w:szCs w:val="28"/>
          <w:lang w:val="es-CO"/>
        </w:rPr>
        <w:t>“</w:t>
      </w:r>
      <w:r w:rsidR="370A688D" w:rsidRPr="00854A33">
        <w:rPr>
          <w:rFonts w:ascii="Georgia" w:eastAsia="Georgia" w:hAnsi="Georgia" w:cs="Georgia"/>
          <w:i/>
          <w:iCs/>
          <w:color w:val="000000" w:themeColor="text1"/>
          <w:sz w:val="24"/>
          <w:szCs w:val="28"/>
          <w:lang w:val="es-CO"/>
        </w:rPr>
        <w:t xml:space="preserve">al no </w:t>
      </w:r>
      <w:r w:rsidR="370A688D" w:rsidRPr="00854A33">
        <w:rPr>
          <w:rFonts w:ascii="Georgia" w:eastAsia="Georgia" w:hAnsi="Georgia" w:cs="Georgia"/>
          <w:i/>
          <w:iCs/>
          <w:color w:val="000000" w:themeColor="text1"/>
          <w:sz w:val="24"/>
          <w:szCs w:val="28"/>
          <w:lang w:val="es-CO"/>
        </w:rPr>
        <w:lastRenderedPageBreak/>
        <w:t>contener fecha de vencimiento, se presume que esta es pagadera a la vista; es decir, un año después de su creación (...) Conforme la legislación vigente actualmente dicha obligación no es exigible dado que la acción cambiaria prescribió al cumplirse los tres años</w:t>
      </w:r>
      <w:r w:rsidR="370A688D" w:rsidRPr="3BA64599">
        <w:rPr>
          <w:rFonts w:ascii="Georgia" w:eastAsia="Georgia" w:hAnsi="Georgia" w:cs="Georgia"/>
          <w:i/>
          <w:iCs/>
          <w:color w:val="000000" w:themeColor="text1"/>
          <w:sz w:val="28"/>
          <w:szCs w:val="28"/>
          <w:lang w:val="es-CO"/>
        </w:rPr>
        <w:t>”</w:t>
      </w:r>
      <w:r w:rsidR="4037BE56" w:rsidRPr="3BA64599">
        <w:rPr>
          <w:rFonts w:ascii="Georgia" w:eastAsia="Georgia" w:hAnsi="Georgia" w:cs="Georgia"/>
          <w:i/>
          <w:iCs/>
          <w:color w:val="000000" w:themeColor="text1"/>
          <w:sz w:val="28"/>
          <w:szCs w:val="28"/>
          <w:lang w:val="es-CO"/>
        </w:rPr>
        <w:t>.</w:t>
      </w:r>
    </w:p>
    <w:p w14:paraId="3D25AE6B" w14:textId="06F433AB" w:rsidR="0060555E" w:rsidRPr="0060555E" w:rsidRDefault="0060555E" w:rsidP="14C870B4">
      <w:pPr>
        <w:spacing w:line="360" w:lineRule="auto"/>
        <w:jc w:val="both"/>
        <w:textAlignment w:val="baseline"/>
        <w:rPr>
          <w:rFonts w:ascii="Georgia" w:eastAsia="Georgia" w:hAnsi="Georgia" w:cs="Georgia"/>
          <w:color w:val="000000" w:themeColor="text1"/>
          <w:sz w:val="28"/>
          <w:szCs w:val="28"/>
          <w:lang w:val="es-CO"/>
        </w:rPr>
      </w:pPr>
    </w:p>
    <w:p w14:paraId="15C6810C" w14:textId="4C382F93" w:rsidR="0060555E" w:rsidRPr="0060555E" w:rsidRDefault="3B74695A" w:rsidP="3BA64599">
      <w:pPr>
        <w:spacing w:line="360" w:lineRule="auto"/>
        <w:jc w:val="both"/>
        <w:textAlignment w:val="baseline"/>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En estas condiciones</w:t>
      </w:r>
      <w:r w:rsidR="5A18537D" w:rsidRPr="3BA64599">
        <w:rPr>
          <w:rFonts w:ascii="Georgia" w:eastAsia="Georgia" w:hAnsi="Georgia" w:cs="Georgia"/>
          <w:color w:val="000000" w:themeColor="text1"/>
          <w:sz w:val="28"/>
          <w:szCs w:val="28"/>
          <w:lang w:val="es-CO"/>
        </w:rPr>
        <w:t>,</w:t>
      </w:r>
      <w:r w:rsidRPr="3BA64599">
        <w:rPr>
          <w:rFonts w:ascii="Georgia" w:eastAsia="Georgia" w:hAnsi="Georgia" w:cs="Georgia"/>
          <w:color w:val="000000" w:themeColor="text1"/>
          <w:sz w:val="28"/>
          <w:szCs w:val="28"/>
          <w:lang w:val="es-CO"/>
        </w:rPr>
        <w:t xml:space="preserve"> al margen de la</w:t>
      </w:r>
      <w:r w:rsidR="58E82191" w:rsidRPr="3BA64599">
        <w:rPr>
          <w:rFonts w:ascii="Georgia" w:eastAsia="Georgia" w:hAnsi="Georgia" w:cs="Georgia"/>
          <w:color w:val="000000" w:themeColor="text1"/>
          <w:sz w:val="28"/>
          <w:szCs w:val="28"/>
          <w:lang w:val="es-CO"/>
        </w:rPr>
        <w:t xml:space="preserve"> </w:t>
      </w:r>
      <w:r w:rsidR="006452CE">
        <w:rPr>
          <w:rFonts w:ascii="Georgia" w:eastAsia="Georgia" w:hAnsi="Georgia" w:cs="Georgia"/>
          <w:color w:val="000000" w:themeColor="text1"/>
          <w:sz w:val="28"/>
          <w:szCs w:val="28"/>
          <w:lang w:val="es-CO"/>
        </w:rPr>
        <w:t xml:space="preserve">diversidad </w:t>
      </w:r>
      <w:r w:rsidR="58E82191" w:rsidRPr="3BA64599">
        <w:rPr>
          <w:rFonts w:ascii="Georgia" w:eastAsia="Georgia" w:hAnsi="Georgia" w:cs="Georgia"/>
          <w:color w:val="000000" w:themeColor="text1"/>
          <w:sz w:val="28"/>
          <w:szCs w:val="28"/>
          <w:lang w:val="es-CO"/>
        </w:rPr>
        <w:t>de criterios</w:t>
      </w:r>
      <w:r w:rsidR="006452CE">
        <w:rPr>
          <w:rFonts w:ascii="Georgia" w:eastAsia="Georgia" w:hAnsi="Georgia" w:cs="Georgia"/>
          <w:color w:val="000000" w:themeColor="text1"/>
          <w:sz w:val="28"/>
          <w:szCs w:val="28"/>
          <w:lang w:val="es-CO"/>
        </w:rPr>
        <w:t xml:space="preserve"> existente </w:t>
      </w:r>
      <w:r w:rsidR="0FFB50C7" w:rsidRPr="3BA64599">
        <w:rPr>
          <w:rFonts w:ascii="Georgia" w:eastAsia="Georgia" w:hAnsi="Georgia" w:cs="Georgia"/>
          <w:color w:val="000000" w:themeColor="text1"/>
          <w:sz w:val="28"/>
          <w:szCs w:val="28"/>
          <w:lang w:val="es-CO"/>
        </w:rPr>
        <w:t>en torno a</w:t>
      </w:r>
      <w:r w:rsidR="17A532F0" w:rsidRPr="3BA64599">
        <w:rPr>
          <w:rFonts w:ascii="Georgia" w:eastAsia="Georgia" w:hAnsi="Georgia" w:cs="Georgia"/>
          <w:color w:val="000000" w:themeColor="text1"/>
          <w:sz w:val="28"/>
          <w:szCs w:val="28"/>
          <w:lang w:val="es-CO"/>
        </w:rPr>
        <w:t xml:space="preserve"> </w:t>
      </w:r>
      <w:r w:rsidR="313509B2" w:rsidRPr="14C870B4">
        <w:rPr>
          <w:rFonts w:ascii="Georgia" w:eastAsia="Georgia" w:hAnsi="Georgia" w:cs="Georgia"/>
          <w:sz w:val="28"/>
          <w:szCs w:val="28"/>
          <w:lang w:val="es-CO"/>
        </w:rPr>
        <w:t>si una letra de cambio sin fecha de vencimiento debe entenderse girada a la vista o no</w:t>
      </w:r>
      <w:r w:rsidR="0060555E" w:rsidRPr="3BA64599">
        <w:rPr>
          <w:rFonts w:ascii="Georgia" w:eastAsia="Georgia" w:hAnsi="Georgia" w:cs="Georgia"/>
          <w:color w:val="000000" w:themeColor="text1"/>
          <w:sz w:val="28"/>
          <w:szCs w:val="28"/>
          <w:vertAlign w:val="superscript"/>
          <w:lang w:val="es-CO"/>
        </w:rPr>
        <w:footnoteReference w:id="7"/>
      </w:r>
      <w:r w:rsidR="2767B6A6" w:rsidRPr="3BA64599">
        <w:rPr>
          <w:rFonts w:ascii="Georgia" w:eastAsia="Georgia" w:hAnsi="Georgia" w:cs="Georgia"/>
          <w:color w:val="000000" w:themeColor="text1"/>
          <w:sz w:val="28"/>
          <w:szCs w:val="28"/>
          <w:lang w:val="es-CO"/>
        </w:rPr>
        <w:t>,</w:t>
      </w:r>
      <w:r w:rsidR="178901EB" w:rsidRPr="3BA64599">
        <w:rPr>
          <w:rFonts w:ascii="Georgia" w:eastAsia="Georgia" w:hAnsi="Georgia" w:cs="Georgia"/>
          <w:color w:val="000000" w:themeColor="text1"/>
          <w:sz w:val="28"/>
          <w:szCs w:val="28"/>
          <w:lang w:val="es-CO"/>
        </w:rPr>
        <w:t xml:space="preserve"> </w:t>
      </w:r>
      <w:r w:rsidR="006452CE">
        <w:rPr>
          <w:rFonts w:ascii="Georgia" w:eastAsia="Georgia" w:hAnsi="Georgia" w:cs="Georgia"/>
          <w:color w:val="000000" w:themeColor="text1"/>
          <w:sz w:val="28"/>
          <w:szCs w:val="28"/>
          <w:lang w:val="es-CO"/>
        </w:rPr>
        <w:t xml:space="preserve">el análisis </w:t>
      </w:r>
      <w:r w:rsidR="231D963F" w:rsidRPr="3BA64599">
        <w:rPr>
          <w:rFonts w:ascii="Georgia" w:eastAsia="Georgia" w:hAnsi="Georgia" w:cs="Georgia"/>
          <w:color w:val="000000" w:themeColor="text1"/>
          <w:sz w:val="28"/>
          <w:szCs w:val="28"/>
          <w:lang w:val="es-CO"/>
        </w:rPr>
        <w:t>se debe ceñir a lo</w:t>
      </w:r>
      <w:r w:rsidR="6E62E546" w:rsidRPr="3BA64599">
        <w:rPr>
          <w:rFonts w:ascii="Georgia" w:eastAsia="Georgia" w:hAnsi="Georgia" w:cs="Georgia"/>
          <w:color w:val="000000" w:themeColor="text1"/>
          <w:sz w:val="28"/>
          <w:szCs w:val="28"/>
          <w:lang w:val="es-CO"/>
        </w:rPr>
        <w:t xml:space="preserve"> que es objeto de la apelación,</w:t>
      </w:r>
      <w:r w:rsidR="231D963F" w:rsidRPr="3BA64599">
        <w:rPr>
          <w:rFonts w:ascii="Georgia" w:eastAsia="Georgia" w:hAnsi="Georgia" w:cs="Georgia"/>
          <w:color w:val="000000" w:themeColor="text1"/>
          <w:sz w:val="28"/>
          <w:szCs w:val="28"/>
          <w:lang w:val="es-CO"/>
        </w:rPr>
        <w:t xml:space="preserve"> esto es la posibilidad de excluir aquel título valor por cuenta de </w:t>
      </w:r>
      <w:r w:rsidR="0F4C4442" w:rsidRPr="3BA64599">
        <w:rPr>
          <w:rFonts w:ascii="Georgia" w:eastAsia="Georgia" w:hAnsi="Georgia" w:cs="Georgia"/>
          <w:color w:val="000000" w:themeColor="text1"/>
          <w:sz w:val="28"/>
          <w:szCs w:val="28"/>
          <w:lang w:val="es-CO"/>
        </w:rPr>
        <w:t>haber operado el fenómeno</w:t>
      </w:r>
      <w:r w:rsidR="231D963F" w:rsidRPr="3BA64599">
        <w:rPr>
          <w:rFonts w:ascii="Georgia" w:eastAsia="Georgia" w:hAnsi="Georgia" w:cs="Georgia"/>
          <w:color w:val="000000" w:themeColor="text1"/>
          <w:sz w:val="28"/>
          <w:szCs w:val="28"/>
          <w:lang w:val="es-CO"/>
        </w:rPr>
        <w:t xml:space="preserve"> prescrip</w:t>
      </w:r>
      <w:r w:rsidR="5ED82246" w:rsidRPr="3BA64599">
        <w:rPr>
          <w:rFonts w:ascii="Georgia" w:eastAsia="Georgia" w:hAnsi="Georgia" w:cs="Georgia"/>
          <w:color w:val="000000" w:themeColor="text1"/>
          <w:sz w:val="28"/>
          <w:szCs w:val="28"/>
          <w:lang w:val="es-CO"/>
        </w:rPr>
        <w:t>tivo</w:t>
      </w:r>
      <w:r w:rsidR="231D963F" w:rsidRPr="3BA64599">
        <w:rPr>
          <w:rFonts w:ascii="Georgia" w:eastAsia="Georgia" w:hAnsi="Georgia" w:cs="Georgia"/>
          <w:color w:val="000000" w:themeColor="text1"/>
          <w:sz w:val="28"/>
          <w:szCs w:val="28"/>
          <w:lang w:val="es-CO"/>
        </w:rPr>
        <w:t>.</w:t>
      </w:r>
      <w:r w:rsidRPr="3BA64599">
        <w:rPr>
          <w:rFonts w:ascii="Georgia" w:eastAsia="Georgia" w:hAnsi="Georgia" w:cs="Georgia"/>
          <w:color w:val="000000" w:themeColor="text1"/>
          <w:sz w:val="28"/>
          <w:szCs w:val="28"/>
          <w:lang w:val="es-CO"/>
        </w:rPr>
        <w:t xml:space="preserve"> </w:t>
      </w:r>
    </w:p>
    <w:p w14:paraId="330A87EA" w14:textId="6C98E01F" w:rsidR="0060555E" w:rsidRPr="0060555E" w:rsidRDefault="0060555E" w:rsidP="14C870B4">
      <w:pPr>
        <w:spacing w:line="360" w:lineRule="auto"/>
        <w:jc w:val="both"/>
        <w:textAlignment w:val="baseline"/>
        <w:rPr>
          <w:rFonts w:ascii="Georgia" w:eastAsia="Georgia" w:hAnsi="Georgia" w:cs="Georgia"/>
          <w:color w:val="000000" w:themeColor="text1"/>
          <w:sz w:val="28"/>
          <w:szCs w:val="28"/>
          <w:lang w:val="es-CO"/>
        </w:rPr>
      </w:pPr>
    </w:p>
    <w:p w14:paraId="3D2D58E9" w14:textId="2285FA03" w:rsidR="0060555E" w:rsidRPr="0060555E" w:rsidRDefault="5F7FDA55" w:rsidP="14C870B4">
      <w:pPr>
        <w:spacing w:line="360" w:lineRule="auto"/>
        <w:jc w:val="both"/>
        <w:textAlignment w:val="baseline"/>
        <w:rPr>
          <w:rFonts w:ascii="Georgia" w:eastAsia="Georgia" w:hAnsi="Georgia" w:cs="Georgia"/>
          <w:color w:val="000000" w:themeColor="text1"/>
          <w:sz w:val="28"/>
          <w:szCs w:val="28"/>
          <w:lang w:val="es-CO"/>
        </w:rPr>
      </w:pPr>
      <w:r w:rsidRPr="14C870B4">
        <w:rPr>
          <w:rFonts w:ascii="Georgia" w:eastAsia="Georgia" w:hAnsi="Georgia" w:cs="Georgia"/>
          <w:color w:val="000000" w:themeColor="text1"/>
          <w:sz w:val="28"/>
          <w:szCs w:val="28"/>
          <w:lang w:val="es-CO"/>
        </w:rPr>
        <w:t>Delimitado</w:t>
      </w:r>
      <w:r w:rsidR="5359B7ED" w:rsidRPr="14C870B4">
        <w:rPr>
          <w:rFonts w:ascii="Georgia" w:eastAsia="Georgia" w:hAnsi="Georgia" w:cs="Georgia"/>
          <w:color w:val="000000" w:themeColor="text1"/>
          <w:sz w:val="28"/>
          <w:szCs w:val="28"/>
          <w:lang w:val="es-CO"/>
        </w:rPr>
        <w:t xml:space="preserve"> así</w:t>
      </w:r>
      <w:r w:rsidRPr="14C870B4">
        <w:rPr>
          <w:rFonts w:ascii="Georgia" w:eastAsia="Georgia" w:hAnsi="Georgia" w:cs="Georgia"/>
          <w:color w:val="000000" w:themeColor="text1"/>
          <w:sz w:val="28"/>
          <w:szCs w:val="28"/>
          <w:lang w:val="es-CO"/>
        </w:rPr>
        <w:t xml:space="preserve"> el disenso</w:t>
      </w:r>
      <w:r w:rsidR="294C5FFF" w:rsidRPr="14C870B4">
        <w:rPr>
          <w:rFonts w:ascii="Georgia" w:eastAsia="Georgia" w:hAnsi="Georgia" w:cs="Georgia"/>
          <w:color w:val="000000" w:themeColor="text1"/>
          <w:sz w:val="28"/>
          <w:szCs w:val="28"/>
          <w:lang w:val="es-CO"/>
        </w:rPr>
        <w:t xml:space="preserve"> </w:t>
      </w:r>
      <w:r w:rsidR="024FC5D4" w:rsidRPr="14C870B4">
        <w:rPr>
          <w:rFonts w:ascii="Georgia" w:eastAsia="Georgia" w:hAnsi="Georgia" w:cs="Georgia"/>
          <w:color w:val="000000" w:themeColor="text1"/>
          <w:sz w:val="28"/>
          <w:szCs w:val="28"/>
          <w:lang w:val="es-CO"/>
        </w:rPr>
        <w:t>es preciso mencionar</w:t>
      </w:r>
      <w:r w:rsidR="029F56A8" w:rsidRPr="14C870B4">
        <w:rPr>
          <w:rFonts w:ascii="Georgia" w:eastAsia="Georgia" w:hAnsi="Georgia" w:cs="Georgia"/>
          <w:color w:val="000000" w:themeColor="text1"/>
          <w:sz w:val="28"/>
          <w:szCs w:val="28"/>
          <w:lang w:val="es-CO"/>
        </w:rPr>
        <w:t xml:space="preserve"> </w:t>
      </w:r>
      <w:r w:rsidR="1260C4CF" w:rsidRPr="14C870B4">
        <w:rPr>
          <w:rFonts w:ascii="Georgia" w:eastAsia="Georgia" w:hAnsi="Georgia" w:cs="Georgia"/>
          <w:color w:val="000000" w:themeColor="text1"/>
          <w:sz w:val="28"/>
          <w:szCs w:val="28"/>
          <w:lang w:val="es-CO"/>
        </w:rPr>
        <w:t>que e</w:t>
      </w:r>
      <w:r w:rsidR="74C04D15" w:rsidRPr="14C870B4">
        <w:rPr>
          <w:rFonts w:ascii="Georgia" w:eastAsia="Georgia" w:hAnsi="Georgia" w:cs="Georgia"/>
          <w:color w:val="000000" w:themeColor="text1"/>
          <w:sz w:val="28"/>
          <w:szCs w:val="28"/>
          <w:lang w:val="es-CO"/>
        </w:rPr>
        <w:t>l mismo</w:t>
      </w:r>
      <w:r w:rsidR="1260C4CF" w:rsidRPr="14C870B4">
        <w:rPr>
          <w:rFonts w:ascii="Georgia" w:eastAsia="Georgia" w:hAnsi="Georgia" w:cs="Georgia"/>
          <w:color w:val="000000" w:themeColor="text1"/>
          <w:sz w:val="28"/>
          <w:szCs w:val="28"/>
          <w:lang w:val="es-CO"/>
        </w:rPr>
        <w:t>, tal como lo dedujo la primera instancia, no hizo parte de la objeción planteada en diligencia de inventarios y avalúos.</w:t>
      </w:r>
      <w:r w:rsidR="006452CE">
        <w:rPr>
          <w:rFonts w:ascii="Georgia" w:eastAsia="Georgia" w:hAnsi="Georgia" w:cs="Georgia"/>
          <w:color w:val="000000" w:themeColor="text1"/>
          <w:sz w:val="28"/>
          <w:szCs w:val="28"/>
          <w:lang w:val="es-CO"/>
        </w:rPr>
        <w:t xml:space="preserve"> </w:t>
      </w:r>
    </w:p>
    <w:p w14:paraId="5BC8C0E8" w14:textId="6F1F1C72" w:rsidR="0060555E" w:rsidRPr="0060555E" w:rsidRDefault="0060555E" w:rsidP="14C870B4">
      <w:pPr>
        <w:spacing w:line="360" w:lineRule="auto"/>
        <w:jc w:val="both"/>
        <w:textAlignment w:val="baseline"/>
        <w:rPr>
          <w:rFonts w:ascii="Georgia" w:eastAsia="Georgia" w:hAnsi="Georgia" w:cs="Georgia"/>
          <w:color w:val="000000" w:themeColor="text1"/>
          <w:sz w:val="28"/>
          <w:szCs w:val="28"/>
          <w:lang w:val="es-CO"/>
        </w:rPr>
      </w:pPr>
    </w:p>
    <w:p w14:paraId="6393D51A" w14:textId="309DEE5F" w:rsidR="0060555E" w:rsidRPr="0060555E" w:rsidRDefault="1260C4CF" w:rsidP="14C870B4">
      <w:pPr>
        <w:spacing w:line="360" w:lineRule="auto"/>
        <w:jc w:val="both"/>
        <w:textAlignment w:val="baseline"/>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 xml:space="preserve">En efecto, al escuchar la intervención del objetante en esa audiencia </w:t>
      </w:r>
      <w:r w:rsidR="1F706FEE" w:rsidRPr="3BA64599">
        <w:rPr>
          <w:rFonts w:ascii="Georgia" w:eastAsia="Georgia" w:hAnsi="Georgia" w:cs="Georgia"/>
          <w:color w:val="000000" w:themeColor="text1"/>
          <w:sz w:val="28"/>
          <w:szCs w:val="28"/>
          <w:lang w:val="es-CO"/>
        </w:rPr>
        <w:t xml:space="preserve">se advierte que </w:t>
      </w:r>
      <w:r w:rsidR="006452CE">
        <w:rPr>
          <w:rFonts w:ascii="Georgia" w:eastAsia="Georgia" w:hAnsi="Georgia" w:cs="Georgia"/>
          <w:color w:val="000000" w:themeColor="text1"/>
          <w:sz w:val="28"/>
          <w:szCs w:val="28"/>
          <w:lang w:val="es-CO"/>
        </w:rPr>
        <w:t>la objeción</w:t>
      </w:r>
      <w:r w:rsidR="1F706FEE" w:rsidRPr="3BA64599">
        <w:rPr>
          <w:rFonts w:ascii="Georgia" w:eastAsia="Georgia" w:hAnsi="Georgia" w:cs="Georgia"/>
          <w:color w:val="000000" w:themeColor="text1"/>
          <w:sz w:val="28"/>
          <w:szCs w:val="28"/>
          <w:lang w:val="es-CO"/>
        </w:rPr>
        <w:t xml:space="preserve"> frente al aludido pasivo descansó </w:t>
      </w:r>
      <w:r w:rsidR="006452CE">
        <w:rPr>
          <w:rFonts w:ascii="Georgia" w:eastAsia="Georgia" w:hAnsi="Georgia" w:cs="Georgia"/>
          <w:color w:val="000000" w:themeColor="text1"/>
          <w:sz w:val="28"/>
          <w:szCs w:val="28"/>
          <w:lang w:val="es-CO"/>
        </w:rPr>
        <w:t xml:space="preserve">en forma exclusiva </w:t>
      </w:r>
      <w:r w:rsidR="1F706FEE" w:rsidRPr="3BA64599">
        <w:rPr>
          <w:rFonts w:ascii="Georgia" w:eastAsia="Georgia" w:hAnsi="Georgia" w:cs="Georgia"/>
          <w:color w:val="000000" w:themeColor="text1"/>
          <w:sz w:val="28"/>
          <w:szCs w:val="28"/>
          <w:lang w:val="es-CO"/>
        </w:rPr>
        <w:t>en la ausencia de</w:t>
      </w:r>
      <w:r w:rsidR="46F28C73" w:rsidRPr="3BA64599">
        <w:rPr>
          <w:rFonts w:ascii="Georgia" w:eastAsia="Georgia" w:hAnsi="Georgia" w:cs="Georgia"/>
          <w:color w:val="000000" w:themeColor="text1"/>
          <w:sz w:val="28"/>
          <w:szCs w:val="28"/>
          <w:lang w:val="es-CO"/>
        </w:rPr>
        <w:t xml:space="preserve"> inserción de la</w:t>
      </w:r>
      <w:r w:rsidR="1F706FEE" w:rsidRPr="3BA64599">
        <w:rPr>
          <w:rFonts w:ascii="Georgia" w:eastAsia="Georgia" w:hAnsi="Georgia" w:cs="Georgia"/>
          <w:color w:val="000000" w:themeColor="text1"/>
          <w:sz w:val="28"/>
          <w:szCs w:val="28"/>
          <w:lang w:val="es-CO"/>
        </w:rPr>
        <w:t xml:space="preserve"> </w:t>
      </w:r>
      <w:r w:rsidR="6FDF28CB" w:rsidRPr="3BA64599">
        <w:rPr>
          <w:rFonts w:ascii="Georgia" w:eastAsia="Georgia" w:hAnsi="Georgia" w:cs="Georgia"/>
          <w:color w:val="000000" w:themeColor="text1"/>
          <w:sz w:val="28"/>
          <w:szCs w:val="28"/>
          <w:lang w:val="es-CO"/>
        </w:rPr>
        <w:t>firma del girador y</w:t>
      </w:r>
      <w:r w:rsidR="45B41D59" w:rsidRPr="3BA64599">
        <w:rPr>
          <w:rFonts w:ascii="Georgia" w:eastAsia="Georgia" w:hAnsi="Georgia" w:cs="Georgia"/>
          <w:color w:val="000000" w:themeColor="text1"/>
          <w:sz w:val="28"/>
          <w:szCs w:val="28"/>
          <w:lang w:val="es-CO"/>
        </w:rPr>
        <w:t xml:space="preserve"> de la fecha de vencimiento</w:t>
      </w:r>
      <w:r w:rsidR="2DE412D3" w:rsidRPr="3BA64599">
        <w:rPr>
          <w:rFonts w:ascii="Georgia" w:eastAsia="Georgia" w:hAnsi="Georgia" w:cs="Georgia"/>
          <w:color w:val="000000" w:themeColor="text1"/>
          <w:sz w:val="28"/>
          <w:szCs w:val="28"/>
          <w:lang w:val="es-CO"/>
        </w:rPr>
        <w:t>, sin</w:t>
      </w:r>
      <w:r w:rsidR="006452CE">
        <w:rPr>
          <w:rFonts w:ascii="Georgia" w:eastAsia="Georgia" w:hAnsi="Georgia" w:cs="Georgia"/>
          <w:color w:val="000000" w:themeColor="text1"/>
          <w:sz w:val="28"/>
          <w:szCs w:val="28"/>
          <w:lang w:val="es-CO"/>
        </w:rPr>
        <w:t xml:space="preserve"> que en algún momento haya hecho</w:t>
      </w:r>
      <w:r w:rsidR="2DE412D3" w:rsidRPr="3BA64599">
        <w:rPr>
          <w:rFonts w:ascii="Georgia" w:eastAsia="Georgia" w:hAnsi="Georgia" w:cs="Georgia"/>
          <w:color w:val="000000" w:themeColor="text1"/>
          <w:sz w:val="28"/>
          <w:szCs w:val="28"/>
          <w:lang w:val="es-CO"/>
        </w:rPr>
        <w:t xml:space="preserve"> mención alguna a la </w:t>
      </w:r>
      <w:r w:rsidR="006452CE">
        <w:rPr>
          <w:rFonts w:ascii="Georgia" w:eastAsia="Georgia" w:hAnsi="Georgia" w:cs="Georgia"/>
          <w:color w:val="000000" w:themeColor="text1"/>
          <w:sz w:val="28"/>
          <w:szCs w:val="28"/>
          <w:lang w:val="es-CO"/>
        </w:rPr>
        <w:t xml:space="preserve">configuración de la </w:t>
      </w:r>
      <w:r w:rsidR="2DE412D3" w:rsidRPr="3BA64599">
        <w:rPr>
          <w:rFonts w:ascii="Georgia" w:eastAsia="Georgia" w:hAnsi="Georgia" w:cs="Georgia"/>
          <w:color w:val="000000" w:themeColor="text1"/>
          <w:sz w:val="28"/>
          <w:szCs w:val="28"/>
          <w:lang w:val="es-CO"/>
        </w:rPr>
        <w:t>prescrip</w:t>
      </w:r>
      <w:r w:rsidR="00854A33">
        <w:rPr>
          <w:rFonts w:ascii="Georgia" w:eastAsia="Georgia" w:hAnsi="Georgia" w:cs="Georgia"/>
          <w:color w:val="000000" w:themeColor="text1"/>
          <w:sz w:val="28"/>
          <w:szCs w:val="28"/>
          <w:lang w:val="es-CO"/>
        </w:rPr>
        <w:t>ción de la acción cambiaria</w:t>
      </w:r>
      <w:r w:rsidR="0060555E" w:rsidRPr="3BA64599">
        <w:rPr>
          <w:rFonts w:ascii="Georgia" w:eastAsia="Georgia" w:hAnsi="Georgia" w:cs="Georgia"/>
          <w:color w:val="000000" w:themeColor="text1"/>
          <w:sz w:val="28"/>
          <w:szCs w:val="28"/>
          <w:vertAlign w:val="superscript"/>
          <w:lang w:val="es-CO"/>
        </w:rPr>
        <w:footnoteReference w:id="8"/>
      </w:r>
      <w:r w:rsidR="569D70D4" w:rsidRPr="3BA64599">
        <w:rPr>
          <w:rFonts w:ascii="Georgia" w:eastAsia="Georgia" w:hAnsi="Georgia" w:cs="Georgia"/>
          <w:color w:val="000000" w:themeColor="text1"/>
          <w:sz w:val="28"/>
          <w:szCs w:val="28"/>
          <w:lang w:val="es-CO"/>
        </w:rPr>
        <w:t>.</w:t>
      </w:r>
      <w:r w:rsidR="6D3B084F" w:rsidRPr="3BA64599">
        <w:rPr>
          <w:rFonts w:ascii="Georgia" w:eastAsia="Georgia" w:hAnsi="Georgia" w:cs="Georgia"/>
          <w:color w:val="000000" w:themeColor="text1"/>
          <w:sz w:val="28"/>
          <w:szCs w:val="28"/>
          <w:lang w:val="es-CO"/>
        </w:rPr>
        <w:t xml:space="preserve"> </w:t>
      </w:r>
      <w:r w:rsidR="006452CE">
        <w:rPr>
          <w:rFonts w:ascii="Georgia" w:eastAsia="Georgia" w:hAnsi="Georgia" w:cs="Georgia"/>
          <w:color w:val="000000" w:themeColor="text1"/>
          <w:sz w:val="28"/>
          <w:szCs w:val="28"/>
          <w:lang w:val="es-CO"/>
        </w:rPr>
        <w:t>En otros términos, la objeción se limitó a los “requisitos esenciales” de los títulos valores, que se consideraron no cumplidos, y nunca avanzó a algún análisis posterior o diferente como lo sería, por ejemplo, la prescripción como modo de extinguir obligaciones.</w:t>
      </w:r>
    </w:p>
    <w:p w14:paraId="7C83BA89" w14:textId="7188E2E1" w:rsidR="0060555E" w:rsidRPr="0060555E" w:rsidRDefault="0060555E" w:rsidP="14C870B4">
      <w:pPr>
        <w:spacing w:line="360" w:lineRule="auto"/>
        <w:jc w:val="both"/>
        <w:textAlignment w:val="baseline"/>
        <w:rPr>
          <w:rFonts w:ascii="Georgia" w:eastAsia="Georgia" w:hAnsi="Georgia" w:cs="Georgia"/>
          <w:color w:val="000000" w:themeColor="text1"/>
          <w:sz w:val="28"/>
          <w:szCs w:val="28"/>
          <w:lang w:val="es-CO"/>
        </w:rPr>
      </w:pPr>
    </w:p>
    <w:p w14:paraId="3759198E" w14:textId="71B4002D" w:rsidR="0060555E" w:rsidRPr="0060555E" w:rsidRDefault="440135C0" w:rsidP="14C870B4">
      <w:pPr>
        <w:spacing w:line="360" w:lineRule="auto"/>
        <w:jc w:val="both"/>
        <w:textAlignment w:val="baseline"/>
        <w:rPr>
          <w:rFonts w:ascii="Georgia" w:eastAsia="Georgia" w:hAnsi="Georgia" w:cs="Georgia"/>
          <w:color w:val="000000" w:themeColor="text1"/>
          <w:sz w:val="28"/>
          <w:szCs w:val="28"/>
          <w:lang w:val="es-CO"/>
        </w:rPr>
      </w:pPr>
      <w:r w:rsidRPr="14C870B4">
        <w:rPr>
          <w:rFonts w:ascii="Georgia" w:eastAsia="Georgia" w:hAnsi="Georgia" w:cs="Georgia"/>
          <w:color w:val="000000" w:themeColor="text1"/>
          <w:sz w:val="28"/>
          <w:szCs w:val="28"/>
          <w:lang w:val="es-CO"/>
        </w:rPr>
        <w:t xml:space="preserve">Así entonces </w:t>
      </w:r>
      <w:r w:rsidR="685D4D8D" w:rsidRPr="14C870B4">
        <w:rPr>
          <w:rFonts w:ascii="Georgia" w:eastAsia="Georgia" w:hAnsi="Georgia" w:cs="Georgia"/>
          <w:color w:val="000000" w:themeColor="text1"/>
          <w:sz w:val="28"/>
          <w:szCs w:val="28"/>
          <w:lang w:val="es-CO"/>
        </w:rPr>
        <w:t xml:space="preserve">como </w:t>
      </w:r>
      <w:r w:rsidRPr="14C870B4">
        <w:rPr>
          <w:rFonts w:ascii="Georgia" w:eastAsia="Georgia" w:hAnsi="Georgia" w:cs="Georgia"/>
          <w:color w:val="000000" w:themeColor="text1"/>
          <w:sz w:val="28"/>
          <w:szCs w:val="28"/>
          <w:lang w:val="es-CO"/>
        </w:rPr>
        <w:t xml:space="preserve">el alegato sobre la prescripción del título constituye una objeción </w:t>
      </w:r>
      <w:r w:rsidR="376FFE33" w:rsidRPr="14C870B4">
        <w:rPr>
          <w:rFonts w:ascii="Georgia" w:eastAsia="Georgia" w:hAnsi="Georgia" w:cs="Georgia"/>
          <w:color w:val="000000" w:themeColor="text1"/>
          <w:sz w:val="28"/>
          <w:szCs w:val="28"/>
          <w:lang w:val="es-CO"/>
        </w:rPr>
        <w:t>nuev</w:t>
      </w:r>
      <w:r w:rsidR="4E2804F7" w:rsidRPr="14C870B4">
        <w:rPr>
          <w:rFonts w:ascii="Georgia" w:eastAsia="Georgia" w:hAnsi="Georgia" w:cs="Georgia"/>
          <w:color w:val="000000" w:themeColor="text1"/>
          <w:sz w:val="28"/>
          <w:szCs w:val="28"/>
          <w:lang w:val="es-CO"/>
        </w:rPr>
        <w:t>a</w:t>
      </w:r>
      <w:r w:rsidR="3D37717F" w:rsidRPr="14C870B4">
        <w:rPr>
          <w:rFonts w:ascii="Georgia" w:eastAsia="Georgia" w:hAnsi="Georgia" w:cs="Georgia"/>
          <w:color w:val="000000" w:themeColor="text1"/>
          <w:sz w:val="28"/>
          <w:szCs w:val="28"/>
          <w:lang w:val="es-CO"/>
        </w:rPr>
        <w:t xml:space="preserve">, </w:t>
      </w:r>
      <w:r w:rsidR="59EBE6CB" w:rsidRPr="14C870B4">
        <w:rPr>
          <w:rFonts w:ascii="Georgia" w:eastAsia="Georgia" w:hAnsi="Georgia" w:cs="Georgia"/>
          <w:color w:val="000000" w:themeColor="text1"/>
          <w:sz w:val="28"/>
          <w:szCs w:val="28"/>
          <w:lang w:val="es-CO"/>
        </w:rPr>
        <w:t>que</w:t>
      </w:r>
      <w:r w:rsidR="50EBC70A" w:rsidRPr="14C870B4">
        <w:rPr>
          <w:rFonts w:ascii="Georgia" w:eastAsia="Georgia" w:hAnsi="Georgia" w:cs="Georgia"/>
          <w:color w:val="000000" w:themeColor="text1"/>
          <w:sz w:val="28"/>
          <w:szCs w:val="28"/>
          <w:lang w:val="es-CO"/>
        </w:rPr>
        <w:t xml:space="preserve"> incluso riñe con la inicialmente planteada</w:t>
      </w:r>
      <w:r w:rsidR="006452CE">
        <w:rPr>
          <w:rFonts w:ascii="Georgia" w:eastAsia="Georgia" w:hAnsi="Georgia" w:cs="Georgia"/>
          <w:color w:val="000000" w:themeColor="text1"/>
          <w:sz w:val="28"/>
          <w:szCs w:val="28"/>
          <w:lang w:val="es-CO"/>
        </w:rPr>
        <w:t xml:space="preserve"> (bien pudo haberse planteado en forma subsidiaria)</w:t>
      </w:r>
      <w:r w:rsidR="50EBC70A" w:rsidRPr="14C870B4">
        <w:rPr>
          <w:rFonts w:ascii="Georgia" w:eastAsia="Georgia" w:hAnsi="Georgia" w:cs="Georgia"/>
          <w:color w:val="000000" w:themeColor="text1"/>
          <w:sz w:val="28"/>
          <w:szCs w:val="28"/>
          <w:lang w:val="es-CO"/>
        </w:rPr>
        <w:t>,</w:t>
      </w:r>
      <w:r w:rsidR="027968C9" w:rsidRPr="14C870B4">
        <w:rPr>
          <w:rFonts w:ascii="Georgia" w:eastAsia="Georgia" w:hAnsi="Georgia" w:cs="Georgia"/>
          <w:color w:val="000000" w:themeColor="text1"/>
          <w:sz w:val="28"/>
          <w:szCs w:val="28"/>
          <w:lang w:val="es-CO"/>
        </w:rPr>
        <w:t xml:space="preserve"> </w:t>
      </w:r>
      <w:r w:rsidR="46825D1C" w:rsidRPr="14C870B4">
        <w:rPr>
          <w:rFonts w:ascii="Georgia" w:eastAsia="Georgia" w:hAnsi="Georgia" w:cs="Georgia"/>
          <w:color w:val="000000" w:themeColor="text1"/>
          <w:sz w:val="28"/>
          <w:szCs w:val="28"/>
          <w:lang w:val="es-CO"/>
        </w:rPr>
        <w:t>escapa</w:t>
      </w:r>
      <w:r w:rsidR="4CE47480" w:rsidRPr="14C870B4">
        <w:rPr>
          <w:rFonts w:ascii="Georgia" w:eastAsia="Georgia" w:hAnsi="Georgia" w:cs="Georgia"/>
          <w:color w:val="000000" w:themeColor="text1"/>
          <w:sz w:val="28"/>
          <w:szCs w:val="28"/>
          <w:lang w:val="es-CO"/>
        </w:rPr>
        <w:t xml:space="preserve"> </w:t>
      </w:r>
      <w:r w:rsidR="46825D1C" w:rsidRPr="14C870B4">
        <w:rPr>
          <w:rFonts w:ascii="Georgia" w:eastAsia="Georgia" w:hAnsi="Georgia" w:cs="Georgia"/>
          <w:color w:val="000000" w:themeColor="text1"/>
          <w:sz w:val="28"/>
          <w:szCs w:val="28"/>
          <w:lang w:val="es-CO"/>
        </w:rPr>
        <w:t>por</w:t>
      </w:r>
      <w:r w:rsidR="4CE47480" w:rsidRPr="14C870B4">
        <w:rPr>
          <w:rFonts w:ascii="Georgia" w:eastAsia="Georgia" w:hAnsi="Georgia" w:cs="Georgia"/>
          <w:color w:val="000000" w:themeColor="text1"/>
          <w:sz w:val="28"/>
          <w:szCs w:val="28"/>
          <w:lang w:val="es-CO"/>
        </w:rPr>
        <w:t xml:space="preserve"> completo</w:t>
      </w:r>
      <w:r w:rsidR="46825D1C" w:rsidRPr="14C870B4">
        <w:rPr>
          <w:rFonts w:ascii="Georgia" w:eastAsia="Georgia" w:hAnsi="Georgia" w:cs="Georgia"/>
          <w:color w:val="000000" w:themeColor="text1"/>
          <w:sz w:val="28"/>
          <w:szCs w:val="28"/>
          <w:lang w:val="es-CO"/>
        </w:rPr>
        <w:t xml:space="preserve"> del</w:t>
      </w:r>
      <w:r w:rsidR="027968C9" w:rsidRPr="14C870B4">
        <w:rPr>
          <w:rFonts w:ascii="Georgia" w:eastAsia="Georgia" w:hAnsi="Georgia" w:cs="Georgia"/>
          <w:color w:val="000000" w:themeColor="text1"/>
          <w:sz w:val="28"/>
          <w:szCs w:val="28"/>
          <w:lang w:val="es-CO"/>
        </w:rPr>
        <w:t xml:space="preserve"> </w:t>
      </w:r>
      <w:r w:rsidR="2CD37587" w:rsidRPr="14C870B4">
        <w:rPr>
          <w:rFonts w:ascii="Georgia" w:eastAsia="Georgia" w:hAnsi="Georgia" w:cs="Georgia"/>
          <w:color w:val="000000" w:themeColor="text1"/>
          <w:sz w:val="28"/>
          <w:szCs w:val="28"/>
          <w:lang w:val="es-CO"/>
        </w:rPr>
        <w:t>análisis</w:t>
      </w:r>
      <w:r w:rsidR="21EA7A10" w:rsidRPr="14C870B4">
        <w:rPr>
          <w:rFonts w:ascii="Georgia" w:eastAsia="Georgia" w:hAnsi="Georgia" w:cs="Georgia"/>
          <w:color w:val="000000" w:themeColor="text1"/>
          <w:sz w:val="28"/>
          <w:szCs w:val="28"/>
          <w:lang w:val="es-CO"/>
        </w:rPr>
        <w:t xml:space="preserve"> correspondiente</w:t>
      </w:r>
      <w:r w:rsidR="006452CE">
        <w:rPr>
          <w:rFonts w:ascii="Georgia" w:eastAsia="Georgia" w:hAnsi="Georgia" w:cs="Georgia"/>
          <w:color w:val="000000" w:themeColor="text1"/>
          <w:sz w:val="28"/>
          <w:szCs w:val="28"/>
          <w:lang w:val="es-CO"/>
        </w:rPr>
        <w:t xml:space="preserve"> en esta instancia</w:t>
      </w:r>
      <w:r w:rsidR="229CEA1F" w:rsidRPr="14C870B4">
        <w:rPr>
          <w:rFonts w:ascii="Georgia" w:eastAsia="Georgia" w:hAnsi="Georgia" w:cs="Georgia"/>
          <w:color w:val="000000" w:themeColor="text1"/>
          <w:sz w:val="28"/>
          <w:szCs w:val="28"/>
          <w:lang w:val="es-CO"/>
        </w:rPr>
        <w:t>, toda vez que</w:t>
      </w:r>
      <w:r w:rsidR="027968C9" w:rsidRPr="14C870B4">
        <w:rPr>
          <w:rFonts w:ascii="Georgia" w:eastAsia="Georgia" w:hAnsi="Georgia" w:cs="Georgia"/>
          <w:color w:val="000000" w:themeColor="text1"/>
          <w:sz w:val="28"/>
          <w:szCs w:val="28"/>
          <w:lang w:val="es-CO"/>
        </w:rPr>
        <w:t xml:space="preserve"> </w:t>
      </w:r>
      <w:r w:rsidR="6E1733E0" w:rsidRPr="14C870B4">
        <w:rPr>
          <w:rFonts w:ascii="Georgia" w:eastAsia="Georgia" w:hAnsi="Georgia" w:cs="Georgia"/>
          <w:color w:val="000000" w:themeColor="text1"/>
          <w:sz w:val="28"/>
          <w:szCs w:val="28"/>
          <w:lang w:val="es-CO"/>
        </w:rPr>
        <w:t>debido a la</w:t>
      </w:r>
      <w:r w:rsidR="4ECA9BA0" w:rsidRPr="14C870B4">
        <w:rPr>
          <w:rFonts w:ascii="Georgia" w:eastAsia="Georgia" w:hAnsi="Georgia" w:cs="Georgia"/>
          <w:color w:val="000000" w:themeColor="text1"/>
          <w:sz w:val="28"/>
          <w:szCs w:val="28"/>
          <w:lang w:val="es-CO"/>
        </w:rPr>
        <w:t xml:space="preserve"> importancia que reviste la diligencia de inventarios y avalúos</w:t>
      </w:r>
      <w:r w:rsidR="52EEF1E1" w:rsidRPr="14C870B4">
        <w:rPr>
          <w:rFonts w:ascii="Georgia" w:eastAsia="Georgia" w:hAnsi="Georgia" w:cs="Georgia"/>
          <w:color w:val="000000" w:themeColor="text1"/>
          <w:sz w:val="28"/>
          <w:szCs w:val="28"/>
          <w:lang w:val="es-CO"/>
        </w:rPr>
        <w:t xml:space="preserve"> </w:t>
      </w:r>
      <w:r w:rsidR="3E420199" w:rsidRPr="14C870B4">
        <w:rPr>
          <w:rFonts w:ascii="Georgia" w:eastAsia="Georgia" w:hAnsi="Georgia" w:cs="Georgia"/>
          <w:color w:val="000000" w:themeColor="text1"/>
          <w:sz w:val="28"/>
          <w:szCs w:val="28"/>
          <w:lang w:val="es-CO"/>
        </w:rPr>
        <w:t>la</w:t>
      </w:r>
      <w:r w:rsidR="30AD856A" w:rsidRPr="14C870B4">
        <w:rPr>
          <w:rFonts w:ascii="Georgia" w:eastAsia="Georgia" w:hAnsi="Georgia" w:cs="Georgia"/>
          <w:color w:val="000000" w:themeColor="text1"/>
          <w:sz w:val="28"/>
          <w:szCs w:val="28"/>
          <w:lang w:val="es-CO"/>
        </w:rPr>
        <w:t>s</w:t>
      </w:r>
      <w:r w:rsidR="3E420199" w:rsidRPr="14C870B4">
        <w:rPr>
          <w:rFonts w:ascii="Georgia" w:eastAsia="Georgia" w:hAnsi="Georgia" w:cs="Georgia"/>
          <w:color w:val="000000" w:themeColor="text1"/>
          <w:sz w:val="28"/>
          <w:szCs w:val="28"/>
          <w:lang w:val="es-CO"/>
        </w:rPr>
        <w:t xml:space="preserve"> </w:t>
      </w:r>
      <w:r w:rsidR="6A50DEA7" w:rsidRPr="14C870B4">
        <w:rPr>
          <w:rFonts w:ascii="Georgia" w:eastAsia="Georgia" w:hAnsi="Georgia" w:cs="Georgia"/>
          <w:color w:val="000000" w:themeColor="text1"/>
          <w:sz w:val="28"/>
          <w:szCs w:val="28"/>
          <w:lang w:val="es-CO"/>
        </w:rPr>
        <w:t>controversia</w:t>
      </w:r>
      <w:r w:rsidR="610EEF65" w:rsidRPr="14C870B4">
        <w:rPr>
          <w:rFonts w:ascii="Georgia" w:eastAsia="Georgia" w:hAnsi="Georgia" w:cs="Georgia"/>
          <w:color w:val="000000" w:themeColor="text1"/>
          <w:sz w:val="28"/>
          <w:szCs w:val="28"/>
          <w:lang w:val="es-CO"/>
        </w:rPr>
        <w:t>s</w:t>
      </w:r>
      <w:r w:rsidR="6A50DEA7" w:rsidRPr="14C870B4">
        <w:rPr>
          <w:rFonts w:ascii="Georgia" w:eastAsia="Georgia" w:hAnsi="Georgia" w:cs="Georgia"/>
          <w:color w:val="000000" w:themeColor="text1"/>
          <w:sz w:val="28"/>
          <w:szCs w:val="28"/>
          <w:lang w:val="es-CO"/>
        </w:rPr>
        <w:t xml:space="preserve"> allí generada</w:t>
      </w:r>
      <w:r w:rsidR="41C54EFA" w:rsidRPr="14C870B4">
        <w:rPr>
          <w:rFonts w:ascii="Georgia" w:eastAsia="Georgia" w:hAnsi="Georgia" w:cs="Georgia"/>
          <w:color w:val="000000" w:themeColor="text1"/>
          <w:sz w:val="28"/>
          <w:szCs w:val="28"/>
          <w:lang w:val="es-CO"/>
        </w:rPr>
        <w:t xml:space="preserve">s son las que marcan la pauta </w:t>
      </w:r>
      <w:r w:rsidR="021726A7" w:rsidRPr="14C870B4">
        <w:rPr>
          <w:rFonts w:ascii="Georgia" w:eastAsia="Georgia" w:hAnsi="Georgia" w:cs="Georgia"/>
          <w:color w:val="000000" w:themeColor="text1"/>
          <w:sz w:val="28"/>
          <w:szCs w:val="28"/>
          <w:lang w:val="es-CO"/>
        </w:rPr>
        <w:t>del debate subsiguiente, luego las cuestiones adicionales se tornan improcedentes, al haber</w:t>
      </w:r>
      <w:r w:rsidR="58B516DE" w:rsidRPr="14C870B4">
        <w:rPr>
          <w:rFonts w:ascii="Georgia" w:eastAsia="Georgia" w:hAnsi="Georgia" w:cs="Georgia"/>
          <w:color w:val="000000" w:themeColor="text1"/>
          <w:sz w:val="28"/>
          <w:szCs w:val="28"/>
          <w:lang w:val="es-CO"/>
        </w:rPr>
        <w:t xml:space="preserve"> precluido la oportunidad para realizarlas</w:t>
      </w:r>
      <w:r w:rsidR="021726A7" w:rsidRPr="14C870B4">
        <w:rPr>
          <w:rFonts w:ascii="Georgia" w:eastAsia="Georgia" w:hAnsi="Georgia" w:cs="Georgia"/>
          <w:color w:val="000000" w:themeColor="text1"/>
          <w:sz w:val="28"/>
          <w:szCs w:val="28"/>
          <w:lang w:val="es-CO"/>
        </w:rPr>
        <w:t xml:space="preserve">. </w:t>
      </w:r>
    </w:p>
    <w:p w14:paraId="02CD351D" w14:textId="63BE5EC5" w:rsidR="0060555E" w:rsidRPr="0060555E" w:rsidRDefault="0060555E" w:rsidP="14C870B4">
      <w:pPr>
        <w:spacing w:line="360" w:lineRule="auto"/>
        <w:jc w:val="both"/>
        <w:textAlignment w:val="baseline"/>
        <w:rPr>
          <w:rFonts w:ascii="Georgia" w:eastAsia="Georgia" w:hAnsi="Georgia" w:cs="Georgia"/>
          <w:color w:val="000000" w:themeColor="text1"/>
          <w:sz w:val="28"/>
          <w:szCs w:val="28"/>
          <w:lang w:val="es-CO"/>
        </w:rPr>
      </w:pPr>
    </w:p>
    <w:p w14:paraId="6DEAACB9" w14:textId="5C9262D9" w:rsidR="0060555E" w:rsidRPr="0060555E" w:rsidRDefault="006452CE" w:rsidP="3BA64599">
      <w:pPr>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 xml:space="preserve">Admitir la inclusión del tema novedoso en segundo grado </w:t>
      </w:r>
      <w:r w:rsidR="62E29AC6" w:rsidRPr="3BA64599">
        <w:rPr>
          <w:rFonts w:ascii="Georgia" w:eastAsia="Georgia" w:hAnsi="Georgia" w:cs="Georgia"/>
          <w:color w:val="000000" w:themeColor="text1"/>
          <w:sz w:val="28"/>
          <w:szCs w:val="28"/>
          <w:lang w:val="es-CO"/>
        </w:rPr>
        <w:t>afectaría</w:t>
      </w:r>
      <w:r w:rsidR="4E0C0D18" w:rsidRPr="3BA64599">
        <w:rPr>
          <w:rFonts w:ascii="Georgia" w:eastAsia="Georgia" w:hAnsi="Georgia" w:cs="Georgia"/>
          <w:color w:val="000000" w:themeColor="text1"/>
          <w:sz w:val="28"/>
          <w:szCs w:val="28"/>
          <w:lang w:val="es-CO"/>
        </w:rPr>
        <w:t xml:space="preserve"> de forma </w:t>
      </w:r>
      <w:r w:rsidR="4E0C0D18" w:rsidRPr="3BA64599">
        <w:rPr>
          <w:rFonts w:ascii="Georgia" w:eastAsia="Georgia" w:hAnsi="Georgia" w:cs="Georgia"/>
          <w:color w:val="000000" w:themeColor="text1"/>
          <w:sz w:val="28"/>
          <w:szCs w:val="28"/>
          <w:lang w:val="es-CO"/>
        </w:rPr>
        <w:lastRenderedPageBreak/>
        <w:t>franca el derecho de contradicción de la parte que resulta perjudicada</w:t>
      </w:r>
      <w:r w:rsidR="56D9755C" w:rsidRPr="3BA64599">
        <w:rPr>
          <w:rFonts w:ascii="Georgia" w:eastAsia="Georgia" w:hAnsi="Georgia" w:cs="Georgia"/>
          <w:color w:val="000000" w:themeColor="text1"/>
          <w:sz w:val="28"/>
          <w:szCs w:val="28"/>
          <w:lang w:val="es-CO"/>
        </w:rPr>
        <w:t xml:space="preserve"> con él</w:t>
      </w:r>
      <w:r w:rsidR="62E29AC6" w:rsidRPr="3BA64599">
        <w:rPr>
          <w:rFonts w:ascii="Georgia" w:eastAsia="Georgia" w:hAnsi="Georgia" w:cs="Georgia"/>
          <w:color w:val="000000" w:themeColor="text1"/>
          <w:sz w:val="28"/>
          <w:szCs w:val="28"/>
          <w:lang w:val="es-CO"/>
        </w:rPr>
        <w:t xml:space="preserve">; nótese como en este caso </w:t>
      </w:r>
      <w:r w:rsidR="67346EFD" w:rsidRPr="3BA64599">
        <w:rPr>
          <w:rFonts w:ascii="Georgia" w:eastAsia="Georgia" w:hAnsi="Georgia" w:cs="Georgia"/>
          <w:color w:val="000000" w:themeColor="text1"/>
          <w:sz w:val="28"/>
          <w:szCs w:val="28"/>
          <w:lang w:val="es-CO"/>
        </w:rPr>
        <w:t>la</w:t>
      </w:r>
      <w:r w:rsidR="599DD433" w:rsidRPr="3BA64599">
        <w:rPr>
          <w:rFonts w:ascii="Georgia" w:eastAsia="Georgia" w:hAnsi="Georgia" w:cs="Georgia"/>
          <w:color w:val="000000" w:themeColor="text1"/>
          <w:sz w:val="28"/>
          <w:szCs w:val="28"/>
          <w:lang w:val="es-CO"/>
        </w:rPr>
        <w:t xml:space="preserve"> demandante</w:t>
      </w:r>
      <w:r w:rsidR="6963C646" w:rsidRPr="3BA64599">
        <w:rPr>
          <w:rFonts w:ascii="Georgia" w:eastAsia="Georgia" w:hAnsi="Georgia" w:cs="Georgia"/>
          <w:color w:val="000000" w:themeColor="text1"/>
          <w:sz w:val="28"/>
          <w:szCs w:val="28"/>
          <w:lang w:val="es-CO"/>
        </w:rPr>
        <w:t xml:space="preserve">, </w:t>
      </w:r>
      <w:r w:rsidR="67346EFD" w:rsidRPr="3BA64599">
        <w:rPr>
          <w:rFonts w:ascii="Georgia" w:eastAsia="Georgia" w:hAnsi="Georgia" w:cs="Georgia"/>
          <w:color w:val="000000" w:themeColor="text1"/>
          <w:sz w:val="28"/>
          <w:szCs w:val="28"/>
          <w:lang w:val="es-CO"/>
        </w:rPr>
        <w:t>al corrérsele traslado de aquella objeción circunscribió su pronunciamiento,</w:t>
      </w:r>
      <w:r w:rsidR="0535C3E2" w:rsidRPr="3BA64599">
        <w:rPr>
          <w:rFonts w:ascii="Georgia" w:eastAsia="Georgia" w:hAnsi="Georgia" w:cs="Georgia"/>
          <w:color w:val="000000" w:themeColor="text1"/>
          <w:sz w:val="28"/>
          <w:szCs w:val="28"/>
          <w:lang w:val="es-CO"/>
        </w:rPr>
        <w:t xml:space="preserve"> como debía serlo,</w:t>
      </w:r>
      <w:r w:rsidR="62E29AC6" w:rsidRPr="3BA64599">
        <w:rPr>
          <w:rFonts w:ascii="Georgia" w:eastAsia="Georgia" w:hAnsi="Georgia" w:cs="Georgia"/>
          <w:color w:val="000000" w:themeColor="text1"/>
          <w:sz w:val="28"/>
          <w:szCs w:val="28"/>
          <w:lang w:val="es-CO"/>
        </w:rPr>
        <w:t xml:space="preserve"> a la</w:t>
      </w:r>
      <w:r w:rsidR="5BF73D36" w:rsidRPr="3BA64599">
        <w:rPr>
          <w:rFonts w:ascii="Georgia" w:eastAsia="Georgia" w:hAnsi="Georgia" w:cs="Georgia"/>
          <w:color w:val="000000" w:themeColor="text1"/>
          <w:sz w:val="28"/>
          <w:szCs w:val="28"/>
          <w:lang w:val="es-CO"/>
        </w:rPr>
        <w:t xml:space="preserve"> inclusión de</w:t>
      </w:r>
      <w:r w:rsidR="4B65A371" w:rsidRPr="3BA64599">
        <w:rPr>
          <w:rFonts w:ascii="Georgia" w:eastAsia="Georgia" w:hAnsi="Georgia" w:cs="Georgia"/>
          <w:color w:val="000000" w:themeColor="text1"/>
          <w:sz w:val="28"/>
          <w:szCs w:val="28"/>
          <w:lang w:val="es-CO"/>
        </w:rPr>
        <w:t xml:space="preserve"> </w:t>
      </w:r>
      <w:r w:rsidR="5BF73D36" w:rsidRPr="3BA64599">
        <w:rPr>
          <w:rFonts w:ascii="Georgia" w:eastAsia="Georgia" w:hAnsi="Georgia" w:cs="Georgia"/>
          <w:color w:val="000000" w:themeColor="text1"/>
          <w:sz w:val="28"/>
          <w:szCs w:val="28"/>
          <w:lang w:val="es-CO"/>
        </w:rPr>
        <w:t>tal título valor, pese a la</w:t>
      </w:r>
      <w:r w:rsidR="45157EBE" w:rsidRPr="3BA64599">
        <w:rPr>
          <w:rFonts w:ascii="Georgia" w:eastAsia="Georgia" w:hAnsi="Georgia" w:cs="Georgia"/>
          <w:color w:val="000000" w:themeColor="text1"/>
          <w:sz w:val="28"/>
          <w:szCs w:val="28"/>
          <w:lang w:val="es-CO"/>
        </w:rPr>
        <w:t xml:space="preserve"> ausencia </w:t>
      </w:r>
      <w:r w:rsidR="3A6CB8D2" w:rsidRPr="3BA64599">
        <w:rPr>
          <w:rFonts w:ascii="Georgia" w:eastAsia="Georgia" w:hAnsi="Georgia" w:cs="Georgia"/>
          <w:color w:val="000000" w:themeColor="text1"/>
          <w:sz w:val="28"/>
          <w:szCs w:val="28"/>
          <w:lang w:val="es-CO"/>
        </w:rPr>
        <w:t xml:space="preserve">de firma del creador y de </w:t>
      </w:r>
      <w:r w:rsidR="70262414" w:rsidRPr="3BA64599">
        <w:rPr>
          <w:rFonts w:ascii="Georgia" w:eastAsia="Georgia" w:hAnsi="Georgia" w:cs="Georgia"/>
          <w:color w:val="000000" w:themeColor="text1"/>
          <w:sz w:val="28"/>
          <w:szCs w:val="28"/>
          <w:lang w:val="es-CO"/>
        </w:rPr>
        <w:t>mención</w:t>
      </w:r>
      <w:r w:rsidR="3A6CB8D2" w:rsidRPr="3BA64599">
        <w:rPr>
          <w:rFonts w:ascii="Georgia" w:eastAsia="Georgia" w:hAnsi="Georgia" w:cs="Georgia"/>
          <w:color w:val="000000" w:themeColor="text1"/>
          <w:sz w:val="28"/>
          <w:szCs w:val="28"/>
          <w:lang w:val="es-CO"/>
        </w:rPr>
        <w:t xml:space="preserve"> de la fecha de vencimiento, </w:t>
      </w:r>
      <w:r w:rsidR="2557D4A6" w:rsidRPr="3BA64599">
        <w:rPr>
          <w:rFonts w:ascii="Georgia" w:eastAsia="Georgia" w:hAnsi="Georgia" w:cs="Georgia"/>
          <w:color w:val="000000" w:themeColor="text1"/>
          <w:sz w:val="28"/>
          <w:szCs w:val="28"/>
          <w:lang w:val="es-CO"/>
        </w:rPr>
        <w:t>luego, queda claro que la prescripción de la acción cambiaria no fue objeto de debate en la diligencia de inventarios y avalúos.</w:t>
      </w:r>
    </w:p>
    <w:p w14:paraId="0D5D074C" w14:textId="76E709FA" w:rsidR="0060555E" w:rsidRDefault="0060555E" w:rsidP="14C870B4">
      <w:pPr>
        <w:pStyle w:val="Sinespaciado"/>
        <w:widowControl w:val="0"/>
        <w:spacing w:line="360" w:lineRule="auto"/>
        <w:jc w:val="both"/>
        <w:textAlignment w:val="baseline"/>
        <w:rPr>
          <w:rFonts w:ascii="Georgia" w:eastAsia="Georgia" w:hAnsi="Georgia" w:cs="Georgia"/>
          <w:b/>
          <w:bCs/>
          <w:color w:val="000000" w:themeColor="text1"/>
          <w:sz w:val="28"/>
          <w:szCs w:val="28"/>
          <w:lang w:val="es-CO"/>
        </w:rPr>
      </w:pPr>
    </w:p>
    <w:p w14:paraId="1876B249" w14:textId="1F0ADD2B" w:rsidR="006452CE" w:rsidRDefault="006452CE" w:rsidP="14C870B4">
      <w:pPr>
        <w:pStyle w:val="Sinespaciado"/>
        <w:widowControl w:val="0"/>
        <w:spacing w:line="360" w:lineRule="auto"/>
        <w:jc w:val="both"/>
        <w:textAlignment w:val="baseline"/>
        <w:rPr>
          <w:rFonts w:ascii="Georgia" w:eastAsia="Georgia" w:hAnsi="Georgia" w:cs="Georgia"/>
          <w:bCs/>
          <w:color w:val="000000" w:themeColor="text1"/>
          <w:sz w:val="28"/>
          <w:szCs w:val="28"/>
          <w:lang w:val="es-CO"/>
        </w:rPr>
      </w:pPr>
      <w:r w:rsidRPr="006452CE">
        <w:rPr>
          <w:rFonts w:ascii="Georgia" w:eastAsia="Georgia" w:hAnsi="Georgia" w:cs="Georgia"/>
          <w:bCs/>
          <w:color w:val="000000" w:themeColor="text1"/>
          <w:sz w:val="28"/>
          <w:szCs w:val="28"/>
          <w:lang w:val="es-CO"/>
        </w:rPr>
        <w:t>Se reitera</w:t>
      </w:r>
      <w:r>
        <w:rPr>
          <w:rFonts w:ascii="Georgia" w:eastAsia="Georgia" w:hAnsi="Georgia" w:cs="Georgia"/>
          <w:bCs/>
          <w:color w:val="000000" w:themeColor="text1"/>
          <w:sz w:val="28"/>
          <w:szCs w:val="28"/>
          <w:lang w:val="es-CO"/>
        </w:rPr>
        <w:t>, no encuentra la Sala que la prescripción haya sido motivo de objeción; y</w:t>
      </w:r>
      <w:r w:rsidR="00716330">
        <w:rPr>
          <w:rFonts w:ascii="Georgia" w:eastAsia="Georgia" w:hAnsi="Georgia" w:cs="Georgia"/>
          <w:bCs/>
          <w:color w:val="000000" w:themeColor="text1"/>
          <w:sz w:val="28"/>
          <w:szCs w:val="28"/>
          <w:lang w:val="es-CO"/>
        </w:rPr>
        <w:t>,</w:t>
      </w:r>
      <w:r>
        <w:rPr>
          <w:rFonts w:ascii="Georgia" w:eastAsia="Georgia" w:hAnsi="Georgia" w:cs="Georgia"/>
          <w:bCs/>
          <w:color w:val="000000" w:themeColor="text1"/>
          <w:sz w:val="28"/>
          <w:szCs w:val="28"/>
          <w:lang w:val="es-CO"/>
        </w:rPr>
        <w:t xml:space="preserve"> además, ninguna razón se ofreció para desvertebrar el otro argumento de la decisión según el cual, no podía declararse de oficio al no haber sido alegada. Por último, el crédito es exigible mientras no se haya declarado su prescripción que</w:t>
      </w:r>
      <w:r w:rsidR="00716330">
        <w:rPr>
          <w:rFonts w:ascii="Georgia" w:eastAsia="Georgia" w:hAnsi="Georgia" w:cs="Georgia"/>
          <w:bCs/>
          <w:color w:val="000000" w:themeColor="text1"/>
          <w:sz w:val="28"/>
          <w:szCs w:val="28"/>
          <w:lang w:val="es-CO"/>
        </w:rPr>
        <w:t>,</w:t>
      </w:r>
      <w:r>
        <w:rPr>
          <w:rFonts w:ascii="Georgia" w:eastAsia="Georgia" w:hAnsi="Georgia" w:cs="Georgia"/>
          <w:bCs/>
          <w:color w:val="000000" w:themeColor="text1"/>
          <w:sz w:val="28"/>
          <w:szCs w:val="28"/>
          <w:lang w:val="es-CO"/>
        </w:rPr>
        <w:t xml:space="preserve"> no sobre recordar, es renunciable. </w:t>
      </w:r>
    </w:p>
    <w:p w14:paraId="387DCDE4" w14:textId="77777777" w:rsidR="006452CE" w:rsidRPr="006452CE" w:rsidRDefault="006452CE" w:rsidP="14C870B4">
      <w:pPr>
        <w:pStyle w:val="Sinespaciado"/>
        <w:widowControl w:val="0"/>
        <w:spacing w:line="360" w:lineRule="auto"/>
        <w:jc w:val="both"/>
        <w:textAlignment w:val="baseline"/>
        <w:rPr>
          <w:rFonts w:ascii="Georgia" w:eastAsia="Georgia" w:hAnsi="Georgia" w:cs="Georgia"/>
          <w:bCs/>
          <w:color w:val="000000" w:themeColor="text1"/>
          <w:sz w:val="28"/>
          <w:szCs w:val="28"/>
          <w:lang w:val="es-CO"/>
        </w:rPr>
      </w:pPr>
    </w:p>
    <w:p w14:paraId="65F0111D" w14:textId="2E00DEAD" w:rsidR="0060555E" w:rsidRPr="0060555E" w:rsidRDefault="5EB750DB" w:rsidP="3BA64599">
      <w:pPr>
        <w:pStyle w:val="Sinespaciado"/>
        <w:widowControl w:val="0"/>
        <w:spacing w:line="360" w:lineRule="auto"/>
        <w:jc w:val="both"/>
        <w:textAlignment w:val="baseline"/>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Así las cosas,</w:t>
      </w:r>
      <w:r w:rsidR="4C20DE3F" w:rsidRPr="3BA64599">
        <w:rPr>
          <w:rFonts w:ascii="Georgia" w:eastAsia="Georgia" w:hAnsi="Georgia" w:cs="Georgia"/>
          <w:color w:val="000000" w:themeColor="text1"/>
          <w:sz w:val="28"/>
          <w:szCs w:val="28"/>
          <w:lang w:val="es-CO"/>
        </w:rPr>
        <w:t xml:space="preserve"> la resolución adoptada por la primera instancia </w:t>
      </w:r>
      <w:r w:rsidR="00716330">
        <w:rPr>
          <w:rFonts w:ascii="Georgia" w:eastAsia="Georgia" w:hAnsi="Georgia" w:cs="Georgia"/>
          <w:color w:val="000000" w:themeColor="text1"/>
          <w:sz w:val="28"/>
          <w:szCs w:val="28"/>
          <w:lang w:val="es-CO"/>
        </w:rPr>
        <w:t xml:space="preserve">respecto de este pasivo, </w:t>
      </w:r>
      <w:r w:rsidR="006452CE">
        <w:rPr>
          <w:rFonts w:ascii="Georgia" w:eastAsia="Georgia" w:hAnsi="Georgia" w:cs="Georgia"/>
          <w:color w:val="000000" w:themeColor="text1"/>
          <w:sz w:val="28"/>
          <w:szCs w:val="28"/>
          <w:lang w:val="es-CO"/>
        </w:rPr>
        <w:t xml:space="preserve">será confirmada. </w:t>
      </w:r>
    </w:p>
    <w:p w14:paraId="66E548FB" w14:textId="487D813F" w:rsidR="0060555E" w:rsidRPr="0060555E" w:rsidRDefault="0060555E" w:rsidP="14C870B4">
      <w:pPr>
        <w:pStyle w:val="Sinespaciado"/>
        <w:spacing w:line="360" w:lineRule="auto"/>
        <w:jc w:val="both"/>
        <w:textAlignment w:val="baseline"/>
        <w:rPr>
          <w:rFonts w:ascii="Georgia" w:eastAsia="Georgia" w:hAnsi="Georgia" w:cs="Georgia"/>
          <w:color w:val="000000" w:themeColor="text1"/>
          <w:sz w:val="28"/>
          <w:szCs w:val="28"/>
          <w:lang w:val="es-CO"/>
        </w:rPr>
      </w:pPr>
    </w:p>
    <w:p w14:paraId="753846C2" w14:textId="726B6C4F" w:rsidR="28D5AEB6" w:rsidRDefault="28D5AEB6"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3.2.</w:t>
      </w:r>
      <w:r w:rsidR="450FDFE7" w:rsidRPr="3BA64599">
        <w:rPr>
          <w:rFonts w:ascii="Georgia" w:eastAsia="Georgia" w:hAnsi="Georgia" w:cs="Georgia"/>
          <w:b/>
          <w:bCs/>
          <w:color w:val="000000" w:themeColor="text1"/>
          <w:sz w:val="28"/>
          <w:szCs w:val="28"/>
          <w:lang w:val="es-CO"/>
        </w:rPr>
        <w:t xml:space="preserve"> </w:t>
      </w:r>
      <w:r w:rsidR="2B5FAD75" w:rsidRPr="3BA64599">
        <w:rPr>
          <w:rFonts w:ascii="Georgia" w:eastAsia="Georgia" w:hAnsi="Georgia" w:cs="Georgia"/>
          <w:color w:val="000000" w:themeColor="text1"/>
          <w:sz w:val="28"/>
          <w:szCs w:val="28"/>
          <w:lang w:val="es-CO"/>
        </w:rPr>
        <w:t>L</w:t>
      </w:r>
      <w:r w:rsidR="450FDFE7" w:rsidRPr="3BA64599">
        <w:rPr>
          <w:rFonts w:ascii="Georgia" w:eastAsia="Georgia" w:hAnsi="Georgia" w:cs="Georgia"/>
          <w:color w:val="000000" w:themeColor="text1"/>
          <w:sz w:val="28"/>
          <w:szCs w:val="28"/>
          <w:lang w:val="es-CO"/>
        </w:rPr>
        <w:t>a</w:t>
      </w:r>
      <w:r w:rsidR="1620513C" w:rsidRPr="3BA64599">
        <w:rPr>
          <w:rFonts w:ascii="Georgia" w:eastAsia="Georgia" w:hAnsi="Georgia" w:cs="Georgia"/>
          <w:color w:val="000000" w:themeColor="text1"/>
          <w:sz w:val="28"/>
          <w:szCs w:val="28"/>
          <w:lang w:val="es-CO"/>
        </w:rPr>
        <w:t xml:space="preserve"> otra</w:t>
      </w:r>
      <w:r w:rsidR="450FDFE7" w:rsidRPr="3BA64599">
        <w:rPr>
          <w:rFonts w:ascii="Georgia" w:eastAsia="Georgia" w:hAnsi="Georgia" w:cs="Georgia"/>
          <w:color w:val="000000" w:themeColor="text1"/>
          <w:sz w:val="28"/>
          <w:szCs w:val="28"/>
          <w:lang w:val="es-CO"/>
        </w:rPr>
        <w:t xml:space="preserve"> letra de cambio</w:t>
      </w:r>
      <w:r w:rsidR="07F8194A" w:rsidRPr="3BA64599">
        <w:rPr>
          <w:rFonts w:ascii="Georgia" w:eastAsia="Georgia" w:hAnsi="Georgia" w:cs="Georgia"/>
          <w:color w:val="000000" w:themeColor="text1"/>
          <w:sz w:val="28"/>
          <w:szCs w:val="28"/>
          <w:lang w:val="es-CO"/>
        </w:rPr>
        <w:t xml:space="preserve"> bajo </w:t>
      </w:r>
      <w:r w:rsidR="269FA8F3" w:rsidRPr="3BA64599">
        <w:rPr>
          <w:rFonts w:ascii="Georgia" w:eastAsia="Georgia" w:hAnsi="Georgia" w:cs="Georgia"/>
          <w:color w:val="000000" w:themeColor="text1"/>
          <w:sz w:val="28"/>
          <w:szCs w:val="28"/>
          <w:lang w:val="es-CO"/>
        </w:rPr>
        <w:t>discusión</w:t>
      </w:r>
      <w:r w:rsidR="6530EFB1" w:rsidRPr="3BA64599">
        <w:rPr>
          <w:rFonts w:ascii="Georgia" w:eastAsia="Georgia" w:hAnsi="Georgia" w:cs="Georgia"/>
          <w:color w:val="000000" w:themeColor="text1"/>
          <w:sz w:val="28"/>
          <w:szCs w:val="28"/>
          <w:lang w:val="es-CO"/>
        </w:rPr>
        <w:t xml:space="preserve"> muestra los siguientes datos:</w:t>
      </w:r>
      <w:r w:rsidR="07F8194A" w:rsidRPr="3BA64599">
        <w:rPr>
          <w:rFonts w:ascii="Georgia" w:eastAsia="Georgia" w:hAnsi="Georgia" w:cs="Georgia"/>
          <w:color w:val="000000" w:themeColor="text1"/>
          <w:sz w:val="28"/>
          <w:szCs w:val="28"/>
          <w:lang w:val="es-CO"/>
        </w:rPr>
        <w:t xml:space="preserve"> </w:t>
      </w:r>
      <w:r w:rsidR="1F48C7EE" w:rsidRPr="3BA64599">
        <w:rPr>
          <w:rFonts w:ascii="Georgia" w:eastAsia="Georgia" w:hAnsi="Georgia" w:cs="Georgia"/>
          <w:color w:val="000000" w:themeColor="text1"/>
          <w:sz w:val="28"/>
          <w:szCs w:val="28"/>
          <w:lang w:val="es-CO"/>
        </w:rPr>
        <w:t xml:space="preserve"> </w:t>
      </w:r>
    </w:p>
    <w:p w14:paraId="1E270E42" w14:textId="77777777" w:rsidR="00716330" w:rsidRDefault="00716330" w:rsidP="3BA64599">
      <w:pPr>
        <w:pStyle w:val="Sinespaciado"/>
        <w:spacing w:line="360" w:lineRule="auto"/>
        <w:jc w:val="both"/>
        <w:rPr>
          <w:rFonts w:ascii="Georgia" w:eastAsia="Georgia" w:hAnsi="Georgia" w:cs="Georgia"/>
          <w:color w:val="000000" w:themeColor="text1"/>
          <w:sz w:val="28"/>
          <w:szCs w:val="28"/>
          <w:lang w:val="es-CO"/>
        </w:rPr>
      </w:pPr>
    </w:p>
    <w:p w14:paraId="5F5B6AC5" w14:textId="19976C63" w:rsidR="0062E887" w:rsidRDefault="0062E887" w:rsidP="00716330">
      <w:pPr>
        <w:pStyle w:val="Sinespaciado"/>
        <w:spacing w:line="360" w:lineRule="auto"/>
        <w:jc w:val="center"/>
      </w:pPr>
      <w:r>
        <w:rPr>
          <w:noProof/>
        </w:rPr>
        <w:drawing>
          <wp:inline distT="0" distB="0" distL="0" distR="0" wp14:anchorId="28A32BD1" wp14:editId="74D0431B">
            <wp:extent cx="5562647" cy="3024352"/>
            <wp:effectExtent l="0" t="0" r="0" b="0"/>
            <wp:docPr id="1010699430" name="Imagen 101069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l="16692" t="29476" r="20247" b="19283"/>
                    <a:stretch>
                      <a:fillRect/>
                    </a:stretch>
                  </pic:blipFill>
                  <pic:spPr>
                    <a:xfrm>
                      <a:off x="0" y="0"/>
                      <a:ext cx="5562647" cy="3024352"/>
                    </a:xfrm>
                    <a:prstGeom prst="rect">
                      <a:avLst/>
                    </a:prstGeom>
                  </pic:spPr>
                </pic:pic>
              </a:graphicData>
            </a:graphic>
          </wp:inline>
        </w:drawing>
      </w:r>
    </w:p>
    <w:p w14:paraId="4D13794B" w14:textId="04518B02" w:rsidR="14C870B4" w:rsidRDefault="14C870B4" w:rsidP="14C870B4">
      <w:pPr>
        <w:pStyle w:val="Sinespaciado"/>
        <w:spacing w:line="360" w:lineRule="auto"/>
        <w:jc w:val="both"/>
        <w:rPr>
          <w:rFonts w:ascii="Georgia" w:eastAsia="Georgia" w:hAnsi="Georgia" w:cs="Georgia"/>
          <w:color w:val="000000" w:themeColor="text1"/>
          <w:sz w:val="28"/>
          <w:szCs w:val="28"/>
          <w:lang w:val="es-CO"/>
        </w:rPr>
      </w:pPr>
    </w:p>
    <w:p w14:paraId="09CD325C" w14:textId="65C30CB7" w:rsidR="14C870B4" w:rsidRDefault="505D14E2"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Queda en evidencia</w:t>
      </w:r>
      <w:r w:rsidR="10623A83" w:rsidRPr="3BA64599">
        <w:rPr>
          <w:rFonts w:ascii="Georgia" w:eastAsia="Georgia" w:hAnsi="Georgia" w:cs="Georgia"/>
          <w:color w:val="000000" w:themeColor="text1"/>
          <w:sz w:val="28"/>
          <w:szCs w:val="28"/>
          <w:lang w:val="es-CO"/>
        </w:rPr>
        <w:t xml:space="preserve"> que</w:t>
      </w:r>
      <w:r w:rsidR="45EC1613" w:rsidRPr="3BA64599">
        <w:rPr>
          <w:rFonts w:ascii="Georgia" w:eastAsia="Georgia" w:hAnsi="Georgia" w:cs="Georgia"/>
          <w:color w:val="000000" w:themeColor="text1"/>
          <w:sz w:val="28"/>
          <w:szCs w:val="28"/>
          <w:lang w:val="es-CO"/>
        </w:rPr>
        <w:t xml:space="preserve"> ese documento carece de fecha de </w:t>
      </w:r>
      <w:r w:rsidR="35A80FC3" w:rsidRPr="3BA64599">
        <w:rPr>
          <w:rFonts w:ascii="Georgia" w:eastAsia="Georgia" w:hAnsi="Georgia" w:cs="Georgia"/>
          <w:color w:val="000000" w:themeColor="text1"/>
          <w:sz w:val="28"/>
          <w:szCs w:val="28"/>
          <w:lang w:val="es-CO"/>
        </w:rPr>
        <w:t>creación</w:t>
      </w:r>
      <w:r w:rsidR="2F63D592" w:rsidRPr="3BA64599">
        <w:rPr>
          <w:rFonts w:ascii="Georgia" w:eastAsia="Georgia" w:hAnsi="Georgia" w:cs="Georgia"/>
          <w:color w:val="000000" w:themeColor="text1"/>
          <w:sz w:val="28"/>
          <w:szCs w:val="28"/>
          <w:lang w:val="es-CO"/>
        </w:rPr>
        <w:t xml:space="preserve"> y</w:t>
      </w:r>
      <w:r w:rsidR="45EC1613" w:rsidRPr="3BA64599">
        <w:rPr>
          <w:rFonts w:ascii="Georgia" w:eastAsia="Georgia" w:hAnsi="Georgia" w:cs="Georgia"/>
          <w:color w:val="000000" w:themeColor="text1"/>
          <w:sz w:val="28"/>
          <w:szCs w:val="28"/>
          <w:lang w:val="es-CO"/>
        </w:rPr>
        <w:t xml:space="preserve"> vencimiento, como quiera que los espacios designados</w:t>
      </w:r>
      <w:r w:rsidR="6282B952" w:rsidRPr="3BA64599">
        <w:rPr>
          <w:rFonts w:ascii="Georgia" w:eastAsia="Georgia" w:hAnsi="Georgia" w:cs="Georgia"/>
          <w:color w:val="000000" w:themeColor="text1"/>
          <w:sz w:val="28"/>
          <w:szCs w:val="28"/>
          <w:lang w:val="es-CO"/>
        </w:rPr>
        <w:t xml:space="preserve"> para</w:t>
      </w:r>
      <w:r w:rsidR="680A77E0" w:rsidRPr="3BA64599">
        <w:rPr>
          <w:rFonts w:ascii="Georgia" w:eastAsia="Georgia" w:hAnsi="Georgia" w:cs="Georgia"/>
          <w:color w:val="000000" w:themeColor="text1"/>
          <w:sz w:val="28"/>
          <w:szCs w:val="28"/>
          <w:lang w:val="es-CO"/>
        </w:rPr>
        <w:t xml:space="preserve"> esos efectos</w:t>
      </w:r>
      <w:r w:rsidR="6282B952" w:rsidRPr="3BA64599">
        <w:rPr>
          <w:rFonts w:ascii="Georgia" w:eastAsia="Georgia" w:hAnsi="Georgia" w:cs="Georgia"/>
          <w:color w:val="000000" w:themeColor="text1"/>
          <w:sz w:val="28"/>
          <w:szCs w:val="28"/>
          <w:lang w:val="es-CO"/>
        </w:rPr>
        <w:t xml:space="preserve"> </w:t>
      </w:r>
      <w:r w:rsidR="3E52BB77" w:rsidRPr="3BA64599">
        <w:rPr>
          <w:rFonts w:ascii="Georgia" w:eastAsia="Georgia" w:hAnsi="Georgia" w:cs="Georgia"/>
          <w:color w:val="000000" w:themeColor="text1"/>
          <w:sz w:val="28"/>
          <w:szCs w:val="28"/>
          <w:lang w:val="es-CO"/>
        </w:rPr>
        <w:t>se encuentran en blanco</w:t>
      </w:r>
      <w:r w:rsidR="006831C5">
        <w:rPr>
          <w:rFonts w:ascii="Georgia" w:eastAsia="Georgia" w:hAnsi="Georgia" w:cs="Georgia"/>
          <w:color w:val="000000" w:themeColor="text1"/>
          <w:sz w:val="28"/>
          <w:szCs w:val="28"/>
          <w:lang w:val="es-CO"/>
        </w:rPr>
        <w:t xml:space="preserve">, y no </w:t>
      </w:r>
      <w:r w:rsidR="00C16E73">
        <w:rPr>
          <w:rFonts w:ascii="Georgia" w:eastAsia="Georgia" w:hAnsi="Georgia" w:cs="Georgia"/>
          <w:color w:val="000000" w:themeColor="text1"/>
          <w:sz w:val="28"/>
          <w:szCs w:val="28"/>
          <w:lang w:val="es-CO"/>
        </w:rPr>
        <w:t>se diligenciaron “</w:t>
      </w:r>
      <w:r w:rsidR="006831C5" w:rsidRPr="00C16E73">
        <w:rPr>
          <w:rFonts w:ascii="Georgia" w:eastAsia="Georgia" w:hAnsi="Georgia" w:cs="Georgia"/>
          <w:i/>
          <w:color w:val="000000" w:themeColor="text1"/>
          <w:sz w:val="24"/>
          <w:szCs w:val="28"/>
          <w:lang w:val="es-CO"/>
        </w:rPr>
        <w:t>antes de presentar el título para el ejercicio del derecho que en él se incorpora</w:t>
      </w:r>
      <w:r w:rsidR="00C16E73">
        <w:rPr>
          <w:rFonts w:ascii="Georgia" w:eastAsia="Georgia" w:hAnsi="Georgia" w:cs="Georgia"/>
          <w:color w:val="000000" w:themeColor="text1"/>
          <w:sz w:val="28"/>
          <w:szCs w:val="28"/>
          <w:lang w:val="es-CO"/>
        </w:rPr>
        <w:t>”</w:t>
      </w:r>
      <w:r w:rsidR="006831C5">
        <w:rPr>
          <w:rFonts w:ascii="Georgia" w:eastAsia="Georgia" w:hAnsi="Georgia" w:cs="Georgia"/>
          <w:color w:val="000000" w:themeColor="text1"/>
          <w:sz w:val="28"/>
          <w:szCs w:val="28"/>
          <w:lang w:val="es-CO"/>
        </w:rPr>
        <w:t xml:space="preserve"> (</w:t>
      </w:r>
      <w:r w:rsidR="00C16E73">
        <w:rPr>
          <w:rFonts w:ascii="Georgia" w:eastAsia="Georgia" w:hAnsi="Georgia" w:cs="Georgia"/>
          <w:color w:val="000000" w:themeColor="text1"/>
          <w:sz w:val="28"/>
          <w:szCs w:val="28"/>
          <w:lang w:val="es-CO"/>
        </w:rPr>
        <w:t>Art. 622 C. Co.)</w:t>
      </w:r>
    </w:p>
    <w:p w14:paraId="77449A97" w14:textId="29531383" w:rsidR="14C870B4" w:rsidRDefault="14C870B4" w:rsidP="3BA64599">
      <w:pPr>
        <w:pStyle w:val="Sinespaciado"/>
        <w:spacing w:line="360" w:lineRule="auto"/>
        <w:jc w:val="both"/>
        <w:rPr>
          <w:rFonts w:ascii="Georgia" w:eastAsia="Georgia" w:hAnsi="Georgia" w:cs="Georgia"/>
          <w:color w:val="000000" w:themeColor="text1"/>
          <w:sz w:val="28"/>
          <w:szCs w:val="28"/>
          <w:lang w:val="es-CO"/>
        </w:rPr>
      </w:pPr>
    </w:p>
    <w:p w14:paraId="2E73A7D0" w14:textId="376FDE30" w:rsidR="14C870B4" w:rsidRDefault="2308B407"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lastRenderedPageBreak/>
        <w:t xml:space="preserve">Tales circunstancias no </w:t>
      </w:r>
      <w:r w:rsidR="00C16E73">
        <w:rPr>
          <w:rFonts w:ascii="Georgia" w:eastAsia="Georgia" w:hAnsi="Georgia" w:cs="Georgia"/>
          <w:color w:val="000000" w:themeColor="text1"/>
          <w:sz w:val="28"/>
          <w:szCs w:val="28"/>
          <w:lang w:val="es-CO"/>
        </w:rPr>
        <w:t>aparecen</w:t>
      </w:r>
      <w:r w:rsidRPr="3BA64599">
        <w:rPr>
          <w:rFonts w:ascii="Georgia" w:eastAsia="Georgia" w:hAnsi="Georgia" w:cs="Georgia"/>
          <w:color w:val="000000" w:themeColor="text1"/>
          <w:sz w:val="28"/>
          <w:szCs w:val="28"/>
          <w:lang w:val="es-CO"/>
        </w:rPr>
        <w:t xml:space="preserve"> desvirtuadas por la</w:t>
      </w:r>
      <w:r w:rsidR="00C16E73">
        <w:rPr>
          <w:rFonts w:ascii="Georgia" w:eastAsia="Georgia" w:hAnsi="Georgia" w:cs="Georgia"/>
          <w:color w:val="000000" w:themeColor="text1"/>
          <w:sz w:val="28"/>
          <w:szCs w:val="28"/>
          <w:lang w:val="es-CO"/>
        </w:rPr>
        <w:t xml:space="preserve"> interesada, quien ni siquiera</w:t>
      </w:r>
      <w:r w:rsidRPr="3BA64599">
        <w:rPr>
          <w:rFonts w:ascii="Georgia" w:eastAsia="Georgia" w:hAnsi="Georgia" w:cs="Georgia"/>
          <w:color w:val="000000" w:themeColor="text1"/>
          <w:sz w:val="28"/>
          <w:szCs w:val="28"/>
          <w:lang w:val="es-CO"/>
        </w:rPr>
        <w:t xml:space="preserve"> </w:t>
      </w:r>
      <w:r w:rsidR="46DF79DF" w:rsidRPr="3BA64599">
        <w:rPr>
          <w:rFonts w:ascii="Georgia" w:eastAsia="Georgia" w:hAnsi="Georgia" w:cs="Georgia"/>
          <w:color w:val="000000" w:themeColor="text1"/>
          <w:sz w:val="28"/>
          <w:szCs w:val="28"/>
          <w:lang w:val="es-CO"/>
        </w:rPr>
        <w:t>presentó otros elementos</w:t>
      </w:r>
      <w:r w:rsidR="00C16E73">
        <w:rPr>
          <w:rFonts w:ascii="Georgia" w:eastAsia="Georgia" w:hAnsi="Georgia" w:cs="Georgia"/>
          <w:color w:val="000000" w:themeColor="text1"/>
          <w:sz w:val="28"/>
          <w:szCs w:val="28"/>
          <w:lang w:val="es-CO"/>
        </w:rPr>
        <w:t xml:space="preserve"> </w:t>
      </w:r>
      <w:r w:rsidRPr="3BA64599">
        <w:rPr>
          <w:rFonts w:ascii="Georgia" w:eastAsia="Georgia" w:hAnsi="Georgia" w:cs="Georgia"/>
          <w:color w:val="000000" w:themeColor="text1"/>
          <w:sz w:val="28"/>
          <w:szCs w:val="28"/>
          <w:lang w:val="es-CO"/>
        </w:rPr>
        <w:t>para establecer al meno</w:t>
      </w:r>
      <w:r w:rsidR="69750D30" w:rsidRPr="3BA64599">
        <w:rPr>
          <w:rFonts w:ascii="Georgia" w:eastAsia="Georgia" w:hAnsi="Georgia" w:cs="Georgia"/>
          <w:color w:val="000000" w:themeColor="text1"/>
          <w:sz w:val="28"/>
          <w:szCs w:val="28"/>
          <w:lang w:val="es-CO"/>
        </w:rPr>
        <w:t>s la fecha</w:t>
      </w:r>
      <w:r w:rsidRPr="3BA64599">
        <w:rPr>
          <w:rFonts w:ascii="Georgia" w:eastAsia="Georgia" w:hAnsi="Georgia" w:cs="Georgia"/>
          <w:color w:val="000000" w:themeColor="text1"/>
          <w:sz w:val="28"/>
          <w:szCs w:val="28"/>
          <w:lang w:val="es-CO"/>
        </w:rPr>
        <w:t xml:space="preserve"> de entrega</w:t>
      </w:r>
      <w:r w:rsidR="00C16E73">
        <w:rPr>
          <w:rFonts w:ascii="Georgia" w:eastAsia="Georgia" w:hAnsi="Georgia" w:cs="Georgia"/>
          <w:color w:val="000000" w:themeColor="text1"/>
          <w:sz w:val="28"/>
          <w:szCs w:val="28"/>
          <w:lang w:val="es-CO"/>
        </w:rPr>
        <w:t xml:space="preserve"> del título para, a partir de allí, inferir su</w:t>
      </w:r>
      <w:r w:rsidR="00C16E73" w:rsidRPr="00C16E73">
        <w:rPr>
          <w:rFonts w:ascii="Georgia" w:eastAsia="Georgia" w:hAnsi="Georgia" w:cs="Georgia"/>
          <w:color w:val="000000" w:themeColor="text1"/>
          <w:sz w:val="28"/>
          <w:szCs w:val="28"/>
          <w:lang w:val="es-CO"/>
        </w:rPr>
        <w:t xml:space="preserve"> </w:t>
      </w:r>
      <w:r w:rsidR="00C16E73">
        <w:rPr>
          <w:rFonts w:ascii="Georgia" w:eastAsia="Georgia" w:hAnsi="Georgia" w:cs="Georgia"/>
          <w:color w:val="000000" w:themeColor="text1"/>
          <w:sz w:val="28"/>
          <w:szCs w:val="28"/>
          <w:lang w:val="es-CO"/>
        </w:rPr>
        <w:t>“</w:t>
      </w:r>
      <w:r w:rsidR="00C16E73" w:rsidRPr="00C16E73">
        <w:rPr>
          <w:rFonts w:ascii="Georgia" w:eastAsia="Georgia" w:hAnsi="Georgia" w:cs="Georgia"/>
          <w:i/>
          <w:color w:val="000000" w:themeColor="text1"/>
          <w:sz w:val="24"/>
          <w:szCs w:val="28"/>
          <w:lang w:val="es-CO"/>
        </w:rPr>
        <w:t>fecha y el lugar de creación</w:t>
      </w:r>
      <w:r w:rsidR="00C16E73">
        <w:rPr>
          <w:rFonts w:ascii="Georgia" w:eastAsia="Georgia" w:hAnsi="Georgia" w:cs="Georgia"/>
          <w:color w:val="000000" w:themeColor="text1"/>
          <w:sz w:val="28"/>
          <w:szCs w:val="28"/>
          <w:lang w:val="es-CO"/>
        </w:rPr>
        <w:t xml:space="preserve">” (Art. 621 Ibid.), por el contrario, </w:t>
      </w:r>
      <w:r w:rsidR="094D9FC9" w:rsidRPr="3BA64599">
        <w:rPr>
          <w:rFonts w:ascii="Georgia" w:eastAsia="Georgia" w:hAnsi="Georgia" w:cs="Georgia"/>
          <w:color w:val="000000" w:themeColor="text1"/>
          <w:sz w:val="28"/>
          <w:szCs w:val="28"/>
          <w:lang w:val="es-CO"/>
        </w:rPr>
        <w:t>de la revisión del</w:t>
      </w:r>
      <w:r w:rsidR="60CC4575" w:rsidRPr="3BA64599">
        <w:rPr>
          <w:rFonts w:ascii="Georgia" w:eastAsia="Georgia" w:hAnsi="Georgia" w:cs="Georgia"/>
          <w:color w:val="000000" w:themeColor="text1"/>
          <w:sz w:val="28"/>
          <w:szCs w:val="28"/>
          <w:lang w:val="es-CO"/>
        </w:rPr>
        <w:t xml:space="preserve"> respectivo</w:t>
      </w:r>
      <w:r w:rsidR="094D9FC9" w:rsidRPr="3BA64599">
        <w:rPr>
          <w:rFonts w:ascii="Georgia" w:eastAsia="Georgia" w:hAnsi="Georgia" w:cs="Georgia"/>
          <w:color w:val="000000" w:themeColor="text1"/>
          <w:sz w:val="28"/>
          <w:szCs w:val="28"/>
          <w:lang w:val="es-CO"/>
        </w:rPr>
        <w:t xml:space="preserve"> memorial de inventarios y avalúos</w:t>
      </w:r>
      <w:r w:rsidR="0581C6B3" w:rsidRPr="3BA64599">
        <w:rPr>
          <w:rFonts w:ascii="Georgia" w:eastAsia="Georgia" w:hAnsi="Georgia" w:cs="Georgia"/>
          <w:color w:val="000000" w:themeColor="text1"/>
          <w:sz w:val="28"/>
          <w:szCs w:val="28"/>
          <w:lang w:val="es-CO"/>
        </w:rPr>
        <w:t xml:space="preserve"> se advierte que</w:t>
      </w:r>
      <w:r w:rsidR="094D9FC9" w:rsidRPr="3BA64599">
        <w:rPr>
          <w:rFonts w:ascii="Georgia" w:eastAsia="Georgia" w:hAnsi="Georgia" w:cs="Georgia"/>
          <w:color w:val="000000" w:themeColor="text1"/>
          <w:sz w:val="28"/>
          <w:szCs w:val="28"/>
          <w:lang w:val="es-CO"/>
        </w:rPr>
        <w:t xml:space="preserve"> se limitó a señalar</w:t>
      </w:r>
      <w:r w:rsidR="12A75F80" w:rsidRPr="3BA64599">
        <w:rPr>
          <w:rFonts w:ascii="Georgia" w:eastAsia="Georgia" w:hAnsi="Georgia" w:cs="Georgia"/>
          <w:color w:val="000000" w:themeColor="text1"/>
          <w:sz w:val="28"/>
          <w:szCs w:val="28"/>
          <w:lang w:val="es-CO"/>
        </w:rPr>
        <w:t xml:space="preserve"> al respecto</w:t>
      </w:r>
      <w:r w:rsidR="094D9FC9" w:rsidRPr="3BA64599">
        <w:rPr>
          <w:rFonts w:ascii="Georgia" w:eastAsia="Georgia" w:hAnsi="Georgia" w:cs="Georgia"/>
          <w:color w:val="000000" w:themeColor="text1"/>
          <w:sz w:val="28"/>
          <w:szCs w:val="28"/>
          <w:lang w:val="es-CO"/>
        </w:rPr>
        <w:t xml:space="preserve"> </w:t>
      </w:r>
      <w:r w:rsidR="70F662CD" w:rsidRPr="3BA64599">
        <w:rPr>
          <w:rFonts w:ascii="Georgia" w:eastAsia="Georgia" w:hAnsi="Georgia" w:cs="Georgia"/>
          <w:color w:val="000000" w:themeColor="text1"/>
          <w:sz w:val="28"/>
          <w:szCs w:val="28"/>
          <w:lang w:val="es-CO"/>
        </w:rPr>
        <w:t>que se trata de una deuda contraída por la causante</w:t>
      </w:r>
      <w:r w:rsidR="00C16E73">
        <w:rPr>
          <w:rFonts w:ascii="Georgia" w:eastAsia="Georgia" w:hAnsi="Georgia" w:cs="Georgia"/>
          <w:color w:val="000000" w:themeColor="text1"/>
          <w:sz w:val="28"/>
          <w:szCs w:val="28"/>
          <w:lang w:val="es-CO"/>
        </w:rPr>
        <w:t>,</w:t>
      </w:r>
      <w:r w:rsidR="70F662CD" w:rsidRPr="3BA64599">
        <w:rPr>
          <w:rFonts w:ascii="Georgia" w:eastAsia="Georgia" w:hAnsi="Georgia" w:cs="Georgia"/>
          <w:color w:val="000000" w:themeColor="text1"/>
          <w:sz w:val="28"/>
          <w:szCs w:val="28"/>
          <w:lang w:val="es-CO"/>
        </w:rPr>
        <w:t xml:space="preserve"> pero </w:t>
      </w:r>
      <w:r w:rsidR="70F662CD" w:rsidRPr="3BA64599">
        <w:rPr>
          <w:rFonts w:ascii="Georgia" w:eastAsia="Georgia" w:hAnsi="Georgia" w:cs="Georgia"/>
          <w:i/>
          <w:iCs/>
          <w:color w:val="000000" w:themeColor="text1"/>
          <w:sz w:val="28"/>
          <w:szCs w:val="28"/>
          <w:lang w:val="es-CO"/>
        </w:rPr>
        <w:t>“</w:t>
      </w:r>
      <w:r w:rsidR="70F662CD" w:rsidRPr="00854A33">
        <w:rPr>
          <w:rFonts w:ascii="Georgia" w:eastAsia="Georgia" w:hAnsi="Georgia" w:cs="Georgia"/>
          <w:i/>
          <w:iCs/>
          <w:color w:val="000000" w:themeColor="text1"/>
          <w:sz w:val="24"/>
          <w:szCs w:val="28"/>
          <w:lang w:val="es-CO"/>
        </w:rPr>
        <w:t>sin fecha de creación</w:t>
      </w:r>
      <w:r w:rsidR="70F662CD" w:rsidRPr="3BA64599">
        <w:rPr>
          <w:rFonts w:ascii="Georgia" w:eastAsia="Georgia" w:hAnsi="Georgia" w:cs="Georgia"/>
          <w:i/>
          <w:iCs/>
          <w:color w:val="000000" w:themeColor="text1"/>
          <w:sz w:val="28"/>
          <w:szCs w:val="28"/>
          <w:lang w:val="es-CO"/>
        </w:rPr>
        <w:t>”</w:t>
      </w:r>
      <w:r w:rsidR="533A4CED" w:rsidRPr="3BA64599">
        <w:rPr>
          <w:rFonts w:ascii="Georgia" w:eastAsia="Georgia" w:hAnsi="Georgia" w:cs="Georgia"/>
          <w:color w:val="000000" w:themeColor="text1"/>
          <w:sz w:val="28"/>
          <w:szCs w:val="28"/>
          <w:lang w:val="es-CO"/>
        </w:rPr>
        <w:t>.</w:t>
      </w:r>
      <w:r w:rsidR="094D9FC9" w:rsidRPr="3BA64599">
        <w:rPr>
          <w:rFonts w:ascii="Georgia" w:eastAsia="Georgia" w:hAnsi="Georgia" w:cs="Georgia"/>
          <w:color w:val="000000" w:themeColor="text1"/>
          <w:sz w:val="28"/>
          <w:szCs w:val="28"/>
          <w:lang w:val="es-CO"/>
        </w:rPr>
        <w:t xml:space="preserve"> </w:t>
      </w:r>
    </w:p>
    <w:p w14:paraId="043DCDFD" w14:textId="183A5354" w:rsidR="14C870B4" w:rsidRDefault="14C870B4" w:rsidP="3BA64599">
      <w:pPr>
        <w:pStyle w:val="Sinespaciado"/>
        <w:spacing w:line="360" w:lineRule="auto"/>
        <w:jc w:val="both"/>
        <w:rPr>
          <w:rFonts w:ascii="Georgia" w:eastAsia="Georgia" w:hAnsi="Georgia" w:cs="Georgia"/>
          <w:color w:val="000000" w:themeColor="text1"/>
          <w:sz w:val="28"/>
          <w:szCs w:val="28"/>
          <w:lang w:val="es-CO"/>
        </w:rPr>
      </w:pPr>
    </w:p>
    <w:p w14:paraId="00915345" w14:textId="3857C5C4" w:rsidR="14C870B4" w:rsidRDefault="01F5AC5B"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De modo que</w:t>
      </w:r>
      <w:r w:rsidR="00C16E73">
        <w:rPr>
          <w:rFonts w:ascii="Georgia" w:eastAsia="Georgia" w:hAnsi="Georgia" w:cs="Georgia"/>
          <w:color w:val="000000" w:themeColor="text1"/>
          <w:sz w:val="28"/>
          <w:szCs w:val="28"/>
          <w:lang w:val="es-CO"/>
        </w:rPr>
        <w:t xml:space="preserve"> coincide la Sala con el recurrente en </w:t>
      </w:r>
      <w:r w:rsidR="00735E99">
        <w:rPr>
          <w:rFonts w:ascii="Georgia" w:eastAsia="Georgia" w:hAnsi="Georgia" w:cs="Georgia"/>
          <w:color w:val="000000" w:themeColor="text1"/>
          <w:sz w:val="28"/>
          <w:szCs w:val="28"/>
          <w:lang w:val="es-CO"/>
        </w:rPr>
        <w:t xml:space="preserve">que </w:t>
      </w:r>
      <w:r w:rsidR="00735E99" w:rsidRPr="3BA64599">
        <w:rPr>
          <w:rFonts w:ascii="Georgia" w:eastAsia="Georgia" w:hAnsi="Georgia" w:cs="Georgia"/>
          <w:color w:val="000000" w:themeColor="text1"/>
          <w:sz w:val="28"/>
          <w:szCs w:val="28"/>
          <w:lang w:val="es-CO"/>
        </w:rPr>
        <w:t xml:space="preserve">ese título valor carece </w:t>
      </w:r>
      <w:r w:rsidR="00735E99">
        <w:rPr>
          <w:rFonts w:ascii="Georgia" w:eastAsia="Georgia" w:hAnsi="Georgia" w:cs="Georgia"/>
          <w:color w:val="000000" w:themeColor="text1"/>
          <w:sz w:val="28"/>
          <w:szCs w:val="28"/>
          <w:lang w:val="es-CO"/>
        </w:rPr>
        <w:t xml:space="preserve">de elementos que permitan identificar su </w:t>
      </w:r>
      <w:r w:rsidR="00735E99" w:rsidRPr="3BA64599">
        <w:rPr>
          <w:rFonts w:ascii="Georgia" w:eastAsia="Georgia" w:hAnsi="Georgia" w:cs="Georgia"/>
          <w:color w:val="000000" w:themeColor="text1"/>
          <w:sz w:val="28"/>
          <w:szCs w:val="28"/>
          <w:lang w:val="es-CO"/>
        </w:rPr>
        <w:t>exigibilidad</w:t>
      </w:r>
      <w:r w:rsidR="00735E99">
        <w:rPr>
          <w:rFonts w:ascii="Georgia" w:eastAsia="Georgia" w:hAnsi="Georgia" w:cs="Georgia"/>
          <w:color w:val="000000" w:themeColor="text1"/>
          <w:sz w:val="28"/>
          <w:szCs w:val="28"/>
          <w:lang w:val="es-CO"/>
        </w:rPr>
        <w:t>, atributo nece</w:t>
      </w:r>
      <w:r w:rsidR="00735E99" w:rsidRPr="3BA64599">
        <w:rPr>
          <w:rFonts w:ascii="Georgia" w:eastAsia="Georgia" w:hAnsi="Georgia" w:cs="Georgia"/>
          <w:color w:val="000000" w:themeColor="text1"/>
          <w:sz w:val="28"/>
          <w:szCs w:val="28"/>
          <w:lang w:val="es-CO"/>
        </w:rPr>
        <w:t>sari</w:t>
      </w:r>
      <w:r w:rsidR="00735E99">
        <w:rPr>
          <w:rFonts w:ascii="Georgia" w:eastAsia="Georgia" w:hAnsi="Georgia" w:cs="Georgia"/>
          <w:color w:val="000000" w:themeColor="text1"/>
          <w:sz w:val="28"/>
          <w:szCs w:val="28"/>
          <w:lang w:val="es-CO"/>
        </w:rPr>
        <w:t>o</w:t>
      </w:r>
      <w:r w:rsidR="00735E99" w:rsidRPr="3BA64599">
        <w:rPr>
          <w:rFonts w:ascii="Georgia" w:eastAsia="Georgia" w:hAnsi="Georgia" w:cs="Georgia"/>
          <w:color w:val="000000" w:themeColor="text1"/>
          <w:sz w:val="28"/>
          <w:szCs w:val="28"/>
          <w:lang w:val="es-CO"/>
        </w:rPr>
        <w:t xml:space="preserve"> para </w:t>
      </w:r>
      <w:r w:rsidR="00735E99">
        <w:rPr>
          <w:rFonts w:ascii="Georgia" w:eastAsia="Georgia" w:hAnsi="Georgia" w:cs="Georgia"/>
          <w:color w:val="000000" w:themeColor="text1"/>
          <w:sz w:val="28"/>
          <w:szCs w:val="28"/>
          <w:lang w:val="es-CO"/>
        </w:rPr>
        <w:t xml:space="preserve">poder </w:t>
      </w:r>
      <w:r w:rsidR="00735E99" w:rsidRPr="3BA64599">
        <w:rPr>
          <w:rFonts w:ascii="Georgia" w:eastAsia="Georgia" w:hAnsi="Georgia" w:cs="Georgia"/>
          <w:color w:val="000000" w:themeColor="text1"/>
          <w:sz w:val="28"/>
          <w:szCs w:val="28"/>
          <w:lang w:val="es-CO"/>
        </w:rPr>
        <w:t xml:space="preserve">ser incluido en el pasivo </w:t>
      </w:r>
      <w:proofErr w:type="spellStart"/>
      <w:r w:rsidR="00735E99" w:rsidRPr="3BA64599">
        <w:rPr>
          <w:rFonts w:ascii="Georgia" w:eastAsia="Georgia" w:hAnsi="Georgia" w:cs="Georgia"/>
          <w:color w:val="000000" w:themeColor="text1"/>
          <w:sz w:val="28"/>
          <w:szCs w:val="28"/>
          <w:lang w:val="es-CO"/>
        </w:rPr>
        <w:t>herencial</w:t>
      </w:r>
      <w:proofErr w:type="spellEnd"/>
      <w:r w:rsidR="00735E99" w:rsidRPr="3BA64599">
        <w:rPr>
          <w:rFonts w:ascii="Georgia" w:eastAsia="Georgia" w:hAnsi="Georgia" w:cs="Georgia"/>
          <w:color w:val="000000" w:themeColor="text1"/>
          <w:sz w:val="28"/>
          <w:szCs w:val="28"/>
          <w:lang w:val="es-CO"/>
        </w:rPr>
        <w:t xml:space="preserve">. </w:t>
      </w:r>
      <w:r w:rsidR="10427075" w:rsidRPr="3BA64599">
        <w:rPr>
          <w:rFonts w:ascii="Georgia" w:eastAsia="Georgia" w:hAnsi="Georgia" w:cs="Georgia"/>
          <w:color w:val="000000" w:themeColor="text1"/>
          <w:sz w:val="28"/>
          <w:szCs w:val="28"/>
          <w:lang w:val="es-CO"/>
        </w:rPr>
        <w:t>E</w:t>
      </w:r>
      <w:r w:rsidR="1DF4E89B" w:rsidRPr="3BA64599">
        <w:rPr>
          <w:rFonts w:ascii="Georgia" w:eastAsia="Georgia" w:hAnsi="Georgia" w:cs="Georgia"/>
          <w:color w:val="000000" w:themeColor="text1"/>
          <w:sz w:val="28"/>
          <w:szCs w:val="28"/>
          <w:lang w:val="es-CO"/>
        </w:rPr>
        <w:t xml:space="preserve">llo </w:t>
      </w:r>
      <w:r w:rsidR="4D17582A" w:rsidRPr="3BA64599">
        <w:rPr>
          <w:rFonts w:ascii="Georgia" w:eastAsia="Georgia" w:hAnsi="Georgia" w:cs="Georgia"/>
          <w:color w:val="000000" w:themeColor="text1"/>
          <w:sz w:val="28"/>
          <w:szCs w:val="28"/>
          <w:lang w:val="es-CO"/>
        </w:rPr>
        <w:t>se afirma</w:t>
      </w:r>
      <w:r w:rsidR="7F48C924" w:rsidRPr="3BA64599">
        <w:rPr>
          <w:rFonts w:ascii="Georgia" w:eastAsia="Georgia" w:hAnsi="Georgia" w:cs="Georgia"/>
          <w:color w:val="000000" w:themeColor="text1"/>
          <w:sz w:val="28"/>
          <w:szCs w:val="28"/>
          <w:lang w:val="es-CO"/>
        </w:rPr>
        <w:t xml:space="preserve"> a partir de la lectura del artículo 501 del Código General del Proceso, que autoriza la </w:t>
      </w:r>
      <w:r w:rsidR="2A74F9CD" w:rsidRPr="3BA64599">
        <w:rPr>
          <w:rFonts w:ascii="Georgia" w:eastAsia="Georgia" w:hAnsi="Georgia" w:cs="Georgia"/>
          <w:color w:val="000000" w:themeColor="text1"/>
          <w:sz w:val="28"/>
          <w:szCs w:val="28"/>
          <w:lang w:val="es-CO"/>
        </w:rPr>
        <w:t xml:space="preserve">inserción de obligaciones que </w:t>
      </w:r>
      <w:r w:rsidR="20AF5039" w:rsidRPr="3BA64599">
        <w:rPr>
          <w:rFonts w:ascii="Georgia" w:eastAsia="Georgia" w:hAnsi="Georgia" w:cs="Georgia"/>
          <w:color w:val="000000" w:themeColor="text1"/>
          <w:sz w:val="28"/>
          <w:szCs w:val="28"/>
          <w:lang w:val="es-CO"/>
        </w:rPr>
        <w:t>presten mérito ejecutivo, vocablo que de</w:t>
      </w:r>
      <w:r w:rsidR="65138955" w:rsidRPr="3BA64599">
        <w:rPr>
          <w:rFonts w:ascii="Georgia" w:eastAsia="Georgia" w:hAnsi="Georgia" w:cs="Georgia"/>
          <w:color w:val="000000" w:themeColor="text1"/>
          <w:sz w:val="28"/>
          <w:szCs w:val="28"/>
          <w:lang w:val="es-CO"/>
        </w:rPr>
        <w:t xml:space="preserve"> conformidad </w:t>
      </w:r>
      <w:r w:rsidR="20AF5039" w:rsidRPr="3BA64599">
        <w:rPr>
          <w:rFonts w:ascii="Georgia" w:eastAsia="Georgia" w:hAnsi="Georgia" w:cs="Georgia"/>
          <w:color w:val="000000" w:themeColor="text1"/>
          <w:sz w:val="28"/>
          <w:szCs w:val="28"/>
          <w:lang w:val="es-CO"/>
        </w:rPr>
        <w:t xml:space="preserve">con </w:t>
      </w:r>
      <w:r w:rsidR="104F3622" w:rsidRPr="3BA64599">
        <w:rPr>
          <w:rFonts w:ascii="Georgia" w:eastAsia="Georgia" w:hAnsi="Georgia" w:cs="Georgia"/>
          <w:color w:val="000000" w:themeColor="text1"/>
          <w:sz w:val="28"/>
          <w:szCs w:val="28"/>
          <w:lang w:val="es-CO"/>
        </w:rPr>
        <w:t>el</w:t>
      </w:r>
      <w:r w:rsidR="20AF5039" w:rsidRPr="3BA64599">
        <w:rPr>
          <w:rFonts w:ascii="Georgia" w:eastAsia="Georgia" w:hAnsi="Georgia" w:cs="Georgia"/>
          <w:color w:val="000000" w:themeColor="text1"/>
          <w:sz w:val="28"/>
          <w:szCs w:val="28"/>
          <w:lang w:val="es-CO"/>
        </w:rPr>
        <w:t xml:space="preserve"> artículo 4</w:t>
      </w:r>
      <w:r w:rsidR="624A8C41" w:rsidRPr="3BA64599">
        <w:rPr>
          <w:rFonts w:ascii="Georgia" w:eastAsia="Georgia" w:hAnsi="Georgia" w:cs="Georgia"/>
          <w:color w:val="000000" w:themeColor="text1"/>
          <w:sz w:val="28"/>
          <w:szCs w:val="28"/>
          <w:lang w:val="es-CO"/>
        </w:rPr>
        <w:t>22</w:t>
      </w:r>
      <w:r w:rsidR="11A265D8" w:rsidRPr="3BA64599">
        <w:rPr>
          <w:rFonts w:ascii="Georgia" w:eastAsia="Georgia" w:hAnsi="Georgia" w:cs="Georgia"/>
          <w:color w:val="000000" w:themeColor="text1"/>
          <w:sz w:val="28"/>
          <w:szCs w:val="28"/>
          <w:lang w:val="es-CO"/>
        </w:rPr>
        <w:t xml:space="preserve"> de esa misma codificación</w:t>
      </w:r>
      <w:r w:rsidR="20AF5039" w:rsidRPr="3BA64599">
        <w:rPr>
          <w:rFonts w:ascii="Georgia" w:eastAsia="Georgia" w:hAnsi="Georgia" w:cs="Georgia"/>
          <w:color w:val="000000" w:themeColor="text1"/>
          <w:sz w:val="28"/>
          <w:szCs w:val="28"/>
          <w:lang w:val="es-CO"/>
        </w:rPr>
        <w:t>,</w:t>
      </w:r>
      <w:r w:rsidR="1BC67A35" w:rsidRPr="3BA64599">
        <w:rPr>
          <w:rFonts w:ascii="Georgia" w:eastAsia="Georgia" w:hAnsi="Georgia" w:cs="Georgia"/>
          <w:color w:val="000000" w:themeColor="text1"/>
          <w:sz w:val="28"/>
          <w:szCs w:val="28"/>
          <w:lang w:val="es-CO"/>
        </w:rPr>
        <w:t xml:space="preserve"> </w:t>
      </w:r>
      <w:r w:rsidR="223C0869" w:rsidRPr="3BA64599">
        <w:rPr>
          <w:rFonts w:ascii="Georgia" w:eastAsia="Georgia" w:hAnsi="Georgia" w:cs="Georgia"/>
          <w:color w:val="000000" w:themeColor="text1"/>
          <w:sz w:val="28"/>
          <w:szCs w:val="28"/>
          <w:lang w:val="es-CO"/>
        </w:rPr>
        <w:t>establece</w:t>
      </w:r>
      <w:r w:rsidR="1BC67A35" w:rsidRPr="3BA64599">
        <w:rPr>
          <w:rFonts w:ascii="Georgia" w:eastAsia="Georgia" w:hAnsi="Georgia" w:cs="Georgia"/>
          <w:color w:val="000000" w:themeColor="text1"/>
          <w:sz w:val="28"/>
          <w:szCs w:val="28"/>
          <w:lang w:val="es-CO"/>
        </w:rPr>
        <w:t xml:space="preserve"> que la deuda </w:t>
      </w:r>
      <w:r w:rsidR="00735E99">
        <w:rPr>
          <w:rFonts w:ascii="Georgia" w:eastAsia="Georgia" w:hAnsi="Georgia" w:cs="Georgia"/>
          <w:color w:val="000000" w:themeColor="text1"/>
          <w:sz w:val="28"/>
          <w:szCs w:val="28"/>
          <w:lang w:val="es-CO"/>
        </w:rPr>
        <w:t>debe ser</w:t>
      </w:r>
      <w:r w:rsidR="20AF5039" w:rsidRPr="3BA64599">
        <w:rPr>
          <w:rFonts w:ascii="Georgia" w:eastAsia="Georgia" w:hAnsi="Georgia" w:cs="Georgia"/>
          <w:color w:val="000000" w:themeColor="text1"/>
          <w:sz w:val="28"/>
          <w:szCs w:val="28"/>
          <w:lang w:val="es-CO"/>
        </w:rPr>
        <w:t xml:space="preserve"> expresa, clara y </w:t>
      </w:r>
      <w:r w:rsidR="20AF5039" w:rsidRPr="00735E99">
        <w:rPr>
          <w:rFonts w:ascii="Georgia" w:eastAsia="Georgia" w:hAnsi="Georgia" w:cs="Georgia"/>
          <w:color w:val="000000" w:themeColor="text1"/>
          <w:sz w:val="28"/>
          <w:szCs w:val="28"/>
          <w:u w:val="single"/>
          <w:lang w:val="es-CO"/>
        </w:rPr>
        <w:t>exigible</w:t>
      </w:r>
      <w:r w:rsidR="3994A3AF" w:rsidRPr="3BA64599">
        <w:rPr>
          <w:rFonts w:ascii="Georgia" w:eastAsia="Georgia" w:hAnsi="Georgia" w:cs="Georgia"/>
          <w:color w:val="000000" w:themeColor="text1"/>
          <w:sz w:val="28"/>
          <w:szCs w:val="28"/>
          <w:lang w:val="es-CO"/>
        </w:rPr>
        <w:t xml:space="preserve">, presupuesto este último que se evidencia incumplido pues, </w:t>
      </w:r>
      <w:r w:rsidR="2BC50CD3" w:rsidRPr="3BA64599">
        <w:rPr>
          <w:rFonts w:ascii="Georgia" w:eastAsia="Georgia" w:hAnsi="Georgia" w:cs="Georgia"/>
          <w:color w:val="000000" w:themeColor="text1"/>
          <w:sz w:val="28"/>
          <w:szCs w:val="28"/>
          <w:lang w:val="es-CO"/>
        </w:rPr>
        <w:t>tal como se ha venido reiterando, carece de fecha de vencimiento</w:t>
      </w:r>
      <w:r w:rsidR="00735E99">
        <w:rPr>
          <w:rFonts w:ascii="Georgia" w:eastAsia="Georgia" w:hAnsi="Georgia" w:cs="Georgia"/>
          <w:color w:val="000000" w:themeColor="text1"/>
          <w:sz w:val="28"/>
          <w:szCs w:val="28"/>
          <w:lang w:val="es-CO"/>
        </w:rPr>
        <w:t xml:space="preserve"> y de </w:t>
      </w:r>
      <w:r w:rsidR="2BC50CD3" w:rsidRPr="3BA64599">
        <w:rPr>
          <w:rFonts w:ascii="Georgia" w:eastAsia="Georgia" w:hAnsi="Georgia" w:cs="Georgia"/>
          <w:color w:val="000000" w:themeColor="text1"/>
          <w:sz w:val="28"/>
          <w:szCs w:val="28"/>
          <w:lang w:val="es-CO"/>
        </w:rPr>
        <w:t>creación o entrega, luego</w:t>
      </w:r>
      <w:r w:rsidR="3994A3AF" w:rsidRPr="3BA64599">
        <w:rPr>
          <w:rFonts w:ascii="Georgia" w:eastAsia="Georgia" w:hAnsi="Georgia" w:cs="Georgia"/>
          <w:color w:val="000000" w:themeColor="text1"/>
          <w:sz w:val="28"/>
          <w:szCs w:val="28"/>
          <w:lang w:val="es-CO"/>
        </w:rPr>
        <w:t xml:space="preserve"> </w:t>
      </w:r>
      <w:r w:rsidR="6FFB5ECF" w:rsidRPr="3BA64599">
        <w:rPr>
          <w:rFonts w:ascii="Georgia" w:eastAsia="Georgia" w:hAnsi="Georgia" w:cs="Georgia"/>
          <w:color w:val="000000" w:themeColor="text1"/>
          <w:sz w:val="28"/>
          <w:szCs w:val="28"/>
          <w:lang w:val="es-CO"/>
        </w:rPr>
        <w:t xml:space="preserve">no hay de donde concluir </w:t>
      </w:r>
      <w:r w:rsidR="0DCD2520" w:rsidRPr="3BA64599">
        <w:rPr>
          <w:rFonts w:ascii="Georgia" w:eastAsia="Georgia" w:hAnsi="Georgia" w:cs="Georgia"/>
          <w:color w:val="000000" w:themeColor="text1"/>
          <w:sz w:val="28"/>
          <w:szCs w:val="28"/>
          <w:lang w:val="es-CO"/>
        </w:rPr>
        <w:t>el momento</w:t>
      </w:r>
      <w:r w:rsidR="6FFB5ECF" w:rsidRPr="3BA64599">
        <w:rPr>
          <w:rFonts w:ascii="Georgia" w:eastAsia="Georgia" w:hAnsi="Georgia" w:cs="Georgia"/>
          <w:color w:val="000000" w:themeColor="text1"/>
          <w:sz w:val="28"/>
          <w:szCs w:val="28"/>
          <w:lang w:val="es-CO"/>
        </w:rPr>
        <w:t xml:space="preserve"> en que </w:t>
      </w:r>
      <w:r w:rsidR="4F2B2C71" w:rsidRPr="3BA64599">
        <w:rPr>
          <w:rFonts w:ascii="Georgia" w:eastAsia="Georgia" w:hAnsi="Georgia" w:cs="Georgia"/>
          <w:color w:val="000000" w:themeColor="text1"/>
          <w:sz w:val="28"/>
          <w:szCs w:val="28"/>
          <w:lang w:val="es-CO"/>
        </w:rPr>
        <w:t>podría ser exigible</w:t>
      </w:r>
      <w:r w:rsidR="4027646B" w:rsidRPr="3BA64599">
        <w:rPr>
          <w:rFonts w:ascii="Georgia" w:eastAsia="Georgia" w:hAnsi="Georgia" w:cs="Georgia"/>
          <w:color w:val="000000" w:themeColor="text1"/>
          <w:sz w:val="28"/>
          <w:szCs w:val="28"/>
          <w:lang w:val="es-CO"/>
        </w:rPr>
        <w:t xml:space="preserve"> o, en otras palabras, que se trat</w:t>
      </w:r>
      <w:r w:rsidR="00854A33">
        <w:rPr>
          <w:rFonts w:ascii="Georgia" w:eastAsia="Georgia" w:hAnsi="Georgia" w:cs="Georgia"/>
          <w:color w:val="000000" w:themeColor="text1"/>
          <w:sz w:val="28"/>
          <w:szCs w:val="28"/>
          <w:lang w:val="es-CO"/>
        </w:rPr>
        <w:t>e</w:t>
      </w:r>
      <w:r w:rsidR="4027646B" w:rsidRPr="3BA64599">
        <w:rPr>
          <w:rFonts w:ascii="Georgia" w:eastAsia="Georgia" w:hAnsi="Georgia" w:cs="Georgia"/>
          <w:color w:val="000000" w:themeColor="text1"/>
          <w:sz w:val="28"/>
          <w:szCs w:val="28"/>
          <w:lang w:val="es-CO"/>
        </w:rPr>
        <w:t xml:space="preserve"> de </w:t>
      </w:r>
      <w:r w:rsidR="385CA3DB" w:rsidRPr="3BA64599">
        <w:rPr>
          <w:rFonts w:ascii="Georgia" w:eastAsia="Georgia" w:hAnsi="Georgia" w:cs="Georgia"/>
          <w:color w:val="000000" w:themeColor="text1"/>
          <w:sz w:val="28"/>
          <w:szCs w:val="28"/>
          <w:lang w:val="es-CO"/>
        </w:rPr>
        <w:t>deudas actuales de</w:t>
      </w:r>
      <w:r w:rsidR="44CD261B" w:rsidRPr="3BA64599">
        <w:rPr>
          <w:rFonts w:ascii="Georgia" w:eastAsia="Georgia" w:hAnsi="Georgia" w:cs="Georgia"/>
          <w:color w:val="000000" w:themeColor="text1"/>
          <w:sz w:val="28"/>
          <w:szCs w:val="28"/>
          <w:lang w:val="es-CO"/>
        </w:rPr>
        <w:t xml:space="preserve"> </w:t>
      </w:r>
      <w:r w:rsidR="385CA3DB" w:rsidRPr="3BA64599">
        <w:rPr>
          <w:rFonts w:ascii="Georgia" w:eastAsia="Georgia" w:hAnsi="Georgia" w:cs="Georgia"/>
          <w:color w:val="000000" w:themeColor="text1"/>
          <w:sz w:val="28"/>
          <w:szCs w:val="28"/>
          <w:lang w:val="es-CO"/>
        </w:rPr>
        <w:t>l</w:t>
      </w:r>
      <w:r w:rsidR="44CD261B" w:rsidRPr="3BA64599">
        <w:rPr>
          <w:rFonts w:ascii="Georgia" w:eastAsia="Georgia" w:hAnsi="Georgia" w:cs="Georgia"/>
          <w:color w:val="000000" w:themeColor="text1"/>
          <w:sz w:val="28"/>
          <w:szCs w:val="28"/>
          <w:lang w:val="es-CO"/>
        </w:rPr>
        <w:t>a</w:t>
      </w:r>
      <w:r w:rsidR="385CA3DB" w:rsidRPr="3BA64599">
        <w:rPr>
          <w:rFonts w:ascii="Georgia" w:eastAsia="Georgia" w:hAnsi="Georgia" w:cs="Georgia"/>
          <w:color w:val="000000" w:themeColor="text1"/>
          <w:sz w:val="28"/>
          <w:szCs w:val="28"/>
          <w:lang w:val="es-CO"/>
        </w:rPr>
        <w:t xml:space="preserve"> causante</w:t>
      </w:r>
      <w:r w:rsidR="75E5FF9A" w:rsidRPr="3BA64599">
        <w:rPr>
          <w:rFonts w:ascii="Georgia" w:eastAsia="Georgia" w:hAnsi="Georgia" w:cs="Georgia"/>
          <w:color w:val="000000" w:themeColor="text1"/>
          <w:sz w:val="28"/>
          <w:szCs w:val="28"/>
          <w:lang w:val="es-CO"/>
        </w:rPr>
        <w:t>.</w:t>
      </w:r>
    </w:p>
    <w:p w14:paraId="6E4A1A07" w14:textId="59BFE854" w:rsidR="14C870B4" w:rsidRDefault="14C870B4" w:rsidP="3BA64599">
      <w:pPr>
        <w:pStyle w:val="Sinespaciado"/>
        <w:spacing w:line="360" w:lineRule="auto"/>
        <w:jc w:val="both"/>
        <w:rPr>
          <w:rFonts w:ascii="Georgia" w:eastAsia="Georgia" w:hAnsi="Georgia" w:cs="Georgia"/>
          <w:color w:val="000000" w:themeColor="text1"/>
          <w:sz w:val="28"/>
          <w:szCs w:val="28"/>
          <w:lang w:val="es-CO"/>
        </w:rPr>
      </w:pPr>
    </w:p>
    <w:p w14:paraId="3756DAB3" w14:textId="04561966" w:rsidR="14C870B4" w:rsidRDefault="6018F210"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 xml:space="preserve">Y es que sea </w:t>
      </w:r>
      <w:r w:rsidR="46F0E21B" w:rsidRPr="3BA64599">
        <w:rPr>
          <w:rFonts w:ascii="Georgia" w:eastAsia="Georgia" w:hAnsi="Georgia" w:cs="Georgia"/>
          <w:color w:val="000000" w:themeColor="text1"/>
          <w:sz w:val="28"/>
          <w:szCs w:val="28"/>
          <w:lang w:val="es-CO"/>
        </w:rPr>
        <w:t>que se apliquen las tesis</w:t>
      </w:r>
      <w:r w:rsidR="5DB9F797" w:rsidRPr="3BA64599">
        <w:rPr>
          <w:rFonts w:ascii="Georgia" w:eastAsia="Georgia" w:hAnsi="Georgia" w:cs="Georgia"/>
          <w:color w:val="000000" w:themeColor="text1"/>
          <w:sz w:val="28"/>
          <w:szCs w:val="28"/>
          <w:lang w:val="es-CO"/>
        </w:rPr>
        <w:t xml:space="preserve"> más laxas</w:t>
      </w:r>
      <w:r w:rsidRPr="3BA64599">
        <w:rPr>
          <w:rFonts w:ascii="Georgia" w:eastAsia="Georgia" w:hAnsi="Georgia" w:cs="Georgia"/>
          <w:color w:val="000000" w:themeColor="text1"/>
          <w:sz w:val="28"/>
          <w:szCs w:val="28"/>
          <w:lang w:val="es-CO"/>
        </w:rPr>
        <w:t xml:space="preserve"> </w:t>
      </w:r>
      <w:r w:rsidR="08A49019" w:rsidRPr="3BA64599">
        <w:rPr>
          <w:rFonts w:ascii="Georgia" w:eastAsia="Georgia" w:hAnsi="Georgia" w:cs="Georgia"/>
          <w:color w:val="000000" w:themeColor="text1"/>
          <w:sz w:val="28"/>
          <w:szCs w:val="28"/>
          <w:lang w:val="es-CO"/>
        </w:rPr>
        <w:t>sobre</w:t>
      </w:r>
      <w:r w:rsidR="00735E99">
        <w:rPr>
          <w:rFonts w:ascii="Georgia" w:eastAsia="Georgia" w:hAnsi="Georgia" w:cs="Georgia"/>
          <w:color w:val="000000" w:themeColor="text1"/>
          <w:sz w:val="28"/>
          <w:szCs w:val="28"/>
          <w:lang w:val="es-CO"/>
        </w:rPr>
        <w:t xml:space="preserve"> las</w:t>
      </w:r>
      <w:r w:rsidR="08A49019" w:rsidRPr="3BA64599">
        <w:rPr>
          <w:rFonts w:ascii="Georgia" w:eastAsia="Georgia" w:hAnsi="Georgia" w:cs="Georgia"/>
          <w:color w:val="000000" w:themeColor="text1"/>
          <w:sz w:val="28"/>
          <w:szCs w:val="28"/>
          <w:lang w:val="es-CO"/>
        </w:rPr>
        <w:t xml:space="preserve"> formas de vencimiento </w:t>
      </w:r>
      <w:r w:rsidR="108F33E7" w:rsidRPr="3BA64599">
        <w:rPr>
          <w:rFonts w:ascii="Georgia" w:eastAsia="Georgia" w:hAnsi="Georgia" w:cs="Georgia"/>
          <w:color w:val="000000" w:themeColor="text1"/>
          <w:sz w:val="28"/>
          <w:szCs w:val="28"/>
          <w:lang w:val="es-CO"/>
        </w:rPr>
        <w:t>(</w:t>
      </w:r>
      <w:r w:rsidR="0DD24D0A" w:rsidRPr="3BA64599">
        <w:rPr>
          <w:rFonts w:ascii="Georgia" w:eastAsia="Georgia" w:hAnsi="Georgia" w:cs="Georgia"/>
          <w:color w:val="000000" w:themeColor="text1"/>
          <w:sz w:val="28"/>
          <w:szCs w:val="28"/>
          <w:lang w:val="es-CO"/>
        </w:rPr>
        <w:t>ya que</w:t>
      </w:r>
      <w:r w:rsidR="20F56062" w:rsidRPr="3BA64599">
        <w:rPr>
          <w:rFonts w:ascii="Georgia" w:eastAsia="Georgia" w:hAnsi="Georgia" w:cs="Georgia"/>
          <w:color w:val="000000" w:themeColor="text1"/>
          <w:sz w:val="28"/>
          <w:szCs w:val="28"/>
          <w:lang w:val="es-CO"/>
        </w:rPr>
        <w:t xml:space="preserve"> existen </w:t>
      </w:r>
      <w:r w:rsidR="209959A2" w:rsidRPr="3BA64599">
        <w:rPr>
          <w:rFonts w:ascii="Georgia" w:eastAsia="Georgia" w:hAnsi="Georgia" w:cs="Georgia"/>
          <w:color w:val="000000" w:themeColor="text1"/>
          <w:sz w:val="28"/>
          <w:szCs w:val="28"/>
          <w:lang w:val="es-CO"/>
        </w:rPr>
        <w:t>otras corrientes</w:t>
      </w:r>
      <w:r w:rsidR="5BB115D2" w:rsidRPr="3BA64599">
        <w:rPr>
          <w:rFonts w:ascii="Georgia" w:eastAsia="Georgia" w:hAnsi="Georgia" w:cs="Georgia"/>
          <w:color w:val="000000" w:themeColor="text1"/>
          <w:sz w:val="28"/>
          <w:szCs w:val="28"/>
          <w:lang w:val="es-CO"/>
        </w:rPr>
        <w:t xml:space="preserve"> según las cuales</w:t>
      </w:r>
      <w:r w:rsidR="20F56062" w:rsidRPr="3BA64599">
        <w:rPr>
          <w:rFonts w:ascii="Georgia" w:eastAsia="Georgia" w:hAnsi="Georgia" w:cs="Georgia"/>
          <w:color w:val="000000" w:themeColor="text1"/>
          <w:sz w:val="28"/>
          <w:szCs w:val="28"/>
          <w:lang w:val="es-CO"/>
        </w:rPr>
        <w:t xml:space="preserve"> a falta de aquellos requisitos incluso</w:t>
      </w:r>
      <w:r w:rsidR="24B98AB7" w:rsidRPr="3BA64599">
        <w:rPr>
          <w:rFonts w:ascii="Georgia" w:eastAsia="Georgia" w:hAnsi="Georgia" w:cs="Georgia"/>
          <w:color w:val="000000" w:themeColor="text1"/>
          <w:sz w:val="28"/>
          <w:szCs w:val="28"/>
          <w:lang w:val="es-CO"/>
        </w:rPr>
        <w:t xml:space="preserve"> </w:t>
      </w:r>
      <w:r w:rsidR="20F56062" w:rsidRPr="3BA64599">
        <w:rPr>
          <w:rFonts w:ascii="Georgia" w:eastAsia="Georgia" w:hAnsi="Georgia" w:cs="Georgia"/>
          <w:color w:val="000000" w:themeColor="text1"/>
          <w:sz w:val="28"/>
          <w:szCs w:val="28"/>
          <w:lang w:val="es-CO"/>
        </w:rPr>
        <w:t>clasificarían</w:t>
      </w:r>
      <w:r w:rsidR="4B7013F5" w:rsidRPr="3BA64599">
        <w:rPr>
          <w:rFonts w:ascii="Georgia" w:eastAsia="Georgia" w:hAnsi="Georgia" w:cs="Georgia"/>
          <w:color w:val="000000" w:themeColor="text1"/>
          <w:sz w:val="28"/>
          <w:szCs w:val="28"/>
          <w:lang w:val="es-CO"/>
        </w:rPr>
        <w:t xml:space="preserve"> de tajo</w:t>
      </w:r>
      <w:r w:rsidR="20F56062" w:rsidRPr="3BA64599">
        <w:rPr>
          <w:rFonts w:ascii="Georgia" w:eastAsia="Georgia" w:hAnsi="Georgia" w:cs="Georgia"/>
          <w:color w:val="000000" w:themeColor="text1"/>
          <w:sz w:val="28"/>
          <w:szCs w:val="28"/>
          <w:lang w:val="es-CO"/>
        </w:rPr>
        <w:t xml:space="preserve"> a ese título valor de ineficaz</w:t>
      </w:r>
      <w:r w:rsidR="14C870B4" w:rsidRPr="3BA64599">
        <w:rPr>
          <w:rFonts w:ascii="Georgia" w:eastAsia="Georgia" w:hAnsi="Georgia" w:cs="Georgia"/>
          <w:color w:val="000000" w:themeColor="text1"/>
          <w:sz w:val="28"/>
          <w:szCs w:val="28"/>
          <w:vertAlign w:val="superscript"/>
          <w:lang w:val="es-CO"/>
        </w:rPr>
        <w:footnoteReference w:id="9"/>
      </w:r>
      <w:r w:rsidR="56B6EB3F" w:rsidRPr="3BA64599">
        <w:rPr>
          <w:rFonts w:ascii="Georgia" w:eastAsia="Georgia" w:hAnsi="Georgia" w:cs="Georgia"/>
          <w:color w:val="000000" w:themeColor="text1"/>
          <w:sz w:val="28"/>
          <w:szCs w:val="28"/>
          <w:lang w:val="es-CO"/>
        </w:rPr>
        <w:t>)</w:t>
      </w:r>
      <w:r w:rsidR="20F56062" w:rsidRPr="3BA64599">
        <w:rPr>
          <w:rFonts w:ascii="Georgia" w:eastAsia="Georgia" w:hAnsi="Georgia" w:cs="Georgia"/>
          <w:color w:val="000000" w:themeColor="text1"/>
          <w:sz w:val="28"/>
          <w:szCs w:val="28"/>
          <w:lang w:val="es-CO"/>
        </w:rPr>
        <w:t>,</w:t>
      </w:r>
      <w:r w:rsidR="498957C3" w:rsidRPr="3BA64599">
        <w:rPr>
          <w:rFonts w:ascii="Georgia" w:eastAsia="Georgia" w:hAnsi="Georgia" w:cs="Georgia"/>
          <w:color w:val="000000" w:themeColor="text1"/>
          <w:sz w:val="28"/>
          <w:szCs w:val="28"/>
          <w:lang w:val="es-CO"/>
        </w:rPr>
        <w:t xml:space="preserve"> </w:t>
      </w:r>
      <w:r w:rsidR="4B73C82A" w:rsidRPr="3BA64599">
        <w:rPr>
          <w:rFonts w:ascii="Georgia" w:eastAsia="Georgia" w:hAnsi="Georgia" w:cs="Georgia"/>
          <w:color w:val="000000" w:themeColor="text1"/>
          <w:sz w:val="28"/>
          <w:szCs w:val="28"/>
          <w:lang w:val="es-CO"/>
        </w:rPr>
        <w:t xml:space="preserve">ni siquiera se </w:t>
      </w:r>
      <w:r w:rsidR="66BDC905" w:rsidRPr="3BA64599">
        <w:rPr>
          <w:rFonts w:ascii="Georgia" w:eastAsia="Georgia" w:hAnsi="Georgia" w:cs="Georgia"/>
          <w:color w:val="000000" w:themeColor="text1"/>
          <w:sz w:val="28"/>
          <w:szCs w:val="28"/>
          <w:lang w:val="es-CO"/>
        </w:rPr>
        <w:t>podría edificar la procedencia de la inclusión de ese pasivo.</w:t>
      </w:r>
    </w:p>
    <w:p w14:paraId="7BBB7FDB" w14:textId="66D20AA2" w:rsidR="14C870B4" w:rsidRDefault="14C870B4" w:rsidP="3BA64599">
      <w:pPr>
        <w:pStyle w:val="Sinespaciado"/>
        <w:spacing w:line="360" w:lineRule="auto"/>
        <w:jc w:val="both"/>
        <w:rPr>
          <w:rFonts w:ascii="Georgia" w:eastAsia="Georgia" w:hAnsi="Georgia" w:cs="Georgia"/>
          <w:color w:val="000000" w:themeColor="text1"/>
          <w:sz w:val="28"/>
          <w:szCs w:val="28"/>
          <w:lang w:val="es-CO"/>
        </w:rPr>
      </w:pPr>
    </w:p>
    <w:p w14:paraId="13FD5B8A" w14:textId="01989D50" w:rsidR="14C870B4" w:rsidRDefault="00854A33"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Véase,</w:t>
      </w:r>
      <w:r w:rsidR="4B73C82A" w:rsidRPr="3BA64599">
        <w:rPr>
          <w:rFonts w:ascii="Georgia" w:eastAsia="Georgia" w:hAnsi="Georgia" w:cs="Georgia"/>
          <w:color w:val="000000" w:themeColor="text1"/>
          <w:sz w:val="28"/>
          <w:szCs w:val="28"/>
          <w:lang w:val="es-CO"/>
        </w:rPr>
        <w:t xml:space="preserve"> </w:t>
      </w:r>
      <w:r w:rsidR="04584A6D" w:rsidRPr="3BA64599">
        <w:rPr>
          <w:rFonts w:ascii="Georgia" w:eastAsia="Georgia" w:hAnsi="Georgia" w:cs="Georgia"/>
          <w:color w:val="000000" w:themeColor="text1"/>
          <w:sz w:val="28"/>
          <w:szCs w:val="28"/>
          <w:lang w:val="es-CO"/>
        </w:rPr>
        <w:t>por ejemplo</w:t>
      </w:r>
      <w:r w:rsidR="32AE3CB7" w:rsidRPr="3BA64599">
        <w:rPr>
          <w:rFonts w:ascii="Georgia" w:eastAsia="Georgia" w:hAnsi="Georgia" w:cs="Georgia"/>
          <w:color w:val="000000" w:themeColor="text1"/>
          <w:sz w:val="28"/>
          <w:szCs w:val="28"/>
          <w:lang w:val="es-CO"/>
        </w:rPr>
        <w:t>,</w:t>
      </w:r>
      <w:r w:rsidR="04584A6D" w:rsidRPr="3BA64599">
        <w:rPr>
          <w:rFonts w:ascii="Georgia" w:eastAsia="Georgia" w:hAnsi="Georgia" w:cs="Georgia"/>
          <w:color w:val="000000" w:themeColor="text1"/>
          <w:sz w:val="28"/>
          <w:szCs w:val="28"/>
          <w:lang w:val="es-CO"/>
        </w:rPr>
        <w:t xml:space="preserve"> </w:t>
      </w:r>
      <w:proofErr w:type="gramStart"/>
      <w:r w:rsidR="04584A6D" w:rsidRPr="3BA64599">
        <w:rPr>
          <w:rFonts w:ascii="Georgia" w:eastAsia="Georgia" w:hAnsi="Georgia" w:cs="Georgia"/>
          <w:color w:val="000000" w:themeColor="text1"/>
          <w:sz w:val="28"/>
          <w:szCs w:val="28"/>
          <w:lang w:val="es-CO"/>
        </w:rPr>
        <w:t>que</w:t>
      </w:r>
      <w:proofErr w:type="gramEnd"/>
      <w:r w:rsidR="04584A6D" w:rsidRPr="3BA64599">
        <w:rPr>
          <w:rFonts w:ascii="Georgia" w:eastAsia="Georgia" w:hAnsi="Georgia" w:cs="Georgia"/>
          <w:color w:val="000000" w:themeColor="text1"/>
          <w:sz w:val="28"/>
          <w:szCs w:val="28"/>
          <w:lang w:val="es-CO"/>
        </w:rPr>
        <w:t xml:space="preserve"> si de aplicar</w:t>
      </w:r>
      <w:r w:rsidR="4B73C82A" w:rsidRPr="3BA64599">
        <w:rPr>
          <w:rFonts w:ascii="Georgia" w:eastAsia="Georgia" w:hAnsi="Georgia" w:cs="Georgia"/>
          <w:color w:val="000000" w:themeColor="text1"/>
          <w:sz w:val="28"/>
          <w:szCs w:val="28"/>
          <w:lang w:val="es-CO"/>
        </w:rPr>
        <w:t xml:space="preserve"> la postura</w:t>
      </w:r>
      <w:r w:rsidR="0CEAF5BD" w:rsidRPr="3BA64599">
        <w:rPr>
          <w:rFonts w:ascii="Georgia" w:eastAsia="Georgia" w:hAnsi="Georgia" w:cs="Georgia"/>
          <w:color w:val="000000" w:themeColor="text1"/>
          <w:sz w:val="28"/>
          <w:szCs w:val="28"/>
          <w:lang w:val="es-CO"/>
        </w:rPr>
        <w:t xml:space="preserve"> de la f</w:t>
      </w:r>
      <w:r w:rsidR="7E8EE212" w:rsidRPr="3BA64599">
        <w:rPr>
          <w:rFonts w:ascii="Georgia" w:eastAsia="Georgia" w:hAnsi="Georgia" w:cs="Georgia"/>
          <w:color w:val="000000" w:themeColor="text1"/>
          <w:sz w:val="28"/>
          <w:szCs w:val="28"/>
          <w:lang w:val="es-CO"/>
        </w:rPr>
        <w:t>orm</w:t>
      </w:r>
      <w:r w:rsidR="0CEAF5BD" w:rsidRPr="3BA64599">
        <w:rPr>
          <w:rFonts w:ascii="Georgia" w:eastAsia="Georgia" w:hAnsi="Georgia" w:cs="Georgia"/>
          <w:color w:val="000000" w:themeColor="text1"/>
          <w:sz w:val="28"/>
          <w:szCs w:val="28"/>
          <w:lang w:val="es-CO"/>
        </w:rPr>
        <w:t>a de vencimiento a la vista</w:t>
      </w:r>
      <w:r w:rsidR="5BE0A7F4" w:rsidRPr="3BA64599">
        <w:rPr>
          <w:rFonts w:ascii="Georgia" w:eastAsia="Georgia" w:hAnsi="Georgia" w:cs="Georgia"/>
          <w:color w:val="000000" w:themeColor="text1"/>
          <w:sz w:val="28"/>
          <w:szCs w:val="28"/>
          <w:lang w:val="es-CO"/>
        </w:rPr>
        <w:t xml:space="preserve"> a partir de la sola mención de la fecha de creación se tratara, al ser inexistente esta última </w:t>
      </w:r>
      <w:r w:rsidR="26DC6FC9" w:rsidRPr="3BA64599">
        <w:rPr>
          <w:rFonts w:ascii="Georgia" w:eastAsia="Georgia" w:hAnsi="Georgia" w:cs="Georgia"/>
          <w:color w:val="000000" w:themeColor="text1"/>
          <w:sz w:val="28"/>
          <w:szCs w:val="28"/>
          <w:lang w:val="es-CO"/>
        </w:rPr>
        <w:t xml:space="preserve">no podría suplirse </w:t>
      </w:r>
      <w:r w:rsidR="62850CBD" w:rsidRPr="3BA64599">
        <w:rPr>
          <w:rFonts w:ascii="Georgia" w:eastAsia="Georgia" w:hAnsi="Georgia" w:cs="Georgia"/>
          <w:color w:val="000000" w:themeColor="text1"/>
          <w:sz w:val="28"/>
          <w:szCs w:val="28"/>
          <w:lang w:val="es-CO"/>
        </w:rPr>
        <w:t>procederse de esa manera</w:t>
      </w:r>
      <w:r w:rsidR="26DC6FC9" w:rsidRPr="3BA64599">
        <w:rPr>
          <w:rFonts w:ascii="Georgia" w:eastAsia="Georgia" w:hAnsi="Georgia" w:cs="Georgia"/>
          <w:color w:val="000000" w:themeColor="text1"/>
          <w:sz w:val="28"/>
          <w:szCs w:val="28"/>
          <w:lang w:val="es-CO"/>
        </w:rPr>
        <w:t>.</w:t>
      </w:r>
    </w:p>
    <w:p w14:paraId="335B3AB5" w14:textId="35A9157B" w:rsidR="14C870B4" w:rsidRDefault="14C870B4" w:rsidP="3BA64599">
      <w:pPr>
        <w:pStyle w:val="Sinespaciado"/>
        <w:spacing w:line="360" w:lineRule="auto"/>
        <w:jc w:val="both"/>
        <w:rPr>
          <w:rFonts w:ascii="Georgia" w:eastAsia="Georgia" w:hAnsi="Georgia" w:cs="Georgia"/>
          <w:color w:val="000000" w:themeColor="text1"/>
          <w:sz w:val="28"/>
          <w:szCs w:val="28"/>
          <w:lang w:val="es-CO"/>
        </w:rPr>
      </w:pPr>
    </w:p>
    <w:p w14:paraId="7E36A48A" w14:textId="55563BF9" w:rsidR="14C870B4" w:rsidRDefault="26DC6FC9"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 xml:space="preserve">Así mismo, a pesar de que esta Sala ha reconocido, en aplicación del </w:t>
      </w:r>
      <w:r w:rsidR="0A7CD3E5" w:rsidRPr="3BA64599">
        <w:rPr>
          <w:rFonts w:ascii="Georgia" w:eastAsia="Georgia" w:hAnsi="Georgia" w:cs="Georgia"/>
          <w:color w:val="000000" w:themeColor="text1"/>
          <w:sz w:val="28"/>
          <w:szCs w:val="28"/>
          <w:lang w:val="es-CO"/>
        </w:rPr>
        <w:t xml:space="preserve">inciso final del artículo 621 del Código de Comercio, norma a la que acudió la primera instancia para no excluir tal pasivo, </w:t>
      </w:r>
      <w:r w:rsidR="6DAC96B0" w:rsidRPr="3BA64599">
        <w:rPr>
          <w:rFonts w:ascii="Georgia" w:eastAsia="Georgia" w:hAnsi="Georgia" w:cs="Georgia"/>
          <w:color w:val="000000" w:themeColor="text1"/>
          <w:sz w:val="28"/>
          <w:szCs w:val="28"/>
          <w:lang w:val="es-CO"/>
        </w:rPr>
        <w:t>que a falta de estipulación sobre la fecha de creación tener como tal la de la entrega</w:t>
      </w:r>
      <w:r w:rsidR="14C870B4" w:rsidRPr="3BA64599">
        <w:rPr>
          <w:rFonts w:ascii="Georgia" w:eastAsia="Georgia" w:hAnsi="Georgia" w:cs="Georgia"/>
          <w:color w:val="000000" w:themeColor="text1"/>
          <w:sz w:val="28"/>
          <w:szCs w:val="28"/>
          <w:vertAlign w:val="superscript"/>
          <w:lang w:val="es-CO"/>
        </w:rPr>
        <w:footnoteReference w:id="10"/>
      </w:r>
      <w:r w:rsidR="5B4CBBA0" w:rsidRPr="3BA64599">
        <w:rPr>
          <w:rFonts w:ascii="Georgia" w:eastAsia="Georgia" w:hAnsi="Georgia" w:cs="Georgia"/>
          <w:color w:val="000000" w:themeColor="text1"/>
          <w:sz w:val="28"/>
          <w:szCs w:val="28"/>
          <w:lang w:val="es-CO"/>
        </w:rPr>
        <w:t xml:space="preserve">, tampoco es posible hacer uso de ese </w:t>
      </w:r>
      <w:r w:rsidR="0B46D914" w:rsidRPr="3BA64599">
        <w:rPr>
          <w:rFonts w:ascii="Georgia" w:eastAsia="Georgia" w:hAnsi="Georgia" w:cs="Georgia"/>
          <w:color w:val="000000" w:themeColor="text1"/>
          <w:sz w:val="28"/>
          <w:szCs w:val="28"/>
          <w:lang w:val="es-CO"/>
        </w:rPr>
        <w:lastRenderedPageBreak/>
        <w:t>criteri</w:t>
      </w:r>
      <w:r w:rsidR="5B4CBBA0" w:rsidRPr="3BA64599">
        <w:rPr>
          <w:rFonts w:ascii="Georgia" w:eastAsia="Georgia" w:hAnsi="Georgia" w:cs="Georgia"/>
          <w:color w:val="000000" w:themeColor="text1"/>
          <w:sz w:val="28"/>
          <w:szCs w:val="28"/>
          <w:lang w:val="es-CO"/>
        </w:rPr>
        <w:t>o por la simple razón que</w:t>
      </w:r>
      <w:r w:rsidR="23A6ED3C" w:rsidRPr="3BA64599">
        <w:rPr>
          <w:rFonts w:ascii="Georgia" w:eastAsia="Georgia" w:hAnsi="Georgia" w:cs="Georgia"/>
          <w:color w:val="000000" w:themeColor="text1"/>
          <w:sz w:val="28"/>
          <w:szCs w:val="28"/>
          <w:lang w:val="es-CO"/>
        </w:rPr>
        <w:t>,</w:t>
      </w:r>
      <w:r w:rsidR="5B4CBBA0" w:rsidRPr="3BA64599">
        <w:rPr>
          <w:rFonts w:ascii="Georgia" w:eastAsia="Georgia" w:hAnsi="Georgia" w:cs="Georgia"/>
          <w:color w:val="000000" w:themeColor="text1"/>
          <w:sz w:val="28"/>
          <w:szCs w:val="28"/>
          <w:lang w:val="es-CO"/>
        </w:rPr>
        <w:t xml:space="preserve"> en este caso, se repite, no hay elemento alguno que indique la fecha de entrega correspondiente.</w:t>
      </w:r>
    </w:p>
    <w:p w14:paraId="15D82C05" w14:textId="37053D93" w:rsidR="14C870B4" w:rsidRDefault="14C870B4" w:rsidP="3BA64599">
      <w:pPr>
        <w:spacing w:line="360" w:lineRule="auto"/>
        <w:jc w:val="both"/>
        <w:rPr>
          <w:rFonts w:ascii="Georgia" w:eastAsia="Georgia" w:hAnsi="Georgia" w:cs="Georgia"/>
          <w:color w:val="000000" w:themeColor="text1"/>
          <w:sz w:val="28"/>
          <w:szCs w:val="28"/>
          <w:lang w:val="es-CO"/>
        </w:rPr>
      </w:pPr>
    </w:p>
    <w:p w14:paraId="0C9B8FDF" w14:textId="34A77E6C" w:rsidR="0060555E" w:rsidRPr="0060555E" w:rsidRDefault="68E69492" w:rsidP="3BA64599">
      <w:pPr>
        <w:spacing w:line="360" w:lineRule="auto"/>
        <w:jc w:val="both"/>
        <w:textAlignment w:val="baseline"/>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 xml:space="preserve">En estas condiciones, </w:t>
      </w:r>
      <w:r w:rsidR="383B238A" w:rsidRPr="3BA64599">
        <w:rPr>
          <w:rFonts w:ascii="Georgia" w:eastAsia="Georgia" w:hAnsi="Georgia" w:cs="Georgia"/>
          <w:color w:val="000000" w:themeColor="text1"/>
          <w:sz w:val="28"/>
          <w:szCs w:val="28"/>
          <w:lang w:val="es-CO"/>
        </w:rPr>
        <w:t>s</w:t>
      </w:r>
      <w:r w:rsidR="176D1252" w:rsidRPr="3BA64599">
        <w:rPr>
          <w:rFonts w:ascii="Georgia" w:eastAsia="Georgia" w:hAnsi="Georgia" w:cs="Georgia"/>
          <w:color w:val="000000" w:themeColor="text1"/>
          <w:sz w:val="28"/>
          <w:szCs w:val="28"/>
          <w:lang w:val="es-CO"/>
        </w:rPr>
        <w:t xml:space="preserve">e trata </w:t>
      </w:r>
      <w:r w:rsidR="00735E99">
        <w:rPr>
          <w:rFonts w:ascii="Georgia" w:eastAsia="Georgia" w:hAnsi="Georgia" w:cs="Georgia"/>
          <w:color w:val="000000" w:themeColor="text1"/>
          <w:sz w:val="28"/>
          <w:szCs w:val="28"/>
          <w:lang w:val="es-CO"/>
        </w:rPr>
        <w:t>de un</w:t>
      </w:r>
      <w:r w:rsidR="00735E99" w:rsidRPr="3BA64599">
        <w:rPr>
          <w:rFonts w:ascii="Georgia" w:eastAsia="Georgia" w:hAnsi="Georgia" w:cs="Georgia"/>
          <w:color w:val="000000" w:themeColor="text1"/>
          <w:sz w:val="28"/>
          <w:szCs w:val="28"/>
          <w:lang w:val="es-CO"/>
        </w:rPr>
        <w:t xml:space="preserve"> título valor </w:t>
      </w:r>
      <w:r w:rsidR="00735E99">
        <w:rPr>
          <w:rFonts w:ascii="Georgia" w:eastAsia="Georgia" w:hAnsi="Georgia" w:cs="Georgia"/>
          <w:color w:val="000000" w:themeColor="text1"/>
          <w:sz w:val="28"/>
          <w:szCs w:val="28"/>
          <w:lang w:val="es-CO"/>
        </w:rPr>
        <w:t xml:space="preserve">que </w:t>
      </w:r>
      <w:r w:rsidR="00735E99" w:rsidRPr="3BA64599">
        <w:rPr>
          <w:rFonts w:ascii="Georgia" w:eastAsia="Georgia" w:hAnsi="Georgia" w:cs="Georgia"/>
          <w:color w:val="000000" w:themeColor="text1"/>
          <w:sz w:val="28"/>
          <w:szCs w:val="28"/>
          <w:lang w:val="es-CO"/>
        </w:rPr>
        <w:t xml:space="preserve">carece </w:t>
      </w:r>
      <w:r w:rsidR="00735E99">
        <w:rPr>
          <w:rFonts w:ascii="Georgia" w:eastAsia="Georgia" w:hAnsi="Georgia" w:cs="Georgia"/>
          <w:color w:val="000000" w:themeColor="text1"/>
          <w:sz w:val="28"/>
          <w:szCs w:val="28"/>
          <w:lang w:val="es-CO"/>
        </w:rPr>
        <w:t xml:space="preserve">de elementos que permitan identificar su </w:t>
      </w:r>
      <w:r w:rsidR="00735E99" w:rsidRPr="3BA64599">
        <w:rPr>
          <w:rFonts w:ascii="Georgia" w:eastAsia="Georgia" w:hAnsi="Georgia" w:cs="Georgia"/>
          <w:color w:val="000000" w:themeColor="text1"/>
          <w:sz w:val="28"/>
          <w:szCs w:val="28"/>
          <w:lang w:val="es-CO"/>
        </w:rPr>
        <w:t>exigibilidad</w:t>
      </w:r>
      <w:r w:rsidR="00735E99">
        <w:rPr>
          <w:rFonts w:ascii="Georgia" w:eastAsia="Georgia" w:hAnsi="Georgia" w:cs="Georgia"/>
          <w:color w:val="000000" w:themeColor="text1"/>
          <w:sz w:val="28"/>
          <w:szCs w:val="28"/>
          <w:lang w:val="es-CO"/>
        </w:rPr>
        <w:t>, atributo nece</w:t>
      </w:r>
      <w:r w:rsidR="00735E99" w:rsidRPr="3BA64599">
        <w:rPr>
          <w:rFonts w:ascii="Georgia" w:eastAsia="Georgia" w:hAnsi="Georgia" w:cs="Georgia"/>
          <w:color w:val="000000" w:themeColor="text1"/>
          <w:sz w:val="28"/>
          <w:szCs w:val="28"/>
          <w:lang w:val="es-CO"/>
        </w:rPr>
        <w:t>sari</w:t>
      </w:r>
      <w:r w:rsidR="00735E99">
        <w:rPr>
          <w:rFonts w:ascii="Georgia" w:eastAsia="Georgia" w:hAnsi="Georgia" w:cs="Georgia"/>
          <w:color w:val="000000" w:themeColor="text1"/>
          <w:sz w:val="28"/>
          <w:szCs w:val="28"/>
          <w:lang w:val="es-CO"/>
        </w:rPr>
        <w:t>o</w:t>
      </w:r>
      <w:r w:rsidR="00735E99" w:rsidRPr="3BA64599">
        <w:rPr>
          <w:rFonts w:ascii="Georgia" w:eastAsia="Georgia" w:hAnsi="Georgia" w:cs="Georgia"/>
          <w:color w:val="000000" w:themeColor="text1"/>
          <w:sz w:val="28"/>
          <w:szCs w:val="28"/>
          <w:lang w:val="es-CO"/>
        </w:rPr>
        <w:t xml:space="preserve"> para </w:t>
      </w:r>
      <w:r w:rsidR="00735E99">
        <w:rPr>
          <w:rFonts w:ascii="Georgia" w:eastAsia="Georgia" w:hAnsi="Georgia" w:cs="Georgia"/>
          <w:color w:val="000000" w:themeColor="text1"/>
          <w:sz w:val="28"/>
          <w:szCs w:val="28"/>
          <w:lang w:val="es-CO"/>
        </w:rPr>
        <w:t xml:space="preserve">poder </w:t>
      </w:r>
      <w:r w:rsidR="00735E99" w:rsidRPr="3BA64599">
        <w:rPr>
          <w:rFonts w:ascii="Georgia" w:eastAsia="Georgia" w:hAnsi="Georgia" w:cs="Georgia"/>
          <w:color w:val="000000" w:themeColor="text1"/>
          <w:sz w:val="28"/>
          <w:szCs w:val="28"/>
          <w:lang w:val="es-CO"/>
        </w:rPr>
        <w:t xml:space="preserve">ser incluido en el pasivo </w:t>
      </w:r>
      <w:proofErr w:type="spellStart"/>
      <w:r w:rsidR="00735E99" w:rsidRPr="3BA64599">
        <w:rPr>
          <w:rFonts w:ascii="Georgia" w:eastAsia="Georgia" w:hAnsi="Georgia" w:cs="Georgia"/>
          <w:color w:val="000000" w:themeColor="text1"/>
          <w:sz w:val="28"/>
          <w:szCs w:val="28"/>
          <w:lang w:val="es-CO"/>
        </w:rPr>
        <w:t>herencial</w:t>
      </w:r>
      <w:proofErr w:type="spellEnd"/>
      <w:r w:rsidR="00735E99" w:rsidRPr="3BA64599">
        <w:rPr>
          <w:rFonts w:ascii="Georgia" w:eastAsia="Georgia" w:hAnsi="Georgia" w:cs="Georgia"/>
          <w:color w:val="000000" w:themeColor="text1"/>
          <w:sz w:val="28"/>
          <w:szCs w:val="28"/>
          <w:lang w:val="es-CO"/>
        </w:rPr>
        <w:t>.</w:t>
      </w:r>
      <w:r w:rsidR="00735E99">
        <w:rPr>
          <w:rFonts w:ascii="Georgia" w:eastAsia="Georgia" w:hAnsi="Georgia" w:cs="Georgia"/>
          <w:color w:val="000000" w:themeColor="text1"/>
          <w:sz w:val="28"/>
          <w:szCs w:val="28"/>
          <w:lang w:val="es-CO"/>
        </w:rPr>
        <w:t xml:space="preserve"> Luego se trata de </w:t>
      </w:r>
      <w:r w:rsidR="176D1252" w:rsidRPr="3BA64599">
        <w:rPr>
          <w:rFonts w:ascii="Georgia" w:eastAsia="Georgia" w:hAnsi="Georgia" w:cs="Georgia"/>
          <w:color w:val="000000" w:themeColor="text1"/>
          <w:sz w:val="28"/>
          <w:szCs w:val="28"/>
          <w:lang w:val="es-CO"/>
        </w:rPr>
        <w:t>una obligación</w:t>
      </w:r>
      <w:r w:rsidR="3B7E820D" w:rsidRPr="3BA64599">
        <w:rPr>
          <w:rFonts w:ascii="Georgia" w:eastAsia="Georgia" w:hAnsi="Georgia" w:cs="Georgia"/>
          <w:color w:val="000000" w:themeColor="text1"/>
          <w:sz w:val="28"/>
          <w:szCs w:val="28"/>
          <w:lang w:val="es-CO"/>
        </w:rPr>
        <w:t xml:space="preserve"> </w:t>
      </w:r>
      <w:r w:rsidR="00735E99">
        <w:rPr>
          <w:rFonts w:ascii="Georgia" w:eastAsia="Georgia" w:hAnsi="Georgia" w:cs="Georgia"/>
          <w:color w:val="000000" w:themeColor="text1"/>
          <w:sz w:val="28"/>
          <w:szCs w:val="28"/>
          <w:lang w:val="es-CO"/>
        </w:rPr>
        <w:t xml:space="preserve">que debe excluirse del inventario. </w:t>
      </w:r>
    </w:p>
    <w:p w14:paraId="31F05E26" w14:textId="76152B3E" w:rsidR="0060555E" w:rsidRPr="0060555E" w:rsidRDefault="176D1252" w:rsidP="3BA64599">
      <w:pPr>
        <w:spacing w:line="360" w:lineRule="auto"/>
        <w:jc w:val="both"/>
        <w:textAlignment w:val="baseline"/>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 xml:space="preserve"> </w:t>
      </w:r>
    </w:p>
    <w:p w14:paraId="41E08BF2" w14:textId="56D97C59" w:rsidR="0060555E" w:rsidRPr="0060555E" w:rsidRDefault="2E146B00"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4</w:t>
      </w:r>
      <w:r w:rsidR="7251FC4F" w:rsidRPr="3BA64599">
        <w:rPr>
          <w:rFonts w:ascii="Georgia" w:eastAsia="Georgia" w:hAnsi="Georgia" w:cs="Georgia"/>
          <w:b/>
          <w:bCs/>
          <w:color w:val="000000" w:themeColor="text1"/>
          <w:sz w:val="28"/>
          <w:szCs w:val="28"/>
          <w:lang w:val="es-CO"/>
        </w:rPr>
        <w:t>.</w:t>
      </w:r>
      <w:r w:rsidR="7251FC4F" w:rsidRPr="3BA64599">
        <w:rPr>
          <w:rFonts w:ascii="Georgia" w:eastAsia="Georgia" w:hAnsi="Georgia" w:cs="Georgia"/>
          <w:color w:val="000000" w:themeColor="text1"/>
          <w:sz w:val="28"/>
          <w:szCs w:val="28"/>
          <w:lang w:val="es-CO"/>
        </w:rPr>
        <w:t xml:space="preserve"> Por todo lo considerado la providencia apelada será confirmada</w:t>
      </w:r>
      <w:r w:rsidR="4B814C89" w:rsidRPr="3BA64599">
        <w:rPr>
          <w:rFonts w:ascii="Georgia" w:eastAsia="Georgia" w:hAnsi="Georgia" w:cs="Georgia"/>
          <w:color w:val="000000" w:themeColor="text1"/>
          <w:sz w:val="28"/>
          <w:szCs w:val="28"/>
          <w:lang w:val="es-CO"/>
        </w:rPr>
        <w:t xml:space="preserve"> </w:t>
      </w:r>
      <w:r w:rsidR="57F8F4DB" w:rsidRPr="3BA64599">
        <w:rPr>
          <w:rFonts w:ascii="Georgia" w:eastAsia="Georgia" w:hAnsi="Georgia" w:cs="Georgia"/>
          <w:color w:val="000000" w:themeColor="text1"/>
          <w:sz w:val="28"/>
          <w:szCs w:val="28"/>
          <w:lang w:val="es-CO"/>
        </w:rPr>
        <w:t xml:space="preserve">respecto de la </w:t>
      </w:r>
      <w:r w:rsidR="4B814C89" w:rsidRPr="3BA64599">
        <w:rPr>
          <w:rFonts w:ascii="Georgia" w:eastAsia="Georgia" w:hAnsi="Georgia" w:cs="Georgia"/>
          <w:color w:val="000000" w:themeColor="text1"/>
          <w:sz w:val="28"/>
          <w:szCs w:val="28"/>
          <w:lang w:val="es-CO"/>
        </w:rPr>
        <w:t>no exclu</w:t>
      </w:r>
      <w:r w:rsidR="0AC73AA9" w:rsidRPr="3BA64599">
        <w:rPr>
          <w:rFonts w:ascii="Georgia" w:eastAsia="Georgia" w:hAnsi="Georgia" w:cs="Georgia"/>
          <w:color w:val="000000" w:themeColor="text1"/>
          <w:sz w:val="28"/>
          <w:szCs w:val="28"/>
          <w:lang w:val="es-CO"/>
        </w:rPr>
        <w:t>sión</w:t>
      </w:r>
      <w:r w:rsidR="4B814C89" w:rsidRPr="3BA64599">
        <w:rPr>
          <w:rFonts w:ascii="Georgia" w:eastAsia="Georgia" w:hAnsi="Georgia" w:cs="Georgia"/>
          <w:color w:val="000000" w:themeColor="text1"/>
          <w:sz w:val="28"/>
          <w:szCs w:val="28"/>
          <w:lang w:val="es-CO"/>
        </w:rPr>
        <w:t xml:space="preserve"> </w:t>
      </w:r>
      <w:r w:rsidR="74CEB21D" w:rsidRPr="3BA64599">
        <w:rPr>
          <w:rFonts w:ascii="Georgia" w:eastAsia="Georgia" w:hAnsi="Georgia" w:cs="Georgia"/>
          <w:color w:val="000000" w:themeColor="text1"/>
          <w:sz w:val="28"/>
          <w:szCs w:val="28"/>
          <w:lang w:val="es-CO"/>
        </w:rPr>
        <w:t>en e</w:t>
      </w:r>
      <w:r w:rsidR="4B814C89" w:rsidRPr="3BA64599">
        <w:rPr>
          <w:rFonts w:ascii="Georgia" w:eastAsia="Georgia" w:hAnsi="Georgia" w:cs="Georgia"/>
          <w:color w:val="000000" w:themeColor="text1"/>
          <w:sz w:val="28"/>
          <w:szCs w:val="28"/>
          <w:lang w:val="es-CO"/>
        </w:rPr>
        <w:t xml:space="preserve">l pasivo </w:t>
      </w:r>
      <w:proofErr w:type="spellStart"/>
      <w:r w:rsidR="4B814C89" w:rsidRPr="3BA64599">
        <w:rPr>
          <w:rFonts w:ascii="Georgia" w:eastAsia="Georgia" w:hAnsi="Georgia" w:cs="Georgia"/>
          <w:color w:val="000000" w:themeColor="text1"/>
          <w:sz w:val="28"/>
          <w:szCs w:val="28"/>
          <w:lang w:val="es-CO"/>
        </w:rPr>
        <w:t>herencial</w:t>
      </w:r>
      <w:proofErr w:type="spellEnd"/>
      <w:r w:rsidR="3798DA45" w:rsidRPr="3BA64599">
        <w:rPr>
          <w:rFonts w:ascii="Georgia" w:eastAsia="Georgia" w:hAnsi="Georgia" w:cs="Georgia"/>
          <w:color w:val="000000" w:themeColor="text1"/>
          <w:sz w:val="28"/>
          <w:szCs w:val="28"/>
          <w:lang w:val="es-CO"/>
        </w:rPr>
        <w:t xml:space="preserve"> de</w:t>
      </w:r>
      <w:r w:rsidR="4B814C89" w:rsidRPr="3BA64599">
        <w:rPr>
          <w:rFonts w:ascii="Georgia" w:eastAsia="Georgia" w:hAnsi="Georgia" w:cs="Georgia"/>
          <w:color w:val="000000" w:themeColor="text1"/>
          <w:sz w:val="28"/>
          <w:szCs w:val="28"/>
          <w:lang w:val="es-CO"/>
        </w:rPr>
        <w:t xml:space="preserve"> la letra de cambio por valor de </w:t>
      </w:r>
      <w:r w:rsidR="4B814C89" w:rsidRPr="3BA64599">
        <w:rPr>
          <w:rFonts w:ascii="Georgia" w:eastAsia="Georgia" w:hAnsi="Georgia" w:cs="Georgia"/>
          <w:color w:val="000000" w:themeColor="text1"/>
          <w:sz w:val="28"/>
          <w:szCs w:val="28"/>
        </w:rPr>
        <w:t>$17.000.000</w:t>
      </w:r>
      <w:r w:rsidR="00B651D0">
        <w:rPr>
          <w:rFonts w:ascii="Georgia" w:eastAsia="Georgia" w:hAnsi="Georgia" w:cs="Georgia"/>
          <w:color w:val="000000" w:themeColor="text1"/>
          <w:sz w:val="28"/>
          <w:szCs w:val="28"/>
        </w:rPr>
        <w:t>,</w:t>
      </w:r>
      <w:r w:rsidR="4B814C89" w:rsidRPr="3BA64599">
        <w:rPr>
          <w:rFonts w:ascii="Georgia" w:eastAsia="Georgia" w:hAnsi="Georgia" w:cs="Georgia"/>
          <w:color w:val="000000" w:themeColor="text1"/>
          <w:sz w:val="28"/>
          <w:szCs w:val="28"/>
        </w:rPr>
        <w:t xml:space="preserve"> y se revocará en cu</w:t>
      </w:r>
      <w:r w:rsidR="3AE78FD4" w:rsidRPr="3BA64599">
        <w:rPr>
          <w:rFonts w:ascii="Georgia" w:eastAsia="Georgia" w:hAnsi="Georgia" w:cs="Georgia"/>
          <w:color w:val="000000" w:themeColor="text1"/>
          <w:sz w:val="28"/>
          <w:szCs w:val="28"/>
        </w:rPr>
        <w:t>a</w:t>
      </w:r>
      <w:r w:rsidR="4B814C89" w:rsidRPr="3BA64599">
        <w:rPr>
          <w:rFonts w:ascii="Georgia" w:eastAsia="Georgia" w:hAnsi="Georgia" w:cs="Georgia"/>
          <w:color w:val="000000" w:themeColor="text1"/>
          <w:sz w:val="28"/>
          <w:szCs w:val="28"/>
        </w:rPr>
        <w:t>nto incluy</w:t>
      </w:r>
      <w:r w:rsidR="4C426FF9" w:rsidRPr="3BA64599">
        <w:rPr>
          <w:rFonts w:ascii="Georgia" w:eastAsia="Georgia" w:hAnsi="Georgia" w:cs="Georgia"/>
          <w:color w:val="000000" w:themeColor="text1"/>
          <w:sz w:val="28"/>
          <w:szCs w:val="28"/>
        </w:rPr>
        <w:t>ó allí el título valor por</w:t>
      </w:r>
      <w:r w:rsidR="4B814C89" w:rsidRPr="3BA64599">
        <w:rPr>
          <w:rFonts w:ascii="Georgia" w:eastAsia="Georgia" w:hAnsi="Georgia" w:cs="Georgia"/>
          <w:color w:val="000000" w:themeColor="text1"/>
          <w:sz w:val="28"/>
          <w:szCs w:val="28"/>
        </w:rPr>
        <w:t xml:space="preserve"> $22.000.000</w:t>
      </w:r>
      <w:r w:rsidR="7251FC4F" w:rsidRPr="3BA64599">
        <w:rPr>
          <w:rFonts w:ascii="Georgia" w:eastAsia="Georgia" w:hAnsi="Georgia" w:cs="Georgia"/>
          <w:color w:val="000000" w:themeColor="text1"/>
          <w:sz w:val="28"/>
          <w:szCs w:val="28"/>
          <w:lang w:val="es-CO"/>
        </w:rPr>
        <w:t xml:space="preserve">. </w:t>
      </w:r>
    </w:p>
    <w:p w14:paraId="17E8FF54" w14:textId="0EB2A1B3" w:rsidR="3BA64599" w:rsidRDefault="3BA64599" w:rsidP="3BA64599">
      <w:pPr>
        <w:pStyle w:val="Sinespaciado"/>
        <w:spacing w:line="360" w:lineRule="auto"/>
        <w:jc w:val="both"/>
        <w:rPr>
          <w:rFonts w:ascii="Georgia" w:eastAsia="Georgia" w:hAnsi="Georgia" w:cs="Georgia"/>
          <w:color w:val="000000" w:themeColor="text1"/>
          <w:sz w:val="28"/>
          <w:szCs w:val="28"/>
          <w:lang w:val="es-CO"/>
        </w:rPr>
      </w:pPr>
    </w:p>
    <w:p w14:paraId="31BBF23C" w14:textId="776E55D0" w:rsidR="3D8AEEB5" w:rsidRDefault="3D8AEEB5" w:rsidP="3BA64599">
      <w:pPr>
        <w:pStyle w:val="Sinespaciado"/>
        <w:spacing w:line="360" w:lineRule="auto"/>
        <w:jc w:val="both"/>
        <w:rPr>
          <w:rFonts w:ascii="Georgia" w:eastAsia="Georgia" w:hAnsi="Georgia" w:cs="Georgia"/>
          <w:sz w:val="28"/>
          <w:szCs w:val="28"/>
          <w:lang w:val="es-CO"/>
        </w:rPr>
      </w:pPr>
      <w:r w:rsidRPr="3BA64599">
        <w:rPr>
          <w:rFonts w:ascii="Georgia" w:eastAsia="Georgia" w:hAnsi="Georgia" w:cs="Georgia"/>
          <w:color w:val="000000" w:themeColor="text1"/>
          <w:sz w:val="28"/>
          <w:szCs w:val="28"/>
          <w:lang w:val="es-CO"/>
        </w:rPr>
        <w:t>No se condenará en costas de esta instancia ante la prosperidad parcial del recurso.</w:t>
      </w:r>
    </w:p>
    <w:p w14:paraId="36DA71FF" w14:textId="1B18787F"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48E86679" w14:textId="1308AA30" w:rsidR="0060555E" w:rsidRPr="0060555E" w:rsidRDefault="7251FC4F" w:rsidP="0FB700B9">
      <w:pPr>
        <w:pStyle w:val="Sinespaciado"/>
        <w:spacing w:line="360" w:lineRule="auto"/>
        <w:jc w:val="both"/>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 xml:space="preserve">En mérito de lo expuesto, se </w:t>
      </w:r>
    </w:p>
    <w:p w14:paraId="2C70EBC5" w14:textId="7B06B2C5"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04F83086" w14:textId="2575BCB9" w:rsidR="0060555E" w:rsidRPr="0060555E" w:rsidRDefault="7251FC4F" w:rsidP="0FB700B9">
      <w:pPr>
        <w:pStyle w:val="Sinespaciado"/>
        <w:spacing w:line="360" w:lineRule="auto"/>
        <w:jc w:val="center"/>
        <w:rPr>
          <w:rFonts w:ascii="Georgia" w:eastAsia="Georgia" w:hAnsi="Georgia" w:cs="Georgia"/>
          <w:color w:val="000000" w:themeColor="text1"/>
          <w:sz w:val="28"/>
          <w:szCs w:val="28"/>
          <w:lang w:val="es-CO"/>
        </w:rPr>
      </w:pPr>
      <w:r w:rsidRPr="0FB700B9">
        <w:rPr>
          <w:rFonts w:ascii="Georgia" w:eastAsia="Georgia" w:hAnsi="Georgia" w:cs="Georgia"/>
          <w:b/>
          <w:bCs/>
          <w:color w:val="000000" w:themeColor="text1"/>
          <w:sz w:val="28"/>
          <w:szCs w:val="28"/>
          <w:lang w:val="es-CO"/>
        </w:rPr>
        <w:t>RESUELVE</w:t>
      </w:r>
    </w:p>
    <w:p w14:paraId="0F59258B" w14:textId="5966EBF0" w:rsidR="0060555E" w:rsidRPr="0060555E" w:rsidRDefault="0060555E" w:rsidP="0FB700B9">
      <w:pPr>
        <w:spacing w:line="360" w:lineRule="auto"/>
        <w:jc w:val="center"/>
        <w:textAlignment w:val="baseline"/>
        <w:rPr>
          <w:rFonts w:ascii="Georgia" w:eastAsia="Georgia" w:hAnsi="Georgia" w:cs="Georgia"/>
          <w:color w:val="000000" w:themeColor="text1"/>
          <w:sz w:val="28"/>
          <w:szCs w:val="28"/>
          <w:lang w:val="es-CO"/>
        </w:rPr>
      </w:pPr>
    </w:p>
    <w:p w14:paraId="1B62785F" w14:textId="70844BFA" w:rsidR="0060555E" w:rsidRPr="0060555E" w:rsidRDefault="7251FC4F"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Primero</w:t>
      </w:r>
      <w:r w:rsidRPr="3BA64599">
        <w:rPr>
          <w:rFonts w:ascii="Georgia" w:eastAsia="Georgia" w:hAnsi="Georgia" w:cs="Georgia"/>
          <w:color w:val="000000" w:themeColor="text1"/>
          <w:sz w:val="28"/>
          <w:szCs w:val="28"/>
          <w:lang w:val="es-CO"/>
        </w:rPr>
        <w:t xml:space="preserve">. </w:t>
      </w:r>
      <w:r w:rsidR="48F72808" w:rsidRPr="3BA64599">
        <w:rPr>
          <w:rFonts w:ascii="Georgia" w:eastAsia="Georgia" w:hAnsi="Georgia" w:cs="Georgia"/>
          <w:color w:val="000000" w:themeColor="text1"/>
          <w:sz w:val="28"/>
          <w:szCs w:val="28"/>
          <w:lang w:val="es-CO"/>
        </w:rPr>
        <w:t>Revocar</w:t>
      </w:r>
      <w:r w:rsidRPr="3BA64599">
        <w:rPr>
          <w:rFonts w:ascii="Georgia" w:eastAsia="Georgia" w:hAnsi="Georgia" w:cs="Georgia"/>
          <w:color w:val="000000" w:themeColor="text1"/>
          <w:sz w:val="28"/>
          <w:szCs w:val="28"/>
          <w:lang w:val="es-CO"/>
        </w:rPr>
        <w:t xml:space="preserve"> </w:t>
      </w:r>
      <w:r w:rsidR="5595E171" w:rsidRPr="3BA64599">
        <w:rPr>
          <w:rFonts w:ascii="Georgia" w:eastAsia="Georgia" w:hAnsi="Georgia" w:cs="Georgia"/>
          <w:color w:val="000000" w:themeColor="text1"/>
          <w:sz w:val="28"/>
          <w:szCs w:val="28"/>
          <w:lang w:val="es-CO"/>
        </w:rPr>
        <w:t xml:space="preserve">parcialmente </w:t>
      </w:r>
      <w:r w:rsidRPr="3BA64599">
        <w:rPr>
          <w:rFonts w:ascii="Georgia" w:eastAsia="Georgia" w:hAnsi="Georgia" w:cs="Georgia"/>
          <w:color w:val="000000" w:themeColor="text1"/>
          <w:sz w:val="28"/>
          <w:szCs w:val="28"/>
          <w:lang w:val="es-CO"/>
        </w:rPr>
        <w:t>la decisión apelada, de fecha y origen ya señaladas</w:t>
      </w:r>
      <w:r w:rsidR="432F7ACA" w:rsidRPr="3BA64599">
        <w:rPr>
          <w:rFonts w:ascii="Georgia" w:eastAsia="Georgia" w:hAnsi="Georgia" w:cs="Georgia"/>
          <w:color w:val="000000" w:themeColor="text1"/>
          <w:sz w:val="28"/>
          <w:szCs w:val="28"/>
          <w:lang w:val="es-CO"/>
        </w:rPr>
        <w:t>, para</w:t>
      </w:r>
      <w:r w:rsidR="16E8CA25" w:rsidRPr="3BA64599">
        <w:rPr>
          <w:rFonts w:ascii="Georgia" w:eastAsia="Georgia" w:hAnsi="Georgia" w:cs="Georgia"/>
          <w:color w:val="000000" w:themeColor="text1"/>
          <w:sz w:val="28"/>
          <w:szCs w:val="28"/>
          <w:lang w:val="es-CO"/>
        </w:rPr>
        <w:t xml:space="preserve"> </w:t>
      </w:r>
      <w:r w:rsidR="432F7ACA" w:rsidRPr="3BA64599">
        <w:rPr>
          <w:rFonts w:ascii="Georgia" w:eastAsia="Georgia" w:hAnsi="Georgia" w:cs="Georgia"/>
          <w:color w:val="000000" w:themeColor="text1"/>
          <w:sz w:val="28"/>
          <w:szCs w:val="28"/>
          <w:lang w:val="es-CO"/>
        </w:rPr>
        <w:t xml:space="preserve">excluir de los inventarios y avalúos el pasivo denunciado sobre la letra de cambio por valor de </w:t>
      </w:r>
      <w:r w:rsidR="432F7ACA" w:rsidRPr="3BA64599">
        <w:rPr>
          <w:rFonts w:ascii="Georgia" w:eastAsia="Georgia" w:hAnsi="Georgia" w:cs="Georgia"/>
          <w:color w:val="000000" w:themeColor="text1"/>
          <w:sz w:val="28"/>
          <w:szCs w:val="28"/>
        </w:rPr>
        <w:t>$22.000.000.</w:t>
      </w:r>
    </w:p>
    <w:p w14:paraId="5195A643" w14:textId="1668A3B2" w:rsidR="3BA64599" w:rsidRDefault="3BA64599" w:rsidP="3BA64599">
      <w:pPr>
        <w:pStyle w:val="Sinespaciado"/>
        <w:spacing w:line="360" w:lineRule="auto"/>
        <w:jc w:val="both"/>
        <w:rPr>
          <w:rFonts w:ascii="Georgia" w:eastAsia="Georgia" w:hAnsi="Georgia" w:cs="Georgia"/>
          <w:color w:val="000000" w:themeColor="text1"/>
          <w:sz w:val="28"/>
          <w:szCs w:val="28"/>
          <w:lang w:val="es-CO"/>
        </w:rPr>
      </w:pPr>
    </w:p>
    <w:p w14:paraId="6C15AC86" w14:textId="72012AE4" w:rsidR="432F7ACA" w:rsidRDefault="432F7ACA"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color w:val="000000" w:themeColor="text1"/>
          <w:sz w:val="28"/>
          <w:szCs w:val="28"/>
          <w:lang w:val="es-CO"/>
        </w:rPr>
        <w:t>En lo demás se mantiene sin modificación</w:t>
      </w:r>
    </w:p>
    <w:p w14:paraId="4BA359FE" w14:textId="6A3C33BC"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628A6B09" w14:textId="684E5860" w:rsidR="0060555E" w:rsidRPr="0060555E" w:rsidRDefault="7251FC4F"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Segundo</w:t>
      </w:r>
      <w:r w:rsidRPr="3BA64599">
        <w:rPr>
          <w:rFonts w:ascii="Georgia" w:eastAsia="Georgia" w:hAnsi="Georgia" w:cs="Georgia"/>
          <w:color w:val="000000" w:themeColor="text1"/>
          <w:sz w:val="28"/>
          <w:szCs w:val="28"/>
          <w:lang w:val="es-CO"/>
        </w:rPr>
        <w:t xml:space="preserve">. </w:t>
      </w:r>
      <w:r w:rsidR="512BEC5B" w:rsidRPr="3BA64599">
        <w:rPr>
          <w:rFonts w:ascii="Georgia" w:eastAsia="Georgia" w:hAnsi="Georgia" w:cs="Georgia"/>
          <w:color w:val="000000" w:themeColor="text1"/>
          <w:sz w:val="28"/>
          <w:szCs w:val="28"/>
          <w:lang w:val="es-CO"/>
        </w:rPr>
        <w:t>Sin costas</w:t>
      </w:r>
      <w:r w:rsidR="00B651D0">
        <w:rPr>
          <w:rFonts w:ascii="Georgia" w:eastAsia="Georgia" w:hAnsi="Georgia" w:cs="Georgia"/>
          <w:color w:val="000000" w:themeColor="text1"/>
          <w:sz w:val="28"/>
          <w:szCs w:val="28"/>
          <w:lang w:val="es-CO"/>
        </w:rPr>
        <w:t xml:space="preserve"> en esta instancia.</w:t>
      </w:r>
    </w:p>
    <w:p w14:paraId="0EE167D0" w14:textId="55E099B4"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22BD8250" w14:textId="63B5DA9F" w:rsidR="0060555E" w:rsidRPr="0060555E" w:rsidRDefault="7251FC4F"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Tercero</w:t>
      </w:r>
      <w:r w:rsidR="6C8AFACC" w:rsidRPr="3BA64599">
        <w:rPr>
          <w:rFonts w:ascii="Georgia" w:eastAsia="Georgia" w:hAnsi="Georgia" w:cs="Georgia"/>
          <w:b/>
          <w:bCs/>
          <w:color w:val="000000" w:themeColor="text1"/>
          <w:sz w:val="28"/>
          <w:szCs w:val="28"/>
          <w:lang w:val="es-CO"/>
        </w:rPr>
        <w:t>.</w:t>
      </w:r>
      <w:r w:rsidR="6C8AFACC" w:rsidRPr="3BA64599">
        <w:rPr>
          <w:rFonts w:ascii="Georgia" w:eastAsia="Georgia" w:hAnsi="Georgia" w:cs="Georgia"/>
          <w:color w:val="000000" w:themeColor="text1"/>
          <w:sz w:val="28"/>
          <w:szCs w:val="28"/>
          <w:lang w:val="es-CO"/>
        </w:rPr>
        <w:t xml:space="preserve"> D</w:t>
      </w:r>
      <w:r w:rsidRPr="3BA64599">
        <w:rPr>
          <w:rFonts w:ascii="Georgia" w:eastAsia="Georgia" w:hAnsi="Georgia" w:cs="Georgia"/>
          <w:color w:val="000000" w:themeColor="text1"/>
          <w:sz w:val="28"/>
          <w:szCs w:val="28"/>
          <w:lang w:val="es-CO"/>
        </w:rPr>
        <w:t xml:space="preserve">evuélvase el expediente al juzgado de origen. </w:t>
      </w:r>
    </w:p>
    <w:p w14:paraId="7908D0B5" w14:textId="58B1A2BA"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0BB0515C" w14:textId="3920F599" w:rsidR="0060555E" w:rsidRPr="0060555E" w:rsidRDefault="7251FC4F" w:rsidP="0FB700B9">
      <w:pPr>
        <w:pStyle w:val="Sinespaciado"/>
        <w:spacing w:line="360" w:lineRule="auto"/>
        <w:jc w:val="both"/>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NOTIFÍQUESE Y CÚMPLASE</w:t>
      </w:r>
    </w:p>
    <w:p w14:paraId="78088ED9" w14:textId="5CEF2D45"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38E0CBBD" w14:textId="012E74B3" w:rsidR="0060555E" w:rsidRPr="0060555E" w:rsidRDefault="7251FC4F" w:rsidP="0FB700B9">
      <w:pPr>
        <w:pStyle w:val="Sinespaciado"/>
        <w:spacing w:line="360" w:lineRule="auto"/>
        <w:jc w:val="center"/>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CARLOS MAURICIO GARCÍA BARAJAS</w:t>
      </w:r>
    </w:p>
    <w:p w14:paraId="270524AE" w14:textId="2720AAC8" w:rsidR="0060555E" w:rsidRPr="0060555E" w:rsidRDefault="7251FC4F" w:rsidP="0FB700B9">
      <w:pPr>
        <w:pStyle w:val="Sinespaciado"/>
        <w:spacing w:line="360" w:lineRule="auto"/>
        <w:jc w:val="center"/>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Magistrado</w:t>
      </w:r>
    </w:p>
    <w:tbl>
      <w:tblPr>
        <w:tblStyle w:val="Tablaconcuadrcula"/>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60"/>
      </w:tblGrid>
      <w:tr w:rsidR="0FB700B9" w14:paraId="74D75B52" w14:textId="77777777" w:rsidTr="002920C3">
        <w:trPr>
          <w:trHeight w:val="165"/>
          <w:jc w:val="center"/>
        </w:trPr>
        <w:tc>
          <w:tcPr>
            <w:tcW w:w="4260" w:type="dxa"/>
            <w:tcBorders>
              <w:top w:val="single" w:sz="6" w:space="0" w:color="auto"/>
              <w:left w:val="single" w:sz="6" w:space="0" w:color="auto"/>
              <w:bottom w:val="nil"/>
              <w:right w:val="single" w:sz="6" w:space="0" w:color="auto"/>
            </w:tcBorders>
            <w:tcMar>
              <w:left w:w="90" w:type="dxa"/>
              <w:right w:w="90" w:type="dxa"/>
            </w:tcMar>
          </w:tcPr>
          <w:p w14:paraId="7F5296D8" w14:textId="393F614F" w:rsidR="0FB700B9" w:rsidRDefault="0FB700B9" w:rsidP="0FB700B9">
            <w:pPr>
              <w:pStyle w:val="Sinespaciado"/>
              <w:jc w:val="center"/>
              <w:rPr>
                <w:rFonts w:ascii="Georgia" w:eastAsia="Georgia" w:hAnsi="Georgia" w:cs="Georgia"/>
              </w:rPr>
            </w:pPr>
            <w:r w:rsidRPr="0FB700B9">
              <w:rPr>
                <w:rFonts w:ascii="Georgia" w:eastAsia="Georgia" w:hAnsi="Georgia" w:cs="Georgia"/>
                <w:lang w:val="es-CO"/>
              </w:rPr>
              <w:t xml:space="preserve">LA PROVIDENCIA ANTERIOR </w:t>
            </w:r>
          </w:p>
        </w:tc>
      </w:tr>
      <w:tr w:rsidR="0FB700B9" w14:paraId="4E25E6D8" w14:textId="77777777" w:rsidTr="002920C3">
        <w:trPr>
          <w:trHeight w:val="1035"/>
          <w:jc w:val="center"/>
        </w:trPr>
        <w:tc>
          <w:tcPr>
            <w:tcW w:w="4260" w:type="dxa"/>
            <w:tcBorders>
              <w:top w:val="nil"/>
              <w:left w:val="single" w:sz="6" w:space="0" w:color="auto"/>
              <w:bottom w:val="nil"/>
              <w:right w:val="single" w:sz="6" w:space="0" w:color="auto"/>
            </w:tcBorders>
            <w:tcMar>
              <w:left w:w="90" w:type="dxa"/>
              <w:right w:w="90" w:type="dxa"/>
            </w:tcMar>
          </w:tcPr>
          <w:p w14:paraId="79EB2C4C" w14:textId="4D36AA2B" w:rsidR="0FB700B9" w:rsidRDefault="0FB700B9" w:rsidP="0FB700B9">
            <w:pPr>
              <w:pStyle w:val="Sinespaciado"/>
              <w:jc w:val="center"/>
              <w:rPr>
                <w:rFonts w:ascii="Georgia" w:eastAsia="Georgia" w:hAnsi="Georgia" w:cs="Georgia"/>
              </w:rPr>
            </w:pPr>
            <w:r w:rsidRPr="0FB700B9">
              <w:rPr>
                <w:rFonts w:ascii="Georgia" w:eastAsia="Georgia" w:hAnsi="Georgia" w:cs="Georgia"/>
                <w:lang w:val="es-CO"/>
              </w:rPr>
              <w:t>SE NOTIFICÓ POR ESTADO DEL DÍA</w:t>
            </w:r>
          </w:p>
          <w:p w14:paraId="6C883F8E" w14:textId="4864202B" w:rsidR="0FB700B9" w:rsidRDefault="0FB700B9" w:rsidP="0FB700B9">
            <w:pPr>
              <w:spacing w:line="259" w:lineRule="auto"/>
              <w:jc w:val="center"/>
              <w:rPr>
                <w:rFonts w:ascii="Georgia" w:eastAsia="Georgia" w:hAnsi="Georgia" w:cs="Georgia"/>
                <w:sz w:val="22"/>
                <w:szCs w:val="22"/>
              </w:rPr>
            </w:pPr>
          </w:p>
          <w:p w14:paraId="25933916" w14:textId="37B95BDA" w:rsidR="0FB700B9" w:rsidRDefault="008477C4" w:rsidP="0FB700B9">
            <w:pPr>
              <w:pStyle w:val="Sinespaciado"/>
              <w:jc w:val="center"/>
              <w:rPr>
                <w:rFonts w:ascii="Georgia" w:eastAsia="Georgia" w:hAnsi="Georgia" w:cs="Georgia"/>
              </w:rPr>
            </w:pPr>
            <w:r w:rsidRPr="008477C4">
              <w:rPr>
                <w:rFonts w:ascii="Georgia" w:eastAsia="Georgia" w:hAnsi="Georgia" w:cs="Georgia"/>
                <w:lang w:val="es-CO"/>
              </w:rPr>
              <w:t>2</w:t>
            </w:r>
            <w:r w:rsidR="000577C1">
              <w:rPr>
                <w:rFonts w:ascii="Georgia" w:eastAsia="Georgia" w:hAnsi="Georgia" w:cs="Georgia"/>
                <w:lang w:val="es-CO"/>
              </w:rPr>
              <w:t>7</w:t>
            </w:r>
            <w:r w:rsidRPr="008477C4">
              <w:rPr>
                <w:rFonts w:ascii="Georgia" w:eastAsia="Georgia" w:hAnsi="Georgia" w:cs="Georgia"/>
                <w:lang w:val="es-CO"/>
              </w:rPr>
              <w:t>-11</w:t>
            </w:r>
            <w:r w:rsidR="0FB700B9" w:rsidRPr="008477C4">
              <w:rPr>
                <w:rFonts w:ascii="Georgia" w:eastAsia="Georgia" w:hAnsi="Georgia" w:cs="Georgia"/>
                <w:lang w:val="es-CO"/>
              </w:rPr>
              <w:t>-2024</w:t>
            </w:r>
          </w:p>
        </w:tc>
      </w:tr>
      <w:tr w:rsidR="0FB700B9" w14:paraId="5C3D7FCD" w14:textId="77777777" w:rsidTr="002920C3">
        <w:trPr>
          <w:trHeight w:val="300"/>
          <w:jc w:val="center"/>
        </w:trPr>
        <w:tc>
          <w:tcPr>
            <w:tcW w:w="4260" w:type="dxa"/>
            <w:tcBorders>
              <w:top w:val="nil"/>
              <w:left w:val="single" w:sz="6" w:space="0" w:color="auto"/>
              <w:bottom w:val="nil"/>
              <w:right w:val="single" w:sz="6" w:space="0" w:color="auto"/>
            </w:tcBorders>
            <w:tcMar>
              <w:left w:w="90" w:type="dxa"/>
              <w:right w:w="90" w:type="dxa"/>
            </w:tcMar>
          </w:tcPr>
          <w:p w14:paraId="736915B5" w14:textId="0C1AB135" w:rsidR="0FB700B9" w:rsidRDefault="0FB700B9" w:rsidP="0FB700B9">
            <w:pPr>
              <w:spacing w:line="259" w:lineRule="auto"/>
              <w:ind w:right="157"/>
              <w:jc w:val="both"/>
              <w:rPr>
                <w:rFonts w:ascii="Georgia" w:eastAsia="Georgia" w:hAnsi="Georgia" w:cs="Georgia"/>
                <w:sz w:val="22"/>
                <w:szCs w:val="22"/>
              </w:rPr>
            </w:pPr>
          </w:p>
        </w:tc>
      </w:tr>
      <w:tr w:rsidR="0FB700B9" w14:paraId="30F1DC46" w14:textId="77777777" w:rsidTr="002920C3">
        <w:trPr>
          <w:trHeight w:val="300"/>
          <w:jc w:val="center"/>
        </w:trPr>
        <w:tc>
          <w:tcPr>
            <w:tcW w:w="4260" w:type="dxa"/>
            <w:tcBorders>
              <w:top w:val="nil"/>
              <w:left w:val="single" w:sz="6" w:space="0" w:color="auto"/>
              <w:bottom w:val="nil"/>
              <w:right w:val="single" w:sz="6" w:space="0" w:color="auto"/>
            </w:tcBorders>
            <w:tcMar>
              <w:left w:w="90" w:type="dxa"/>
              <w:right w:w="90" w:type="dxa"/>
            </w:tcMar>
          </w:tcPr>
          <w:p w14:paraId="76C9CC0C" w14:textId="32AFBF94" w:rsidR="0FB700B9" w:rsidRDefault="0FB700B9" w:rsidP="0FB700B9">
            <w:pPr>
              <w:spacing w:line="259" w:lineRule="auto"/>
              <w:jc w:val="center"/>
              <w:rPr>
                <w:rFonts w:ascii="Georgia" w:eastAsia="Georgia" w:hAnsi="Georgia" w:cs="Georgia"/>
                <w:color w:val="000000" w:themeColor="text1"/>
                <w:sz w:val="22"/>
                <w:szCs w:val="22"/>
              </w:rPr>
            </w:pPr>
            <w:r w:rsidRPr="0FB700B9">
              <w:rPr>
                <w:rFonts w:ascii="Georgia" w:eastAsia="Georgia" w:hAnsi="Georgia" w:cs="Georgia"/>
                <w:color w:val="000000" w:themeColor="text1"/>
                <w:sz w:val="22"/>
                <w:szCs w:val="22"/>
                <w:lang w:val="es-CO"/>
              </w:rPr>
              <w:t>CÉSAR AUGUSTO GRACIA LONDOÑO</w:t>
            </w:r>
          </w:p>
        </w:tc>
      </w:tr>
      <w:tr w:rsidR="0FB700B9" w14:paraId="2C292582" w14:textId="77777777" w:rsidTr="002920C3">
        <w:trPr>
          <w:trHeight w:val="300"/>
          <w:jc w:val="center"/>
        </w:trPr>
        <w:tc>
          <w:tcPr>
            <w:tcW w:w="4260" w:type="dxa"/>
            <w:tcBorders>
              <w:top w:val="nil"/>
              <w:left w:val="single" w:sz="6" w:space="0" w:color="auto"/>
              <w:bottom w:val="single" w:sz="6" w:space="0" w:color="auto"/>
              <w:right w:val="single" w:sz="6" w:space="0" w:color="auto"/>
            </w:tcBorders>
            <w:tcMar>
              <w:left w:w="90" w:type="dxa"/>
              <w:right w:w="90" w:type="dxa"/>
            </w:tcMar>
          </w:tcPr>
          <w:p w14:paraId="3E7951AC" w14:textId="678C22AF" w:rsidR="0FB700B9" w:rsidRDefault="0FB700B9" w:rsidP="0FB700B9">
            <w:pPr>
              <w:pStyle w:val="Sinespaciado"/>
              <w:jc w:val="center"/>
              <w:rPr>
                <w:rFonts w:ascii="Georgia" w:eastAsia="Georgia" w:hAnsi="Georgia" w:cs="Georgia"/>
              </w:rPr>
            </w:pPr>
            <w:r w:rsidRPr="0FB700B9">
              <w:rPr>
                <w:rFonts w:ascii="Georgia" w:eastAsia="Georgia" w:hAnsi="Georgia" w:cs="Georgia"/>
                <w:lang w:val="es-CO"/>
              </w:rPr>
              <w:t>S E C R E T A R I O</w:t>
            </w:r>
          </w:p>
          <w:p w14:paraId="254A1E9E" w14:textId="4286B982" w:rsidR="0FB700B9" w:rsidRDefault="0FB700B9" w:rsidP="0FB700B9">
            <w:pPr>
              <w:spacing w:line="259" w:lineRule="auto"/>
              <w:jc w:val="center"/>
              <w:rPr>
                <w:rFonts w:ascii="Georgia" w:eastAsia="Georgia" w:hAnsi="Georgia" w:cs="Georgia"/>
                <w:color w:val="000000" w:themeColor="text1"/>
                <w:sz w:val="22"/>
                <w:szCs w:val="22"/>
              </w:rPr>
            </w:pPr>
          </w:p>
        </w:tc>
      </w:tr>
    </w:tbl>
    <w:p w14:paraId="5F8F19F8" w14:textId="1C535F0D" w:rsidR="00EE179C" w:rsidRDefault="00EE179C" w:rsidP="002F025E">
      <w:pPr>
        <w:pStyle w:val="Prrafodelista"/>
        <w:widowControl/>
        <w:autoSpaceDE/>
        <w:autoSpaceDN/>
        <w:spacing w:line="360" w:lineRule="auto"/>
        <w:ind w:left="0"/>
        <w:contextualSpacing/>
        <w:jc w:val="both"/>
        <w:textAlignment w:val="baseline"/>
        <w:rPr>
          <w:rFonts w:ascii="Georgia" w:hAnsi="Georgia"/>
          <w:i/>
          <w:iCs/>
          <w:w w:val="150"/>
          <w:szCs w:val="10"/>
          <w:lang w:val="es-CO"/>
        </w:rPr>
      </w:pPr>
    </w:p>
    <w:sectPr w:rsidR="00EE179C" w:rsidSect="00B73F53">
      <w:headerReference w:type="even" r:id="rId15"/>
      <w:headerReference w:type="default" r:id="rId16"/>
      <w:footerReference w:type="default" r:id="rId17"/>
      <w:headerReference w:type="first" r:id="rId18"/>
      <w:footerReference w:type="first" r:id="rId19"/>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67DAD" w14:textId="77777777" w:rsidR="002139C1" w:rsidRDefault="002139C1">
      <w:r>
        <w:separator/>
      </w:r>
    </w:p>
  </w:endnote>
  <w:endnote w:type="continuationSeparator" w:id="0">
    <w:p w14:paraId="5CB81F4E" w14:textId="77777777" w:rsidR="002139C1" w:rsidRDefault="002139C1">
      <w:r>
        <w:continuationSeparator/>
      </w:r>
    </w:p>
  </w:endnote>
  <w:endnote w:type="continuationNotice" w:id="1">
    <w:p w14:paraId="77488259" w14:textId="77777777" w:rsidR="002139C1" w:rsidRDefault="00213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otumChe">
    <w:charset w:val="81"/>
    <w:family w:val="modern"/>
    <w:pitch w:val="fixed"/>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20457" w14:textId="77777777" w:rsidR="002139C1" w:rsidRDefault="002139C1">
      <w:r>
        <w:separator/>
      </w:r>
    </w:p>
  </w:footnote>
  <w:footnote w:type="continuationSeparator" w:id="0">
    <w:p w14:paraId="1C988EB1" w14:textId="77777777" w:rsidR="002139C1" w:rsidRDefault="002139C1">
      <w:r>
        <w:continuationSeparator/>
      </w:r>
    </w:p>
  </w:footnote>
  <w:footnote w:type="continuationNotice" w:id="1">
    <w:p w14:paraId="53E21B6B" w14:textId="77777777" w:rsidR="002139C1" w:rsidRDefault="002139C1"/>
  </w:footnote>
  <w:footnote w:id="2">
    <w:p w14:paraId="3E035421" w14:textId="77777777" w:rsidR="009C4B3D" w:rsidRDefault="009C4B3D" w:rsidP="009C4B3D">
      <w:r w:rsidRPr="3BA64599">
        <w:rPr>
          <w:rFonts w:ascii="Georgia" w:eastAsia="Georgia" w:hAnsi="Georgia" w:cs="Georgia"/>
          <w:sz w:val="16"/>
          <w:szCs w:val="16"/>
        </w:rPr>
        <w:footnoteRef/>
      </w:r>
      <w:r w:rsidRPr="3BA64599">
        <w:rPr>
          <w:rFonts w:ascii="Georgia" w:eastAsia="Georgia" w:hAnsi="Georgia" w:cs="Georgia"/>
          <w:sz w:val="16"/>
          <w:szCs w:val="16"/>
        </w:rPr>
        <w:t xml:space="preserve"> Tiempo 00:01:58 a 00:05:15 de la audiencia a la que se accede desde el enlace 02 visible en el archivo 33 de este cuaderno</w:t>
      </w:r>
    </w:p>
  </w:footnote>
  <w:footnote w:id="3">
    <w:p w14:paraId="16D419CD" w14:textId="11F847BA" w:rsidR="0FB700B9" w:rsidRDefault="0FB700B9" w:rsidP="0FB700B9">
      <w:r w:rsidRPr="0FB700B9">
        <w:rPr>
          <w:rFonts w:ascii="Georgia" w:eastAsia="Georgia" w:hAnsi="Georgia" w:cs="Georgia"/>
          <w:sz w:val="16"/>
          <w:szCs w:val="16"/>
        </w:rPr>
        <w:footnoteRef/>
      </w:r>
      <w:r w:rsidR="3BA64599" w:rsidRPr="0FB700B9">
        <w:rPr>
          <w:rFonts w:ascii="Georgia" w:eastAsia="Georgia" w:hAnsi="Georgia" w:cs="Georgia"/>
          <w:sz w:val="16"/>
          <w:szCs w:val="16"/>
        </w:rPr>
        <w:t xml:space="preserve"> Archivo 31 del cuaderno de primera instancia</w:t>
      </w:r>
    </w:p>
  </w:footnote>
  <w:footnote w:id="4">
    <w:p w14:paraId="51EDA001" w14:textId="22276339" w:rsidR="0FB700B9" w:rsidRDefault="0FB700B9" w:rsidP="0FB700B9">
      <w:r w:rsidRPr="0FB700B9">
        <w:rPr>
          <w:rFonts w:ascii="Georgia" w:eastAsia="Georgia" w:hAnsi="Georgia" w:cs="Georgia"/>
          <w:sz w:val="16"/>
          <w:szCs w:val="16"/>
        </w:rPr>
        <w:footnoteRef/>
      </w:r>
      <w:r w:rsidR="3BA64599" w:rsidRPr="0FB700B9">
        <w:rPr>
          <w:rFonts w:ascii="Georgia" w:eastAsia="Georgia" w:hAnsi="Georgia" w:cs="Georgia"/>
          <w:sz w:val="16"/>
          <w:szCs w:val="16"/>
        </w:rPr>
        <w:t xml:space="preserve"> Archivo 34 del cuaderno de primera instancia</w:t>
      </w:r>
    </w:p>
  </w:footnote>
  <w:footnote w:id="5">
    <w:p w14:paraId="46DFF73C" w14:textId="189AE1BE" w:rsidR="0FB700B9" w:rsidRDefault="0FB700B9" w:rsidP="0FB700B9">
      <w:r w:rsidRPr="0FB700B9">
        <w:rPr>
          <w:rFonts w:ascii="Georgia" w:eastAsia="Georgia" w:hAnsi="Georgia" w:cs="Georgia"/>
          <w:sz w:val="16"/>
          <w:szCs w:val="16"/>
        </w:rPr>
        <w:footnoteRef/>
      </w:r>
      <w:r w:rsidR="3BA64599" w:rsidRPr="0FB700B9">
        <w:rPr>
          <w:rFonts w:ascii="Georgia" w:eastAsia="Georgia" w:hAnsi="Georgia" w:cs="Georgia"/>
          <w:sz w:val="16"/>
          <w:szCs w:val="16"/>
        </w:rPr>
        <w:t xml:space="preserve"> Archivo 34 del cuaderno de primera instancia</w:t>
      </w:r>
    </w:p>
  </w:footnote>
  <w:footnote w:id="6">
    <w:p w14:paraId="4C5F41F6" w14:textId="6ADD229A" w:rsidR="0FB700B9" w:rsidRDefault="0FB700B9" w:rsidP="3BA64599">
      <w:r w:rsidRPr="3BA64599">
        <w:rPr>
          <w:rFonts w:ascii="Georgia" w:eastAsia="Georgia" w:hAnsi="Georgia" w:cs="Georgia"/>
          <w:sz w:val="16"/>
          <w:szCs w:val="16"/>
        </w:rPr>
        <w:footnoteRef/>
      </w:r>
      <w:r w:rsidR="3BA64599" w:rsidRPr="3BA64599">
        <w:rPr>
          <w:rFonts w:ascii="Georgia" w:eastAsia="Georgia" w:hAnsi="Georgia" w:cs="Georgia"/>
          <w:sz w:val="16"/>
          <w:szCs w:val="16"/>
        </w:rPr>
        <w:t xml:space="preserve"> Archivo 37 del cuaderno de primera instancia</w:t>
      </w:r>
    </w:p>
  </w:footnote>
  <w:footnote w:id="7">
    <w:p w14:paraId="18E5D404" w14:textId="5EDC08B8" w:rsidR="14C870B4" w:rsidRDefault="14C870B4" w:rsidP="3BA64599">
      <w:r w:rsidRPr="3BA64599">
        <w:rPr>
          <w:rFonts w:ascii="Georgia" w:eastAsia="Georgia" w:hAnsi="Georgia" w:cs="Georgia"/>
          <w:sz w:val="16"/>
          <w:szCs w:val="16"/>
        </w:rPr>
        <w:footnoteRef/>
      </w:r>
      <w:r w:rsidR="3BA64599" w:rsidRPr="3BA64599">
        <w:rPr>
          <w:rFonts w:ascii="Georgia" w:eastAsia="Georgia" w:hAnsi="Georgia" w:cs="Georgia"/>
          <w:sz w:val="16"/>
          <w:szCs w:val="16"/>
        </w:rPr>
        <w:t xml:space="preserve"> Desemejanza de posiciones reconocida por esta Sala en auto AC-0005-2024</w:t>
      </w:r>
    </w:p>
  </w:footnote>
  <w:footnote w:id="8">
    <w:p w14:paraId="0753AB3E" w14:textId="03708568" w:rsidR="14C870B4" w:rsidRDefault="14C870B4" w:rsidP="3BA64599">
      <w:r w:rsidRPr="3BA64599">
        <w:rPr>
          <w:rFonts w:ascii="Georgia" w:eastAsia="Georgia" w:hAnsi="Georgia" w:cs="Georgia"/>
          <w:sz w:val="16"/>
          <w:szCs w:val="16"/>
        </w:rPr>
        <w:footnoteRef/>
      </w:r>
      <w:r w:rsidR="3BA64599" w:rsidRPr="3BA64599">
        <w:rPr>
          <w:rFonts w:ascii="Georgia" w:eastAsia="Georgia" w:hAnsi="Georgia" w:cs="Georgia"/>
          <w:sz w:val="16"/>
          <w:szCs w:val="16"/>
        </w:rPr>
        <w:t xml:space="preserve"> Tiempo 00:01:58 a 00:05:15 de la audiencia a la que se accede desde el enlace 02 visible en el archivo 33 de este cuaderno</w:t>
      </w:r>
    </w:p>
  </w:footnote>
  <w:footnote w:id="9">
    <w:p w14:paraId="696CE9B2" w14:textId="0516EE49" w:rsidR="3BA64599" w:rsidRDefault="3BA64599" w:rsidP="3BA64599">
      <w:r w:rsidRPr="3BA64599">
        <w:rPr>
          <w:rFonts w:ascii="Georgia" w:eastAsia="Georgia" w:hAnsi="Georgia" w:cs="Georgia"/>
          <w:sz w:val="16"/>
          <w:szCs w:val="16"/>
        </w:rPr>
        <w:footnoteRef/>
      </w:r>
      <w:r w:rsidRPr="3BA64599">
        <w:rPr>
          <w:rFonts w:ascii="Georgia" w:eastAsia="Georgia" w:hAnsi="Georgia" w:cs="Georgia"/>
          <w:sz w:val="16"/>
          <w:szCs w:val="16"/>
        </w:rPr>
        <w:t xml:space="preserve"> Cfr. “Los Títulos Valores. Análisis jurisprudencial” Guío Fonseca, Marcos Román. Ediciones Doctrina y Ley. 2019 </w:t>
      </w:r>
    </w:p>
  </w:footnote>
  <w:footnote w:id="10">
    <w:p w14:paraId="2BF7B4CF" w14:textId="5AE4344F" w:rsidR="3BA64599" w:rsidRDefault="3BA64599" w:rsidP="3BA64599">
      <w:pPr>
        <w:jc w:val="both"/>
      </w:pPr>
      <w:r w:rsidRPr="3BA64599">
        <w:rPr>
          <w:rFonts w:ascii="Georgia" w:eastAsia="Georgia" w:hAnsi="Georgia" w:cs="Georgia"/>
          <w:sz w:val="16"/>
          <w:szCs w:val="16"/>
        </w:rPr>
        <w:footnoteRef/>
      </w:r>
      <w:r w:rsidRPr="3BA64599">
        <w:rPr>
          <w:rFonts w:ascii="Georgia" w:eastAsia="Georgia" w:hAnsi="Georgia" w:cs="Georgia"/>
          <w:sz w:val="16"/>
          <w:szCs w:val="16"/>
        </w:rPr>
        <w:t xml:space="preserve"> “4. No existe discusión en que, de conformidad con lo reglado por el artículo 621 del Código de Comercio, la fecha de creación de un título valor no es un requisito esencial del que penda la eficacia del mismo, ya que a falta de ésta se tendrá como tal la de su </w:t>
      </w:r>
      <w:proofErr w:type="gramStart"/>
      <w:r w:rsidRPr="3BA64599">
        <w:rPr>
          <w:rFonts w:ascii="Georgia" w:eastAsia="Georgia" w:hAnsi="Georgia" w:cs="Georgia"/>
          <w:sz w:val="16"/>
          <w:szCs w:val="16"/>
        </w:rPr>
        <w:t>entrega.(...)</w:t>
      </w:r>
      <w:proofErr w:type="gramEnd"/>
      <w:r w:rsidRPr="3BA64599">
        <w:rPr>
          <w:rFonts w:ascii="Georgia" w:eastAsia="Georgia" w:hAnsi="Georgia" w:cs="Georgia"/>
          <w:sz w:val="16"/>
          <w:szCs w:val="16"/>
        </w:rPr>
        <w:t xml:space="preserve"> 6. En el caso concreto, el señor Ramiro Velásquez Escalante con su rúbrica creó el título valor base de la ejecución, y acudió a la Notaría Segunda de Pereira el día 16 de marzo de 2010 para suscribir diligencia de reconocimiento de la firma puesta en el mismo. Ciertamente, para esta Corporación tal día y año puede tenerse como fecha de creación del pagaré, como consta en el anverso del mismo, por lo cual era perfectamente posible que el juez de conocimiento en el mandamiento de pago incluyera el valor de los intereses de plazo pactados, en la forma como fueron solicitados en la demanda. Ahora, si para el funcionario judicial no era claro que ésta fuera la fecha de creación, acudiendo al mandato del artículo 621 del C. de Co. Que dispone que a falta de ésta se tendrá la de la entrega del mismo, debió tener en cuenta </w:t>
      </w:r>
      <w:proofErr w:type="gramStart"/>
      <w:r w:rsidRPr="3BA64599">
        <w:rPr>
          <w:rFonts w:ascii="Georgia" w:eastAsia="Georgia" w:hAnsi="Georgia" w:cs="Georgia"/>
          <w:sz w:val="16"/>
          <w:szCs w:val="16"/>
        </w:rPr>
        <w:t>que</w:t>
      </w:r>
      <w:proofErr w:type="gramEnd"/>
      <w:r w:rsidRPr="3BA64599">
        <w:rPr>
          <w:rFonts w:ascii="Georgia" w:eastAsia="Georgia" w:hAnsi="Georgia" w:cs="Georgia"/>
          <w:sz w:val="16"/>
          <w:szCs w:val="16"/>
        </w:rPr>
        <w:t xml:space="preserve"> en la demanda ejecutiva, hecho primero, se informa que “la promesa se otorgó el día 16 de marzo de 2010…” Y en este sentido, recuérdese que, conforme al principio de la carga de la prueba y al principio de la buena fe, en cuanto a procesos ejecutivos se trata, al actor le basta afirmar que el demandado no ha pagado la obligación, que se pactaron intereses, sean de plazo, de mora o ambos, y que estos se deben desde tal o cual fecha y al ejecutado corresponde la carga de probar lo contrario. Si se llegare a concluir que es al acreedor al que le corresponde esta carga probatoria ya no podría predicarse la existencia de un proceso de ejecución, sino de uno de carácter declarativo. (Auto del 24 de octubre de 2013, expediente 66001-31-03-001-2012-00165-01, M.P. Edder Jimmy Sánchez Calambás)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F07A1E" w:rsidRPr="00364DE1" w:rsidRDefault="6DD86D22"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F07A1E" w:rsidRPr="00364DE1">
      <w:rPr>
        <w:rFonts w:ascii="Century" w:hAnsi="Century"/>
        <w:color w:val="3333FF"/>
      </w:rPr>
      <w:fldChar w:fldCharType="begin"/>
    </w:r>
    <w:r w:rsidR="00F07A1E" w:rsidRPr="00364DE1">
      <w:rPr>
        <w:rFonts w:ascii="Century" w:hAnsi="Century"/>
        <w:color w:val="3333FF"/>
      </w:rPr>
      <w:instrText>PAGE   \* MERGEFORMAT</w:instrText>
    </w:r>
    <w:r w:rsidR="00F07A1E" w:rsidRPr="00364DE1">
      <w:rPr>
        <w:rFonts w:ascii="Century" w:hAnsi="Century"/>
        <w:color w:val="3333FF"/>
      </w:rPr>
      <w:fldChar w:fldCharType="separate"/>
    </w:r>
    <w:r w:rsidRPr="6DD86D22">
      <w:rPr>
        <w:rFonts w:ascii="Century" w:hAnsi="Century"/>
        <w:noProof/>
        <w:color w:val="3333FF"/>
      </w:rPr>
      <w:t>2</w:t>
    </w:r>
    <w:r w:rsidR="00F07A1E" w:rsidRPr="00364DE1">
      <w:rPr>
        <w:rFonts w:ascii="Century" w:hAnsi="Century"/>
        <w:color w:val="3333FF"/>
      </w:rPr>
      <w:fldChar w:fldCharType="end"/>
    </w:r>
  </w:p>
  <w:p w14:paraId="4256C170" w14:textId="77777777" w:rsidR="00B76AC7" w:rsidRPr="00364DE1" w:rsidRDefault="00B76AC7" w:rsidP="007825CB">
    <w:pPr>
      <w:pStyle w:val="Encabezado"/>
      <w:rPr>
        <w:rFonts w:ascii="Century" w:eastAsia="DotumChe" w:hAnsi="Century"/>
        <w:i/>
        <w:color w:val="3333FF"/>
        <w:sz w:val="18"/>
      </w:rPr>
    </w:pPr>
  </w:p>
  <w:p w14:paraId="3B05C064" w14:textId="77777777" w:rsidR="00F07A1E" w:rsidRPr="00AB6EE8" w:rsidRDefault="00F07A1E">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77158D2"/>
    <w:multiLevelType w:val="hybridMultilevel"/>
    <w:tmpl w:val="E056D70A"/>
    <w:lvl w:ilvl="0" w:tplc="A28ECB7C">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5"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9"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2"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5"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6"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4"/>
  </w:num>
  <w:num w:numId="2">
    <w:abstractNumId w:val="11"/>
  </w:num>
  <w:num w:numId="3">
    <w:abstractNumId w:val="28"/>
  </w:num>
  <w:num w:numId="4">
    <w:abstractNumId w:val="0"/>
  </w:num>
  <w:num w:numId="5">
    <w:abstractNumId w:val="27"/>
  </w:num>
  <w:num w:numId="6">
    <w:abstractNumId w:val="8"/>
  </w:num>
  <w:num w:numId="7">
    <w:abstractNumId w:val="2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1"/>
  </w:num>
  <w:num w:numId="13">
    <w:abstractNumId w:val="30"/>
  </w:num>
  <w:num w:numId="14">
    <w:abstractNumId w:val="18"/>
  </w:num>
  <w:num w:numId="15">
    <w:abstractNumId w:val="5"/>
  </w:num>
  <w:num w:numId="16">
    <w:abstractNumId w:val="23"/>
  </w:num>
  <w:num w:numId="17">
    <w:abstractNumId w:val="4"/>
  </w:num>
  <w:num w:numId="18">
    <w:abstractNumId w:val="2"/>
  </w:num>
  <w:num w:numId="19">
    <w:abstractNumId w:val="25"/>
  </w:num>
  <w:num w:numId="20">
    <w:abstractNumId w:val="20"/>
  </w:num>
  <w:num w:numId="21">
    <w:abstractNumId w:val="33"/>
  </w:num>
  <w:num w:numId="22">
    <w:abstractNumId w:val="3"/>
  </w:num>
  <w:num w:numId="23">
    <w:abstractNumId w:val="36"/>
  </w:num>
  <w:num w:numId="24">
    <w:abstractNumId w:val="22"/>
  </w:num>
  <w:num w:numId="25">
    <w:abstractNumId w:val="29"/>
  </w:num>
  <w:num w:numId="26">
    <w:abstractNumId w:val="35"/>
  </w:num>
  <w:num w:numId="27">
    <w:abstractNumId w:val="14"/>
  </w:num>
  <w:num w:numId="28">
    <w:abstractNumId w:val="10"/>
  </w:num>
  <w:num w:numId="29">
    <w:abstractNumId w:val="26"/>
  </w:num>
  <w:num w:numId="30">
    <w:abstractNumId w:val="6"/>
  </w:num>
  <w:num w:numId="31">
    <w:abstractNumId w:val="18"/>
  </w:num>
  <w:num w:numId="32">
    <w:abstractNumId w:val="19"/>
  </w:num>
  <w:num w:numId="33">
    <w:abstractNumId w:val="13"/>
  </w:num>
  <w:num w:numId="34">
    <w:abstractNumId w:val="38"/>
  </w:num>
  <w:num w:numId="35">
    <w:abstractNumId w:val="37"/>
  </w:num>
  <w:num w:numId="36">
    <w:abstractNumId w:val="16"/>
  </w:num>
  <w:num w:numId="37">
    <w:abstractNumId w:val="12"/>
  </w:num>
  <w:num w:numId="38">
    <w:abstractNumId w:val="7"/>
  </w:num>
  <w:num w:numId="39">
    <w:abstractNumId w:val="1"/>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5"/>
  </w:num>
  <w:num w:numId="4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ES" w:vendorID="64" w:dllVersion="4096" w:nlCheck="1" w:checkStyle="0"/>
  <w:activeWritingStyle w:appName="MSWord" w:lang="es-CO"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356"/>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743"/>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0C8"/>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B75"/>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4EDD"/>
    <w:rsid w:val="00055048"/>
    <w:rsid w:val="0005559C"/>
    <w:rsid w:val="00055900"/>
    <w:rsid w:val="00055958"/>
    <w:rsid w:val="00055CC2"/>
    <w:rsid w:val="00055D20"/>
    <w:rsid w:val="000564A1"/>
    <w:rsid w:val="0005653B"/>
    <w:rsid w:val="000566B9"/>
    <w:rsid w:val="0005671D"/>
    <w:rsid w:val="0005676B"/>
    <w:rsid w:val="0005682B"/>
    <w:rsid w:val="00056A8A"/>
    <w:rsid w:val="00056BE7"/>
    <w:rsid w:val="00056C28"/>
    <w:rsid w:val="000571A4"/>
    <w:rsid w:val="000572B4"/>
    <w:rsid w:val="0005743D"/>
    <w:rsid w:val="00057586"/>
    <w:rsid w:val="0005771C"/>
    <w:rsid w:val="00057750"/>
    <w:rsid w:val="000577C1"/>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26"/>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97F"/>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9E6"/>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C8D"/>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4F7"/>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313"/>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0E"/>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84E"/>
    <w:rsid w:val="000F1B51"/>
    <w:rsid w:val="000F1FFE"/>
    <w:rsid w:val="000F2206"/>
    <w:rsid w:val="000F2771"/>
    <w:rsid w:val="000F28AF"/>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8AE"/>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0D43"/>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B6"/>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0EB"/>
    <w:rsid w:val="001433D3"/>
    <w:rsid w:val="001436CE"/>
    <w:rsid w:val="001437FE"/>
    <w:rsid w:val="00143F75"/>
    <w:rsid w:val="00144057"/>
    <w:rsid w:val="00144674"/>
    <w:rsid w:val="00144AFC"/>
    <w:rsid w:val="00144EE0"/>
    <w:rsid w:val="00145251"/>
    <w:rsid w:val="0014584F"/>
    <w:rsid w:val="00145878"/>
    <w:rsid w:val="00145E32"/>
    <w:rsid w:val="00145E7F"/>
    <w:rsid w:val="0014644D"/>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2A"/>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D1"/>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0B2"/>
    <w:rsid w:val="001761AC"/>
    <w:rsid w:val="00176406"/>
    <w:rsid w:val="0017640C"/>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AB2"/>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5A6"/>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A1"/>
    <w:rsid w:val="001949CE"/>
    <w:rsid w:val="00194E9D"/>
    <w:rsid w:val="00195129"/>
    <w:rsid w:val="00195226"/>
    <w:rsid w:val="00195246"/>
    <w:rsid w:val="0019543D"/>
    <w:rsid w:val="00195465"/>
    <w:rsid w:val="001956C7"/>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18"/>
    <w:rsid w:val="001A0564"/>
    <w:rsid w:val="001A08E7"/>
    <w:rsid w:val="001A0B6D"/>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ADF"/>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824"/>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0D2"/>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6F"/>
    <w:rsid w:val="002115CD"/>
    <w:rsid w:val="002117CB"/>
    <w:rsid w:val="002117FA"/>
    <w:rsid w:val="00211875"/>
    <w:rsid w:val="002119E0"/>
    <w:rsid w:val="00211BEA"/>
    <w:rsid w:val="00211DC6"/>
    <w:rsid w:val="0021200F"/>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9C1"/>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42D"/>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C5"/>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B77"/>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14F"/>
    <w:rsid w:val="00272528"/>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9DB"/>
    <w:rsid w:val="00282CA2"/>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894"/>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0C3"/>
    <w:rsid w:val="0029249E"/>
    <w:rsid w:val="002927CB"/>
    <w:rsid w:val="00292B16"/>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66B"/>
    <w:rsid w:val="002A4A90"/>
    <w:rsid w:val="002A5008"/>
    <w:rsid w:val="002A5438"/>
    <w:rsid w:val="002A54A4"/>
    <w:rsid w:val="002A5732"/>
    <w:rsid w:val="002A5865"/>
    <w:rsid w:val="002A5896"/>
    <w:rsid w:val="002A593C"/>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5F0"/>
    <w:rsid w:val="002C68D4"/>
    <w:rsid w:val="002C73B2"/>
    <w:rsid w:val="002C743F"/>
    <w:rsid w:val="002C75A3"/>
    <w:rsid w:val="002C7835"/>
    <w:rsid w:val="002C7935"/>
    <w:rsid w:val="002C7BF1"/>
    <w:rsid w:val="002C7C0F"/>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0E2"/>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5E"/>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4"/>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981"/>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61D"/>
    <w:rsid w:val="003159C3"/>
    <w:rsid w:val="00315AC7"/>
    <w:rsid w:val="00315C93"/>
    <w:rsid w:val="00315F18"/>
    <w:rsid w:val="00316089"/>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66D"/>
    <w:rsid w:val="00333AE7"/>
    <w:rsid w:val="00333E4A"/>
    <w:rsid w:val="003340F6"/>
    <w:rsid w:val="0033438F"/>
    <w:rsid w:val="00334879"/>
    <w:rsid w:val="003348AC"/>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0DF"/>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32"/>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564"/>
    <w:rsid w:val="00387764"/>
    <w:rsid w:val="003877D6"/>
    <w:rsid w:val="0038791B"/>
    <w:rsid w:val="00387ADF"/>
    <w:rsid w:val="00387D82"/>
    <w:rsid w:val="00387DCD"/>
    <w:rsid w:val="00387F0F"/>
    <w:rsid w:val="003902C6"/>
    <w:rsid w:val="00390398"/>
    <w:rsid w:val="00390621"/>
    <w:rsid w:val="003906FA"/>
    <w:rsid w:val="00390BC4"/>
    <w:rsid w:val="003913FC"/>
    <w:rsid w:val="003915D1"/>
    <w:rsid w:val="0039171E"/>
    <w:rsid w:val="00391910"/>
    <w:rsid w:val="00391CA6"/>
    <w:rsid w:val="00391F74"/>
    <w:rsid w:val="0039223B"/>
    <w:rsid w:val="003923A1"/>
    <w:rsid w:val="003925C0"/>
    <w:rsid w:val="00392627"/>
    <w:rsid w:val="0039267E"/>
    <w:rsid w:val="00392942"/>
    <w:rsid w:val="00392A52"/>
    <w:rsid w:val="00392FE2"/>
    <w:rsid w:val="00393573"/>
    <w:rsid w:val="00393A5B"/>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1C0"/>
    <w:rsid w:val="003A051F"/>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23C"/>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AFC"/>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6F1B"/>
    <w:rsid w:val="003E75D1"/>
    <w:rsid w:val="003E764D"/>
    <w:rsid w:val="003E7929"/>
    <w:rsid w:val="003E7B30"/>
    <w:rsid w:val="003F01CC"/>
    <w:rsid w:val="003F01EB"/>
    <w:rsid w:val="003F04F1"/>
    <w:rsid w:val="003F074B"/>
    <w:rsid w:val="003F0857"/>
    <w:rsid w:val="003F0889"/>
    <w:rsid w:val="003F0F27"/>
    <w:rsid w:val="003F1285"/>
    <w:rsid w:val="003F13C1"/>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CB6"/>
    <w:rsid w:val="003F4E1E"/>
    <w:rsid w:val="003F51AF"/>
    <w:rsid w:val="003F53CB"/>
    <w:rsid w:val="003F5671"/>
    <w:rsid w:val="003F59FE"/>
    <w:rsid w:val="003F60D7"/>
    <w:rsid w:val="003F61D2"/>
    <w:rsid w:val="003F646C"/>
    <w:rsid w:val="003F6994"/>
    <w:rsid w:val="003F69EC"/>
    <w:rsid w:val="003F6C21"/>
    <w:rsid w:val="003F6D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1F7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1D"/>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37"/>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6F5C"/>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1BC"/>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4C61B"/>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33"/>
    <w:rsid w:val="0045458E"/>
    <w:rsid w:val="004547C2"/>
    <w:rsid w:val="004548F8"/>
    <w:rsid w:val="004549BF"/>
    <w:rsid w:val="00454F2C"/>
    <w:rsid w:val="00454FAB"/>
    <w:rsid w:val="00455346"/>
    <w:rsid w:val="0045540C"/>
    <w:rsid w:val="00455560"/>
    <w:rsid w:val="0045562A"/>
    <w:rsid w:val="00455673"/>
    <w:rsid w:val="004556DF"/>
    <w:rsid w:val="004558DF"/>
    <w:rsid w:val="00455A46"/>
    <w:rsid w:val="00455A4E"/>
    <w:rsid w:val="00455B7B"/>
    <w:rsid w:val="00455C56"/>
    <w:rsid w:val="00455F00"/>
    <w:rsid w:val="00455F52"/>
    <w:rsid w:val="00456006"/>
    <w:rsid w:val="00456166"/>
    <w:rsid w:val="004563FF"/>
    <w:rsid w:val="00456402"/>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990"/>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784"/>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26B"/>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36"/>
    <w:rsid w:val="00487083"/>
    <w:rsid w:val="00487266"/>
    <w:rsid w:val="004872E3"/>
    <w:rsid w:val="004874B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5F71"/>
    <w:rsid w:val="004B6123"/>
    <w:rsid w:val="004B66C1"/>
    <w:rsid w:val="004B66FC"/>
    <w:rsid w:val="004B6B3F"/>
    <w:rsid w:val="004B6EC1"/>
    <w:rsid w:val="004B71C4"/>
    <w:rsid w:val="004B7291"/>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B9A"/>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A63"/>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931"/>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296"/>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C0B"/>
    <w:rsid w:val="004E7D0C"/>
    <w:rsid w:val="004E7DC7"/>
    <w:rsid w:val="004E7EA0"/>
    <w:rsid w:val="004F0013"/>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6F7"/>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0F"/>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34C"/>
    <w:rsid w:val="00516933"/>
    <w:rsid w:val="00516BB4"/>
    <w:rsid w:val="00516FF6"/>
    <w:rsid w:val="00517535"/>
    <w:rsid w:val="0051762A"/>
    <w:rsid w:val="0051763A"/>
    <w:rsid w:val="00517709"/>
    <w:rsid w:val="00517B8E"/>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844"/>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72"/>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5C7"/>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56F"/>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8E1"/>
    <w:rsid w:val="005A5BA9"/>
    <w:rsid w:val="005A6086"/>
    <w:rsid w:val="005A6093"/>
    <w:rsid w:val="005A617B"/>
    <w:rsid w:val="005A61B8"/>
    <w:rsid w:val="005A6BB1"/>
    <w:rsid w:val="005A6CA4"/>
    <w:rsid w:val="005A734B"/>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21F"/>
    <w:rsid w:val="005E3301"/>
    <w:rsid w:val="005E3358"/>
    <w:rsid w:val="005E351B"/>
    <w:rsid w:val="005E376F"/>
    <w:rsid w:val="005E37DF"/>
    <w:rsid w:val="005E387C"/>
    <w:rsid w:val="005E3997"/>
    <w:rsid w:val="005E3B67"/>
    <w:rsid w:val="005E3B7B"/>
    <w:rsid w:val="005E3C4E"/>
    <w:rsid w:val="005E3D53"/>
    <w:rsid w:val="005E3E40"/>
    <w:rsid w:val="005E3EC1"/>
    <w:rsid w:val="005E40AF"/>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9B8"/>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55E"/>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44C"/>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44F"/>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2E887"/>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224"/>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6F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2CE"/>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86"/>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1C5"/>
    <w:rsid w:val="00683308"/>
    <w:rsid w:val="006833F1"/>
    <w:rsid w:val="00683584"/>
    <w:rsid w:val="00683613"/>
    <w:rsid w:val="0068376D"/>
    <w:rsid w:val="006837C5"/>
    <w:rsid w:val="006838A4"/>
    <w:rsid w:val="00683C25"/>
    <w:rsid w:val="00684097"/>
    <w:rsid w:val="006841E8"/>
    <w:rsid w:val="006843B5"/>
    <w:rsid w:val="0068473C"/>
    <w:rsid w:val="006848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596"/>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801"/>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38D"/>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82B"/>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2B9"/>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32"/>
    <w:rsid w:val="006E63B1"/>
    <w:rsid w:val="006E66D3"/>
    <w:rsid w:val="006E66D5"/>
    <w:rsid w:val="006E6755"/>
    <w:rsid w:val="006E6849"/>
    <w:rsid w:val="006E70D1"/>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3FD"/>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30"/>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2FFF"/>
    <w:rsid w:val="007230C3"/>
    <w:rsid w:val="0072328F"/>
    <w:rsid w:val="00723319"/>
    <w:rsid w:val="007234A1"/>
    <w:rsid w:val="00723516"/>
    <w:rsid w:val="00723545"/>
    <w:rsid w:val="0072354B"/>
    <w:rsid w:val="00723AA7"/>
    <w:rsid w:val="00723C08"/>
    <w:rsid w:val="00723C47"/>
    <w:rsid w:val="00723F4B"/>
    <w:rsid w:val="00724059"/>
    <w:rsid w:val="0072405B"/>
    <w:rsid w:val="00724161"/>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E99"/>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0"/>
    <w:rsid w:val="00737AB9"/>
    <w:rsid w:val="007401FC"/>
    <w:rsid w:val="007402DD"/>
    <w:rsid w:val="00740375"/>
    <w:rsid w:val="0074048A"/>
    <w:rsid w:val="00740573"/>
    <w:rsid w:val="007405CB"/>
    <w:rsid w:val="00740801"/>
    <w:rsid w:val="00740845"/>
    <w:rsid w:val="00740953"/>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C22"/>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3"/>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9"/>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B1C"/>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24C"/>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301"/>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0"/>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28"/>
    <w:rsid w:val="008022E8"/>
    <w:rsid w:val="008025C2"/>
    <w:rsid w:val="008025CD"/>
    <w:rsid w:val="0080263A"/>
    <w:rsid w:val="00802735"/>
    <w:rsid w:val="00802AFA"/>
    <w:rsid w:val="00802C8D"/>
    <w:rsid w:val="00802CEF"/>
    <w:rsid w:val="00802CFA"/>
    <w:rsid w:val="00802EB4"/>
    <w:rsid w:val="00803002"/>
    <w:rsid w:val="00803024"/>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87E"/>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6EA"/>
    <w:rsid w:val="00826919"/>
    <w:rsid w:val="00826B84"/>
    <w:rsid w:val="00826C8A"/>
    <w:rsid w:val="00826F1A"/>
    <w:rsid w:val="008273FA"/>
    <w:rsid w:val="0082789E"/>
    <w:rsid w:val="00827A08"/>
    <w:rsid w:val="00827BAB"/>
    <w:rsid w:val="00827D75"/>
    <w:rsid w:val="0083022A"/>
    <w:rsid w:val="0083034F"/>
    <w:rsid w:val="00830491"/>
    <w:rsid w:val="00830818"/>
    <w:rsid w:val="008309FE"/>
    <w:rsid w:val="00830E0B"/>
    <w:rsid w:val="008313AE"/>
    <w:rsid w:val="0083145D"/>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7BC"/>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07"/>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C8"/>
    <w:rsid w:val="00845DED"/>
    <w:rsid w:val="00845FE2"/>
    <w:rsid w:val="0084605F"/>
    <w:rsid w:val="00846079"/>
    <w:rsid w:val="0084615B"/>
    <w:rsid w:val="008462E2"/>
    <w:rsid w:val="0084633B"/>
    <w:rsid w:val="008465A6"/>
    <w:rsid w:val="00846706"/>
    <w:rsid w:val="008467CE"/>
    <w:rsid w:val="008469C9"/>
    <w:rsid w:val="00846CA4"/>
    <w:rsid w:val="00846E4B"/>
    <w:rsid w:val="00846EEB"/>
    <w:rsid w:val="00847503"/>
    <w:rsid w:val="008475E0"/>
    <w:rsid w:val="00847771"/>
    <w:rsid w:val="008477C4"/>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4A33"/>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0CA8"/>
    <w:rsid w:val="00871291"/>
    <w:rsid w:val="008713EA"/>
    <w:rsid w:val="00871CB7"/>
    <w:rsid w:val="00871D79"/>
    <w:rsid w:val="00871E57"/>
    <w:rsid w:val="00872214"/>
    <w:rsid w:val="00872395"/>
    <w:rsid w:val="00872791"/>
    <w:rsid w:val="00872D64"/>
    <w:rsid w:val="00873502"/>
    <w:rsid w:val="00873765"/>
    <w:rsid w:val="008741EF"/>
    <w:rsid w:val="00874290"/>
    <w:rsid w:val="00874475"/>
    <w:rsid w:val="0087450D"/>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0FB2"/>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9C8"/>
    <w:rsid w:val="008A6BE9"/>
    <w:rsid w:val="008A6C6B"/>
    <w:rsid w:val="008A7151"/>
    <w:rsid w:val="008A75B3"/>
    <w:rsid w:val="008A773C"/>
    <w:rsid w:val="008A785E"/>
    <w:rsid w:val="008A7B17"/>
    <w:rsid w:val="008A7DD3"/>
    <w:rsid w:val="008B01CD"/>
    <w:rsid w:val="008B0441"/>
    <w:rsid w:val="008B050A"/>
    <w:rsid w:val="008B0A37"/>
    <w:rsid w:val="008B0CF0"/>
    <w:rsid w:val="008B14D3"/>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EC9"/>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4B63"/>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0C5"/>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4FC"/>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1CF4"/>
    <w:rsid w:val="0091212A"/>
    <w:rsid w:val="009121BF"/>
    <w:rsid w:val="009121C7"/>
    <w:rsid w:val="0091234B"/>
    <w:rsid w:val="0091260A"/>
    <w:rsid w:val="00912750"/>
    <w:rsid w:val="009127F4"/>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719"/>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46A"/>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AC6"/>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4A"/>
    <w:rsid w:val="0094047D"/>
    <w:rsid w:val="00940564"/>
    <w:rsid w:val="009405D9"/>
    <w:rsid w:val="009407A1"/>
    <w:rsid w:val="009409E2"/>
    <w:rsid w:val="00940A25"/>
    <w:rsid w:val="00940B39"/>
    <w:rsid w:val="00940C5D"/>
    <w:rsid w:val="00940DA8"/>
    <w:rsid w:val="0094107C"/>
    <w:rsid w:val="0094129E"/>
    <w:rsid w:val="009414C1"/>
    <w:rsid w:val="00941594"/>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0F3"/>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AB2"/>
    <w:rsid w:val="00956BE7"/>
    <w:rsid w:val="00956F13"/>
    <w:rsid w:val="0095712D"/>
    <w:rsid w:val="009571BC"/>
    <w:rsid w:val="009572CE"/>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370"/>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8A"/>
    <w:rsid w:val="009831E8"/>
    <w:rsid w:val="00983272"/>
    <w:rsid w:val="0098334E"/>
    <w:rsid w:val="00983668"/>
    <w:rsid w:val="00983BCD"/>
    <w:rsid w:val="00983C1C"/>
    <w:rsid w:val="00983D90"/>
    <w:rsid w:val="00983E6B"/>
    <w:rsid w:val="009840BE"/>
    <w:rsid w:val="0098412D"/>
    <w:rsid w:val="0098415D"/>
    <w:rsid w:val="00984162"/>
    <w:rsid w:val="00984401"/>
    <w:rsid w:val="00984608"/>
    <w:rsid w:val="009846E5"/>
    <w:rsid w:val="009849AD"/>
    <w:rsid w:val="00984CC4"/>
    <w:rsid w:val="00984CE7"/>
    <w:rsid w:val="00984CE8"/>
    <w:rsid w:val="00984F90"/>
    <w:rsid w:val="0098514B"/>
    <w:rsid w:val="009851CE"/>
    <w:rsid w:val="009854C3"/>
    <w:rsid w:val="009854E3"/>
    <w:rsid w:val="00985609"/>
    <w:rsid w:val="0098578C"/>
    <w:rsid w:val="009857BB"/>
    <w:rsid w:val="0098583B"/>
    <w:rsid w:val="009859A5"/>
    <w:rsid w:val="009863C8"/>
    <w:rsid w:val="00986697"/>
    <w:rsid w:val="009868FE"/>
    <w:rsid w:val="00986A16"/>
    <w:rsid w:val="00986B77"/>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3FEE"/>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4DE"/>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2D41"/>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2AF"/>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3FC6"/>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31E"/>
    <w:rsid w:val="009C48AD"/>
    <w:rsid w:val="009C4B3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88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714"/>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3A7"/>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6D6"/>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26"/>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34A"/>
    <w:rsid w:val="00A0144B"/>
    <w:rsid w:val="00A014E6"/>
    <w:rsid w:val="00A01730"/>
    <w:rsid w:val="00A01738"/>
    <w:rsid w:val="00A02026"/>
    <w:rsid w:val="00A02259"/>
    <w:rsid w:val="00A0238A"/>
    <w:rsid w:val="00A02520"/>
    <w:rsid w:val="00A026C0"/>
    <w:rsid w:val="00A028B7"/>
    <w:rsid w:val="00A028BF"/>
    <w:rsid w:val="00A02E44"/>
    <w:rsid w:val="00A02ECA"/>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58"/>
    <w:rsid w:val="00A05A7E"/>
    <w:rsid w:val="00A05AA1"/>
    <w:rsid w:val="00A05CCC"/>
    <w:rsid w:val="00A05E1B"/>
    <w:rsid w:val="00A05EE0"/>
    <w:rsid w:val="00A05F36"/>
    <w:rsid w:val="00A06033"/>
    <w:rsid w:val="00A0613D"/>
    <w:rsid w:val="00A061DB"/>
    <w:rsid w:val="00A06803"/>
    <w:rsid w:val="00A068C0"/>
    <w:rsid w:val="00A0695C"/>
    <w:rsid w:val="00A06AC0"/>
    <w:rsid w:val="00A06E0D"/>
    <w:rsid w:val="00A06E1D"/>
    <w:rsid w:val="00A07187"/>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253"/>
    <w:rsid w:val="00A1145F"/>
    <w:rsid w:val="00A1155E"/>
    <w:rsid w:val="00A11602"/>
    <w:rsid w:val="00A1173F"/>
    <w:rsid w:val="00A119E1"/>
    <w:rsid w:val="00A11A42"/>
    <w:rsid w:val="00A11AC1"/>
    <w:rsid w:val="00A11BCC"/>
    <w:rsid w:val="00A11C77"/>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0E"/>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314"/>
    <w:rsid w:val="00A426B4"/>
    <w:rsid w:val="00A42713"/>
    <w:rsid w:val="00A42CDE"/>
    <w:rsid w:val="00A43143"/>
    <w:rsid w:val="00A43211"/>
    <w:rsid w:val="00A43237"/>
    <w:rsid w:val="00A433C5"/>
    <w:rsid w:val="00A436D2"/>
    <w:rsid w:val="00A43954"/>
    <w:rsid w:val="00A43C14"/>
    <w:rsid w:val="00A43D83"/>
    <w:rsid w:val="00A43EA8"/>
    <w:rsid w:val="00A43F13"/>
    <w:rsid w:val="00A43F7A"/>
    <w:rsid w:val="00A43FDD"/>
    <w:rsid w:val="00A4408B"/>
    <w:rsid w:val="00A442A1"/>
    <w:rsid w:val="00A444ED"/>
    <w:rsid w:val="00A445B4"/>
    <w:rsid w:val="00A44640"/>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4B533"/>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2F76"/>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85"/>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9F7"/>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408"/>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9DD"/>
    <w:rsid w:val="00AA3B6A"/>
    <w:rsid w:val="00AA3C94"/>
    <w:rsid w:val="00AA3D23"/>
    <w:rsid w:val="00AA3E46"/>
    <w:rsid w:val="00AA4032"/>
    <w:rsid w:val="00AA40C0"/>
    <w:rsid w:val="00AA4339"/>
    <w:rsid w:val="00AA43AB"/>
    <w:rsid w:val="00AA45D1"/>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188"/>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7A"/>
    <w:rsid w:val="00AE61E1"/>
    <w:rsid w:val="00AE6359"/>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BFD"/>
    <w:rsid w:val="00B10C6D"/>
    <w:rsid w:val="00B11199"/>
    <w:rsid w:val="00B112AA"/>
    <w:rsid w:val="00B113E9"/>
    <w:rsid w:val="00B113F8"/>
    <w:rsid w:val="00B11740"/>
    <w:rsid w:val="00B117A8"/>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17C34"/>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41F"/>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5A4"/>
    <w:rsid w:val="00B34604"/>
    <w:rsid w:val="00B3486F"/>
    <w:rsid w:val="00B34C0C"/>
    <w:rsid w:val="00B3512C"/>
    <w:rsid w:val="00B35280"/>
    <w:rsid w:val="00B3537B"/>
    <w:rsid w:val="00B353D2"/>
    <w:rsid w:val="00B3570B"/>
    <w:rsid w:val="00B358BB"/>
    <w:rsid w:val="00B359E5"/>
    <w:rsid w:val="00B35DCB"/>
    <w:rsid w:val="00B35EF4"/>
    <w:rsid w:val="00B362D3"/>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1D0"/>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BB6"/>
    <w:rsid w:val="00B74C10"/>
    <w:rsid w:val="00B74D8B"/>
    <w:rsid w:val="00B74ED3"/>
    <w:rsid w:val="00B75158"/>
    <w:rsid w:val="00B7518A"/>
    <w:rsid w:val="00B751C9"/>
    <w:rsid w:val="00B75635"/>
    <w:rsid w:val="00B75E57"/>
    <w:rsid w:val="00B7658E"/>
    <w:rsid w:val="00B7663D"/>
    <w:rsid w:val="00B76A67"/>
    <w:rsid w:val="00B76AC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13D"/>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B26"/>
    <w:rsid w:val="00B96CBF"/>
    <w:rsid w:val="00B96E04"/>
    <w:rsid w:val="00B96EBE"/>
    <w:rsid w:val="00B96EF1"/>
    <w:rsid w:val="00B96F50"/>
    <w:rsid w:val="00B97056"/>
    <w:rsid w:val="00B971FD"/>
    <w:rsid w:val="00B97286"/>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9D"/>
    <w:rsid w:val="00BA51A7"/>
    <w:rsid w:val="00BA5713"/>
    <w:rsid w:val="00BA5847"/>
    <w:rsid w:val="00BA58D1"/>
    <w:rsid w:val="00BA5C2E"/>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4B6D"/>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387"/>
    <w:rsid w:val="00BC33B5"/>
    <w:rsid w:val="00BC343A"/>
    <w:rsid w:val="00BC3480"/>
    <w:rsid w:val="00BC35B9"/>
    <w:rsid w:val="00BC367A"/>
    <w:rsid w:val="00BC3775"/>
    <w:rsid w:val="00BC378A"/>
    <w:rsid w:val="00BC3A01"/>
    <w:rsid w:val="00BC3A64"/>
    <w:rsid w:val="00BC3A91"/>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C7D67"/>
    <w:rsid w:val="00BD0161"/>
    <w:rsid w:val="00BD023D"/>
    <w:rsid w:val="00BD030A"/>
    <w:rsid w:val="00BD0717"/>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72C"/>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858"/>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B51"/>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949"/>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6E73"/>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70F"/>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733"/>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0CA5"/>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7C7"/>
    <w:rsid w:val="00C71B38"/>
    <w:rsid w:val="00C71B8E"/>
    <w:rsid w:val="00C71F3E"/>
    <w:rsid w:val="00C7211D"/>
    <w:rsid w:val="00C721C0"/>
    <w:rsid w:val="00C721C6"/>
    <w:rsid w:val="00C722F9"/>
    <w:rsid w:val="00C72486"/>
    <w:rsid w:val="00C726E6"/>
    <w:rsid w:val="00C7276C"/>
    <w:rsid w:val="00C72929"/>
    <w:rsid w:val="00C72B98"/>
    <w:rsid w:val="00C72EC9"/>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66"/>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692"/>
    <w:rsid w:val="00C85A02"/>
    <w:rsid w:val="00C85D4B"/>
    <w:rsid w:val="00C85DEA"/>
    <w:rsid w:val="00C85F5E"/>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27A"/>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90"/>
    <w:rsid w:val="00CB68F1"/>
    <w:rsid w:val="00CB6A54"/>
    <w:rsid w:val="00CB711B"/>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674"/>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3F9"/>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E99"/>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2D7"/>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7DD"/>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408"/>
    <w:rsid w:val="00D22516"/>
    <w:rsid w:val="00D22CBC"/>
    <w:rsid w:val="00D22EC5"/>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11EE"/>
    <w:rsid w:val="00D31572"/>
    <w:rsid w:val="00D31639"/>
    <w:rsid w:val="00D3182F"/>
    <w:rsid w:val="00D31918"/>
    <w:rsid w:val="00D31978"/>
    <w:rsid w:val="00D31B56"/>
    <w:rsid w:val="00D31B94"/>
    <w:rsid w:val="00D31D89"/>
    <w:rsid w:val="00D31E8F"/>
    <w:rsid w:val="00D31F9E"/>
    <w:rsid w:val="00D31F9F"/>
    <w:rsid w:val="00D32106"/>
    <w:rsid w:val="00D3246B"/>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37D3E"/>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B9"/>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951"/>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1FE"/>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766"/>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3ED1"/>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1B"/>
    <w:rsid w:val="00DD1E8E"/>
    <w:rsid w:val="00DD2155"/>
    <w:rsid w:val="00DD2223"/>
    <w:rsid w:val="00DD246B"/>
    <w:rsid w:val="00DD24B6"/>
    <w:rsid w:val="00DD27FE"/>
    <w:rsid w:val="00DD281F"/>
    <w:rsid w:val="00DD2B59"/>
    <w:rsid w:val="00DD2BC5"/>
    <w:rsid w:val="00DD2BDE"/>
    <w:rsid w:val="00DD2D76"/>
    <w:rsid w:val="00DD2EC5"/>
    <w:rsid w:val="00DD2F5E"/>
    <w:rsid w:val="00DD30F7"/>
    <w:rsid w:val="00DD310F"/>
    <w:rsid w:val="00DD3139"/>
    <w:rsid w:val="00DD313D"/>
    <w:rsid w:val="00DD3542"/>
    <w:rsid w:val="00DD3778"/>
    <w:rsid w:val="00DD39DF"/>
    <w:rsid w:val="00DD3AC5"/>
    <w:rsid w:val="00DD3D14"/>
    <w:rsid w:val="00DD3E34"/>
    <w:rsid w:val="00DD3F23"/>
    <w:rsid w:val="00DD406D"/>
    <w:rsid w:val="00DD4BE5"/>
    <w:rsid w:val="00DD4E6E"/>
    <w:rsid w:val="00DD52B2"/>
    <w:rsid w:val="00DD52E5"/>
    <w:rsid w:val="00DD5315"/>
    <w:rsid w:val="00DD543E"/>
    <w:rsid w:val="00DD5492"/>
    <w:rsid w:val="00DD55C6"/>
    <w:rsid w:val="00DD58A3"/>
    <w:rsid w:val="00DD5E1D"/>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084"/>
    <w:rsid w:val="00E07413"/>
    <w:rsid w:val="00E0742F"/>
    <w:rsid w:val="00E07515"/>
    <w:rsid w:val="00E0760B"/>
    <w:rsid w:val="00E07870"/>
    <w:rsid w:val="00E0799D"/>
    <w:rsid w:val="00E07A81"/>
    <w:rsid w:val="00E100A6"/>
    <w:rsid w:val="00E100A9"/>
    <w:rsid w:val="00E1020E"/>
    <w:rsid w:val="00E102A4"/>
    <w:rsid w:val="00E1036A"/>
    <w:rsid w:val="00E10390"/>
    <w:rsid w:val="00E10803"/>
    <w:rsid w:val="00E1092F"/>
    <w:rsid w:val="00E10FDE"/>
    <w:rsid w:val="00E110C5"/>
    <w:rsid w:val="00E112F6"/>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87"/>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9A9"/>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13"/>
    <w:rsid w:val="00E87F31"/>
    <w:rsid w:val="00E9002C"/>
    <w:rsid w:val="00E9028A"/>
    <w:rsid w:val="00E90348"/>
    <w:rsid w:val="00E90515"/>
    <w:rsid w:val="00E90715"/>
    <w:rsid w:val="00E90A53"/>
    <w:rsid w:val="00E90C8B"/>
    <w:rsid w:val="00E90DE1"/>
    <w:rsid w:val="00E91291"/>
    <w:rsid w:val="00E912F9"/>
    <w:rsid w:val="00E914ED"/>
    <w:rsid w:val="00E915CA"/>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7E1"/>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725"/>
    <w:rsid w:val="00EA4A94"/>
    <w:rsid w:val="00EA4D4A"/>
    <w:rsid w:val="00EA4D6E"/>
    <w:rsid w:val="00EA5067"/>
    <w:rsid w:val="00EA539C"/>
    <w:rsid w:val="00EA56D6"/>
    <w:rsid w:val="00EA59E4"/>
    <w:rsid w:val="00EA5C04"/>
    <w:rsid w:val="00EA5CC6"/>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E61"/>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3FEF"/>
    <w:rsid w:val="00EC470D"/>
    <w:rsid w:val="00EC47C6"/>
    <w:rsid w:val="00EC47D9"/>
    <w:rsid w:val="00EC4909"/>
    <w:rsid w:val="00EC4B7C"/>
    <w:rsid w:val="00EC4EDF"/>
    <w:rsid w:val="00EC4FC5"/>
    <w:rsid w:val="00EC50B0"/>
    <w:rsid w:val="00EC519B"/>
    <w:rsid w:val="00EC51B5"/>
    <w:rsid w:val="00EC51C3"/>
    <w:rsid w:val="00EC52C5"/>
    <w:rsid w:val="00EC52CA"/>
    <w:rsid w:val="00EC52F2"/>
    <w:rsid w:val="00EC5479"/>
    <w:rsid w:val="00EC5786"/>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1E92"/>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EBD"/>
    <w:rsid w:val="00ED5F54"/>
    <w:rsid w:val="00ED6244"/>
    <w:rsid w:val="00ED63F0"/>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DF"/>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B5"/>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05"/>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37"/>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8C3"/>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9A"/>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6C9E"/>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AFB"/>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492"/>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31C"/>
    <w:rsid w:val="00F52794"/>
    <w:rsid w:val="00F5283F"/>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589"/>
    <w:rsid w:val="00F606BE"/>
    <w:rsid w:val="00F60767"/>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67"/>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B9E"/>
    <w:rsid w:val="00F87C91"/>
    <w:rsid w:val="00F900B8"/>
    <w:rsid w:val="00F90333"/>
    <w:rsid w:val="00F9041B"/>
    <w:rsid w:val="00F90494"/>
    <w:rsid w:val="00F90514"/>
    <w:rsid w:val="00F905E6"/>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97C33"/>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00B"/>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57A"/>
    <w:rsid w:val="00FB4607"/>
    <w:rsid w:val="00FB46C4"/>
    <w:rsid w:val="00FB4868"/>
    <w:rsid w:val="00FB489B"/>
    <w:rsid w:val="00FB48C1"/>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57"/>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89F"/>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B2"/>
    <w:rsid w:val="00FD12F8"/>
    <w:rsid w:val="00FD1356"/>
    <w:rsid w:val="00FD1526"/>
    <w:rsid w:val="00FD17A7"/>
    <w:rsid w:val="00FD183B"/>
    <w:rsid w:val="00FD1855"/>
    <w:rsid w:val="00FD1980"/>
    <w:rsid w:val="00FD1A83"/>
    <w:rsid w:val="00FD1C1F"/>
    <w:rsid w:val="00FD1DE3"/>
    <w:rsid w:val="00FD1FBE"/>
    <w:rsid w:val="00FD23F2"/>
    <w:rsid w:val="00FD2445"/>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2DE"/>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977"/>
    <w:rsid w:val="00FF5D28"/>
    <w:rsid w:val="00FF600D"/>
    <w:rsid w:val="00FF63A8"/>
    <w:rsid w:val="00FF6C0A"/>
    <w:rsid w:val="00FF6EF5"/>
    <w:rsid w:val="00FF70F7"/>
    <w:rsid w:val="00FF7298"/>
    <w:rsid w:val="00FF76FA"/>
    <w:rsid w:val="00FF7907"/>
    <w:rsid w:val="00FF796D"/>
    <w:rsid w:val="00FF7D99"/>
    <w:rsid w:val="00FF7ECE"/>
    <w:rsid w:val="01083B8E"/>
    <w:rsid w:val="01281AAD"/>
    <w:rsid w:val="018C9224"/>
    <w:rsid w:val="01B0BBDC"/>
    <w:rsid w:val="01F496F1"/>
    <w:rsid w:val="01F5AC5B"/>
    <w:rsid w:val="01FCF303"/>
    <w:rsid w:val="021726A7"/>
    <w:rsid w:val="022A802C"/>
    <w:rsid w:val="023B0804"/>
    <w:rsid w:val="024FC5D4"/>
    <w:rsid w:val="02651D16"/>
    <w:rsid w:val="02660FD7"/>
    <w:rsid w:val="027968C9"/>
    <w:rsid w:val="02832857"/>
    <w:rsid w:val="02964D79"/>
    <w:rsid w:val="029F56A8"/>
    <w:rsid w:val="02D8375F"/>
    <w:rsid w:val="02E9F91D"/>
    <w:rsid w:val="0313912A"/>
    <w:rsid w:val="0337F317"/>
    <w:rsid w:val="03811F1D"/>
    <w:rsid w:val="03883253"/>
    <w:rsid w:val="03E4534D"/>
    <w:rsid w:val="03F162D4"/>
    <w:rsid w:val="03F3CAEF"/>
    <w:rsid w:val="03F3D4F4"/>
    <w:rsid w:val="03F6C28F"/>
    <w:rsid w:val="041AAC4E"/>
    <w:rsid w:val="04209337"/>
    <w:rsid w:val="04369359"/>
    <w:rsid w:val="043D95EA"/>
    <w:rsid w:val="04438BFE"/>
    <w:rsid w:val="04584A6D"/>
    <w:rsid w:val="046A1F9D"/>
    <w:rsid w:val="047EB213"/>
    <w:rsid w:val="04ABB54F"/>
    <w:rsid w:val="04AE73DE"/>
    <w:rsid w:val="04D9D171"/>
    <w:rsid w:val="04DAA6AA"/>
    <w:rsid w:val="0527CF74"/>
    <w:rsid w:val="0535C3E2"/>
    <w:rsid w:val="053DB818"/>
    <w:rsid w:val="05466244"/>
    <w:rsid w:val="05476E9E"/>
    <w:rsid w:val="055866F7"/>
    <w:rsid w:val="0581C6B3"/>
    <w:rsid w:val="058DA33E"/>
    <w:rsid w:val="0594F96C"/>
    <w:rsid w:val="05AAE550"/>
    <w:rsid w:val="05B51548"/>
    <w:rsid w:val="05D9664B"/>
    <w:rsid w:val="05E12E83"/>
    <w:rsid w:val="05EC550B"/>
    <w:rsid w:val="05FD7B7A"/>
    <w:rsid w:val="0615B6CD"/>
    <w:rsid w:val="061C6575"/>
    <w:rsid w:val="06223DE5"/>
    <w:rsid w:val="0633CDD1"/>
    <w:rsid w:val="0634803C"/>
    <w:rsid w:val="06490B96"/>
    <w:rsid w:val="067ABF24"/>
    <w:rsid w:val="06B8510F"/>
    <w:rsid w:val="06CFD28E"/>
    <w:rsid w:val="06F42F8F"/>
    <w:rsid w:val="0766328D"/>
    <w:rsid w:val="07736245"/>
    <w:rsid w:val="077857F0"/>
    <w:rsid w:val="07872C26"/>
    <w:rsid w:val="07B8A257"/>
    <w:rsid w:val="07C4C9F7"/>
    <w:rsid w:val="07C588BE"/>
    <w:rsid w:val="07F8194A"/>
    <w:rsid w:val="07F99761"/>
    <w:rsid w:val="08024A94"/>
    <w:rsid w:val="0805030F"/>
    <w:rsid w:val="0890120F"/>
    <w:rsid w:val="08A49019"/>
    <w:rsid w:val="08AE8486"/>
    <w:rsid w:val="08B2BC26"/>
    <w:rsid w:val="08CEF30D"/>
    <w:rsid w:val="090A902A"/>
    <w:rsid w:val="091747A6"/>
    <w:rsid w:val="092B4885"/>
    <w:rsid w:val="09456221"/>
    <w:rsid w:val="094A3C50"/>
    <w:rsid w:val="094D9FC9"/>
    <w:rsid w:val="09899A66"/>
    <w:rsid w:val="0997B0EF"/>
    <w:rsid w:val="09987F8A"/>
    <w:rsid w:val="09A2EB91"/>
    <w:rsid w:val="09D1D4AE"/>
    <w:rsid w:val="09D3C8C1"/>
    <w:rsid w:val="09EB35A6"/>
    <w:rsid w:val="0A1B8C7B"/>
    <w:rsid w:val="0A24373D"/>
    <w:rsid w:val="0A3A8F8A"/>
    <w:rsid w:val="0A6BBE5A"/>
    <w:rsid w:val="0A70D97B"/>
    <w:rsid w:val="0A7CD3E5"/>
    <w:rsid w:val="0A7DB7B1"/>
    <w:rsid w:val="0AA92E1B"/>
    <w:rsid w:val="0AB3BC80"/>
    <w:rsid w:val="0AC17B5A"/>
    <w:rsid w:val="0AC73AA9"/>
    <w:rsid w:val="0ACAA987"/>
    <w:rsid w:val="0AD31614"/>
    <w:rsid w:val="0AF4444D"/>
    <w:rsid w:val="0B36ADD2"/>
    <w:rsid w:val="0B46D914"/>
    <w:rsid w:val="0B4CF4C6"/>
    <w:rsid w:val="0B4DFAC9"/>
    <w:rsid w:val="0B5490DB"/>
    <w:rsid w:val="0B59C5A4"/>
    <w:rsid w:val="0B7E111A"/>
    <w:rsid w:val="0BB131B4"/>
    <w:rsid w:val="0BBC1994"/>
    <w:rsid w:val="0BDB1A73"/>
    <w:rsid w:val="0BF24145"/>
    <w:rsid w:val="0C084F76"/>
    <w:rsid w:val="0C1D14C4"/>
    <w:rsid w:val="0C2A2D9D"/>
    <w:rsid w:val="0C2D6347"/>
    <w:rsid w:val="0C3E5DB1"/>
    <w:rsid w:val="0C92A0BE"/>
    <w:rsid w:val="0C95CC25"/>
    <w:rsid w:val="0C97598E"/>
    <w:rsid w:val="0CEAF5BD"/>
    <w:rsid w:val="0CEC587D"/>
    <w:rsid w:val="0D025074"/>
    <w:rsid w:val="0D5CD6F3"/>
    <w:rsid w:val="0D7986D1"/>
    <w:rsid w:val="0D9FC84F"/>
    <w:rsid w:val="0DA3F6EA"/>
    <w:rsid w:val="0DAFBC37"/>
    <w:rsid w:val="0DB3838D"/>
    <w:rsid w:val="0DC9CDE1"/>
    <w:rsid w:val="0DCD2520"/>
    <w:rsid w:val="0DD24D0A"/>
    <w:rsid w:val="0DE2711E"/>
    <w:rsid w:val="0DEBAAC4"/>
    <w:rsid w:val="0E0D363E"/>
    <w:rsid w:val="0E12C6E3"/>
    <w:rsid w:val="0E1B8148"/>
    <w:rsid w:val="0E1BACD6"/>
    <w:rsid w:val="0E1E62A9"/>
    <w:rsid w:val="0E2F9F4F"/>
    <w:rsid w:val="0E5DBABF"/>
    <w:rsid w:val="0EB5CCA5"/>
    <w:rsid w:val="0F03E5F6"/>
    <w:rsid w:val="0F0963A6"/>
    <w:rsid w:val="0F12B3AC"/>
    <w:rsid w:val="0F32D8BE"/>
    <w:rsid w:val="0F4C4442"/>
    <w:rsid w:val="0F94BFCE"/>
    <w:rsid w:val="0FB13530"/>
    <w:rsid w:val="0FB700B9"/>
    <w:rsid w:val="0FEE38CA"/>
    <w:rsid w:val="0FFB50C7"/>
    <w:rsid w:val="0FFB6FBC"/>
    <w:rsid w:val="10145E3D"/>
    <w:rsid w:val="10269A98"/>
    <w:rsid w:val="1026C145"/>
    <w:rsid w:val="1027E859"/>
    <w:rsid w:val="102E382B"/>
    <w:rsid w:val="1031DF08"/>
    <w:rsid w:val="1038995D"/>
    <w:rsid w:val="10427075"/>
    <w:rsid w:val="104F3622"/>
    <w:rsid w:val="10623A83"/>
    <w:rsid w:val="108F33E7"/>
    <w:rsid w:val="10B835F8"/>
    <w:rsid w:val="10D402F9"/>
    <w:rsid w:val="10F09994"/>
    <w:rsid w:val="1128A3B8"/>
    <w:rsid w:val="11429BF2"/>
    <w:rsid w:val="115209D2"/>
    <w:rsid w:val="1172B8C7"/>
    <w:rsid w:val="1174BC36"/>
    <w:rsid w:val="11A265D8"/>
    <w:rsid w:val="11B2CA64"/>
    <w:rsid w:val="11DEFBFA"/>
    <w:rsid w:val="120D2580"/>
    <w:rsid w:val="1215583E"/>
    <w:rsid w:val="1228F9F1"/>
    <w:rsid w:val="12400024"/>
    <w:rsid w:val="1260C4CF"/>
    <w:rsid w:val="126FB0D8"/>
    <w:rsid w:val="1270FD50"/>
    <w:rsid w:val="127EEE5A"/>
    <w:rsid w:val="128EE51D"/>
    <w:rsid w:val="12A75F80"/>
    <w:rsid w:val="12C47419"/>
    <w:rsid w:val="12C87CB5"/>
    <w:rsid w:val="12D3E117"/>
    <w:rsid w:val="12F18E84"/>
    <w:rsid w:val="12FFB5B4"/>
    <w:rsid w:val="1300EDC0"/>
    <w:rsid w:val="130BFD3B"/>
    <w:rsid w:val="136CFE60"/>
    <w:rsid w:val="13E94B83"/>
    <w:rsid w:val="1420A2AD"/>
    <w:rsid w:val="144E9B48"/>
    <w:rsid w:val="14993111"/>
    <w:rsid w:val="14C870B4"/>
    <w:rsid w:val="14FEEB4D"/>
    <w:rsid w:val="150CCADD"/>
    <w:rsid w:val="150E893F"/>
    <w:rsid w:val="15188940"/>
    <w:rsid w:val="1524B7C0"/>
    <w:rsid w:val="15388781"/>
    <w:rsid w:val="153C1D67"/>
    <w:rsid w:val="153DB1CA"/>
    <w:rsid w:val="15644AA6"/>
    <w:rsid w:val="158BA497"/>
    <w:rsid w:val="1598D2A0"/>
    <w:rsid w:val="15B2D71E"/>
    <w:rsid w:val="15BC428F"/>
    <w:rsid w:val="15D5DDA8"/>
    <w:rsid w:val="15DE8BDE"/>
    <w:rsid w:val="160B81D9"/>
    <w:rsid w:val="1620513C"/>
    <w:rsid w:val="165522ED"/>
    <w:rsid w:val="16B591F0"/>
    <w:rsid w:val="16C9DC51"/>
    <w:rsid w:val="16CA29ED"/>
    <w:rsid w:val="16E215D2"/>
    <w:rsid w:val="16E8CA25"/>
    <w:rsid w:val="170EDADC"/>
    <w:rsid w:val="172A17F7"/>
    <w:rsid w:val="176D1252"/>
    <w:rsid w:val="177964AD"/>
    <w:rsid w:val="178901EB"/>
    <w:rsid w:val="179DB868"/>
    <w:rsid w:val="17A532F0"/>
    <w:rsid w:val="17AB5CE8"/>
    <w:rsid w:val="17F1167A"/>
    <w:rsid w:val="18149085"/>
    <w:rsid w:val="1816D045"/>
    <w:rsid w:val="182A8B57"/>
    <w:rsid w:val="182D1637"/>
    <w:rsid w:val="1861CCC6"/>
    <w:rsid w:val="18693FAA"/>
    <w:rsid w:val="18885D5B"/>
    <w:rsid w:val="18D9C8A2"/>
    <w:rsid w:val="18E1EBCE"/>
    <w:rsid w:val="18E52AC7"/>
    <w:rsid w:val="18F57100"/>
    <w:rsid w:val="1933928F"/>
    <w:rsid w:val="1935C49C"/>
    <w:rsid w:val="195B7AE7"/>
    <w:rsid w:val="19658A33"/>
    <w:rsid w:val="197095FD"/>
    <w:rsid w:val="19C69E6D"/>
    <w:rsid w:val="19C7C54E"/>
    <w:rsid w:val="19C8BEBB"/>
    <w:rsid w:val="19CE27E2"/>
    <w:rsid w:val="19D83E5D"/>
    <w:rsid w:val="19D89526"/>
    <w:rsid w:val="19EF9242"/>
    <w:rsid w:val="19F35F68"/>
    <w:rsid w:val="1A3D90C3"/>
    <w:rsid w:val="1A404606"/>
    <w:rsid w:val="1A513E24"/>
    <w:rsid w:val="1A60E176"/>
    <w:rsid w:val="1A651CA5"/>
    <w:rsid w:val="1A666FF3"/>
    <w:rsid w:val="1A9261EA"/>
    <w:rsid w:val="1AA0D83D"/>
    <w:rsid w:val="1AB1056F"/>
    <w:rsid w:val="1AED94C6"/>
    <w:rsid w:val="1AED989F"/>
    <w:rsid w:val="1B4D619C"/>
    <w:rsid w:val="1B4F0E51"/>
    <w:rsid w:val="1B9A5CB3"/>
    <w:rsid w:val="1BA5AA9C"/>
    <w:rsid w:val="1BB20808"/>
    <w:rsid w:val="1BC67A35"/>
    <w:rsid w:val="1BCD0203"/>
    <w:rsid w:val="1BDC9A9B"/>
    <w:rsid w:val="1BEAE2C8"/>
    <w:rsid w:val="1C3A1E13"/>
    <w:rsid w:val="1C5CB8E2"/>
    <w:rsid w:val="1C9977E7"/>
    <w:rsid w:val="1CA3B61C"/>
    <w:rsid w:val="1CBC2BEB"/>
    <w:rsid w:val="1D1C8BBA"/>
    <w:rsid w:val="1D6BB8FF"/>
    <w:rsid w:val="1D801CAA"/>
    <w:rsid w:val="1D866374"/>
    <w:rsid w:val="1DD2E21A"/>
    <w:rsid w:val="1DE460C7"/>
    <w:rsid w:val="1DE4A50F"/>
    <w:rsid w:val="1DF4E89B"/>
    <w:rsid w:val="1E2E5FAA"/>
    <w:rsid w:val="1E332A9E"/>
    <w:rsid w:val="1E33B615"/>
    <w:rsid w:val="1E85110D"/>
    <w:rsid w:val="1E88D511"/>
    <w:rsid w:val="1EBC8B98"/>
    <w:rsid w:val="1EC32B51"/>
    <w:rsid w:val="1EC3B0E6"/>
    <w:rsid w:val="1EE7331F"/>
    <w:rsid w:val="1EE8F06E"/>
    <w:rsid w:val="1F382DAD"/>
    <w:rsid w:val="1F3D5EEC"/>
    <w:rsid w:val="1F3EF3E8"/>
    <w:rsid w:val="1F48C7EE"/>
    <w:rsid w:val="1F4AB027"/>
    <w:rsid w:val="1F60A962"/>
    <w:rsid w:val="1F659AD1"/>
    <w:rsid w:val="1F706FEE"/>
    <w:rsid w:val="1FB2F076"/>
    <w:rsid w:val="1FDF48D5"/>
    <w:rsid w:val="1FE27D67"/>
    <w:rsid w:val="200B5D93"/>
    <w:rsid w:val="201908A6"/>
    <w:rsid w:val="2024EDBE"/>
    <w:rsid w:val="207DC862"/>
    <w:rsid w:val="208064E1"/>
    <w:rsid w:val="208D4939"/>
    <w:rsid w:val="209959A2"/>
    <w:rsid w:val="20AF5039"/>
    <w:rsid w:val="20DAA79F"/>
    <w:rsid w:val="20E2224E"/>
    <w:rsid w:val="20F56062"/>
    <w:rsid w:val="20FF5843"/>
    <w:rsid w:val="2145AAC0"/>
    <w:rsid w:val="214E83DB"/>
    <w:rsid w:val="216AA3DF"/>
    <w:rsid w:val="216E674E"/>
    <w:rsid w:val="2172E309"/>
    <w:rsid w:val="218EB25A"/>
    <w:rsid w:val="21D07DD4"/>
    <w:rsid w:val="21EA7A10"/>
    <w:rsid w:val="21FB8CF7"/>
    <w:rsid w:val="21FFF8AD"/>
    <w:rsid w:val="2225E79B"/>
    <w:rsid w:val="223512B3"/>
    <w:rsid w:val="223C0869"/>
    <w:rsid w:val="223DF1D6"/>
    <w:rsid w:val="22583C7E"/>
    <w:rsid w:val="227A2A4C"/>
    <w:rsid w:val="229CEA1F"/>
    <w:rsid w:val="22A948E6"/>
    <w:rsid w:val="22B595DB"/>
    <w:rsid w:val="22C55527"/>
    <w:rsid w:val="22EAB65A"/>
    <w:rsid w:val="2308B407"/>
    <w:rsid w:val="231D963F"/>
    <w:rsid w:val="2366ED81"/>
    <w:rsid w:val="236DCD5D"/>
    <w:rsid w:val="23756D8C"/>
    <w:rsid w:val="2379846E"/>
    <w:rsid w:val="23A6ED3C"/>
    <w:rsid w:val="23C6EFD3"/>
    <w:rsid w:val="2411DB93"/>
    <w:rsid w:val="24462913"/>
    <w:rsid w:val="24690232"/>
    <w:rsid w:val="246EAA22"/>
    <w:rsid w:val="2483ADB4"/>
    <w:rsid w:val="24A85D41"/>
    <w:rsid w:val="24B98AB7"/>
    <w:rsid w:val="24CCA1A5"/>
    <w:rsid w:val="25227C28"/>
    <w:rsid w:val="252977FF"/>
    <w:rsid w:val="2541CC75"/>
    <w:rsid w:val="2557D4A6"/>
    <w:rsid w:val="256A8FD9"/>
    <w:rsid w:val="25911FA7"/>
    <w:rsid w:val="25AF529D"/>
    <w:rsid w:val="25B31D9A"/>
    <w:rsid w:val="25D10C2C"/>
    <w:rsid w:val="25D4D198"/>
    <w:rsid w:val="26007B04"/>
    <w:rsid w:val="26035ED2"/>
    <w:rsid w:val="2637F2AD"/>
    <w:rsid w:val="263C0C98"/>
    <w:rsid w:val="2645B656"/>
    <w:rsid w:val="267CB375"/>
    <w:rsid w:val="269FA8F3"/>
    <w:rsid w:val="26A0D825"/>
    <w:rsid w:val="26B8E9F0"/>
    <w:rsid w:val="26C9B91C"/>
    <w:rsid w:val="26DC6FC9"/>
    <w:rsid w:val="2708EE21"/>
    <w:rsid w:val="2732660A"/>
    <w:rsid w:val="274AD17D"/>
    <w:rsid w:val="274FA8BE"/>
    <w:rsid w:val="2767B6A6"/>
    <w:rsid w:val="27772D22"/>
    <w:rsid w:val="2790CC09"/>
    <w:rsid w:val="2806E2C5"/>
    <w:rsid w:val="2826F73B"/>
    <w:rsid w:val="284FC439"/>
    <w:rsid w:val="28B7424F"/>
    <w:rsid w:val="28D5AEB6"/>
    <w:rsid w:val="28EC8A19"/>
    <w:rsid w:val="2916BF49"/>
    <w:rsid w:val="291E71C1"/>
    <w:rsid w:val="29227327"/>
    <w:rsid w:val="2927D484"/>
    <w:rsid w:val="294C5FFF"/>
    <w:rsid w:val="2954308C"/>
    <w:rsid w:val="2974D3EB"/>
    <w:rsid w:val="299AAD31"/>
    <w:rsid w:val="29E00113"/>
    <w:rsid w:val="2A09DBFA"/>
    <w:rsid w:val="2A1A0558"/>
    <w:rsid w:val="2A274480"/>
    <w:rsid w:val="2A3B424D"/>
    <w:rsid w:val="2A6561A4"/>
    <w:rsid w:val="2A74F9CD"/>
    <w:rsid w:val="2A9CC95E"/>
    <w:rsid w:val="2AA5EF38"/>
    <w:rsid w:val="2AB7AAF6"/>
    <w:rsid w:val="2ACF16BF"/>
    <w:rsid w:val="2AD03B2A"/>
    <w:rsid w:val="2B1158A0"/>
    <w:rsid w:val="2B1371DD"/>
    <w:rsid w:val="2B5FAD75"/>
    <w:rsid w:val="2B665488"/>
    <w:rsid w:val="2B6F2430"/>
    <w:rsid w:val="2B6F6422"/>
    <w:rsid w:val="2BAB714B"/>
    <w:rsid w:val="2BC50CD3"/>
    <w:rsid w:val="2BCE03BD"/>
    <w:rsid w:val="2BDE5F31"/>
    <w:rsid w:val="2BDF319E"/>
    <w:rsid w:val="2BE58DA1"/>
    <w:rsid w:val="2BF408D5"/>
    <w:rsid w:val="2BF5E00F"/>
    <w:rsid w:val="2C6B15C2"/>
    <w:rsid w:val="2C880440"/>
    <w:rsid w:val="2C916730"/>
    <w:rsid w:val="2C9D0223"/>
    <w:rsid w:val="2CAB4416"/>
    <w:rsid w:val="2CACE613"/>
    <w:rsid w:val="2CAFD29B"/>
    <w:rsid w:val="2CB15289"/>
    <w:rsid w:val="2CD37587"/>
    <w:rsid w:val="2CEFD710"/>
    <w:rsid w:val="2D045953"/>
    <w:rsid w:val="2D341C5A"/>
    <w:rsid w:val="2D3DF0DB"/>
    <w:rsid w:val="2D9F9603"/>
    <w:rsid w:val="2DE412D3"/>
    <w:rsid w:val="2DF31FB8"/>
    <w:rsid w:val="2E146B00"/>
    <w:rsid w:val="2E1BEE67"/>
    <w:rsid w:val="2E33C1F9"/>
    <w:rsid w:val="2E36172A"/>
    <w:rsid w:val="2E46DF56"/>
    <w:rsid w:val="2E48B9ED"/>
    <w:rsid w:val="2E526C0B"/>
    <w:rsid w:val="2E972266"/>
    <w:rsid w:val="2EAAE19A"/>
    <w:rsid w:val="2EAB88D2"/>
    <w:rsid w:val="2EB2F0A8"/>
    <w:rsid w:val="2EB5F09B"/>
    <w:rsid w:val="2ECFFCEC"/>
    <w:rsid w:val="2F1CD6E6"/>
    <w:rsid w:val="2F3E1790"/>
    <w:rsid w:val="2F3E55DF"/>
    <w:rsid w:val="2F57781E"/>
    <w:rsid w:val="2F5E4F8F"/>
    <w:rsid w:val="2F63D592"/>
    <w:rsid w:val="2F84D9D7"/>
    <w:rsid w:val="2F8517CA"/>
    <w:rsid w:val="2F985FF6"/>
    <w:rsid w:val="2FAB04E1"/>
    <w:rsid w:val="2FB0D52D"/>
    <w:rsid w:val="2FC61DB9"/>
    <w:rsid w:val="2FD4916C"/>
    <w:rsid w:val="2FD9B4AA"/>
    <w:rsid w:val="2FF745E7"/>
    <w:rsid w:val="301BADC6"/>
    <w:rsid w:val="3030DB68"/>
    <w:rsid w:val="3048A08C"/>
    <w:rsid w:val="3048A9A5"/>
    <w:rsid w:val="309F2628"/>
    <w:rsid w:val="30AD856A"/>
    <w:rsid w:val="30FB0DCA"/>
    <w:rsid w:val="3127FF63"/>
    <w:rsid w:val="3134145B"/>
    <w:rsid w:val="313509B2"/>
    <w:rsid w:val="3154391C"/>
    <w:rsid w:val="3190933C"/>
    <w:rsid w:val="31A6E7B7"/>
    <w:rsid w:val="31C1FF5D"/>
    <w:rsid w:val="31C4CA11"/>
    <w:rsid w:val="320BA345"/>
    <w:rsid w:val="322D3768"/>
    <w:rsid w:val="325BCCE4"/>
    <w:rsid w:val="3280D188"/>
    <w:rsid w:val="3282AD1F"/>
    <w:rsid w:val="329804C3"/>
    <w:rsid w:val="32AE3CB7"/>
    <w:rsid w:val="32C153E6"/>
    <w:rsid w:val="32D1ABF0"/>
    <w:rsid w:val="32DB2640"/>
    <w:rsid w:val="330C47CD"/>
    <w:rsid w:val="3311556C"/>
    <w:rsid w:val="3325BFBF"/>
    <w:rsid w:val="333CBAEF"/>
    <w:rsid w:val="335034FA"/>
    <w:rsid w:val="33563F47"/>
    <w:rsid w:val="3369A52D"/>
    <w:rsid w:val="336F6153"/>
    <w:rsid w:val="337D1108"/>
    <w:rsid w:val="33AE63CD"/>
    <w:rsid w:val="33BB9CF5"/>
    <w:rsid w:val="33FD1615"/>
    <w:rsid w:val="3432BA6A"/>
    <w:rsid w:val="3445AF45"/>
    <w:rsid w:val="3448FA76"/>
    <w:rsid w:val="34831B66"/>
    <w:rsid w:val="34845945"/>
    <w:rsid w:val="34916EC8"/>
    <w:rsid w:val="34A69DCE"/>
    <w:rsid w:val="34BF357C"/>
    <w:rsid w:val="34DCC30F"/>
    <w:rsid w:val="34E06BEA"/>
    <w:rsid w:val="34E59DAD"/>
    <w:rsid w:val="34F9BBE6"/>
    <w:rsid w:val="3502A473"/>
    <w:rsid w:val="353C779B"/>
    <w:rsid w:val="355E04DD"/>
    <w:rsid w:val="356F44F1"/>
    <w:rsid w:val="357AE810"/>
    <w:rsid w:val="3589AED1"/>
    <w:rsid w:val="359307B4"/>
    <w:rsid w:val="35A80FC3"/>
    <w:rsid w:val="35CE44E3"/>
    <w:rsid w:val="35E47749"/>
    <w:rsid w:val="35E71D42"/>
    <w:rsid w:val="35F7FA3A"/>
    <w:rsid w:val="35F82768"/>
    <w:rsid w:val="360DD7EF"/>
    <w:rsid w:val="361CDC52"/>
    <w:rsid w:val="364E9807"/>
    <w:rsid w:val="3656946B"/>
    <w:rsid w:val="366442F4"/>
    <w:rsid w:val="3675CD91"/>
    <w:rsid w:val="36BB3B57"/>
    <w:rsid w:val="36C4DE8E"/>
    <w:rsid w:val="3700672C"/>
    <w:rsid w:val="370A688D"/>
    <w:rsid w:val="370CABDE"/>
    <w:rsid w:val="37231EDC"/>
    <w:rsid w:val="37297004"/>
    <w:rsid w:val="373C8D95"/>
    <w:rsid w:val="374F6338"/>
    <w:rsid w:val="37594015"/>
    <w:rsid w:val="37620E86"/>
    <w:rsid w:val="37694CD8"/>
    <w:rsid w:val="376FFE33"/>
    <w:rsid w:val="37764B3D"/>
    <w:rsid w:val="3777B743"/>
    <w:rsid w:val="3785CB1E"/>
    <w:rsid w:val="3798DA45"/>
    <w:rsid w:val="37AAD616"/>
    <w:rsid w:val="37AE9198"/>
    <w:rsid w:val="37BFDC09"/>
    <w:rsid w:val="37F3EDD1"/>
    <w:rsid w:val="3808E917"/>
    <w:rsid w:val="3825E064"/>
    <w:rsid w:val="38379BDB"/>
    <w:rsid w:val="383B238A"/>
    <w:rsid w:val="383FF5AD"/>
    <w:rsid w:val="385CA3DB"/>
    <w:rsid w:val="386D0ECE"/>
    <w:rsid w:val="3886ECB7"/>
    <w:rsid w:val="38EA98B7"/>
    <w:rsid w:val="38F36B2C"/>
    <w:rsid w:val="38FBDADD"/>
    <w:rsid w:val="397C9795"/>
    <w:rsid w:val="398C4E5D"/>
    <w:rsid w:val="3994A3AF"/>
    <w:rsid w:val="399F9674"/>
    <w:rsid w:val="39D8F0AC"/>
    <w:rsid w:val="39DBE5FE"/>
    <w:rsid w:val="39F0A114"/>
    <w:rsid w:val="39F2D1A7"/>
    <w:rsid w:val="3A1DC58C"/>
    <w:rsid w:val="3A6CB8D2"/>
    <w:rsid w:val="3AC6BE26"/>
    <w:rsid w:val="3ACF5CF0"/>
    <w:rsid w:val="3AE0D75C"/>
    <w:rsid w:val="3AE14912"/>
    <w:rsid w:val="3AE78FD4"/>
    <w:rsid w:val="3AF9CFF4"/>
    <w:rsid w:val="3B037B4B"/>
    <w:rsid w:val="3B0778EB"/>
    <w:rsid w:val="3B1BDA13"/>
    <w:rsid w:val="3B74695A"/>
    <w:rsid w:val="3B7E820D"/>
    <w:rsid w:val="3B862017"/>
    <w:rsid w:val="3B96D9A7"/>
    <w:rsid w:val="3B97A9D7"/>
    <w:rsid w:val="3BA64599"/>
    <w:rsid w:val="3BB69B4B"/>
    <w:rsid w:val="3BFB74A2"/>
    <w:rsid w:val="3BFBC02D"/>
    <w:rsid w:val="3C03862C"/>
    <w:rsid w:val="3C125E41"/>
    <w:rsid w:val="3C42D3E7"/>
    <w:rsid w:val="3C757CED"/>
    <w:rsid w:val="3CC70F41"/>
    <w:rsid w:val="3CDB30D9"/>
    <w:rsid w:val="3CDC3616"/>
    <w:rsid w:val="3CE23399"/>
    <w:rsid w:val="3CFBFFB1"/>
    <w:rsid w:val="3D20439D"/>
    <w:rsid w:val="3D37717F"/>
    <w:rsid w:val="3D5CD07A"/>
    <w:rsid w:val="3D719220"/>
    <w:rsid w:val="3D8AEEB5"/>
    <w:rsid w:val="3DAD943D"/>
    <w:rsid w:val="3DC63E8D"/>
    <w:rsid w:val="3E07B070"/>
    <w:rsid w:val="3E140006"/>
    <w:rsid w:val="3E266B64"/>
    <w:rsid w:val="3E3D8B4F"/>
    <w:rsid w:val="3E40B0BD"/>
    <w:rsid w:val="3E418BB0"/>
    <w:rsid w:val="3E420199"/>
    <w:rsid w:val="3E44F4E4"/>
    <w:rsid w:val="3E52BB77"/>
    <w:rsid w:val="3E56444D"/>
    <w:rsid w:val="3E6AA5FA"/>
    <w:rsid w:val="3E833BD6"/>
    <w:rsid w:val="3EA462A8"/>
    <w:rsid w:val="3EC7EC34"/>
    <w:rsid w:val="3F22DFCC"/>
    <w:rsid w:val="3F587B55"/>
    <w:rsid w:val="3F647A99"/>
    <w:rsid w:val="3F68F550"/>
    <w:rsid w:val="3F815C7B"/>
    <w:rsid w:val="3F841C79"/>
    <w:rsid w:val="3F8FB982"/>
    <w:rsid w:val="3FA0FA23"/>
    <w:rsid w:val="3FC8684E"/>
    <w:rsid w:val="3FF2E4C1"/>
    <w:rsid w:val="3FF4FB78"/>
    <w:rsid w:val="40180207"/>
    <w:rsid w:val="4027646B"/>
    <w:rsid w:val="40295A0C"/>
    <w:rsid w:val="4037BE56"/>
    <w:rsid w:val="40454D4D"/>
    <w:rsid w:val="4049E07A"/>
    <w:rsid w:val="404F9EE6"/>
    <w:rsid w:val="405B8170"/>
    <w:rsid w:val="4062180F"/>
    <w:rsid w:val="40BFF058"/>
    <w:rsid w:val="40C36D46"/>
    <w:rsid w:val="40E12BDD"/>
    <w:rsid w:val="40F4DBA2"/>
    <w:rsid w:val="4104BB5C"/>
    <w:rsid w:val="412E9628"/>
    <w:rsid w:val="41395104"/>
    <w:rsid w:val="417D9992"/>
    <w:rsid w:val="4181E49A"/>
    <w:rsid w:val="418816C4"/>
    <w:rsid w:val="419ADBC2"/>
    <w:rsid w:val="41C54EFA"/>
    <w:rsid w:val="41C73CD5"/>
    <w:rsid w:val="41E8659B"/>
    <w:rsid w:val="41F6084E"/>
    <w:rsid w:val="421B5E27"/>
    <w:rsid w:val="422F16A3"/>
    <w:rsid w:val="4244958A"/>
    <w:rsid w:val="4247265C"/>
    <w:rsid w:val="42595376"/>
    <w:rsid w:val="426742DB"/>
    <w:rsid w:val="426A302F"/>
    <w:rsid w:val="42702640"/>
    <w:rsid w:val="4284CA94"/>
    <w:rsid w:val="42A011C3"/>
    <w:rsid w:val="42A42588"/>
    <w:rsid w:val="42EC5AF7"/>
    <w:rsid w:val="42F5A6DE"/>
    <w:rsid w:val="4313FB32"/>
    <w:rsid w:val="432F7ACA"/>
    <w:rsid w:val="43371FBB"/>
    <w:rsid w:val="4338F22D"/>
    <w:rsid w:val="43415BD7"/>
    <w:rsid w:val="4351A769"/>
    <w:rsid w:val="4357E3F3"/>
    <w:rsid w:val="439D6D41"/>
    <w:rsid w:val="43C8CECB"/>
    <w:rsid w:val="43D7BC39"/>
    <w:rsid w:val="43D94B0E"/>
    <w:rsid w:val="440135C0"/>
    <w:rsid w:val="44138808"/>
    <w:rsid w:val="44169B8E"/>
    <w:rsid w:val="44204159"/>
    <w:rsid w:val="4493700A"/>
    <w:rsid w:val="44B753E9"/>
    <w:rsid w:val="44B7EED6"/>
    <w:rsid w:val="44CC911D"/>
    <w:rsid w:val="44CD261B"/>
    <w:rsid w:val="44F38C6B"/>
    <w:rsid w:val="450FDFE7"/>
    <w:rsid w:val="45157EBE"/>
    <w:rsid w:val="45346A04"/>
    <w:rsid w:val="4534F7F2"/>
    <w:rsid w:val="455681C9"/>
    <w:rsid w:val="455BCD8B"/>
    <w:rsid w:val="457AAC93"/>
    <w:rsid w:val="45B41D59"/>
    <w:rsid w:val="45B86366"/>
    <w:rsid w:val="45EA4030"/>
    <w:rsid w:val="45EC0EEB"/>
    <w:rsid w:val="45EC1613"/>
    <w:rsid w:val="460B344E"/>
    <w:rsid w:val="460FD0DD"/>
    <w:rsid w:val="463AEF8B"/>
    <w:rsid w:val="46472905"/>
    <w:rsid w:val="464E0CBE"/>
    <w:rsid w:val="46825D1C"/>
    <w:rsid w:val="4687CA36"/>
    <w:rsid w:val="46981C66"/>
    <w:rsid w:val="469B4F3C"/>
    <w:rsid w:val="46C8EF08"/>
    <w:rsid w:val="46D66990"/>
    <w:rsid w:val="46DAC7E0"/>
    <w:rsid w:val="46DF79DF"/>
    <w:rsid w:val="46F0E21B"/>
    <w:rsid w:val="46F28C73"/>
    <w:rsid w:val="470B5BB9"/>
    <w:rsid w:val="472005F9"/>
    <w:rsid w:val="472B9205"/>
    <w:rsid w:val="4736CE13"/>
    <w:rsid w:val="4787856D"/>
    <w:rsid w:val="47A83A27"/>
    <w:rsid w:val="47BFCC1A"/>
    <w:rsid w:val="47CCFDBC"/>
    <w:rsid w:val="4811F76C"/>
    <w:rsid w:val="4822B27F"/>
    <w:rsid w:val="48394814"/>
    <w:rsid w:val="4869E880"/>
    <w:rsid w:val="486E79C7"/>
    <w:rsid w:val="4882EB98"/>
    <w:rsid w:val="48B8C4A1"/>
    <w:rsid w:val="48CB629F"/>
    <w:rsid w:val="48CC21C8"/>
    <w:rsid w:val="48D2A438"/>
    <w:rsid w:val="48E84E7C"/>
    <w:rsid w:val="48F72808"/>
    <w:rsid w:val="49517F44"/>
    <w:rsid w:val="498957C3"/>
    <w:rsid w:val="49C3B728"/>
    <w:rsid w:val="49D0F6EB"/>
    <w:rsid w:val="4A056C29"/>
    <w:rsid w:val="4A08233E"/>
    <w:rsid w:val="4A375E2E"/>
    <w:rsid w:val="4A4FE68C"/>
    <w:rsid w:val="4A5AF776"/>
    <w:rsid w:val="4A62FCB8"/>
    <w:rsid w:val="4A6EFF9E"/>
    <w:rsid w:val="4A8CED08"/>
    <w:rsid w:val="4AAAD081"/>
    <w:rsid w:val="4AAEAEF4"/>
    <w:rsid w:val="4AD11556"/>
    <w:rsid w:val="4B004306"/>
    <w:rsid w:val="4B198325"/>
    <w:rsid w:val="4B3497EE"/>
    <w:rsid w:val="4B37B872"/>
    <w:rsid w:val="4B506863"/>
    <w:rsid w:val="4B51F187"/>
    <w:rsid w:val="4B63A84F"/>
    <w:rsid w:val="4B65A371"/>
    <w:rsid w:val="4B696283"/>
    <w:rsid w:val="4B7013F5"/>
    <w:rsid w:val="4B73C82A"/>
    <w:rsid w:val="4B7C5CF3"/>
    <w:rsid w:val="4B814C89"/>
    <w:rsid w:val="4B86EA6B"/>
    <w:rsid w:val="4B971AF6"/>
    <w:rsid w:val="4BB30947"/>
    <w:rsid w:val="4BE01F0F"/>
    <w:rsid w:val="4BE4E705"/>
    <w:rsid w:val="4C203531"/>
    <w:rsid w:val="4C20DE3F"/>
    <w:rsid w:val="4C426FF9"/>
    <w:rsid w:val="4C577394"/>
    <w:rsid w:val="4C6ACDC8"/>
    <w:rsid w:val="4C8251EC"/>
    <w:rsid w:val="4CCD4CB0"/>
    <w:rsid w:val="4CE47480"/>
    <w:rsid w:val="4CE5E22F"/>
    <w:rsid w:val="4CF8F163"/>
    <w:rsid w:val="4CFEF83F"/>
    <w:rsid w:val="4D01B192"/>
    <w:rsid w:val="4D0897AD"/>
    <w:rsid w:val="4D17582A"/>
    <w:rsid w:val="4D3D9D70"/>
    <w:rsid w:val="4D444E0B"/>
    <w:rsid w:val="4D47A9AB"/>
    <w:rsid w:val="4D4EADAF"/>
    <w:rsid w:val="4D5AE6A2"/>
    <w:rsid w:val="4D7A52D8"/>
    <w:rsid w:val="4D897EC2"/>
    <w:rsid w:val="4D9D4149"/>
    <w:rsid w:val="4DA3D4E1"/>
    <w:rsid w:val="4DB64525"/>
    <w:rsid w:val="4DB93F47"/>
    <w:rsid w:val="4DD942E3"/>
    <w:rsid w:val="4DE4221E"/>
    <w:rsid w:val="4DF6316E"/>
    <w:rsid w:val="4E0C0D18"/>
    <w:rsid w:val="4E2804F7"/>
    <w:rsid w:val="4E7F9663"/>
    <w:rsid w:val="4ECA9BA0"/>
    <w:rsid w:val="4ED65FC2"/>
    <w:rsid w:val="4EDA86FF"/>
    <w:rsid w:val="4EFC38F9"/>
    <w:rsid w:val="4F03018A"/>
    <w:rsid w:val="4F051EE1"/>
    <w:rsid w:val="4F058EEE"/>
    <w:rsid w:val="4F2B2C71"/>
    <w:rsid w:val="4F6BC940"/>
    <w:rsid w:val="4F772F12"/>
    <w:rsid w:val="4F9EF7B2"/>
    <w:rsid w:val="4FA070F9"/>
    <w:rsid w:val="4FB793D6"/>
    <w:rsid w:val="4FBB4B29"/>
    <w:rsid w:val="50134259"/>
    <w:rsid w:val="501B9CBF"/>
    <w:rsid w:val="5026CD59"/>
    <w:rsid w:val="5027BCC1"/>
    <w:rsid w:val="504E829C"/>
    <w:rsid w:val="505D14E2"/>
    <w:rsid w:val="505E5E40"/>
    <w:rsid w:val="50666D6E"/>
    <w:rsid w:val="5073AB20"/>
    <w:rsid w:val="507DF3C6"/>
    <w:rsid w:val="50873425"/>
    <w:rsid w:val="5096F051"/>
    <w:rsid w:val="50A57895"/>
    <w:rsid w:val="50C3A0A0"/>
    <w:rsid w:val="50EBC70A"/>
    <w:rsid w:val="50EF736F"/>
    <w:rsid w:val="512BEC5B"/>
    <w:rsid w:val="514377E8"/>
    <w:rsid w:val="5146C9C4"/>
    <w:rsid w:val="51563FD4"/>
    <w:rsid w:val="51597476"/>
    <w:rsid w:val="51696C6D"/>
    <w:rsid w:val="516E7AA7"/>
    <w:rsid w:val="51710A63"/>
    <w:rsid w:val="5171ED5E"/>
    <w:rsid w:val="51950AA4"/>
    <w:rsid w:val="51E0727E"/>
    <w:rsid w:val="51EF64E5"/>
    <w:rsid w:val="51F768C5"/>
    <w:rsid w:val="52254AD8"/>
    <w:rsid w:val="5228FF36"/>
    <w:rsid w:val="524C8154"/>
    <w:rsid w:val="529BA1B9"/>
    <w:rsid w:val="52A01EB5"/>
    <w:rsid w:val="52AA1F3F"/>
    <w:rsid w:val="52D1A505"/>
    <w:rsid w:val="52EEF1E1"/>
    <w:rsid w:val="531CDBBE"/>
    <w:rsid w:val="533A4CED"/>
    <w:rsid w:val="5359B7ED"/>
    <w:rsid w:val="53713CC9"/>
    <w:rsid w:val="53823DE8"/>
    <w:rsid w:val="53F28C1F"/>
    <w:rsid w:val="5437C17F"/>
    <w:rsid w:val="5440D06E"/>
    <w:rsid w:val="546CB68A"/>
    <w:rsid w:val="5485B7A7"/>
    <w:rsid w:val="5496A7A0"/>
    <w:rsid w:val="54AC9B91"/>
    <w:rsid w:val="54B0191E"/>
    <w:rsid w:val="55317F70"/>
    <w:rsid w:val="5595E171"/>
    <w:rsid w:val="55A171C1"/>
    <w:rsid w:val="55B0F1F5"/>
    <w:rsid w:val="55F227B3"/>
    <w:rsid w:val="55FEDB70"/>
    <w:rsid w:val="560486D0"/>
    <w:rsid w:val="5622B59C"/>
    <w:rsid w:val="563E6F6C"/>
    <w:rsid w:val="56420D09"/>
    <w:rsid w:val="565DB7BF"/>
    <w:rsid w:val="565F6E7A"/>
    <w:rsid w:val="5663FAD2"/>
    <w:rsid w:val="56690367"/>
    <w:rsid w:val="5673D428"/>
    <w:rsid w:val="5692F202"/>
    <w:rsid w:val="5694AAA9"/>
    <w:rsid w:val="56964725"/>
    <w:rsid w:val="569D70D4"/>
    <w:rsid w:val="56B6EB3F"/>
    <w:rsid w:val="56D267EB"/>
    <w:rsid w:val="56D9755C"/>
    <w:rsid w:val="56D9832C"/>
    <w:rsid w:val="56FEC601"/>
    <w:rsid w:val="57679BE5"/>
    <w:rsid w:val="577A8649"/>
    <w:rsid w:val="57958B66"/>
    <w:rsid w:val="579D3116"/>
    <w:rsid w:val="57BBEA54"/>
    <w:rsid w:val="57C72C13"/>
    <w:rsid w:val="57C9D8AF"/>
    <w:rsid w:val="57CD3F31"/>
    <w:rsid w:val="57F8F4DB"/>
    <w:rsid w:val="58025D48"/>
    <w:rsid w:val="5824156F"/>
    <w:rsid w:val="582B1F7D"/>
    <w:rsid w:val="583EB9C4"/>
    <w:rsid w:val="5849AC60"/>
    <w:rsid w:val="587A32CA"/>
    <w:rsid w:val="58856C82"/>
    <w:rsid w:val="5888095E"/>
    <w:rsid w:val="588C3702"/>
    <w:rsid w:val="58B01875"/>
    <w:rsid w:val="58B516DE"/>
    <w:rsid w:val="58B878BD"/>
    <w:rsid w:val="58E82191"/>
    <w:rsid w:val="58EE55A0"/>
    <w:rsid w:val="592B9B61"/>
    <w:rsid w:val="595FEAA2"/>
    <w:rsid w:val="59980948"/>
    <w:rsid w:val="599AFCCA"/>
    <w:rsid w:val="599DD433"/>
    <w:rsid w:val="59A972E2"/>
    <w:rsid w:val="59C1A18D"/>
    <w:rsid w:val="59CCAD0C"/>
    <w:rsid w:val="59DBF882"/>
    <w:rsid w:val="59EBE6CB"/>
    <w:rsid w:val="59F4B597"/>
    <w:rsid w:val="5A03B105"/>
    <w:rsid w:val="5A086E1E"/>
    <w:rsid w:val="5A18537D"/>
    <w:rsid w:val="5A473883"/>
    <w:rsid w:val="5A6668EE"/>
    <w:rsid w:val="5A666AB5"/>
    <w:rsid w:val="5A7F916F"/>
    <w:rsid w:val="5A878AE5"/>
    <w:rsid w:val="5A911C62"/>
    <w:rsid w:val="5AB31AAD"/>
    <w:rsid w:val="5AB9988A"/>
    <w:rsid w:val="5AE274DD"/>
    <w:rsid w:val="5B23B454"/>
    <w:rsid w:val="5B29AD47"/>
    <w:rsid w:val="5B2B8555"/>
    <w:rsid w:val="5B45C02A"/>
    <w:rsid w:val="5B4AEF3C"/>
    <w:rsid w:val="5B4CBBA0"/>
    <w:rsid w:val="5B7F1F3D"/>
    <w:rsid w:val="5B7F603A"/>
    <w:rsid w:val="5B96730E"/>
    <w:rsid w:val="5BB115D2"/>
    <w:rsid w:val="5BB1AE6C"/>
    <w:rsid w:val="5BCE46A5"/>
    <w:rsid w:val="5BD94D60"/>
    <w:rsid w:val="5BE0A7F4"/>
    <w:rsid w:val="5BE7FEBC"/>
    <w:rsid w:val="5BF73D36"/>
    <w:rsid w:val="5BFF4A9F"/>
    <w:rsid w:val="5C0115E3"/>
    <w:rsid w:val="5C10B988"/>
    <w:rsid w:val="5C12F75F"/>
    <w:rsid w:val="5C1CC56E"/>
    <w:rsid w:val="5C2B7AA6"/>
    <w:rsid w:val="5C4380DC"/>
    <w:rsid w:val="5C479725"/>
    <w:rsid w:val="5C59B03C"/>
    <w:rsid w:val="5C640E8D"/>
    <w:rsid w:val="5CD10E24"/>
    <w:rsid w:val="5CD95B4C"/>
    <w:rsid w:val="5CDD4564"/>
    <w:rsid w:val="5CE763D2"/>
    <w:rsid w:val="5CFA5E29"/>
    <w:rsid w:val="5D807CAC"/>
    <w:rsid w:val="5D83FB9D"/>
    <w:rsid w:val="5DB9F797"/>
    <w:rsid w:val="5DF54D05"/>
    <w:rsid w:val="5E255555"/>
    <w:rsid w:val="5E538DBB"/>
    <w:rsid w:val="5E5B5516"/>
    <w:rsid w:val="5E7F1676"/>
    <w:rsid w:val="5EB750DB"/>
    <w:rsid w:val="5ED82246"/>
    <w:rsid w:val="5F1FCBFE"/>
    <w:rsid w:val="5F2047F9"/>
    <w:rsid w:val="5F41A9AA"/>
    <w:rsid w:val="5F4C3968"/>
    <w:rsid w:val="5F4D5341"/>
    <w:rsid w:val="5F4E5602"/>
    <w:rsid w:val="5F58256B"/>
    <w:rsid w:val="5F5E2F15"/>
    <w:rsid w:val="5F66E733"/>
    <w:rsid w:val="5F6DBEC7"/>
    <w:rsid w:val="5F79AB2B"/>
    <w:rsid w:val="5F7DC373"/>
    <w:rsid w:val="5F7FDA55"/>
    <w:rsid w:val="5F80B2D8"/>
    <w:rsid w:val="5F915CDC"/>
    <w:rsid w:val="5F917B7F"/>
    <w:rsid w:val="5FC014DA"/>
    <w:rsid w:val="5FEBE108"/>
    <w:rsid w:val="6018F210"/>
    <w:rsid w:val="60202A82"/>
    <w:rsid w:val="6033D0C7"/>
    <w:rsid w:val="603584D3"/>
    <w:rsid w:val="6035A70F"/>
    <w:rsid w:val="60631597"/>
    <w:rsid w:val="60974EA5"/>
    <w:rsid w:val="60983C1A"/>
    <w:rsid w:val="60A92A6A"/>
    <w:rsid w:val="60B7F549"/>
    <w:rsid w:val="60C1B8AD"/>
    <w:rsid w:val="60CC4575"/>
    <w:rsid w:val="60E0F72F"/>
    <w:rsid w:val="610EEF65"/>
    <w:rsid w:val="6117DAAD"/>
    <w:rsid w:val="61449FF7"/>
    <w:rsid w:val="61676D44"/>
    <w:rsid w:val="6182C714"/>
    <w:rsid w:val="61CBB4C0"/>
    <w:rsid w:val="620DDEE8"/>
    <w:rsid w:val="622E284C"/>
    <w:rsid w:val="624A8C41"/>
    <w:rsid w:val="625C90EB"/>
    <w:rsid w:val="6282B952"/>
    <w:rsid w:val="6284816A"/>
    <w:rsid w:val="62850CBD"/>
    <w:rsid w:val="62A819F3"/>
    <w:rsid w:val="62E29AC6"/>
    <w:rsid w:val="632B2C93"/>
    <w:rsid w:val="634ABDFD"/>
    <w:rsid w:val="63617DA9"/>
    <w:rsid w:val="636FAE66"/>
    <w:rsid w:val="6379F923"/>
    <w:rsid w:val="63B024AA"/>
    <w:rsid w:val="63BE3365"/>
    <w:rsid w:val="63E712F0"/>
    <w:rsid w:val="63E78A27"/>
    <w:rsid w:val="6429097A"/>
    <w:rsid w:val="64320FE5"/>
    <w:rsid w:val="643A1392"/>
    <w:rsid w:val="644DFBFC"/>
    <w:rsid w:val="645B27DE"/>
    <w:rsid w:val="649883B6"/>
    <w:rsid w:val="64A7D77E"/>
    <w:rsid w:val="64BD9C58"/>
    <w:rsid w:val="64BFB633"/>
    <w:rsid w:val="64C4A9AE"/>
    <w:rsid w:val="64CE6EB5"/>
    <w:rsid w:val="64D155D6"/>
    <w:rsid w:val="6505BE82"/>
    <w:rsid w:val="65138955"/>
    <w:rsid w:val="651827FC"/>
    <w:rsid w:val="6530EFB1"/>
    <w:rsid w:val="657D651E"/>
    <w:rsid w:val="65B63981"/>
    <w:rsid w:val="65D68B69"/>
    <w:rsid w:val="65DA1EE3"/>
    <w:rsid w:val="65DA2E0C"/>
    <w:rsid w:val="65FBB19F"/>
    <w:rsid w:val="663C23D7"/>
    <w:rsid w:val="668B30DC"/>
    <w:rsid w:val="668FBF85"/>
    <w:rsid w:val="66A225C8"/>
    <w:rsid w:val="66A4C657"/>
    <w:rsid w:val="66B75142"/>
    <w:rsid w:val="66BD5F62"/>
    <w:rsid w:val="66BDC905"/>
    <w:rsid w:val="66E25E43"/>
    <w:rsid w:val="66E6BA59"/>
    <w:rsid w:val="66EB4722"/>
    <w:rsid w:val="66ECCBB6"/>
    <w:rsid w:val="66EF1C6C"/>
    <w:rsid w:val="670D6B8A"/>
    <w:rsid w:val="6716A652"/>
    <w:rsid w:val="6732D4EA"/>
    <w:rsid w:val="67346EFD"/>
    <w:rsid w:val="67457201"/>
    <w:rsid w:val="6759A86E"/>
    <w:rsid w:val="67610294"/>
    <w:rsid w:val="67706745"/>
    <w:rsid w:val="67ADDBDC"/>
    <w:rsid w:val="67CD0EC5"/>
    <w:rsid w:val="680A77E0"/>
    <w:rsid w:val="682183BA"/>
    <w:rsid w:val="684157D2"/>
    <w:rsid w:val="685D4D8D"/>
    <w:rsid w:val="68670885"/>
    <w:rsid w:val="68A63AE8"/>
    <w:rsid w:val="68A8033C"/>
    <w:rsid w:val="68D67ED5"/>
    <w:rsid w:val="68E69492"/>
    <w:rsid w:val="6915B621"/>
    <w:rsid w:val="694A3A3C"/>
    <w:rsid w:val="696200F5"/>
    <w:rsid w:val="6963C646"/>
    <w:rsid w:val="69750D30"/>
    <w:rsid w:val="6989368D"/>
    <w:rsid w:val="69CF09D4"/>
    <w:rsid w:val="69FA0B0A"/>
    <w:rsid w:val="6A07DCDB"/>
    <w:rsid w:val="6A08B659"/>
    <w:rsid w:val="6A2B715B"/>
    <w:rsid w:val="6A47EE78"/>
    <w:rsid w:val="6A50DEA7"/>
    <w:rsid w:val="6A6A6C2B"/>
    <w:rsid w:val="6A6EF9E7"/>
    <w:rsid w:val="6A80FDE0"/>
    <w:rsid w:val="6A876787"/>
    <w:rsid w:val="6A94328D"/>
    <w:rsid w:val="6AA7D532"/>
    <w:rsid w:val="6ABBE2A4"/>
    <w:rsid w:val="6ADC2713"/>
    <w:rsid w:val="6AF93D6A"/>
    <w:rsid w:val="6B6CC792"/>
    <w:rsid w:val="6B768522"/>
    <w:rsid w:val="6B776F07"/>
    <w:rsid w:val="6B7A4BFF"/>
    <w:rsid w:val="6B885516"/>
    <w:rsid w:val="6B8CB219"/>
    <w:rsid w:val="6B94BC41"/>
    <w:rsid w:val="6BACF621"/>
    <w:rsid w:val="6BC82C8C"/>
    <w:rsid w:val="6BC8B59C"/>
    <w:rsid w:val="6BCBA08C"/>
    <w:rsid w:val="6BF836B8"/>
    <w:rsid w:val="6C035653"/>
    <w:rsid w:val="6C15CBAB"/>
    <w:rsid w:val="6C17AAFA"/>
    <w:rsid w:val="6C1C3F42"/>
    <w:rsid w:val="6C85DBD9"/>
    <w:rsid w:val="6C86C538"/>
    <w:rsid w:val="6C8AEEEB"/>
    <w:rsid w:val="6C8AFACC"/>
    <w:rsid w:val="6C9D37D2"/>
    <w:rsid w:val="6CCF063B"/>
    <w:rsid w:val="6CD17956"/>
    <w:rsid w:val="6CD20C7D"/>
    <w:rsid w:val="6D037DA7"/>
    <w:rsid w:val="6D125560"/>
    <w:rsid w:val="6D284DF4"/>
    <w:rsid w:val="6D2B40E5"/>
    <w:rsid w:val="6D36FA64"/>
    <w:rsid w:val="6D3B084F"/>
    <w:rsid w:val="6D3EB325"/>
    <w:rsid w:val="6D648202"/>
    <w:rsid w:val="6D675A18"/>
    <w:rsid w:val="6D72D9C6"/>
    <w:rsid w:val="6D801D29"/>
    <w:rsid w:val="6D88E490"/>
    <w:rsid w:val="6D96EC53"/>
    <w:rsid w:val="6D9C4520"/>
    <w:rsid w:val="6DA46E96"/>
    <w:rsid w:val="6DAC9699"/>
    <w:rsid w:val="6DAC96B0"/>
    <w:rsid w:val="6DD17DDC"/>
    <w:rsid w:val="6DD86D22"/>
    <w:rsid w:val="6DDD9070"/>
    <w:rsid w:val="6E075520"/>
    <w:rsid w:val="6E0F7A04"/>
    <w:rsid w:val="6E1733E0"/>
    <w:rsid w:val="6E1776CF"/>
    <w:rsid w:val="6E18551E"/>
    <w:rsid w:val="6E3BEA9D"/>
    <w:rsid w:val="6E4EC085"/>
    <w:rsid w:val="6E570F90"/>
    <w:rsid w:val="6E62E546"/>
    <w:rsid w:val="6E63495D"/>
    <w:rsid w:val="6E8FEB0E"/>
    <w:rsid w:val="6E90E113"/>
    <w:rsid w:val="6EAC02E5"/>
    <w:rsid w:val="6EBF101F"/>
    <w:rsid w:val="6EC8B4B9"/>
    <w:rsid w:val="6EED85BD"/>
    <w:rsid w:val="6EF35FE9"/>
    <w:rsid w:val="6F1B619C"/>
    <w:rsid w:val="6F3209E1"/>
    <w:rsid w:val="6F46AAD3"/>
    <w:rsid w:val="6F7F650F"/>
    <w:rsid w:val="6FC794B4"/>
    <w:rsid w:val="6FDF28CB"/>
    <w:rsid w:val="6FF70A54"/>
    <w:rsid w:val="6FF834EB"/>
    <w:rsid w:val="6FFB5ECF"/>
    <w:rsid w:val="70159B73"/>
    <w:rsid w:val="70262414"/>
    <w:rsid w:val="70269943"/>
    <w:rsid w:val="702F770A"/>
    <w:rsid w:val="703F5764"/>
    <w:rsid w:val="7047D346"/>
    <w:rsid w:val="704D182D"/>
    <w:rsid w:val="7065A8A4"/>
    <w:rsid w:val="707C9E29"/>
    <w:rsid w:val="70964F3A"/>
    <w:rsid w:val="70BEBCB8"/>
    <w:rsid w:val="70C304C7"/>
    <w:rsid w:val="70F662CD"/>
    <w:rsid w:val="70FB6D8A"/>
    <w:rsid w:val="71567940"/>
    <w:rsid w:val="7183ED7F"/>
    <w:rsid w:val="7185442F"/>
    <w:rsid w:val="71B10728"/>
    <w:rsid w:val="71B31373"/>
    <w:rsid w:val="71E54434"/>
    <w:rsid w:val="71F1DB1A"/>
    <w:rsid w:val="721C9EAA"/>
    <w:rsid w:val="7237ABEC"/>
    <w:rsid w:val="723929C9"/>
    <w:rsid w:val="7247F802"/>
    <w:rsid w:val="7251FC4F"/>
    <w:rsid w:val="7296B626"/>
    <w:rsid w:val="72B374EF"/>
    <w:rsid w:val="72BFE705"/>
    <w:rsid w:val="72CBD110"/>
    <w:rsid w:val="72D46CC3"/>
    <w:rsid w:val="72E07EBF"/>
    <w:rsid w:val="73074564"/>
    <w:rsid w:val="732CC202"/>
    <w:rsid w:val="732D1F49"/>
    <w:rsid w:val="7335640E"/>
    <w:rsid w:val="735A8A95"/>
    <w:rsid w:val="736898C4"/>
    <w:rsid w:val="73C48A4C"/>
    <w:rsid w:val="73DDD53B"/>
    <w:rsid w:val="73DDEC68"/>
    <w:rsid w:val="73E24D30"/>
    <w:rsid w:val="740FCA71"/>
    <w:rsid w:val="7453DCD4"/>
    <w:rsid w:val="747A3332"/>
    <w:rsid w:val="74914C3A"/>
    <w:rsid w:val="749D92E4"/>
    <w:rsid w:val="74AA4FC7"/>
    <w:rsid w:val="74C04D15"/>
    <w:rsid w:val="74C17DEC"/>
    <w:rsid w:val="74CEB21D"/>
    <w:rsid w:val="74E66530"/>
    <w:rsid w:val="75121502"/>
    <w:rsid w:val="751F15C2"/>
    <w:rsid w:val="7530FF41"/>
    <w:rsid w:val="7535B28F"/>
    <w:rsid w:val="7556701F"/>
    <w:rsid w:val="755F275C"/>
    <w:rsid w:val="756AA7AF"/>
    <w:rsid w:val="75965BE8"/>
    <w:rsid w:val="75AFB780"/>
    <w:rsid w:val="75B47B6A"/>
    <w:rsid w:val="75CDAA9C"/>
    <w:rsid w:val="75E5FF9A"/>
    <w:rsid w:val="7638537D"/>
    <w:rsid w:val="76405C93"/>
    <w:rsid w:val="76405E6F"/>
    <w:rsid w:val="76421B7A"/>
    <w:rsid w:val="7649D770"/>
    <w:rsid w:val="76671161"/>
    <w:rsid w:val="767BE158"/>
    <w:rsid w:val="76910311"/>
    <w:rsid w:val="76BEACD3"/>
    <w:rsid w:val="76D4DDAC"/>
    <w:rsid w:val="77030CD9"/>
    <w:rsid w:val="7703F8D3"/>
    <w:rsid w:val="771A056E"/>
    <w:rsid w:val="77295818"/>
    <w:rsid w:val="7729DCE3"/>
    <w:rsid w:val="772FC6D6"/>
    <w:rsid w:val="7734071C"/>
    <w:rsid w:val="7735EF1D"/>
    <w:rsid w:val="77578588"/>
    <w:rsid w:val="77829361"/>
    <w:rsid w:val="77C60EED"/>
    <w:rsid w:val="7831338E"/>
    <w:rsid w:val="7844A60D"/>
    <w:rsid w:val="78505592"/>
    <w:rsid w:val="78566EA2"/>
    <w:rsid w:val="785A8FB5"/>
    <w:rsid w:val="786AC569"/>
    <w:rsid w:val="78802863"/>
    <w:rsid w:val="78BEE5FF"/>
    <w:rsid w:val="78D25BD1"/>
    <w:rsid w:val="797386E9"/>
    <w:rsid w:val="79A02DA7"/>
    <w:rsid w:val="79CF44CD"/>
    <w:rsid w:val="79D0F499"/>
    <w:rsid w:val="7A0FAFCC"/>
    <w:rsid w:val="7A13F5BE"/>
    <w:rsid w:val="7A166C1D"/>
    <w:rsid w:val="7A355181"/>
    <w:rsid w:val="7A4D100A"/>
    <w:rsid w:val="7A70E16B"/>
    <w:rsid w:val="7A98060E"/>
    <w:rsid w:val="7A9C134D"/>
    <w:rsid w:val="7AC90EED"/>
    <w:rsid w:val="7AD06617"/>
    <w:rsid w:val="7B03A275"/>
    <w:rsid w:val="7B0DB468"/>
    <w:rsid w:val="7B822CBC"/>
    <w:rsid w:val="7B854387"/>
    <w:rsid w:val="7B999665"/>
    <w:rsid w:val="7BB1983E"/>
    <w:rsid w:val="7BD4E8D0"/>
    <w:rsid w:val="7BEE6E84"/>
    <w:rsid w:val="7C00CCF3"/>
    <w:rsid w:val="7C3F704F"/>
    <w:rsid w:val="7C3FE1AF"/>
    <w:rsid w:val="7C6CFDB4"/>
    <w:rsid w:val="7C768954"/>
    <w:rsid w:val="7D3F9CD0"/>
    <w:rsid w:val="7D81568D"/>
    <w:rsid w:val="7DD010D3"/>
    <w:rsid w:val="7DD11478"/>
    <w:rsid w:val="7DE142FC"/>
    <w:rsid w:val="7E036E4E"/>
    <w:rsid w:val="7E26A2D0"/>
    <w:rsid w:val="7E3BD37A"/>
    <w:rsid w:val="7E47D533"/>
    <w:rsid w:val="7E5933FF"/>
    <w:rsid w:val="7E5D6AB5"/>
    <w:rsid w:val="7E70A9F9"/>
    <w:rsid w:val="7E729F1C"/>
    <w:rsid w:val="7E85E418"/>
    <w:rsid w:val="7E8EE212"/>
    <w:rsid w:val="7EACF410"/>
    <w:rsid w:val="7EB4C12F"/>
    <w:rsid w:val="7EB51C8B"/>
    <w:rsid w:val="7ED19B7F"/>
    <w:rsid w:val="7EE63CD6"/>
    <w:rsid w:val="7EF2AE94"/>
    <w:rsid w:val="7F06929C"/>
    <w:rsid w:val="7F0C68D0"/>
    <w:rsid w:val="7F28FEB5"/>
    <w:rsid w:val="7F2977D1"/>
    <w:rsid w:val="7F48C924"/>
    <w:rsid w:val="7F7E2F04"/>
    <w:rsid w:val="7F8A1006"/>
    <w:rsid w:val="7F9031BF"/>
    <w:rsid w:val="7F903FE2"/>
    <w:rsid w:val="7F9F7732"/>
    <w:rsid w:val="7FA5CEAC"/>
    <w:rsid w:val="7FD66D07"/>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TableParagraph">
    <w:name w:val="Table Paragraph"/>
    <w:basedOn w:val="Normal"/>
    <w:uiPriority w:val="1"/>
    <w:qFormat/>
    <w:rsid w:val="002F025E"/>
    <w:pPr>
      <w:overflowPunct/>
      <w:adjustRightInd/>
      <w:spacing w:line="209" w:lineRule="exact"/>
      <w:ind w:left="200"/>
    </w:pPr>
    <w:rPr>
      <w:rFonts w:ascii="Arial MT" w:eastAsia="Arial MT" w:hAnsi="Arial MT" w:cs="Arial MT"/>
      <w:kern w:val="0"/>
      <w:sz w:val="22"/>
      <w:szCs w:val="22"/>
      <w:lang w:eastAsia="en-US"/>
    </w:rPr>
  </w:style>
  <w:style w:type="character" w:styleId="nfasis">
    <w:name w:val="Emphasis"/>
    <w:basedOn w:val="Fuentedeprrafopredeter"/>
    <w:uiPriority w:val="20"/>
    <w:qFormat/>
    <w:locked/>
    <w:rsid w:val="001E5ADF"/>
    <w:rPr>
      <w:i/>
      <w:iCs/>
    </w:rPr>
  </w:style>
  <w:style w:type="character" w:styleId="Mencinsinresolver">
    <w:name w:val="Unresolved Mention"/>
    <w:basedOn w:val="Fuentedeprrafopredeter"/>
    <w:uiPriority w:val="99"/>
    <w:semiHidden/>
    <w:unhideWhenUsed/>
    <w:rsid w:val="004C2B9A"/>
    <w:rPr>
      <w:color w:val="605E5C"/>
      <w:shd w:val="clear" w:color="auto" w:fill="E1DFDD"/>
    </w:rPr>
  </w:style>
  <w:style w:type="character" w:styleId="Hipervnculovisitado">
    <w:name w:val="FollowedHyperlink"/>
    <w:basedOn w:val="Fuentedeprrafopredeter"/>
    <w:uiPriority w:val="99"/>
    <w:semiHidden/>
    <w:unhideWhenUsed/>
    <w:rsid w:val="00436F5C"/>
    <w:rPr>
      <w:color w:val="954F72" w:themeColor="followedHyperlink"/>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16888181">
      <w:bodyDiv w:val="1"/>
      <w:marLeft w:val="0"/>
      <w:marRight w:val="0"/>
      <w:marTop w:val="0"/>
      <w:marBottom w:val="0"/>
      <w:divBdr>
        <w:top w:val="none" w:sz="0" w:space="0" w:color="auto"/>
        <w:left w:val="none" w:sz="0" w:space="0" w:color="auto"/>
        <w:bottom w:val="none" w:sz="0" w:space="0" w:color="auto"/>
        <w:right w:val="none" w:sz="0" w:space="0" w:color="auto"/>
      </w:divBdr>
      <w:divsChild>
        <w:div w:id="478499076">
          <w:marLeft w:val="0"/>
          <w:marRight w:val="0"/>
          <w:marTop w:val="0"/>
          <w:marBottom w:val="0"/>
          <w:divBdr>
            <w:top w:val="none" w:sz="0" w:space="0" w:color="auto"/>
            <w:left w:val="none" w:sz="0" w:space="0" w:color="auto"/>
            <w:bottom w:val="none" w:sz="0" w:space="0" w:color="auto"/>
            <w:right w:val="none" w:sz="0" w:space="0" w:color="auto"/>
          </w:divBdr>
        </w:div>
        <w:div w:id="893345869">
          <w:marLeft w:val="0"/>
          <w:marRight w:val="0"/>
          <w:marTop w:val="0"/>
          <w:marBottom w:val="0"/>
          <w:divBdr>
            <w:top w:val="none" w:sz="0" w:space="0" w:color="auto"/>
            <w:left w:val="none" w:sz="0" w:space="0" w:color="auto"/>
            <w:bottom w:val="none" w:sz="0" w:space="0" w:color="auto"/>
            <w:right w:val="none" w:sz="0" w:space="0" w:color="auto"/>
          </w:divBdr>
        </w:div>
        <w:div w:id="123742828">
          <w:marLeft w:val="0"/>
          <w:marRight w:val="0"/>
          <w:marTop w:val="0"/>
          <w:marBottom w:val="0"/>
          <w:divBdr>
            <w:top w:val="none" w:sz="0" w:space="0" w:color="auto"/>
            <w:left w:val="none" w:sz="0" w:space="0" w:color="auto"/>
            <w:bottom w:val="none" w:sz="0" w:space="0" w:color="auto"/>
            <w:right w:val="none" w:sz="0" w:space="0" w:color="auto"/>
          </w:divBdr>
        </w:div>
        <w:div w:id="403453047">
          <w:marLeft w:val="0"/>
          <w:marRight w:val="0"/>
          <w:marTop w:val="0"/>
          <w:marBottom w:val="0"/>
          <w:divBdr>
            <w:top w:val="none" w:sz="0" w:space="0" w:color="auto"/>
            <w:left w:val="none" w:sz="0" w:space="0" w:color="auto"/>
            <w:bottom w:val="none" w:sz="0" w:space="0" w:color="auto"/>
            <w:right w:val="none" w:sz="0" w:space="0" w:color="auto"/>
          </w:divBdr>
        </w:div>
      </w:divsChild>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4.xml><?xml version="1.0" encoding="utf-8"?>
<ds:datastoreItem xmlns:ds="http://schemas.openxmlformats.org/officeDocument/2006/customXml" ds:itemID="{2ED16AEA-DBEF-4D1B-9306-A9D18915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2822</Words>
  <Characters>15522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296</cp:revision>
  <cp:lastPrinted>2019-07-09T18:52:00Z</cp:lastPrinted>
  <dcterms:created xsi:type="dcterms:W3CDTF">2024-04-20T16:07:00Z</dcterms:created>
  <dcterms:modified xsi:type="dcterms:W3CDTF">2025-05-02T14:59:00Z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