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B2CABA" w14:textId="77777777" w:rsidR="00163B43" w:rsidRDefault="00163B43" w:rsidP="00163B43">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718053B" w14:textId="77777777" w:rsidR="00163B43" w:rsidRDefault="00163B43" w:rsidP="00163B43">
      <w:pPr>
        <w:pStyle w:val="Sinespaciado"/>
        <w:jc w:val="both"/>
        <w:rPr>
          <w:rFonts w:ascii="Georgia" w:hAnsi="Georgia" w:cs="Arial"/>
          <w:w w:val="140"/>
          <w:sz w:val="16"/>
          <w:szCs w:val="16"/>
          <w:lang w:val="es-CO"/>
        </w:rPr>
      </w:pPr>
    </w:p>
    <w:p w14:paraId="0257A3BE" w14:textId="77777777" w:rsidR="00003FEC" w:rsidRDefault="00003FEC" w:rsidP="00042BDB">
      <w:pPr>
        <w:pStyle w:val="Sinespaciado"/>
        <w:spacing w:line="360" w:lineRule="auto"/>
        <w:jc w:val="both"/>
        <w:rPr>
          <w:rFonts w:ascii="Georgia" w:hAnsi="Georgia" w:cs="Arial"/>
          <w:w w:val="140"/>
          <w:sz w:val="16"/>
          <w:szCs w:val="16"/>
          <w:lang w:val="es-CO"/>
        </w:rPr>
      </w:pPr>
      <w:bookmarkStart w:id="1" w:name="_GoBack"/>
      <w:bookmarkEnd w:id="1"/>
    </w:p>
    <w:p w14:paraId="3F1E9C04" w14:textId="313D781E" w:rsidR="00003FEC" w:rsidRPr="00003FEC" w:rsidRDefault="00003FEC" w:rsidP="00003FEC">
      <w:pPr>
        <w:pStyle w:val="Sinespaciado"/>
        <w:jc w:val="both"/>
        <w:rPr>
          <w:rFonts w:ascii="Arial" w:hAnsi="Arial" w:cs="Arial"/>
          <w:b/>
          <w:sz w:val="24"/>
          <w:szCs w:val="24"/>
          <w:lang w:eastAsia="es-CO"/>
        </w:rPr>
      </w:pPr>
      <w:r w:rsidRPr="00922CA1">
        <w:rPr>
          <w:rFonts w:ascii="Arial" w:hAnsi="Arial" w:cs="Arial"/>
          <w:b/>
          <w:sz w:val="24"/>
          <w:szCs w:val="24"/>
          <w:lang w:eastAsia="es-CO"/>
        </w:rPr>
        <w:t xml:space="preserve">ACCIÓN DE TUTELA </w:t>
      </w:r>
      <w:r>
        <w:rPr>
          <w:rFonts w:ascii="Arial" w:hAnsi="Arial" w:cs="Arial"/>
          <w:b/>
          <w:sz w:val="24"/>
          <w:szCs w:val="24"/>
          <w:lang w:eastAsia="es-CO"/>
        </w:rPr>
        <w:t>/</w:t>
      </w:r>
      <w:r w:rsidRPr="00922CA1">
        <w:rPr>
          <w:rFonts w:ascii="Arial" w:hAnsi="Arial" w:cs="Arial"/>
          <w:b/>
          <w:sz w:val="24"/>
          <w:szCs w:val="24"/>
          <w:lang w:eastAsia="es-CO"/>
        </w:rPr>
        <w:t xml:space="preserve"> INCIDENTE DE DESACATO </w:t>
      </w:r>
      <w:r>
        <w:rPr>
          <w:rFonts w:ascii="Arial" w:hAnsi="Arial" w:cs="Arial"/>
          <w:b/>
          <w:sz w:val="24"/>
          <w:szCs w:val="24"/>
          <w:lang w:eastAsia="es-CO"/>
        </w:rPr>
        <w:t>/</w:t>
      </w:r>
      <w:r w:rsidRPr="00922CA1">
        <w:rPr>
          <w:rFonts w:ascii="Arial" w:hAnsi="Arial" w:cs="Arial"/>
          <w:b/>
          <w:sz w:val="24"/>
          <w:szCs w:val="24"/>
          <w:lang w:eastAsia="es-CO"/>
        </w:rPr>
        <w:t xml:space="preserve"> SANCIÓN</w:t>
      </w:r>
    </w:p>
    <w:p w14:paraId="7A6F4FD8" w14:textId="20EED888" w:rsidR="00003FEC" w:rsidRPr="00003FEC" w:rsidRDefault="00003FEC" w:rsidP="00003FEC">
      <w:pPr>
        <w:pStyle w:val="Sinespaciado"/>
        <w:jc w:val="both"/>
        <w:rPr>
          <w:rFonts w:ascii="Arial" w:eastAsia="Georgia" w:hAnsi="Arial" w:cs="Arial"/>
          <w:kern w:val="28"/>
          <w:sz w:val="20"/>
          <w:szCs w:val="24"/>
          <w:lang w:val="es-CO"/>
        </w:rPr>
      </w:pPr>
      <w:r w:rsidRPr="00003FEC">
        <w:rPr>
          <w:rFonts w:ascii="Arial" w:eastAsia="Georgia" w:hAnsi="Arial" w:cs="Arial"/>
          <w:kern w:val="28"/>
          <w:sz w:val="20"/>
          <w:szCs w:val="24"/>
          <w:lang w:val="es-CO"/>
        </w:rPr>
        <w:t>El problema jurídico que debe resolver esta Sala se circunscribe a establecer si son o no procedentes las sanciones por desacato impuestas en primera instancia. De la revisión del trámite de primera instancia se deduce que la omisión objeto de reproche tuvo que ver exclusivamente con la falta de inclusión en nómina del ajuste pensional requerido, imputable a la Fiduprevisora. Aunque en principio esa entidad se abstuvo de cumplir en debida forma tal mandato, toda vez que en efecto se limitó a indicar que ya había surtido el trámite previo de la aprobación del proyecto de acto administrativo de reconocimiento, lo cierto es que con posterioridad demostró que el pago correspondiente fue incluido en nómina para el día 25 de noviembre de este año. Quiere decir lo anterior que, si la orden de fallo de tutela que, en definitiva, se encontraba pendiente era aquella dirigida a señalar la fecha en que se haría el pago de la prestación reconocida, a ello ya procedió la fiduciaria accionada dentro del trámite incidental, más precisamente con posterioridad a la emisión del auto que impuso sanción, lo que genera su revocatoria, por la mencionada situación sobreviniente.</w:t>
      </w:r>
    </w:p>
    <w:p w14:paraId="5F2111D5" w14:textId="77777777" w:rsidR="00003FEC" w:rsidRDefault="00003FEC" w:rsidP="00042BDB">
      <w:pPr>
        <w:pStyle w:val="Sinespaciado"/>
        <w:spacing w:line="360" w:lineRule="auto"/>
        <w:jc w:val="both"/>
        <w:rPr>
          <w:rFonts w:ascii="Georgia" w:hAnsi="Georgia" w:cs="Arial"/>
          <w:w w:val="140"/>
          <w:sz w:val="16"/>
          <w:szCs w:val="16"/>
          <w:lang w:val="es-CO"/>
        </w:rPr>
      </w:pPr>
    </w:p>
    <w:p w14:paraId="700C3F70" w14:textId="4D8E174F"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3A25D799" w14:textId="3764928D" w:rsidR="182F2A17" w:rsidRDefault="182F2A17" w:rsidP="182F2A17">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Pr>
          <w:noProof/>
        </w:rPr>
        <w:drawing>
          <wp:inline distT="0" distB="0" distL="0" distR="0" wp14:anchorId="77697929" wp14:editId="6F21A88D">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3513667" cy="934802"/>
                    </a:xfrm>
                    <a:prstGeom prst="rect">
                      <a:avLst/>
                    </a:prstGeom>
                  </pic:spPr>
                </pic:pic>
              </a:graphicData>
            </a:graphic>
          </wp:inline>
        </w:drawing>
      </w:r>
    </w:p>
    <w:bookmarkEnd w:id="0"/>
    <w:p w14:paraId="4C21D6D6" w14:textId="269B5FF8" w:rsidR="00A62F05" w:rsidRPr="00A62F05" w:rsidRDefault="00A62F05" w:rsidP="00042BDB">
      <w:pPr>
        <w:pStyle w:val="Textoindependiente"/>
        <w:spacing w:line="360" w:lineRule="auto"/>
        <w:jc w:val="center"/>
      </w:pPr>
    </w:p>
    <w:p w14:paraId="17F02628" w14:textId="26C83CA6" w:rsidR="00042BDB" w:rsidRPr="00A62F05" w:rsidRDefault="469241D8" w:rsidP="00042BDB">
      <w:pPr>
        <w:pStyle w:val="Textoindependiente"/>
        <w:spacing w:line="360" w:lineRule="auto"/>
        <w:jc w:val="center"/>
        <w:rPr>
          <w:rFonts w:ascii="Georgia" w:hAnsi="Georgia" w:cs="Arial"/>
          <w:smallCaps/>
          <w:color w:val="0000FF"/>
          <w:sz w:val="22"/>
          <w:szCs w:val="22"/>
          <w:lang w:val="es-CO"/>
        </w:rPr>
      </w:pPr>
      <w:r w:rsidRPr="1995FF5E">
        <w:rPr>
          <w:rFonts w:ascii="Georgia" w:hAnsi="Georgia" w:cs="Arial"/>
          <w:smallCaps/>
          <w:color w:val="0000FF"/>
          <w:lang w:val="es-CO"/>
        </w:rPr>
        <w:t>AD2-0</w:t>
      </w:r>
      <w:r w:rsidR="41EE9CE4" w:rsidRPr="1995FF5E">
        <w:rPr>
          <w:rFonts w:ascii="Georgia" w:hAnsi="Georgia" w:cs="Arial"/>
          <w:smallCaps/>
          <w:color w:val="0000FF"/>
          <w:lang w:val="es-CO"/>
        </w:rPr>
        <w:t>119</w:t>
      </w:r>
      <w:r w:rsidR="5EDD285B" w:rsidRPr="1995FF5E">
        <w:rPr>
          <w:rFonts w:ascii="Georgia" w:hAnsi="Georgia" w:cs="Arial"/>
          <w:smallCaps/>
          <w:color w:val="0000FF"/>
          <w:lang w:val="es-CO"/>
        </w:rPr>
        <w:t>-</w:t>
      </w:r>
      <w:r w:rsidR="00042BDB" w:rsidRPr="1995FF5E">
        <w:rPr>
          <w:rFonts w:ascii="Georgia" w:hAnsi="Georgia" w:cs="Arial"/>
          <w:smallCaps/>
          <w:color w:val="0000FF"/>
          <w:lang w:val="es-CO"/>
        </w:rPr>
        <w:t>202</w:t>
      </w:r>
      <w:r w:rsidR="00A51044" w:rsidRPr="1995FF5E">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2CD2E21F"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w:t>
      </w:r>
      <w:r w:rsidR="00DA24C0">
        <w:rPr>
          <w:rFonts w:ascii="Georgia" w:hAnsi="Georgia" w:cs="Arial"/>
          <w:smallCaps/>
          <w:sz w:val="22"/>
          <w:szCs w:val="22"/>
          <w:lang w:val="es-CO"/>
        </w:rPr>
        <w:t>Grado de consulta</w:t>
      </w:r>
      <w:r w:rsidR="003A1C86" w:rsidRPr="00F666B3">
        <w:rPr>
          <w:rFonts w:ascii="Georgia" w:hAnsi="Georgia" w:cs="Arial"/>
          <w:smallCaps/>
          <w:sz w:val="22"/>
          <w:szCs w:val="22"/>
          <w:lang w:val="es-CO"/>
        </w:rPr>
        <w:t xml:space="preserve"> </w:t>
      </w:r>
    </w:p>
    <w:p w14:paraId="50A5993D" w14:textId="546DB8A2"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DA24C0">
        <w:rPr>
          <w:rFonts w:ascii="Georgia" w:hAnsi="Georgia" w:cs="Arial"/>
          <w:smallCaps/>
          <w:sz w:val="22"/>
          <w:szCs w:val="22"/>
        </w:rPr>
        <w:t>Incidente de desacato</w:t>
      </w:r>
    </w:p>
    <w:p w14:paraId="360E72DD" w14:textId="523E4669" w:rsidR="7EEAC692" w:rsidRDefault="7EEAC692" w:rsidP="63D1C2CE">
      <w:pPr>
        <w:pStyle w:val="Textoindependiente"/>
        <w:spacing w:line="360" w:lineRule="auto"/>
        <w:ind w:left="3540" w:hanging="2124"/>
        <w:rPr>
          <w:rFonts w:ascii="Georgia" w:eastAsia="Georgia" w:hAnsi="Georgia" w:cs="Georgia"/>
          <w:color w:val="000000" w:themeColor="text1"/>
          <w:sz w:val="22"/>
          <w:szCs w:val="22"/>
        </w:rPr>
      </w:pPr>
      <w:r w:rsidRPr="66461624">
        <w:rPr>
          <w:rFonts w:ascii="Georgia" w:eastAsia="Georgia" w:hAnsi="Georgia" w:cs="Georgia"/>
          <w:smallCaps/>
          <w:color w:val="000000" w:themeColor="text1"/>
          <w:sz w:val="22"/>
          <w:szCs w:val="22"/>
        </w:rPr>
        <w:t>Demandante</w:t>
      </w:r>
      <w:r>
        <w:tab/>
      </w:r>
      <w:r w:rsidRPr="66461624">
        <w:rPr>
          <w:rFonts w:ascii="Georgia" w:eastAsia="Georgia" w:hAnsi="Georgia" w:cs="Georgia"/>
          <w:smallCaps/>
          <w:color w:val="000000" w:themeColor="text1"/>
          <w:sz w:val="22"/>
          <w:szCs w:val="22"/>
        </w:rPr>
        <w:t xml:space="preserve">: </w:t>
      </w:r>
      <w:r w:rsidR="48913AC4" w:rsidRPr="66461624">
        <w:rPr>
          <w:rFonts w:ascii="Georgia" w:eastAsia="Georgia" w:hAnsi="Georgia" w:cs="Georgia"/>
          <w:smallCaps/>
          <w:color w:val="000000" w:themeColor="text1"/>
          <w:sz w:val="22"/>
          <w:szCs w:val="22"/>
        </w:rPr>
        <w:t>Victoria Eugenia Velásquez Arango</w:t>
      </w:r>
    </w:p>
    <w:p w14:paraId="2BA7A81E" w14:textId="0638A7B1" w:rsidR="7EEAC692" w:rsidRDefault="7EEAC692" w:rsidP="25397C9F">
      <w:pPr>
        <w:pStyle w:val="Textoindependiente"/>
        <w:spacing w:line="360" w:lineRule="auto"/>
        <w:ind w:left="3540" w:hanging="2124"/>
        <w:rPr>
          <w:rFonts w:ascii="Georgia" w:eastAsia="Georgia" w:hAnsi="Georgia" w:cs="Georgia"/>
          <w:color w:val="000000" w:themeColor="text1"/>
          <w:sz w:val="22"/>
          <w:szCs w:val="22"/>
        </w:rPr>
      </w:pPr>
      <w:r w:rsidRPr="477132D3">
        <w:rPr>
          <w:rFonts w:ascii="Georgia" w:eastAsia="Georgia" w:hAnsi="Georgia" w:cs="Georgia"/>
          <w:smallCaps/>
          <w:color w:val="000000" w:themeColor="text1"/>
          <w:sz w:val="22"/>
          <w:szCs w:val="22"/>
        </w:rPr>
        <w:t xml:space="preserve">Incidentados </w:t>
      </w:r>
      <w:r>
        <w:tab/>
      </w:r>
      <w:r w:rsidRPr="477132D3">
        <w:rPr>
          <w:rFonts w:ascii="Georgia" w:eastAsia="Georgia" w:hAnsi="Georgia" w:cs="Georgia"/>
          <w:smallCaps/>
          <w:color w:val="000000" w:themeColor="text1"/>
          <w:sz w:val="22"/>
          <w:szCs w:val="22"/>
        </w:rPr>
        <w:t xml:space="preserve">: </w:t>
      </w:r>
      <w:r w:rsidR="3F88E82E" w:rsidRPr="477132D3">
        <w:rPr>
          <w:rFonts w:ascii="Georgia" w:eastAsia="Georgia" w:hAnsi="Georgia" w:cs="Georgia"/>
          <w:smallCaps/>
          <w:color w:val="000000" w:themeColor="text1"/>
          <w:sz w:val="22"/>
          <w:szCs w:val="22"/>
        </w:rPr>
        <w:t>Magda Lorena Giraldo Parra, Vicepresidenta del Fondo Nacional de Prestaciones Sociales del Magisterio               –FOMAG- y Vanessa Gallego Peláez, Presidenta de la Fiduprevisora S.A.</w:t>
      </w:r>
    </w:p>
    <w:p w14:paraId="5034A4BE" w14:textId="4266D4E6" w:rsidR="7EEAC692" w:rsidRDefault="7EEAC692" w:rsidP="63D1C2CE">
      <w:pPr>
        <w:pStyle w:val="Textoindependiente"/>
        <w:spacing w:line="360" w:lineRule="auto"/>
        <w:ind w:left="3540" w:hanging="2124"/>
        <w:rPr>
          <w:rFonts w:ascii="Georgia" w:eastAsia="Georgia" w:hAnsi="Georgia" w:cs="Georgia"/>
          <w:color w:val="000000" w:themeColor="text1"/>
          <w:sz w:val="22"/>
          <w:szCs w:val="22"/>
        </w:rPr>
      </w:pPr>
      <w:r w:rsidRPr="477132D3">
        <w:rPr>
          <w:rFonts w:ascii="Georgia" w:eastAsia="Georgia" w:hAnsi="Georgia" w:cs="Georgia"/>
          <w:smallCaps/>
          <w:color w:val="000000" w:themeColor="text1"/>
          <w:sz w:val="22"/>
          <w:szCs w:val="22"/>
        </w:rPr>
        <w:t>Procedencia</w:t>
      </w:r>
      <w:r>
        <w:tab/>
      </w:r>
      <w:r w:rsidRPr="477132D3">
        <w:rPr>
          <w:rFonts w:ascii="Georgia" w:eastAsia="Georgia" w:hAnsi="Georgia" w:cs="Georgia"/>
          <w:smallCaps/>
          <w:color w:val="000000" w:themeColor="text1"/>
          <w:sz w:val="22"/>
          <w:szCs w:val="22"/>
        </w:rPr>
        <w:t xml:space="preserve">: </w:t>
      </w:r>
      <w:r w:rsidR="6E427722" w:rsidRPr="477132D3">
        <w:rPr>
          <w:rFonts w:ascii="Georgia" w:eastAsia="Georgia" w:hAnsi="Georgia" w:cs="Georgia"/>
          <w:smallCaps/>
          <w:color w:val="000000" w:themeColor="text1"/>
          <w:sz w:val="22"/>
          <w:szCs w:val="22"/>
        </w:rPr>
        <w:t xml:space="preserve">Juzgado </w:t>
      </w:r>
      <w:r w:rsidR="7228D2DA" w:rsidRPr="477132D3">
        <w:rPr>
          <w:rFonts w:ascii="Georgia" w:eastAsia="Georgia" w:hAnsi="Georgia" w:cs="Georgia"/>
          <w:smallCaps/>
          <w:color w:val="000000" w:themeColor="text1"/>
          <w:sz w:val="22"/>
          <w:szCs w:val="22"/>
        </w:rPr>
        <w:t>Segundo</w:t>
      </w:r>
      <w:r w:rsidR="6E427722" w:rsidRPr="477132D3">
        <w:rPr>
          <w:rFonts w:ascii="Georgia" w:eastAsia="Georgia" w:hAnsi="Georgia" w:cs="Georgia"/>
          <w:smallCaps/>
          <w:color w:val="000000" w:themeColor="text1"/>
          <w:sz w:val="22"/>
          <w:szCs w:val="22"/>
        </w:rPr>
        <w:t xml:space="preserve"> Civil del Circuito de Pereira</w:t>
      </w:r>
    </w:p>
    <w:p w14:paraId="362E42DE" w14:textId="1F53C2B9" w:rsidR="7EEAC692" w:rsidRDefault="7EEAC692" w:rsidP="477132D3">
      <w:pPr>
        <w:spacing w:line="360" w:lineRule="auto"/>
        <w:ind w:left="708" w:firstLine="708"/>
        <w:jc w:val="both"/>
        <w:rPr>
          <w:rFonts w:ascii="Georgia" w:eastAsia="Georgia" w:hAnsi="Georgia" w:cs="Georgia"/>
          <w:sz w:val="22"/>
          <w:szCs w:val="22"/>
        </w:rPr>
      </w:pPr>
      <w:r w:rsidRPr="477132D3">
        <w:rPr>
          <w:rFonts w:ascii="Georgia" w:eastAsia="Georgia" w:hAnsi="Georgia" w:cs="Georgia"/>
          <w:smallCaps/>
          <w:color w:val="000000" w:themeColor="text1"/>
          <w:sz w:val="22"/>
          <w:szCs w:val="22"/>
        </w:rPr>
        <w:t>Radicación</w:t>
      </w:r>
      <w:r>
        <w:tab/>
      </w:r>
      <w:r>
        <w:tab/>
      </w:r>
      <w:r w:rsidRPr="477132D3">
        <w:rPr>
          <w:rFonts w:ascii="Georgia" w:eastAsia="Georgia" w:hAnsi="Georgia" w:cs="Georgia"/>
          <w:smallCaps/>
          <w:color w:val="000000" w:themeColor="text1"/>
          <w:sz w:val="22"/>
          <w:szCs w:val="22"/>
        </w:rPr>
        <w:t xml:space="preserve">: </w:t>
      </w:r>
      <w:r w:rsidR="547B9AA2" w:rsidRPr="477132D3">
        <w:rPr>
          <w:rFonts w:ascii="Georgia" w:eastAsia="Georgia" w:hAnsi="Georgia" w:cs="Georgia"/>
          <w:smallCaps/>
          <w:color w:val="000000" w:themeColor="text1"/>
          <w:sz w:val="22"/>
          <w:szCs w:val="22"/>
          <w:lang w:val="es"/>
        </w:rPr>
        <w:t>66001-31-03-002-</w:t>
      </w:r>
      <w:r w:rsidR="547B9AA2" w:rsidRPr="477132D3">
        <w:rPr>
          <w:rFonts w:ascii="Georgia" w:eastAsia="Georgia" w:hAnsi="Georgia" w:cs="Georgia"/>
          <w:b/>
          <w:bCs/>
          <w:smallCaps/>
          <w:color w:val="000000" w:themeColor="text1"/>
          <w:sz w:val="22"/>
          <w:szCs w:val="22"/>
          <w:lang w:val="es"/>
        </w:rPr>
        <w:t>2024-00214-01 (4801)</w:t>
      </w:r>
    </w:p>
    <w:p w14:paraId="21DDD8CC" w14:textId="3743F8A2" w:rsidR="001D2EB9" w:rsidRDefault="00D30890" w:rsidP="782D5BE9">
      <w:pPr>
        <w:pStyle w:val="Textoindependiente"/>
        <w:spacing w:line="360" w:lineRule="auto"/>
        <w:ind w:left="3540" w:hanging="2124"/>
        <w:rPr>
          <w:spacing w:val="-6"/>
          <w:lang w:val="es-CO"/>
        </w:rPr>
      </w:pPr>
      <w:r w:rsidRPr="477132D3">
        <w:rPr>
          <w:rFonts w:ascii="Georgia" w:hAnsi="Georgia" w:cs="Arial"/>
          <w:smallCaps/>
          <w:sz w:val="22"/>
          <w:szCs w:val="22"/>
          <w:lang w:val="es-CO"/>
        </w:rPr>
        <w:t>Temas</w:t>
      </w:r>
      <w:r>
        <w:tab/>
      </w:r>
      <w:r w:rsidRPr="477132D3">
        <w:rPr>
          <w:rFonts w:ascii="Georgia" w:hAnsi="Georgia" w:cs="Arial"/>
          <w:smallCaps/>
          <w:sz w:val="22"/>
          <w:szCs w:val="22"/>
          <w:lang w:val="es-CO"/>
        </w:rPr>
        <w:t>:</w:t>
      </w:r>
      <w:r w:rsidR="00025A03" w:rsidRPr="477132D3">
        <w:rPr>
          <w:rFonts w:ascii="Georgia" w:hAnsi="Georgia" w:cs="Arial"/>
          <w:smallCaps/>
          <w:sz w:val="22"/>
          <w:szCs w:val="22"/>
          <w:lang w:val="es-CO"/>
        </w:rPr>
        <w:t xml:space="preserve"> </w:t>
      </w:r>
      <w:r w:rsidR="1CEE5BDA" w:rsidRPr="477132D3">
        <w:rPr>
          <w:rFonts w:ascii="Georgia" w:hAnsi="Georgia" w:cs="Arial"/>
          <w:smallCaps/>
          <w:sz w:val="22"/>
          <w:szCs w:val="22"/>
          <w:lang w:val="es-CO"/>
        </w:rPr>
        <w:t>C</w:t>
      </w:r>
      <w:r w:rsidR="3412068B" w:rsidRPr="477132D3">
        <w:rPr>
          <w:rFonts w:ascii="Georgia" w:eastAsia="Georgia" w:hAnsi="Georgia" w:cs="Georgia"/>
          <w:smallCaps/>
          <w:color w:val="000000" w:themeColor="text1"/>
          <w:sz w:val="22"/>
          <w:szCs w:val="22"/>
          <w:lang w:val="es-CO"/>
        </w:rPr>
        <w:t>umplimiento</w:t>
      </w:r>
    </w:p>
    <w:p w14:paraId="16D6DBAF" w14:textId="307C0BCF" w:rsidR="00170D5A" w:rsidRPr="00F666B3" w:rsidRDefault="00D30890" w:rsidP="001D2EB9">
      <w:pPr>
        <w:spacing w:line="360" w:lineRule="auto"/>
        <w:ind w:left="708" w:firstLine="708"/>
        <w:rPr>
          <w:rFonts w:ascii="Georgia" w:hAnsi="Georgia"/>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19593E" w:rsidRPr="0019593E">
        <w:rPr>
          <w:rFonts w:ascii="Georgia" w:hAnsi="Georgia" w:cs="Arial"/>
          <w:smallCaps/>
          <w:sz w:val="22"/>
          <w:szCs w:val="22"/>
          <w:lang w:val="es-CO"/>
        </w:rPr>
        <w:t>Carlos Mauricio García Barajas</w:t>
      </w:r>
    </w:p>
    <w:p w14:paraId="418E59AE" w14:textId="76006B07" w:rsidR="00C27FE6" w:rsidRPr="00561C07" w:rsidRDefault="00C27FE6" w:rsidP="00C27FE6">
      <w:pPr>
        <w:spacing w:line="360" w:lineRule="auto"/>
        <w:ind w:left="708" w:firstLine="708"/>
        <w:rPr>
          <w:rFonts w:ascii="Georgia" w:hAnsi="Georgia" w:cs="Arial"/>
          <w:b/>
          <w:bCs/>
          <w:smallCaps/>
          <w:sz w:val="22"/>
          <w:szCs w:val="22"/>
          <w:lang w:val="es-CO"/>
        </w:rPr>
      </w:pPr>
      <w:r w:rsidRPr="46534D91">
        <w:rPr>
          <w:rFonts w:ascii="Georgia" w:hAnsi="Georgia"/>
          <w:smallCaps/>
          <w:sz w:val="22"/>
          <w:szCs w:val="22"/>
          <w:lang w:val="es-CO"/>
        </w:rPr>
        <w:t>Aprobada en sesión</w:t>
      </w:r>
      <w:r>
        <w:tab/>
      </w:r>
      <w:r w:rsidRPr="46534D91">
        <w:rPr>
          <w:rFonts w:ascii="Georgia" w:hAnsi="Georgia"/>
          <w:smallCaps/>
          <w:sz w:val="22"/>
          <w:szCs w:val="22"/>
          <w:lang w:val="es-CO"/>
        </w:rPr>
        <w:t>:</w:t>
      </w:r>
      <w:r w:rsidR="369A3C9A" w:rsidRPr="46534D91">
        <w:rPr>
          <w:rFonts w:ascii="Georgia" w:hAnsi="Georgia"/>
          <w:smallCaps/>
          <w:sz w:val="22"/>
          <w:szCs w:val="22"/>
          <w:lang w:val="es-CO"/>
        </w:rPr>
        <w:t xml:space="preserve"> </w:t>
      </w:r>
      <w:r w:rsidR="2B68B340" w:rsidRPr="46534D91">
        <w:rPr>
          <w:rFonts w:ascii="Georgia" w:hAnsi="Georgia"/>
          <w:smallCaps/>
          <w:sz w:val="22"/>
          <w:szCs w:val="22"/>
          <w:lang w:val="es-CO"/>
        </w:rPr>
        <w:t>658</w:t>
      </w:r>
      <w:r w:rsidR="10101545" w:rsidRPr="46534D91">
        <w:rPr>
          <w:rFonts w:ascii="Georgia" w:hAnsi="Georgia"/>
          <w:smallCaps/>
          <w:sz w:val="22"/>
          <w:szCs w:val="22"/>
          <w:lang w:val="es-CO"/>
        </w:rPr>
        <w:t xml:space="preserve"> </w:t>
      </w:r>
      <w:r w:rsidR="59CC7E7B" w:rsidRPr="46534D91">
        <w:rPr>
          <w:rFonts w:ascii="Georgia" w:hAnsi="Georgia"/>
          <w:smallCaps/>
          <w:sz w:val="22"/>
          <w:szCs w:val="22"/>
          <w:lang w:val="es-CO"/>
        </w:rPr>
        <w:t>de</w:t>
      </w:r>
      <w:r w:rsidR="00DB673F" w:rsidRPr="46534D91">
        <w:rPr>
          <w:rFonts w:ascii="Georgia" w:hAnsi="Georgia"/>
          <w:smallCaps/>
          <w:sz w:val="22"/>
          <w:szCs w:val="22"/>
          <w:lang w:val="es-CO"/>
        </w:rPr>
        <w:t xml:space="preserve"> </w:t>
      </w:r>
      <w:r w:rsidR="59A86583" w:rsidRPr="46534D91">
        <w:rPr>
          <w:rFonts w:ascii="Georgia" w:hAnsi="Georgia"/>
          <w:smallCaps/>
          <w:sz w:val="22"/>
          <w:szCs w:val="22"/>
          <w:lang w:val="es-CO"/>
        </w:rPr>
        <w:t>18</w:t>
      </w:r>
      <w:r w:rsidR="0043173E" w:rsidRPr="46534D91">
        <w:rPr>
          <w:rFonts w:ascii="Georgia" w:hAnsi="Georgia"/>
          <w:smallCaps/>
          <w:sz w:val="22"/>
          <w:szCs w:val="22"/>
          <w:lang w:val="es-CO"/>
        </w:rPr>
        <w:t>-</w:t>
      </w:r>
      <w:r w:rsidR="5B53FA16" w:rsidRPr="46534D91">
        <w:rPr>
          <w:rFonts w:ascii="Georgia" w:hAnsi="Georgia"/>
          <w:smallCaps/>
          <w:sz w:val="22"/>
          <w:szCs w:val="22"/>
          <w:lang w:val="es-CO"/>
        </w:rPr>
        <w:t>11</w:t>
      </w:r>
      <w:r w:rsidRPr="46534D91">
        <w:rPr>
          <w:rFonts w:ascii="Georgia" w:hAnsi="Georgia"/>
          <w:smallCaps/>
          <w:sz w:val="22"/>
          <w:szCs w:val="22"/>
          <w:lang w:val="es-CO"/>
        </w:rPr>
        <w:t>-202</w:t>
      </w:r>
      <w:r w:rsidR="00A51044" w:rsidRPr="46534D91">
        <w:rPr>
          <w:rFonts w:ascii="Georgia" w:hAnsi="Georgia"/>
          <w:smallCaps/>
          <w:sz w:val="22"/>
          <w:szCs w:val="22"/>
          <w:lang w:val="es-CO"/>
        </w:rPr>
        <w:t>4</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Pr="00561C07" w:rsidRDefault="00F30DAC" w:rsidP="000D4231">
      <w:pPr>
        <w:spacing w:line="360" w:lineRule="auto"/>
        <w:jc w:val="center"/>
        <w:rPr>
          <w:rFonts w:ascii="Georgia" w:hAnsi="Georgia" w:cs="Arial"/>
          <w:bCs/>
          <w:sz w:val="24"/>
          <w:szCs w:val="24"/>
          <w:lang w:val="es-CO"/>
        </w:rPr>
      </w:pPr>
    </w:p>
    <w:p w14:paraId="0FDE02B7" w14:textId="2A6ADBEF" w:rsidR="004A3993" w:rsidRPr="00F07A1E" w:rsidRDefault="13F6C118" w:rsidP="54F98933">
      <w:pPr>
        <w:spacing w:line="360" w:lineRule="auto"/>
        <w:jc w:val="center"/>
        <w:rPr>
          <w:rFonts w:ascii="Georgia" w:hAnsi="Georgia" w:cs="Arial"/>
          <w:color w:val="0000FF"/>
          <w:sz w:val="28"/>
          <w:szCs w:val="28"/>
          <w:lang w:val="es-CO"/>
        </w:rPr>
      </w:pPr>
      <w:r w:rsidRPr="46534D91">
        <w:rPr>
          <w:rFonts w:ascii="Georgia" w:hAnsi="Georgia" w:cs="Arial"/>
          <w:smallCaps/>
          <w:color w:val="0000FF"/>
          <w:sz w:val="28"/>
          <w:szCs w:val="28"/>
          <w:lang w:val="es-CO"/>
        </w:rPr>
        <w:t>Dieciocho</w:t>
      </w:r>
      <w:r w:rsidR="15EDDB9B" w:rsidRPr="46534D91">
        <w:rPr>
          <w:rFonts w:ascii="Georgia" w:hAnsi="Georgia" w:cs="Arial"/>
          <w:smallCaps/>
          <w:color w:val="0000FF"/>
          <w:sz w:val="28"/>
          <w:szCs w:val="28"/>
          <w:lang w:val="es-CO"/>
        </w:rPr>
        <w:t xml:space="preserve"> </w:t>
      </w:r>
      <w:r w:rsidR="004A3993" w:rsidRPr="46534D91">
        <w:rPr>
          <w:rFonts w:ascii="Georgia" w:hAnsi="Georgia" w:cs="Arial"/>
          <w:smallCaps/>
          <w:color w:val="0000FF"/>
          <w:sz w:val="28"/>
          <w:szCs w:val="28"/>
          <w:lang w:val="es-CO"/>
        </w:rPr>
        <w:t>(</w:t>
      </w:r>
      <w:r w:rsidR="048C5A0E" w:rsidRPr="46534D91">
        <w:rPr>
          <w:rFonts w:ascii="Georgia" w:hAnsi="Georgia" w:cs="Arial"/>
          <w:smallCaps/>
          <w:color w:val="0000FF"/>
          <w:sz w:val="28"/>
          <w:szCs w:val="28"/>
          <w:lang w:val="es-CO"/>
        </w:rPr>
        <w:t>18</w:t>
      </w:r>
      <w:r w:rsidR="004A3993" w:rsidRPr="46534D91">
        <w:rPr>
          <w:rFonts w:ascii="Georgia" w:hAnsi="Georgia" w:cs="Arial"/>
          <w:smallCaps/>
          <w:color w:val="0000FF"/>
          <w:sz w:val="28"/>
          <w:szCs w:val="28"/>
          <w:lang w:val="es-CO"/>
        </w:rPr>
        <w:t>) de</w:t>
      </w:r>
      <w:r w:rsidR="05E23F0D" w:rsidRPr="46534D91">
        <w:rPr>
          <w:rFonts w:ascii="Georgia" w:hAnsi="Georgia" w:cs="Arial"/>
          <w:smallCaps/>
          <w:color w:val="0000FF"/>
          <w:sz w:val="28"/>
          <w:szCs w:val="28"/>
          <w:lang w:val="es-CO"/>
        </w:rPr>
        <w:t xml:space="preserve"> noviembre</w:t>
      </w:r>
      <w:r w:rsidR="00FE5AD7" w:rsidRPr="46534D91">
        <w:rPr>
          <w:rFonts w:ascii="Georgia" w:hAnsi="Georgia" w:cs="Arial"/>
          <w:smallCaps/>
          <w:color w:val="0000FF"/>
          <w:sz w:val="28"/>
          <w:szCs w:val="28"/>
          <w:lang w:val="es-CO"/>
        </w:rPr>
        <w:t xml:space="preserve"> </w:t>
      </w:r>
      <w:r w:rsidR="004A3993" w:rsidRPr="46534D91">
        <w:rPr>
          <w:rFonts w:ascii="Georgia" w:hAnsi="Georgia" w:cs="Arial"/>
          <w:smallCaps/>
          <w:color w:val="0000FF"/>
          <w:sz w:val="28"/>
          <w:szCs w:val="28"/>
          <w:lang w:val="es-CO"/>
        </w:rPr>
        <w:t xml:space="preserve">de dos mil </w:t>
      </w:r>
      <w:r w:rsidR="00484CDF" w:rsidRPr="46534D91">
        <w:rPr>
          <w:rFonts w:ascii="Georgia" w:hAnsi="Georgia" w:cs="Arial"/>
          <w:smallCaps/>
          <w:color w:val="0000FF"/>
          <w:sz w:val="28"/>
          <w:szCs w:val="28"/>
          <w:lang w:val="es-CO"/>
        </w:rPr>
        <w:t>veinti</w:t>
      </w:r>
      <w:r w:rsidR="00A51044" w:rsidRPr="46534D91">
        <w:rPr>
          <w:rFonts w:ascii="Georgia" w:hAnsi="Georgia" w:cs="Arial"/>
          <w:smallCaps/>
          <w:color w:val="0000FF"/>
          <w:sz w:val="28"/>
          <w:szCs w:val="28"/>
          <w:lang w:val="es-CO"/>
        </w:rPr>
        <w:t xml:space="preserve">cuatro </w:t>
      </w:r>
      <w:r w:rsidR="004A3993" w:rsidRPr="46534D91">
        <w:rPr>
          <w:rFonts w:ascii="Georgia" w:hAnsi="Georgia" w:cs="Arial"/>
          <w:smallCaps/>
          <w:color w:val="0000FF"/>
          <w:sz w:val="28"/>
          <w:szCs w:val="28"/>
          <w:lang w:val="es-CO"/>
        </w:rPr>
        <w:t>(202</w:t>
      </w:r>
      <w:r w:rsidR="00A51044" w:rsidRPr="46534D91">
        <w:rPr>
          <w:rFonts w:ascii="Georgia" w:hAnsi="Georgia" w:cs="Arial"/>
          <w:smallCaps/>
          <w:color w:val="0000FF"/>
          <w:sz w:val="28"/>
          <w:szCs w:val="28"/>
          <w:lang w:val="es-CO"/>
        </w:rPr>
        <w:t>4</w:t>
      </w:r>
      <w:r w:rsidR="004A3993" w:rsidRPr="46534D91">
        <w:rPr>
          <w:rFonts w:ascii="Georgia" w:hAnsi="Georgia" w:cs="Arial"/>
          <w:smallCaps/>
          <w:color w:val="0000FF"/>
          <w:sz w:val="28"/>
          <w:szCs w:val="28"/>
          <w:lang w:val="es-CO"/>
        </w:rPr>
        <w:t>)</w:t>
      </w:r>
      <w:r w:rsidR="004A3993" w:rsidRPr="46534D91">
        <w:rPr>
          <w:rFonts w:ascii="Georgia" w:hAnsi="Georgia" w:cs="Arial"/>
          <w:color w:val="0000FF"/>
          <w:sz w:val="28"/>
          <w:szCs w:val="28"/>
          <w:lang w:val="es-CO"/>
        </w:rPr>
        <w:t>.</w:t>
      </w:r>
    </w:p>
    <w:p w14:paraId="75353359" w14:textId="0D7E8F21" w:rsidR="0019593E" w:rsidRDefault="0019593E" w:rsidP="46534D91">
      <w:pPr>
        <w:pStyle w:val="Sinespaciado"/>
        <w:spacing w:line="360" w:lineRule="auto"/>
        <w:jc w:val="center"/>
        <w:rPr>
          <w:rFonts w:ascii="Georgia" w:hAnsi="Georgia" w:cs="Arial"/>
          <w:color w:val="000000" w:themeColor="text1"/>
          <w:sz w:val="28"/>
          <w:szCs w:val="28"/>
          <w:lang w:val="es-CO"/>
        </w:rPr>
      </w:pPr>
    </w:p>
    <w:p w14:paraId="348CBC86" w14:textId="6E96FFB5" w:rsidR="400E4AC1" w:rsidRDefault="400E4AC1" w:rsidP="4712FCE6">
      <w:pPr>
        <w:pStyle w:val="Ttulo2"/>
        <w:rPr>
          <w:lang w:val="es-CO"/>
        </w:rPr>
      </w:pPr>
      <w:r w:rsidRPr="4712FCE6">
        <w:rPr>
          <w:rFonts w:ascii="Georgia" w:eastAsia="Georgia" w:hAnsi="Georgia" w:cs="Georgia"/>
          <w:color w:val="000000" w:themeColor="text1"/>
          <w:szCs w:val="28"/>
          <w:u w:val="single"/>
          <w:lang w:val="es-CO"/>
        </w:rPr>
        <w:t>ASUNTO</w:t>
      </w:r>
    </w:p>
    <w:p w14:paraId="06C2FCFB" w14:textId="168137ED" w:rsidR="00AD236F" w:rsidRPr="00CE51DA" w:rsidRDefault="00AD236F" w:rsidP="02978352">
      <w:pPr>
        <w:spacing w:line="360" w:lineRule="auto"/>
        <w:rPr>
          <w:lang w:val="es-CO"/>
        </w:rPr>
      </w:pPr>
    </w:p>
    <w:p w14:paraId="49DD1B83" w14:textId="0AEC0E88" w:rsidR="005A17CD" w:rsidRDefault="005A17CD" w:rsidP="005A17CD">
      <w:pPr>
        <w:pStyle w:val="Sinespaciado"/>
        <w:spacing w:line="360" w:lineRule="auto"/>
        <w:jc w:val="both"/>
        <w:rPr>
          <w:rFonts w:ascii="Georgia" w:eastAsia="Georgia" w:hAnsi="Georgia" w:cs="Georgia"/>
          <w:sz w:val="28"/>
          <w:szCs w:val="28"/>
        </w:rPr>
      </w:pPr>
      <w:r w:rsidRPr="477132D3">
        <w:rPr>
          <w:rFonts w:ascii="Georgia" w:eastAsia="Georgia" w:hAnsi="Georgia" w:cs="Georgia"/>
          <w:sz w:val="28"/>
          <w:szCs w:val="28"/>
        </w:rPr>
        <w:t xml:space="preserve">Procede la Sala a resolver sobre el grado jurisdiccional de consulta respecto del auto proferido el pasado </w:t>
      </w:r>
      <w:r w:rsidR="078DFFBD" w:rsidRPr="477132D3">
        <w:rPr>
          <w:rFonts w:ascii="Georgia" w:eastAsia="Georgia" w:hAnsi="Georgia" w:cs="Georgia"/>
          <w:sz w:val="28"/>
          <w:szCs w:val="28"/>
        </w:rPr>
        <w:t>13</w:t>
      </w:r>
      <w:r w:rsidRPr="477132D3">
        <w:rPr>
          <w:rFonts w:ascii="Georgia" w:eastAsia="Georgia" w:hAnsi="Georgia" w:cs="Georgia"/>
          <w:sz w:val="28"/>
          <w:szCs w:val="28"/>
        </w:rPr>
        <w:t xml:space="preserve"> de </w:t>
      </w:r>
      <w:r w:rsidR="1EF03BE1" w:rsidRPr="477132D3">
        <w:rPr>
          <w:rFonts w:ascii="Georgia" w:eastAsia="Georgia" w:hAnsi="Georgia" w:cs="Georgia"/>
          <w:sz w:val="28"/>
          <w:szCs w:val="28"/>
        </w:rPr>
        <w:t>noviembre</w:t>
      </w:r>
      <w:r w:rsidRPr="477132D3">
        <w:rPr>
          <w:rFonts w:ascii="Georgia" w:eastAsia="Georgia" w:hAnsi="Georgia" w:cs="Georgia"/>
          <w:sz w:val="28"/>
          <w:szCs w:val="28"/>
        </w:rPr>
        <w:t>, por medio del cual se sancionó a</w:t>
      </w:r>
      <w:r w:rsidR="5E5FBF16" w:rsidRPr="477132D3">
        <w:rPr>
          <w:rFonts w:ascii="Georgia" w:eastAsia="Georgia" w:hAnsi="Georgia" w:cs="Georgia"/>
          <w:sz w:val="28"/>
          <w:szCs w:val="28"/>
        </w:rPr>
        <w:t xml:space="preserve"> </w:t>
      </w:r>
      <w:r w:rsidR="58843FE3" w:rsidRPr="477132D3">
        <w:rPr>
          <w:rFonts w:ascii="Georgia" w:eastAsia="Georgia" w:hAnsi="Georgia" w:cs="Georgia"/>
          <w:sz w:val="28"/>
          <w:szCs w:val="28"/>
        </w:rPr>
        <w:lastRenderedPageBreak/>
        <w:t>Magda Lorena Giraldo Parra</w:t>
      </w:r>
      <w:r w:rsidR="29B5E0E4" w:rsidRPr="477132D3">
        <w:rPr>
          <w:rFonts w:ascii="Georgia" w:eastAsia="Georgia" w:hAnsi="Georgia" w:cs="Georgia"/>
          <w:sz w:val="28"/>
          <w:szCs w:val="28"/>
        </w:rPr>
        <w:t>,</w:t>
      </w:r>
      <w:r w:rsidR="58843FE3" w:rsidRPr="477132D3">
        <w:rPr>
          <w:rFonts w:ascii="Georgia" w:eastAsia="Georgia" w:hAnsi="Georgia" w:cs="Georgia"/>
          <w:sz w:val="28"/>
          <w:szCs w:val="28"/>
        </w:rPr>
        <w:t xml:space="preserve"> </w:t>
      </w:r>
      <w:proofErr w:type="gramStart"/>
      <w:r w:rsidR="58843FE3" w:rsidRPr="477132D3">
        <w:rPr>
          <w:rFonts w:ascii="Georgia" w:eastAsia="Georgia" w:hAnsi="Georgia" w:cs="Georgia"/>
          <w:sz w:val="28"/>
          <w:szCs w:val="28"/>
        </w:rPr>
        <w:t>Vicepresidente</w:t>
      </w:r>
      <w:proofErr w:type="gramEnd"/>
      <w:r w:rsidR="58843FE3" w:rsidRPr="477132D3">
        <w:rPr>
          <w:rFonts w:ascii="Georgia" w:eastAsia="Georgia" w:hAnsi="Georgia" w:cs="Georgia"/>
          <w:sz w:val="28"/>
          <w:szCs w:val="28"/>
        </w:rPr>
        <w:t xml:space="preserve"> del F</w:t>
      </w:r>
      <w:r w:rsidR="37678BD6" w:rsidRPr="477132D3">
        <w:rPr>
          <w:rFonts w:ascii="Georgia" w:eastAsia="Georgia" w:hAnsi="Georgia" w:cs="Georgia"/>
          <w:sz w:val="28"/>
          <w:szCs w:val="28"/>
        </w:rPr>
        <w:t>OMAG, y Vanessa Gallego Peláez, Presidenta de la Fiduprevisora S.A.,</w:t>
      </w:r>
      <w:r w:rsidRPr="477132D3">
        <w:rPr>
          <w:rFonts w:ascii="Georgia" w:eastAsia="Georgia" w:hAnsi="Georgia" w:cs="Georgia"/>
          <w:sz w:val="28"/>
          <w:szCs w:val="28"/>
        </w:rPr>
        <w:t xml:space="preserve"> con </w:t>
      </w:r>
      <w:r w:rsidR="33A83494" w:rsidRPr="477132D3">
        <w:rPr>
          <w:rFonts w:ascii="Georgia" w:eastAsia="Georgia" w:hAnsi="Georgia" w:cs="Georgia"/>
          <w:sz w:val="28"/>
          <w:szCs w:val="28"/>
        </w:rPr>
        <w:t>cinco</w:t>
      </w:r>
      <w:r w:rsidRPr="477132D3">
        <w:rPr>
          <w:rFonts w:ascii="Georgia" w:eastAsia="Georgia" w:hAnsi="Georgia" w:cs="Georgia"/>
          <w:sz w:val="28"/>
          <w:szCs w:val="28"/>
        </w:rPr>
        <w:t xml:space="preserve"> días de arresto y multa de </w:t>
      </w:r>
      <w:r w:rsidR="2FA517BE" w:rsidRPr="477132D3">
        <w:rPr>
          <w:rFonts w:ascii="Georgia" w:eastAsia="Georgia" w:hAnsi="Georgia" w:cs="Georgia"/>
          <w:sz w:val="28"/>
          <w:szCs w:val="28"/>
        </w:rPr>
        <w:t>cinco</w:t>
      </w:r>
      <w:r w:rsidRPr="477132D3">
        <w:rPr>
          <w:rFonts w:ascii="Georgia" w:eastAsia="Georgia" w:hAnsi="Georgia" w:cs="Georgia"/>
          <w:sz w:val="28"/>
          <w:szCs w:val="28"/>
        </w:rPr>
        <w:t xml:space="preserve"> salarios mínimos legales mensuales vigentes, por desacato al fallo proferido en la acción de tutela de la referencia.</w:t>
      </w:r>
    </w:p>
    <w:p w14:paraId="427548A1" w14:textId="77777777" w:rsidR="005A17CD" w:rsidRPr="002F2911" w:rsidRDefault="005A17CD" w:rsidP="005A17CD">
      <w:pPr>
        <w:pStyle w:val="Sinespaciado"/>
        <w:spacing w:line="360" w:lineRule="auto"/>
        <w:jc w:val="both"/>
        <w:rPr>
          <w:rFonts w:ascii="Georgia" w:eastAsia="Georgia" w:hAnsi="Georgia" w:cs="Georgia"/>
          <w:sz w:val="28"/>
          <w:szCs w:val="28"/>
        </w:rPr>
      </w:pPr>
    </w:p>
    <w:p w14:paraId="287032BD" w14:textId="77777777" w:rsidR="005A17CD" w:rsidRPr="002F2911" w:rsidRDefault="005A17CD" w:rsidP="005A17CD">
      <w:pPr>
        <w:pStyle w:val="Sinespaciado"/>
        <w:spacing w:line="360" w:lineRule="auto"/>
        <w:jc w:val="center"/>
        <w:rPr>
          <w:rFonts w:ascii="Georgia" w:eastAsia="Georgia" w:hAnsi="Georgia" w:cs="Georgia"/>
          <w:b/>
          <w:bCs/>
          <w:sz w:val="28"/>
          <w:szCs w:val="28"/>
          <w:u w:val="single"/>
        </w:rPr>
      </w:pPr>
      <w:r w:rsidRPr="66FD2EB7">
        <w:rPr>
          <w:rFonts w:ascii="Georgia" w:eastAsia="Georgia" w:hAnsi="Georgia" w:cs="Georgia"/>
          <w:b/>
          <w:bCs/>
          <w:sz w:val="28"/>
          <w:szCs w:val="28"/>
          <w:u w:val="single"/>
        </w:rPr>
        <w:t>ANTECEDENTES</w:t>
      </w:r>
    </w:p>
    <w:p w14:paraId="735745DD" w14:textId="77777777" w:rsidR="005A17CD" w:rsidRPr="002F2911" w:rsidRDefault="005A17CD" w:rsidP="005A17CD">
      <w:pPr>
        <w:pStyle w:val="Sinespaciado"/>
        <w:spacing w:line="360" w:lineRule="auto"/>
        <w:jc w:val="both"/>
        <w:rPr>
          <w:rFonts w:ascii="Georgia" w:eastAsia="Georgia" w:hAnsi="Georgia" w:cs="Georgia"/>
          <w:b/>
          <w:bCs/>
          <w:sz w:val="28"/>
          <w:szCs w:val="28"/>
        </w:rPr>
      </w:pPr>
    </w:p>
    <w:p w14:paraId="76201AE1" w14:textId="1DCF874A" w:rsidR="005A17CD" w:rsidRDefault="005A17CD" w:rsidP="63D1C2CE">
      <w:pPr>
        <w:pStyle w:val="Sinespaciado"/>
        <w:widowControl w:val="0"/>
        <w:spacing w:line="360" w:lineRule="auto"/>
        <w:jc w:val="both"/>
        <w:rPr>
          <w:rFonts w:ascii="Georgia" w:eastAsia="Georgia" w:hAnsi="Georgia" w:cs="Georgia"/>
          <w:sz w:val="28"/>
          <w:szCs w:val="28"/>
        </w:rPr>
      </w:pPr>
      <w:r w:rsidRPr="00982652">
        <w:rPr>
          <w:rFonts w:ascii="Georgia" w:eastAsia="Georgia" w:hAnsi="Georgia" w:cs="Georgia"/>
          <w:b/>
          <w:bCs/>
          <w:sz w:val="28"/>
          <w:szCs w:val="28"/>
        </w:rPr>
        <w:t xml:space="preserve">1. </w:t>
      </w:r>
      <w:r w:rsidRPr="00982652">
        <w:rPr>
          <w:rFonts w:ascii="Georgia" w:eastAsia="Georgia" w:hAnsi="Georgia" w:cs="Georgia"/>
          <w:sz w:val="28"/>
          <w:szCs w:val="28"/>
        </w:rPr>
        <w:t xml:space="preserve">Mediante sentencia del </w:t>
      </w:r>
      <w:r w:rsidR="4F317715" w:rsidRPr="00982652">
        <w:rPr>
          <w:rFonts w:ascii="Georgia" w:eastAsia="Georgia" w:hAnsi="Georgia" w:cs="Georgia"/>
          <w:sz w:val="28"/>
          <w:szCs w:val="28"/>
        </w:rPr>
        <w:t>21</w:t>
      </w:r>
      <w:r w:rsidR="1CBEFDCD" w:rsidRPr="63D1C2CE">
        <w:rPr>
          <w:rFonts w:ascii="Georgia" w:eastAsia="Georgia" w:hAnsi="Georgia" w:cs="Georgia"/>
          <w:color w:val="000000" w:themeColor="text1"/>
          <w:sz w:val="28"/>
          <w:szCs w:val="28"/>
        </w:rPr>
        <w:t xml:space="preserve"> de</w:t>
      </w:r>
      <w:r w:rsidR="3B54A484" w:rsidRPr="63D1C2CE">
        <w:rPr>
          <w:rFonts w:ascii="Georgia" w:eastAsia="Georgia" w:hAnsi="Georgia" w:cs="Georgia"/>
          <w:color w:val="000000" w:themeColor="text1"/>
          <w:sz w:val="28"/>
          <w:szCs w:val="28"/>
        </w:rPr>
        <w:t xml:space="preserve"> agosto</w:t>
      </w:r>
      <w:r w:rsidR="5765BD72" w:rsidRPr="63D1C2CE">
        <w:rPr>
          <w:rFonts w:ascii="Georgia" w:eastAsia="Georgia" w:hAnsi="Georgia" w:cs="Georgia"/>
          <w:color w:val="000000" w:themeColor="text1"/>
          <w:sz w:val="28"/>
          <w:szCs w:val="28"/>
        </w:rPr>
        <w:t xml:space="preserve"> de 2024, que no fue objeto de </w:t>
      </w:r>
      <w:r w:rsidR="006C6FF2">
        <w:rPr>
          <w:rFonts w:ascii="Georgia" w:eastAsia="Georgia" w:hAnsi="Georgia" w:cs="Georgia"/>
          <w:color w:val="000000" w:themeColor="text1"/>
          <w:sz w:val="28"/>
          <w:szCs w:val="28"/>
        </w:rPr>
        <w:t>impugnación</w:t>
      </w:r>
      <w:r w:rsidR="5765BD72" w:rsidRPr="63D1C2CE">
        <w:rPr>
          <w:rFonts w:ascii="Georgia" w:eastAsia="Georgia" w:hAnsi="Georgia" w:cs="Georgia"/>
          <w:color w:val="000000" w:themeColor="text1"/>
          <w:sz w:val="28"/>
          <w:szCs w:val="28"/>
        </w:rPr>
        <w:t>,</w:t>
      </w:r>
      <w:r w:rsidR="1CBEFDCD" w:rsidRPr="63D1C2CE">
        <w:rPr>
          <w:rFonts w:ascii="Georgia" w:eastAsia="Georgia" w:hAnsi="Georgia" w:cs="Georgia"/>
          <w:color w:val="000000" w:themeColor="text1"/>
          <w:sz w:val="28"/>
          <w:szCs w:val="28"/>
        </w:rPr>
        <w:t xml:space="preserve"> el juzgado de conocimiento </w:t>
      </w:r>
      <w:r w:rsidR="5333D939" w:rsidRPr="63D1C2CE">
        <w:rPr>
          <w:rFonts w:ascii="Georgia" w:eastAsia="Georgia" w:hAnsi="Georgia" w:cs="Georgia"/>
          <w:color w:val="000000" w:themeColor="text1"/>
          <w:sz w:val="28"/>
          <w:szCs w:val="28"/>
        </w:rPr>
        <w:t xml:space="preserve">ordenó </w:t>
      </w:r>
      <w:r w:rsidR="536036F8" w:rsidRPr="477132D3">
        <w:rPr>
          <w:rFonts w:ascii="Georgia" w:eastAsia="Georgia" w:hAnsi="Georgia" w:cs="Georgia"/>
          <w:color w:val="000000" w:themeColor="text1"/>
          <w:sz w:val="28"/>
          <w:szCs w:val="28"/>
        </w:rPr>
        <w:t>a la Fiduprevisora S.A., por intermedio de</w:t>
      </w:r>
      <w:r w:rsidR="5333D939" w:rsidRPr="63D1C2CE">
        <w:rPr>
          <w:rFonts w:ascii="Georgia" w:eastAsia="Georgia" w:hAnsi="Georgia" w:cs="Georgia"/>
          <w:color w:val="000000" w:themeColor="text1"/>
          <w:sz w:val="28"/>
          <w:szCs w:val="28"/>
        </w:rPr>
        <w:t xml:space="preserve"> la</w:t>
      </w:r>
      <w:r w:rsidR="5E335A7B" w:rsidRPr="63D1C2CE">
        <w:rPr>
          <w:rFonts w:ascii="Georgia" w:eastAsia="Georgia" w:hAnsi="Georgia" w:cs="Georgia"/>
          <w:color w:val="000000" w:themeColor="text1"/>
          <w:sz w:val="28"/>
          <w:szCs w:val="28"/>
        </w:rPr>
        <w:t xml:space="preserve"> </w:t>
      </w:r>
      <w:r w:rsidR="5E335A7B" w:rsidRPr="25397C9F">
        <w:rPr>
          <w:rFonts w:ascii="Georgia" w:eastAsia="Georgia" w:hAnsi="Georgia" w:cs="Georgia"/>
          <w:color w:val="000000" w:themeColor="text1"/>
          <w:sz w:val="28"/>
          <w:szCs w:val="28"/>
        </w:rPr>
        <w:t>Directora de Prestaciones Económicas de</w:t>
      </w:r>
      <w:r w:rsidR="5EDF6A0C" w:rsidRPr="25397C9F">
        <w:rPr>
          <w:rFonts w:ascii="Georgia" w:eastAsia="Georgia" w:hAnsi="Georgia" w:cs="Georgia"/>
          <w:color w:val="000000" w:themeColor="text1"/>
          <w:sz w:val="28"/>
          <w:szCs w:val="28"/>
        </w:rPr>
        <w:t>l FOMA</w:t>
      </w:r>
      <w:r w:rsidR="44F68D2B" w:rsidRPr="25397C9F">
        <w:rPr>
          <w:rFonts w:ascii="Georgia" w:eastAsia="Georgia" w:hAnsi="Georgia" w:cs="Georgia"/>
          <w:color w:val="000000" w:themeColor="text1"/>
          <w:sz w:val="28"/>
          <w:szCs w:val="28"/>
        </w:rPr>
        <w:t>G,</w:t>
      </w:r>
      <w:r w:rsidR="5E335A7B" w:rsidRPr="25397C9F">
        <w:rPr>
          <w:rFonts w:ascii="Georgia" w:eastAsia="Georgia" w:hAnsi="Georgia" w:cs="Georgia"/>
          <w:color w:val="000000" w:themeColor="text1"/>
          <w:sz w:val="28"/>
          <w:szCs w:val="28"/>
        </w:rPr>
        <w:t xml:space="preserve"> </w:t>
      </w:r>
      <w:r w:rsidR="0321F940" w:rsidRPr="477132D3">
        <w:rPr>
          <w:rFonts w:ascii="Georgia" w:eastAsia="Georgia" w:hAnsi="Georgia" w:cs="Georgia"/>
          <w:color w:val="000000" w:themeColor="text1"/>
          <w:sz w:val="28"/>
          <w:szCs w:val="28"/>
        </w:rPr>
        <w:t xml:space="preserve"> </w:t>
      </w:r>
      <w:r w:rsidR="706F340F" w:rsidRPr="477132D3">
        <w:rPr>
          <w:rFonts w:ascii="Georgia" w:eastAsia="Georgia" w:hAnsi="Georgia" w:cs="Georgia"/>
          <w:color w:val="000000" w:themeColor="text1"/>
          <w:sz w:val="28"/>
          <w:szCs w:val="28"/>
        </w:rPr>
        <w:t>adelantar las gestiones de su competencia para resolver la</w:t>
      </w:r>
      <w:r w:rsidR="64A822A4" w:rsidRPr="477132D3">
        <w:rPr>
          <w:rFonts w:ascii="Georgia" w:eastAsia="Georgia" w:hAnsi="Georgia" w:cs="Georgia"/>
          <w:color w:val="000000" w:themeColor="text1"/>
          <w:sz w:val="28"/>
          <w:szCs w:val="28"/>
        </w:rPr>
        <w:t xml:space="preserve"> solicitud de </w:t>
      </w:r>
      <w:r w:rsidR="60C5068D" w:rsidRPr="477132D3">
        <w:rPr>
          <w:rFonts w:ascii="Georgia" w:eastAsia="Georgia" w:hAnsi="Georgia" w:cs="Georgia"/>
          <w:color w:val="000000" w:themeColor="text1"/>
          <w:sz w:val="28"/>
          <w:szCs w:val="28"/>
        </w:rPr>
        <w:t>ajuste de la pensión de sobrevivientes</w:t>
      </w:r>
      <w:r w:rsidR="64A822A4" w:rsidRPr="477132D3">
        <w:rPr>
          <w:rFonts w:ascii="Georgia" w:eastAsia="Georgia" w:hAnsi="Georgia" w:cs="Georgia"/>
          <w:color w:val="000000" w:themeColor="text1"/>
          <w:sz w:val="28"/>
          <w:szCs w:val="28"/>
        </w:rPr>
        <w:t xml:space="preserve"> elevada por la actora</w:t>
      </w:r>
      <w:r w:rsidR="2B4D76FA" w:rsidRPr="477132D3">
        <w:rPr>
          <w:rFonts w:ascii="Georgia" w:eastAsia="Georgia" w:hAnsi="Georgia" w:cs="Georgia"/>
          <w:color w:val="000000" w:themeColor="text1"/>
          <w:sz w:val="28"/>
          <w:szCs w:val="28"/>
        </w:rPr>
        <w:t xml:space="preserve">, esto es </w:t>
      </w:r>
      <w:r w:rsidR="2B4D76FA" w:rsidRPr="477132D3">
        <w:rPr>
          <w:rFonts w:ascii="Georgia" w:eastAsia="Georgia" w:hAnsi="Georgia" w:cs="Georgia"/>
          <w:i/>
          <w:iCs/>
          <w:color w:val="000000" w:themeColor="text1"/>
          <w:sz w:val="28"/>
          <w:szCs w:val="28"/>
        </w:rPr>
        <w:t>“Dar concepto, aprobando o negando”</w:t>
      </w:r>
      <w:r w:rsidR="2B4D76FA" w:rsidRPr="477132D3">
        <w:rPr>
          <w:rFonts w:ascii="Georgia" w:eastAsia="Georgia" w:hAnsi="Georgia" w:cs="Georgia"/>
          <w:color w:val="000000" w:themeColor="text1"/>
          <w:sz w:val="28"/>
          <w:szCs w:val="28"/>
        </w:rPr>
        <w:t>,</w:t>
      </w:r>
      <w:r w:rsidR="64A822A4" w:rsidRPr="477132D3">
        <w:rPr>
          <w:rFonts w:ascii="Georgia" w:eastAsia="Georgia" w:hAnsi="Georgia" w:cs="Georgia"/>
          <w:color w:val="000000" w:themeColor="text1"/>
          <w:sz w:val="28"/>
          <w:szCs w:val="28"/>
        </w:rPr>
        <w:t xml:space="preserve"> y a la S</w:t>
      </w:r>
      <w:r w:rsidR="0321F940" w:rsidRPr="477132D3">
        <w:rPr>
          <w:rFonts w:ascii="Georgia" w:eastAsia="Georgia" w:hAnsi="Georgia" w:cs="Georgia"/>
          <w:color w:val="000000" w:themeColor="text1"/>
          <w:sz w:val="28"/>
          <w:szCs w:val="28"/>
        </w:rPr>
        <w:t xml:space="preserve">ecretaria de Educación </w:t>
      </w:r>
      <w:r w:rsidR="439A8FBC" w:rsidRPr="477132D3">
        <w:rPr>
          <w:rFonts w:ascii="Georgia" w:eastAsia="Georgia" w:hAnsi="Georgia" w:cs="Georgia"/>
          <w:color w:val="000000" w:themeColor="text1"/>
          <w:sz w:val="28"/>
          <w:szCs w:val="28"/>
        </w:rPr>
        <w:t>M</w:t>
      </w:r>
      <w:r w:rsidR="0321F940" w:rsidRPr="477132D3">
        <w:rPr>
          <w:rFonts w:ascii="Georgia" w:eastAsia="Georgia" w:hAnsi="Georgia" w:cs="Georgia"/>
          <w:color w:val="000000" w:themeColor="text1"/>
          <w:sz w:val="28"/>
          <w:szCs w:val="28"/>
        </w:rPr>
        <w:t>unicipal de Pereira</w:t>
      </w:r>
      <w:r w:rsidR="60817BCA" w:rsidRPr="477132D3">
        <w:rPr>
          <w:rFonts w:ascii="Georgia" w:eastAsia="Georgia" w:hAnsi="Georgia" w:cs="Georgia"/>
          <w:color w:val="000000" w:themeColor="text1"/>
          <w:sz w:val="28"/>
          <w:szCs w:val="28"/>
        </w:rPr>
        <w:t xml:space="preserve"> expedir</w:t>
      </w:r>
      <w:r w:rsidR="0321F940" w:rsidRPr="477132D3">
        <w:rPr>
          <w:rFonts w:ascii="Georgia" w:eastAsia="Georgia" w:hAnsi="Georgia" w:cs="Georgia"/>
          <w:color w:val="000000" w:themeColor="text1"/>
          <w:sz w:val="28"/>
          <w:szCs w:val="28"/>
        </w:rPr>
        <w:t xml:space="preserve"> y notifi</w:t>
      </w:r>
      <w:r w:rsidR="5B3DFA66" w:rsidRPr="477132D3">
        <w:rPr>
          <w:rFonts w:ascii="Georgia" w:eastAsia="Georgia" w:hAnsi="Georgia" w:cs="Georgia"/>
          <w:color w:val="000000" w:themeColor="text1"/>
          <w:sz w:val="28"/>
          <w:szCs w:val="28"/>
        </w:rPr>
        <w:t>car</w:t>
      </w:r>
      <w:r w:rsidR="0321F940" w:rsidRPr="477132D3">
        <w:rPr>
          <w:rFonts w:ascii="Georgia" w:eastAsia="Georgia" w:hAnsi="Georgia" w:cs="Georgia"/>
          <w:color w:val="000000" w:themeColor="text1"/>
          <w:sz w:val="28"/>
          <w:szCs w:val="28"/>
        </w:rPr>
        <w:t xml:space="preserve"> el acto administrativo mediante el cual resuelva</w:t>
      </w:r>
      <w:r w:rsidR="459BB4AC" w:rsidRPr="477132D3">
        <w:rPr>
          <w:rFonts w:ascii="Georgia" w:eastAsia="Georgia" w:hAnsi="Georgia" w:cs="Georgia"/>
          <w:color w:val="000000" w:themeColor="text1"/>
          <w:sz w:val="28"/>
          <w:szCs w:val="28"/>
        </w:rPr>
        <w:t xml:space="preserve"> de fondo sobre</w:t>
      </w:r>
      <w:r w:rsidR="0321F940" w:rsidRPr="477132D3">
        <w:rPr>
          <w:rFonts w:ascii="Georgia" w:eastAsia="Georgia" w:hAnsi="Georgia" w:cs="Georgia"/>
          <w:color w:val="000000" w:themeColor="text1"/>
          <w:sz w:val="28"/>
          <w:szCs w:val="28"/>
        </w:rPr>
        <w:t xml:space="preserve"> </w:t>
      </w:r>
      <w:r w:rsidR="441DE262" w:rsidRPr="477132D3">
        <w:rPr>
          <w:rFonts w:ascii="Georgia" w:eastAsia="Georgia" w:hAnsi="Georgia" w:cs="Georgia"/>
          <w:color w:val="000000" w:themeColor="text1"/>
          <w:sz w:val="28"/>
          <w:szCs w:val="28"/>
        </w:rPr>
        <w:t>tal reclamación. Además, u</w:t>
      </w:r>
      <w:r w:rsidR="0321F940" w:rsidRPr="477132D3">
        <w:rPr>
          <w:rFonts w:ascii="Georgia" w:eastAsia="Georgia" w:hAnsi="Georgia" w:cs="Georgia"/>
          <w:color w:val="000000" w:themeColor="text1"/>
          <w:sz w:val="28"/>
          <w:szCs w:val="28"/>
        </w:rPr>
        <w:t>na vez ejecutoriado e</w:t>
      </w:r>
      <w:r w:rsidR="05358991" w:rsidRPr="477132D3">
        <w:rPr>
          <w:rFonts w:ascii="Georgia" w:eastAsia="Georgia" w:hAnsi="Georgia" w:cs="Georgia"/>
          <w:color w:val="000000" w:themeColor="text1"/>
          <w:sz w:val="28"/>
          <w:szCs w:val="28"/>
        </w:rPr>
        <w:t>se</w:t>
      </w:r>
      <w:r w:rsidR="0321F940" w:rsidRPr="477132D3">
        <w:rPr>
          <w:rFonts w:ascii="Georgia" w:eastAsia="Georgia" w:hAnsi="Georgia" w:cs="Georgia"/>
          <w:color w:val="000000" w:themeColor="text1"/>
          <w:sz w:val="28"/>
          <w:szCs w:val="28"/>
        </w:rPr>
        <w:t xml:space="preserve"> acto administrativo, </w:t>
      </w:r>
      <w:r w:rsidR="4C48F18F" w:rsidRPr="477132D3">
        <w:rPr>
          <w:rFonts w:ascii="Georgia" w:eastAsia="Georgia" w:hAnsi="Georgia" w:cs="Georgia"/>
          <w:color w:val="000000" w:themeColor="text1"/>
          <w:sz w:val="28"/>
          <w:szCs w:val="28"/>
        </w:rPr>
        <w:t>tal</w:t>
      </w:r>
      <w:r w:rsidR="2567DCC9" w:rsidRPr="477132D3">
        <w:rPr>
          <w:rFonts w:ascii="Georgia" w:eastAsia="Georgia" w:hAnsi="Georgia" w:cs="Georgia"/>
          <w:color w:val="000000" w:themeColor="text1"/>
          <w:sz w:val="28"/>
          <w:szCs w:val="28"/>
        </w:rPr>
        <w:t xml:space="preserve"> </w:t>
      </w:r>
      <w:r w:rsidR="0A64ED4E" w:rsidRPr="477132D3">
        <w:rPr>
          <w:rFonts w:ascii="Georgia" w:eastAsia="Georgia" w:hAnsi="Georgia" w:cs="Georgia"/>
          <w:color w:val="000000" w:themeColor="text1"/>
          <w:sz w:val="28"/>
          <w:szCs w:val="28"/>
        </w:rPr>
        <w:t>fiduciaria</w:t>
      </w:r>
      <w:r w:rsidR="2567DCC9" w:rsidRPr="477132D3">
        <w:rPr>
          <w:rFonts w:ascii="Georgia" w:eastAsia="Georgia" w:hAnsi="Georgia" w:cs="Georgia"/>
          <w:color w:val="000000" w:themeColor="text1"/>
          <w:sz w:val="28"/>
          <w:szCs w:val="28"/>
        </w:rPr>
        <w:t xml:space="preserve"> deber</w:t>
      </w:r>
      <w:r w:rsidR="101725EC" w:rsidRPr="477132D3">
        <w:rPr>
          <w:rFonts w:ascii="Georgia" w:eastAsia="Georgia" w:hAnsi="Georgia" w:cs="Georgia"/>
          <w:color w:val="000000" w:themeColor="text1"/>
          <w:sz w:val="28"/>
          <w:szCs w:val="28"/>
        </w:rPr>
        <w:t>ía</w:t>
      </w:r>
      <w:r w:rsidR="0321F940" w:rsidRPr="477132D3">
        <w:rPr>
          <w:rFonts w:ascii="Georgia" w:eastAsia="Georgia" w:hAnsi="Georgia" w:cs="Georgia"/>
          <w:color w:val="000000" w:themeColor="text1"/>
          <w:sz w:val="28"/>
          <w:szCs w:val="28"/>
        </w:rPr>
        <w:t xml:space="preserve"> informar a la </w:t>
      </w:r>
      <w:r w:rsidR="4D397438" w:rsidRPr="477132D3">
        <w:rPr>
          <w:rFonts w:ascii="Georgia" w:eastAsia="Georgia" w:hAnsi="Georgia" w:cs="Georgia"/>
          <w:color w:val="000000" w:themeColor="text1"/>
          <w:sz w:val="28"/>
          <w:szCs w:val="28"/>
        </w:rPr>
        <w:t>accionante</w:t>
      </w:r>
      <w:r w:rsidR="3DD051F7" w:rsidRPr="477132D3">
        <w:rPr>
          <w:rFonts w:ascii="Georgia" w:eastAsia="Georgia" w:hAnsi="Georgia" w:cs="Georgia"/>
          <w:color w:val="000000" w:themeColor="text1"/>
          <w:sz w:val="28"/>
          <w:szCs w:val="28"/>
        </w:rPr>
        <w:t xml:space="preserve"> sobre</w:t>
      </w:r>
      <w:r w:rsidR="4D397438" w:rsidRPr="477132D3">
        <w:rPr>
          <w:rFonts w:ascii="Georgia" w:eastAsia="Georgia" w:hAnsi="Georgia" w:cs="Georgia"/>
          <w:color w:val="000000" w:themeColor="text1"/>
          <w:sz w:val="28"/>
          <w:szCs w:val="28"/>
        </w:rPr>
        <w:t xml:space="preserve"> la</w:t>
      </w:r>
      <w:r w:rsidR="0321F940" w:rsidRPr="477132D3">
        <w:rPr>
          <w:rFonts w:ascii="Georgia" w:eastAsia="Georgia" w:hAnsi="Georgia" w:cs="Georgia"/>
          <w:color w:val="000000" w:themeColor="text1"/>
          <w:sz w:val="28"/>
          <w:szCs w:val="28"/>
        </w:rPr>
        <w:t xml:space="preserve"> fecha en que se hará el pago </w:t>
      </w:r>
      <w:r w:rsidR="792C33B9" w:rsidRPr="477132D3">
        <w:rPr>
          <w:rFonts w:ascii="Georgia" w:eastAsia="Georgia" w:hAnsi="Georgia" w:cs="Georgia"/>
          <w:color w:val="000000" w:themeColor="text1"/>
          <w:sz w:val="28"/>
          <w:szCs w:val="28"/>
        </w:rPr>
        <w:t>correspondiente</w:t>
      </w:r>
      <w:r w:rsidRPr="00982652">
        <w:rPr>
          <w:rStyle w:val="Refdenotaalpie"/>
          <w:rFonts w:ascii="Georgia" w:eastAsia="Georgia" w:hAnsi="Georgia" w:cs="Georgia"/>
          <w:sz w:val="28"/>
          <w:szCs w:val="28"/>
        </w:rPr>
        <w:footnoteReference w:id="2"/>
      </w:r>
      <w:r w:rsidRPr="00982652">
        <w:rPr>
          <w:rFonts w:ascii="Georgia" w:eastAsia="Georgia" w:hAnsi="Georgia" w:cs="Georgia"/>
          <w:sz w:val="28"/>
          <w:szCs w:val="28"/>
        </w:rPr>
        <w:t>.</w:t>
      </w:r>
    </w:p>
    <w:p w14:paraId="48B423A5" w14:textId="77777777" w:rsidR="005A17CD" w:rsidRPr="00982652" w:rsidRDefault="005A17CD" w:rsidP="005A17CD">
      <w:pPr>
        <w:pStyle w:val="Sinespaciado"/>
        <w:spacing w:line="360" w:lineRule="auto"/>
        <w:jc w:val="both"/>
        <w:rPr>
          <w:rFonts w:ascii="Georgia" w:eastAsia="Georgia" w:hAnsi="Georgia" w:cs="Georgia"/>
          <w:b/>
          <w:bCs/>
          <w:sz w:val="28"/>
          <w:szCs w:val="28"/>
        </w:rPr>
      </w:pPr>
    </w:p>
    <w:p w14:paraId="41C85F29" w14:textId="44CEA0EC" w:rsidR="005A17CD" w:rsidRPr="002F2911" w:rsidRDefault="005A17CD" w:rsidP="005A17CD">
      <w:pPr>
        <w:pStyle w:val="Sinespaciado"/>
        <w:spacing w:line="360" w:lineRule="auto"/>
        <w:jc w:val="both"/>
        <w:rPr>
          <w:rFonts w:ascii="Georgia" w:eastAsia="Georgia" w:hAnsi="Georgia" w:cs="Georgia"/>
          <w:sz w:val="28"/>
          <w:szCs w:val="28"/>
        </w:rPr>
      </w:pPr>
      <w:r w:rsidRPr="2AA1B7EA">
        <w:rPr>
          <w:rFonts w:ascii="Georgia" w:eastAsia="Georgia" w:hAnsi="Georgia" w:cs="Georgia"/>
          <w:b/>
          <w:bCs/>
          <w:sz w:val="28"/>
          <w:szCs w:val="28"/>
        </w:rPr>
        <w:t xml:space="preserve">2. </w:t>
      </w:r>
      <w:r w:rsidRPr="2AA1B7EA">
        <w:rPr>
          <w:rFonts w:ascii="Georgia" w:eastAsia="Georgia" w:hAnsi="Georgia" w:cs="Georgia"/>
          <w:sz w:val="28"/>
          <w:szCs w:val="28"/>
        </w:rPr>
        <w:t xml:space="preserve">En escrito presentado el </w:t>
      </w:r>
      <w:r w:rsidR="31D63FA3" w:rsidRPr="2AA1B7EA">
        <w:rPr>
          <w:rFonts w:ascii="Georgia" w:eastAsia="Georgia" w:hAnsi="Georgia" w:cs="Georgia"/>
          <w:sz w:val="28"/>
          <w:szCs w:val="28"/>
        </w:rPr>
        <w:t>13</w:t>
      </w:r>
      <w:r w:rsidR="09E69EC6" w:rsidRPr="2AA1B7EA">
        <w:rPr>
          <w:rFonts w:ascii="Georgia" w:eastAsia="Georgia" w:hAnsi="Georgia" w:cs="Georgia"/>
          <w:sz w:val="28"/>
          <w:szCs w:val="28"/>
        </w:rPr>
        <w:t xml:space="preserve"> de</w:t>
      </w:r>
      <w:r w:rsidR="42503AD0" w:rsidRPr="2AA1B7EA">
        <w:rPr>
          <w:rFonts w:ascii="Georgia" w:eastAsia="Georgia" w:hAnsi="Georgia" w:cs="Georgia"/>
          <w:sz w:val="28"/>
          <w:szCs w:val="28"/>
        </w:rPr>
        <w:t xml:space="preserve"> septiembre de este año</w:t>
      </w:r>
      <w:r w:rsidRPr="2AA1B7EA">
        <w:rPr>
          <w:rFonts w:ascii="Georgia" w:eastAsia="Georgia" w:hAnsi="Georgia" w:cs="Georgia"/>
          <w:sz w:val="28"/>
          <w:szCs w:val="28"/>
        </w:rPr>
        <w:t>, l</w:t>
      </w:r>
      <w:r w:rsidR="32BFD671" w:rsidRPr="2AA1B7EA">
        <w:rPr>
          <w:rFonts w:ascii="Georgia" w:eastAsia="Georgia" w:hAnsi="Georgia" w:cs="Georgia"/>
          <w:sz w:val="28"/>
          <w:szCs w:val="28"/>
        </w:rPr>
        <w:t>a</w:t>
      </w:r>
      <w:r w:rsidR="60FF6D1F" w:rsidRPr="2AA1B7EA">
        <w:rPr>
          <w:rFonts w:ascii="Georgia" w:eastAsia="Georgia" w:hAnsi="Georgia" w:cs="Georgia"/>
          <w:sz w:val="28"/>
          <w:szCs w:val="28"/>
        </w:rPr>
        <w:t xml:space="preserve"> parte actora</w:t>
      </w:r>
      <w:r w:rsidRPr="2AA1B7EA">
        <w:rPr>
          <w:rFonts w:ascii="Georgia" w:eastAsia="Georgia" w:hAnsi="Georgia" w:cs="Georgia"/>
          <w:sz w:val="28"/>
          <w:szCs w:val="28"/>
        </w:rPr>
        <w:t xml:space="preserve"> informó que se había incurrido en desconocimiento de dicha orden</w:t>
      </w:r>
      <w:r w:rsidRPr="00982652">
        <w:rPr>
          <w:rStyle w:val="Refdenotaalpie"/>
          <w:rFonts w:ascii="Georgia" w:eastAsia="Georgia" w:hAnsi="Georgia" w:cs="Georgia"/>
          <w:sz w:val="28"/>
          <w:szCs w:val="28"/>
        </w:rPr>
        <w:footnoteReference w:id="3"/>
      </w:r>
      <w:r w:rsidRPr="00982652">
        <w:rPr>
          <w:rFonts w:ascii="Georgia" w:eastAsia="Georgia" w:hAnsi="Georgia" w:cs="Georgia"/>
          <w:sz w:val="28"/>
          <w:szCs w:val="28"/>
        </w:rPr>
        <w:t>.</w:t>
      </w:r>
    </w:p>
    <w:p w14:paraId="3EF78927" w14:textId="77777777" w:rsidR="005A17CD" w:rsidRPr="002F2911" w:rsidRDefault="005A17CD" w:rsidP="005A17CD">
      <w:pPr>
        <w:pStyle w:val="Sinespaciado"/>
        <w:spacing w:line="360" w:lineRule="auto"/>
        <w:jc w:val="both"/>
        <w:rPr>
          <w:rFonts w:ascii="Georgia" w:eastAsia="Georgia" w:hAnsi="Georgia" w:cs="Georgia"/>
          <w:sz w:val="28"/>
          <w:szCs w:val="28"/>
        </w:rPr>
      </w:pPr>
    </w:p>
    <w:p w14:paraId="4750C0A1" w14:textId="4003054D" w:rsidR="005A17CD" w:rsidRDefault="005A17CD" w:rsidP="005A17CD">
      <w:pPr>
        <w:pStyle w:val="Sinespaciado"/>
        <w:spacing w:line="360" w:lineRule="auto"/>
        <w:jc w:val="both"/>
        <w:rPr>
          <w:rFonts w:ascii="Georgia" w:eastAsia="Georgia" w:hAnsi="Georgia" w:cs="Georgia"/>
          <w:sz w:val="28"/>
          <w:szCs w:val="28"/>
        </w:rPr>
      </w:pPr>
      <w:r w:rsidRPr="66FD2EB7">
        <w:rPr>
          <w:rFonts w:ascii="Georgia" w:eastAsia="Georgia" w:hAnsi="Georgia" w:cs="Georgia"/>
          <w:b/>
          <w:bCs/>
          <w:sz w:val="28"/>
          <w:szCs w:val="28"/>
        </w:rPr>
        <w:t>3.</w:t>
      </w:r>
      <w:r w:rsidR="04E69B98" w:rsidRPr="66FD2EB7">
        <w:rPr>
          <w:rFonts w:ascii="Georgia" w:eastAsia="Georgia" w:hAnsi="Georgia" w:cs="Georgia"/>
          <w:b/>
          <w:bCs/>
          <w:sz w:val="28"/>
          <w:szCs w:val="28"/>
        </w:rPr>
        <w:t xml:space="preserve"> </w:t>
      </w:r>
      <w:r w:rsidR="5C197E9E" w:rsidRPr="2B24EAF3">
        <w:rPr>
          <w:rFonts w:ascii="Georgia" w:eastAsia="Georgia" w:hAnsi="Georgia" w:cs="Georgia"/>
          <w:sz w:val="28"/>
          <w:szCs w:val="28"/>
        </w:rPr>
        <w:t xml:space="preserve">Por auto del </w:t>
      </w:r>
      <w:r w:rsidR="66345564" w:rsidRPr="2B24EAF3">
        <w:rPr>
          <w:rFonts w:ascii="Georgia" w:eastAsia="Georgia" w:hAnsi="Georgia" w:cs="Georgia"/>
          <w:sz w:val="28"/>
          <w:szCs w:val="28"/>
        </w:rPr>
        <w:t>20 de ese mismo mes</w:t>
      </w:r>
      <w:r w:rsidR="631EAC93" w:rsidRPr="2B24EAF3">
        <w:rPr>
          <w:rFonts w:ascii="Georgia" w:eastAsia="Georgia" w:hAnsi="Georgia" w:cs="Georgia"/>
          <w:sz w:val="28"/>
          <w:szCs w:val="28"/>
        </w:rPr>
        <w:t xml:space="preserve"> </w:t>
      </w:r>
      <w:r w:rsidR="5C197E9E" w:rsidRPr="2B24EAF3">
        <w:rPr>
          <w:rFonts w:ascii="Georgia" w:eastAsia="Georgia" w:hAnsi="Georgia" w:cs="Georgia"/>
          <w:sz w:val="28"/>
          <w:szCs w:val="28"/>
        </w:rPr>
        <w:t>se</w:t>
      </w:r>
      <w:r w:rsidR="1676D82D" w:rsidRPr="2B24EAF3">
        <w:rPr>
          <w:rFonts w:ascii="Georgia" w:eastAsia="Georgia" w:hAnsi="Georgia" w:cs="Georgia"/>
          <w:sz w:val="28"/>
          <w:szCs w:val="28"/>
        </w:rPr>
        <w:t xml:space="preserve"> realizaron estos requerimientos: (i)</w:t>
      </w:r>
      <w:r w:rsidR="5C197E9E" w:rsidRPr="2B24EAF3">
        <w:rPr>
          <w:rFonts w:ascii="Georgia" w:eastAsia="Georgia" w:hAnsi="Georgia" w:cs="Georgia"/>
          <w:sz w:val="28"/>
          <w:szCs w:val="28"/>
        </w:rPr>
        <w:t xml:space="preserve"> </w:t>
      </w:r>
      <w:proofErr w:type="gramStart"/>
      <w:r w:rsidR="25F3E3B1" w:rsidRPr="2B24EAF3">
        <w:rPr>
          <w:rFonts w:ascii="Georgia" w:eastAsia="Georgia" w:hAnsi="Georgia" w:cs="Georgia"/>
          <w:sz w:val="28"/>
          <w:szCs w:val="28"/>
        </w:rPr>
        <w:t xml:space="preserve">a </w:t>
      </w:r>
      <w:r w:rsidR="30887768" w:rsidRPr="2B24EAF3">
        <w:rPr>
          <w:rFonts w:ascii="Georgia" w:eastAsia="Georgia" w:hAnsi="Georgia" w:cs="Georgia"/>
          <w:sz w:val="28"/>
          <w:szCs w:val="28"/>
        </w:rPr>
        <w:t xml:space="preserve"> la</w:t>
      </w:r>
      <w:proofErr w:type="gramEnd"/>
      <w:r w:rsidR="5C197E9E" w:rsidRPr="2B24EAF3">
        <w:rPr>
          <w:rFonts w:ascii="Georgia" w:eastAsia="Georgia" w:hAnsi="Georgia" w:cs="Georgia"/>
          <w:sz w:val="28"/>
          <w:szCs w:val="28"/>
        </w:rPr>
        <w:t xml:space="preserve"> </w:t>
      </w:r>
      <w:r w:rsidR="01E710BA" w:rsidRPr="477132D3">
        <w:rPr>
          <w:rFonts w:ascii="Georgia" w:eastAsia="Georgia" w:hAnsi="Georgia" w:cs="Georgia"/>
          <w:sz w:val="28"/>
          <w:szCs w:val="28"/>
        </w:rPr>
        <w:t>Vicepresidente del FOMAG</w:t>
      </w:r>
      <w:r w:rsidR="43520F80" w:rsidRPr="477132D3">
        <w:rPr>
          <w:rFonts w:ascii="Georgia" w:eastAsia="Georgia" w:hAnsi="Georgia" w:cs="Georgia"/>
          <w:sz w:val="28"/>
          <w:szCs w:val="28"/>
        </w:rPr>
        <w:t xml:space="preserve"> y al Secretario de Educación Municipal de </w:t>
      </w:r>
      <w:r w:rsidR="4C1C453D" w:rsidRPr="477132D3">
        <w:rPr>
          <w:rFonts w:ascii="Georgia" w:eastAsia="Georgia" w:hAnsi="Georgia" w:cs="Georgia"/>
          <w:sz w:val="28"/>
          <w:szCs w:val="28"/>
        </w:rPr>
        <w:t>Pereira</w:t>
      </w:r>
      <w:r w:rsidR="43520F80" w:rsidRPr="477132D3">
        <w:rPr>
          <w:rFonts w:ascii="Georgia" w:eastAsia="Georgia" w:hAnsi="Georgia" w:cs="Georgia"/>
          <w:sz w:val="28"/>
          <w:szCs w:val="28"/>
        </w:rPr>
        <w:t xml:space="preserve"> a efecto de que informaran los motivos del incumplimiento que se imputa </w:t>
      </w:r>
      <w:r w:rsidR="26A14071" w:rsidRPr="477132D3">
        <w:rPr>
          <w:rFonts w:ascii="Georgia" w:eastAsia="Georgia" w:hAnsi="Georgia" w:cs="Georgia"/>
          <w:sz w:val="28"/>
          <w:szCs w:val="28"/>
        </w:rPr>
        <w:t>y (</w:t>
      </w:r>
      <w:proofErr w:type="spellStart"/>
      <w:r w:rsidR="26A14071" w:rsidRPr="477132D3">
        <w:rPr>
          <w:rFonts w:ascii="Georgia" w:eastAsia="Georgia" w:hAnsi="Georgia" w:cs="Georgia"/>
          <w:sz w:val="28"/>
          <w:szCs w:val="28"/>
        </w:rPr>
        <w:t>ii</w:t>
      </w:r>
      <w:proofErr w:type="spellEnd"/>
      <w:r w:rsidR="26A14071" w:rsidRPr="477132D3">
        <w:rPr>
          <w:rFonts w:ascii="Georgia" w:eastAsia="Georgia" w:hAnsi="Georgia" w:cs="Georgia"/>
          <w:sz w:val="28"/>
          <w:szCs w:val="28"/>
        </w:rPr>
        <w:t>)</w:t>
      </w:r>
      <w:r w:rsidR="01E710BA" w:rsidRPr="477132D3">
        <w:rPr>
          <w:rFonts w:ascii="Georgia" w:eastAsia="Georgia" w:hAnsi="Georgia" w:cs="Georgia"/>
          <w:sz w:val="28"/>
          <w:szCs w:val="28"/>
        </w:rPr>
        <w:t xml:space="preserve"> </w:t>
      </w:r>
      <w:r w:rsidR="5FEC22B0" w:rsidRPr="477132D3">
        <w:rPr>
          <w:rFonts w:ascii="Georgia" w:eastAsia="Georgia" w:hAnsi="Georgia" w:cs="Georgia"/>
          <w:sz w:val="28"/>
          <w:szCs w:val="28"/>
        </w:rPr>
        <w:t>a la</w:t>
      </w:r>
      <w:r w:rsidR="01E710BA" w:rsidRPr="477132D3">
        <w:rPr>
          <w:rFonts w:ascii="Georgia" w:eastAsia="Georgia" w:hAnsi="Georgia" w:cs="Georgia"/>
          <w:sz w:val="28"/>
          <w:szCs w:val="28"/>
        </w:rPr>
        <w:t xml:space="preserve"> Presidenta de la Fiduprevisora S.A.</w:t>
      </w:r>
      <w:r w:rsidR="7C12B702" w:rsidRPr="477132D3">
        <w:rPr>
          <w:rFonts w:ascii="Georgia" w:eastAsia="Georgia" w:hAnsi="Georgia" w:cs="Georgia"/>
          <w:sz w:val="28"/>
          <w:szCs w:val="28"/>
        </w:rPr>
        <w:t xml:space="preserve"> y el Alcalde de Pereira</w:t>
      </w:r>
      <w:r w:rsidR="0672446E" w:rsidRPr="477132D3">
        <w:rPr>
          <w:rFonts w:ascii="Georgia" w:eastAsia="Georgia" w:hAnsi="Georgia" w:cs="Georgia"/>
          <w:sz w:val="28"/>
          <w:szCs w:val="28"/>
        </w:rPr>
        <w:t>, en sus respectivas calidades de superiores jerárquicos de aquellos, hacer obedecer tal mandato</w:t>
      </w:r>
      <w:r w:rsidRPr="007CA0A9">
        <w:rPr>
          <w:rFonts w:ascii="Georgia" w:eastAsia="Georgia" w:hAnsi="Georgia" w:cs="Georgia"/>
          <w:sz w:val="28"/>
          <w:szCs w:val="28"/>
          <w:vertAlign w:val="superscript"/>
        </w:rPr>
        <w:footnoteReference w:id="4"/>
      </w:r>
      <w:r w:rsidR="5C197E9E" w:rsidRPr="007CA0A9">
        <w:rPr>
          <w:rFonts w:ascii="Georgia" w:eastAsia="Georgia" w:hAnsi="Georgia" w:cs="Georgia"/>
          <w:sz w:val="28"/>
          <w:szCs w:val="28"/>
        </w:rPr>
        <w:t>.</w:t>
      </w:r>
      <w:r w:rsidR="30A1A256" w:rsidRPr="007CA0A9">
        <w:rPr>
          <w:rFonts w:ascii="Georgia" w:eastAsia="Georgia" w:hAnsi="Georgia" w:cs="Georgia"/>
          <w:sz w:val="28"/>
          <w:szCs w:val="28"/>
        </w:rPr>
        <w:t xml:space="preserve"> </w:t>
      </w:r>
    </w:p>
    <w:p w14:paraId="12A0B4AE" w14:textId="34502A7E" w:rsidR="005A17CD" w:rsidRDefault="005A17CD" w:rsidP="007CA0A9">
      <w:pPr>
        <w:pStyle w:val="Sinespaciado"/>
        <w:spacing w:line="360" w:lineRule="auto"/>
        <w:jc w:val="both"/>
        <w:rPr>
          <w:rFonts w:ascii="Georgia" w:eastAsia="Georgia" w:hAnsi="Georgia" w:cs="Georgia"/>
          <w:sz w:val="28"/>
          <w:szCs w:val="28"/>
        </w:rPr>
      </w:pPr>
    </w:p>
    <w:p w14:paraId="6B846A87" w14:textId="605A8EC5" w:rsidR="005A17CD" w:rsidRPr="000451E0" w:rsidRDefault="19380EBA" w:rsidP="477132D3">
      <w:pPr>
        <w:pStyle w:val="Sinespaciado"/>
        <w:spacing w:line="360" w:lineRule="auto"/>
        <w:jc w:val="both"/>
        <w:rPr>
          <w:rFonts w:ascii="Georgia" w:eastAsia="Georgia" w:hAnsi="Georgia" w:cs="Georgia"/>
          <w:sz w:val="28"/>
          <w:szCs w:val="28"/>
        </w:rPr>
      </w:pPr>
      <w:r w:rsidRPr="007CA0A9">
        <w:rPr>
          <w:rFonts w:ascii="Georgia" w:eastAsia="Georgia" w:hAnsi="Georgia" w:cs="Georgia"/>
          <w:b/>
          <w:bCs/>
          <w:sz w:val="28"/>
          <w:szCs w:val="28"/>
        </w:rPr>
        <w:t>4</w:t>
      </w:r>
      <w:r w:rsidR="7AD338AC" w:rsidRPr="007CA0A9">
        <w:rPr>
          <w:rFonts w:ascii="Georgia" w:eastAsia="Georgia" w:hAnsi="Georgia" w:cs="Georgia"/>
          <w:b/>
          <w:bCs/>
          <w:sz w:val="28"/>
          <w:szCs w:val="28"/>
        </w:rPr>
        <w:t>.</w:t>
      </w:r>
      <w:r w:rsidR="7AD338AC" w:rsidRPr="007CA0A9">
        <w:rPr>
          <w:rFonts w:ascii="Georgia" w:eastAsia="Georgia" w:hAnsi="Georgia" w:cs="Georgia"/>
          <w:sz w:val="28"/>
          <w:szCs w:val="28"/>
        </w:rPr>
        <w:t xml:space="preserve"> </w:t>
      </w:r>
      <w:r w:rsidR="359A0AAD" w:rsidRPr="007CA0A9">
        <w:rPr>
          <w:rFonts w:ascii="Georgia" w:eastAsia="Georgia" w:hAnsi="Georgia" w:cs="Georgia"/>
          <w:sz w:val="28"/>
          <w:szCs w:val="28"/>
        </w:rPr>
        <w:t>Se pronunció</w:t>
      </w:r>
      <w:r w:rsidR="0515CC2F" w:rsidRPr="007CA0A9">
        <w:rPr>
          <w:rFonts w:ascii="Georgia" w:eastAsia="Georgia" w:hAnsi="Georgia" w:cs="Georgia"/>
          <w:sz w:val="28"/>
          <w:szCs w:val="28"/>
        </w:rPr>
        <w:t xml:space="preserve"> el ente territorial para informar que</w:t>
      </w:r>
      <w:r w:rsidR="09BCE43C" w:rsidRPr="007CA0A9">
        <w:rPr>
          <w:rFonts w:ascii="Georgia" w:eastAsia="Georgia" w:hAnsi="Georgia" w:cs="Georgia"/>
          <w:sz w:val="28"/>
          <w:szCs w:val="28"/>
        </w:rPr>
        <w:t xml:space="preserve"> mediante</w:t>
      </w:r>
      <w:r w:rsidR="0515CC2F" w:rsidRPr="007CA0A9">
        <w:rPr>
          <w:rFonts w:ascii="Georgia" w:eastAsia="Georgia" w:hAnsi="Georgia" w:cs="Georgia"/>
          <w:sz w:val="28"/>
          <w:szCs w:val="28"/>
        </w:rPr>
        <w:t xml:space="preserve"> </w:t>
      </w:r>
      <w:r w:rsidR="2613E57F" w:rsidRPr="477132D3">
        <w:rPr>
          <w:rFonts w:ascii="Georgia" w:eastAsia="Georgia" w:hAnsi="Georgia" w:cs="Georgia"/>
          <w:sz w:val="28"/>
          <w:szCs w:val="28"/>
        </w:rPr>
        <w:t>Resolución No. 006595 de</w:t>
      </w:r>
      <w:r w:rsidR="3874F93F" w:rsidRPr="477132D3">
        <w:rPr>
          <w:rFonts w:ascii="Georgia" w:eastAsia="Georgia" w:hAnsi="Georgia" w:cs="Georgia"/>
          <w:sz w:val="28"/>
          <w:szCs w:val="28"/>
        </w:rPr>
        <w:t>l</w:t>
      </w:r>
      <w:r w:rsidR="2613E57F" w:rsidRPr="477132D3">
        <w:rPr>
          <w:rFonts w:ascii="Georgia" w:eastAsia="Georgia" w:hAnsi="Georgia" w:cs="Georgia"/>
          <w:sz w:val="28"/>
          <w:szCs w:val="28"/>
        </w:rPr>
        <w:t xml:space="preserve"> 25</w:t>
      </w:r>
      <w:r w:rsidR="2600BD2B" w:rsidRPr="477132D3">
        <w:rPr>
          <w:rFonts w:ascii="Georgia" w:eastAsia="Georgia" w:hAnsi="Georgia" w:cs="Georgia"/>
          <w:sz w:val="28"/>
          <w:szCs w:val="28"/>
        </w:rPr>
        <w:t xml:space="preserve"> de septiembre de </w:t>
      </w:r>
      <w:r w:rsidR="2613E57F" w:rsidRPr="477132D3">
        <w:rPr>
          <w:rFonts w:ascii="Georgia" w:eastAsia="Georgia" w:hAnsi="Georgia" w:cs="Georgia"/>
          <w:sz w:val="28"/>
          <w:szCs w:val="28"/>
        </w:rPr>
        <w:t>2024 se realizó el reconocimiento y</w:t>
      </w:r>
      <w:r w:rsidR="3345316F" w:rsidRPr="477132D3">
        <w:rPr>
          <w:rFonts w:ascii="Georgia" w:eastAsia="Georgia" w:hAnsi="Georgia" w:cs="Georgia"/>
          <w:sz w:val="28"/>
          <w:szCs w:val="28"/>
        </w:rPr>
        <w:t xml:space="preserve"> se</w:t>
      </w:r>
      <w:r w:rsidR="2613E57F" w:rsidRPr="477132D3">
        <w:rPr>
          <w:rFonts w:ascii="Georgia" w:eastAsia="Georgia" w:hAnsi="Georgia" w:cs="Georgia"/>
          <w:sz w:val="28"/>
          <w:szCs w:val="28"/>
        </w:rPr>
        <w:t xml:space="preserve"> ordenó el pago </w:t>
      </w:r>
      <w:r w:rsidR="34A163B5" w:rsidRPr="477132D3">
        <w:rPr>
          <w:rFonts w:ascii="Georgia" w:eastAsia="Georgia" w:hAnsi="Georgia" w:cs="Georgia"/>
          <w:sz w:val="28"/>
          <w:szCs w:val="28"/>
        </w:rPr>
        <w:t>del ajuste</w:t>
      </w:r>
      <w:r w:rsidR="2613E57F" w:rsidRPr="477132D3">
        <w:rPr>
          <w:rFonts w:ascii="Georgia" w:eastAsia="Georgia" w:hAnsi="Georgia" w:cs="Georgia"/>
          <w:sz w:val="28"/>
          <w:szCs w:val="28"/>
        </w:rPr>
        <w:t xml:space="preserve"> a la pensión sobrevivientes</w:t>
      </w:r>
      <w:r w:rsidR="528A6646" w:rsidRPr="477132D3">
        <w:rPr>
          <w:rFonts w:ascii="Georgia" w:eastAsia="Georgia" w:hAnsi="Georgia" w:cs="Georgia"/>
          <w:sz w:val="28"/>
          <w:szCs w:val="28"/>
        </w:rPr>
        <w:t xml:space="preserve"> a favor de la demandante, acto </w:t>
      </w:r>
      <w:r w:rsidR="528A6646" w:rsidRPr="477132D3">
        <w:rPr>
          <w:rFonts w:ascii="Georgia" w:eastAsia="Georgia" w:hAnsi="Georgia" w:cs="Georgia"/>
          <w:sz w:val="28"/>
          <w:szCs w:val="28"/>
        </w:rPr>
        <w:lastRenderedPageBreak/>
        <w:t>administrativo que fue</w:t>
      </w:r>
      <w:r w:rsidR="175A1A7D" w:rsidRPr="477132D3">
        <w:rPr>
          <w:rFonts w:ascii="Georgia" w:eastAsia="Georgia" w:hAnsi="Georgia" w:cs="Georgia"/>
          <w:sz w:val="28"/>
          <w:szCs w:val="28"/>
        </w:rPr>
        <w:t xml:space="preserve"> notificado a la interesada y</w:t>
      </w:r>
      <w:r w:rsidR="528A6646" w:rsidRPr="477132D3">
        <w:rPr>
          <w:rFonts w:ascii="Georgia" w:eastAsia="Georgia" w:hAnsi="Georgia" w:cs="Georgia"/>
          <w:sz w:val="28"/>
          <w:szCs w:val="28"/>
        </w:rPr>
        <w:t xml:space="preserve"> enviado a la Fiduprevisora a efecto de que se autorizara el desembolso correspondiente</w:t>
      </w:r>
      <w:r w:rsidRPr="477132D3">
        <w:rPr>
          <w:rFonts w:ascii="Georgia" w:eastAsia="Georgia" w:hAnsi="Georgia" w:cs="Georgia"/>
          <w:sz w:val="28"/>
          <w:szCs w:val="28"/>
          <w:vertAlign w:val="superscript"/>
        </w:rPr>
        <w:footnoteReference w:id="5"/>
      </w:r>
      <w:r w:rsidR="528A6646" w:rsidRPr="477132D3">
        <w:rPr>
          <w:rFonts w:ascii="Georgia" w:eastAsia="Georgia" w:hAnsi="Georgia" w:cs="Georgia"/>
          <w:sz w:val="28"/>
          <w:szCs w:val="28"/>
        </w:rPr>
        <w:t>.</w:t>
      </w:r>
    </w:p>
    <w:p w14:paraId="0A0A63B4" w14:textId="2DA87ABA" w:rsidR="005A17CD" w:rsidRPr="000451E0" w:rsidRDefault="005A17CD" w:rsidP="477132D3">
      <w:pPr>
        <w:pStyle w:val="Sinespaciado"/>
        <w:spacing w:line="360" w:lineRule="auto"/>
        <w:jc w:val="both"/>
        <w:rPr>
          <w:rFonts w:ascii="Georgia" w:eastAsia="Georgia" w:hAnsi="Georgia" w:cs="Georgia"/>
          <w:sz w:val="28"/>
          <w:szCs w:val="28"/>
        </w:rPr>
      </w:pPr>
    </w:p>
    <w:p w14:paraId="367BF791" w14:textId="0D2AC06D" w:rsidR="005A17CD" w:rsidRPr="000451E0" w:rsidRDefault="0515CC2F" w:rsidP="477132D3">
      <w:pPr>
        <w:pStyle w:val="Sinespaciado"/>
        <w:spacing w:line="360" w:lineRule="auto"/>
        <w:jc w:val="both"/>
        <w:rPr>
          <w:rFonts w:ascii="Georgia" w:eastAsia="Georgia" w:hAnsi="Georgia" w:cs="Georgia"/>
          <w:i/>
          <w:iCs/>
          <w:sz w:val="24"/>
          <w:szCs w:val="24"/>
        </w:rPr>
      </w:pPr>
      <w:r w:rsidRPr="477132D3">
        <w:rPr>
          <w:rFonts w:ascii="Georgia" w:eastAsia="Georgia" w:hAnsi="Georgia" w:cs="Georgia"/>
          <w:b/>
          <w:bCs/>
          <w:sz w:val="28"/>
          <w:szCs w:val="28"/>
        </w:rPr>
        <w:t xml:space="preserve">5. </w:t>
      </w:r>
      <w:r w:rsidRPr="007CA0A9">
        <w:rPr>
          <w:rFonts w:ascii="Georgia" w:eastAsia="Georgia" w:hAnsi="Georgia" w:cs="Georgia"/>
          <w:sz w:val="28"/>
          <w:szCs w:val="28"/>
        </w:rPr>
        <w:t>La Fiduprevisora, por su parte, señaló que</w:t>
      </w:r>
      <w:r w:rsidR="227B1AD9" w:rsidRPr="007CA0A9">
        <w:rPr>
          <w:rFonts w:ascii="Georgia" w:eastAsia="Georgia" w:hAnsi="Georgia" w:cs="Georgia"/>
          <w:sz w:val="28"/>
          <w:szCs w:val="28"/>
        </w:rPr>
        <w:t xml:space="preserve"> esa autoridad</w:t>
      </w:r>
      <w:r w:rsidR="227B1AD9" w:rsidRPr="477132D3">
        <w:rPr>
          <w:rFonts w:ascii="Georgia" w:eastAsia="Georgia" w:hAnsi="Georgia" w:cs="Georgia"/>
          <w:sz w:val="28"/>
          <w:szCs w:val="28"/>
        </w:rPr>
        <w:t xml:space="preserve"> impartió aprobación al reconocimiento de la prestación reclamada por la actora</w:t>
      </w:r>
      <w:r w:rsidR="3B94EECB" w:rsidRPr="477132D3">
        <w:rPr>
          <w:rFonts w:ascii="Georgia" w:eastAsia="Georgia" w:hAnsi="Georgia" w:cs="Georgia"/>
          <w:sz w:val="28"/>
          <w:szCs w:val="28"/>
        </w:rPr>
        <w:t xml:space="preserve"> y por tanto corresponde al ente territorial surtir el trámite de</w:t>
      </w:r>
      <w:r w:rsidR="227B1AD9" w:rsidRPr="477132D3">
        <w:rPr>
          <w:rFonts w:ascii="Georgia" w:eastAsia="Georgia" w:hAnsi="Georgia" w:cs="Georgia"/>
          <w:sz w:val="28"/>
          <w:szCs w:val="28"/>
        </w:rPr>
        <w:t xml:space="preserve"> expedición y notificación del acto administrativo</w:t>
      </w:r>
      <w:r w:rsidR="25567BE9" w:rsidRPr="477132D3">
        <w:rPr>
          <w:rFonts w:ascii="Georgia" w:eastAsia="Georgia" w:hAnsi="Georgia" w:cs="Georgia"/>
          <w:sz w:val="28"/>
          <w:szCs w:val="28"/>
        </w:rPr>
        <w:t xml:space="preserve"> de rigor</w:t>
      </w:r>
      <w:r w:rsidR="19380EBA" w:rsidRPr="000451E0">
        <w:rPr>
          <w:rFonts w:ascii="Georgia" w:eastAsia="Georgia" w:hAnsi="Georgia" w:cs="Georgia"/>
          <w:sz w:val="24"/>
          <w:szCs w:val="24"/>
          <w:vertAlign w:val="superscript"/>
        </w:rPr>
        <w:footnoteReference w:id="6"/>
      </w:r>
      <w:r w:rsidR="25105997" w:rsidRPr="477132D3">
        <w:rPr>
          <w:rFonts w:ascii="Georgia" w:eastAsia="Georgia" w:hAnsi="Georgia" w:cs="Georgia"/>
          <w:i/>
          <w:iCs/>
          <w:sz w:val="24"/>
          <w:szCs w:val="24"/>
        </w:rPr>
        <w:t>.</w:t>
      </w:r>
    </w:p>
    <w:p w14:paraId="133BD7B3" w14:textId="08154DC2" w:rsidR="005A17CD" w:rsidRDefault="005A17CD" w:rsidP="25397C9F">
      <w:pPr>
        <w:pStyle w:val="Sinespaciado"/>
        <w:spacing w:line="360" w:lineRule="auto"/>
        <w:jc w:val="both"/>
        <w:rPr>
          <w:rFonts w:ascii="Georgia" w:eastAsia="Georgia" w:hAnsi="Georgia" w:cs="Georgia"/>
          <w:i/>
          <w:iCs/>
          <w:sz w:val="28"/>
          <w:szCs w:val="28"/>
        </w:rPr>
      </w:pPr>
    </w:p>
    <w:p w14:paraId="72D4A858" w14:textId="77E3E614" w:rsidR="005A17CD" w:rsidRDefault="32BAFD87" w:rsidP="007CA0A9">
      <w:pPr>
        <w:pStyle w:val="Sinespaciado"/>
        <w:spacing w:line="360" w:lineRule="auto"/>
        <w:jc w:val="both"/>
        <w:rPr>
          <w:rFonts w:ascii="Georgia" w:eastAsia="Georgia" w:hAnsi="Georgia" w:cs="Georgia"/>
          <w:sz w:val="28"/>
          <w:szCs w:val="28"/>
        </w:rPr>
      </w:pPr>
      <w:r w:rsidRPr="25397C9F">
        <w:rPr>
          <w:rFonts w:ascii="Georgia" w:eastAsia="Georgia" w:hAnsi="Georgia" w:cs="Georgia"/>
          <w:b/>
          <w:bCs/>
          <w:sz w:val="28"/>
          <w:szCs w:val="28"/>
        </w:rPr>
        <w:t>6</w:t>
      </w:r>
      <w:r w:rsidR="5F8C12CD" w:rsidRPr="25397C9F">
        <w:rPr>
          <w:rFonts w:ascii="Georgia" w:eastAsia="Georgia" w:hAnsi="Georgia" w:cs="Georgia"/>
          <w:b/>
          <w:bCs/>
          <w:sz w:val="28"/>
          <w:szCs w:val="28"/>
        </w:rPr>
        <w:t>.</w:t>
      </w:r>
      <w:r w:rsidR="5F8C12CD" w:rsidRPr="25397C9F">
        <w:rPr>
          <w:rFonts w:ascii="Georgia" w:eastAsia="Georgia" w:hAnsi="Georgia" w:cs="Georgia"/>
          <w:sz w:val="28"/>
          <w:szCs w:val="28"/>
        </w:rPr>
        <w:t xml:space="preserve"> </w:t>
      </w:r>
      <w:r w:rsidR="7F813F88" w:rsidRPr="007CA0A9">
        <w:rPr>
          <w:rFonts w:ascii="Georgia" w:eastAsia="Georgia" w:hAnsi="Georgia" w:cs="Georgia"/>
          <w:sz w:val="28"/>
          <w:szCs w:val="28"/>
        </w:rPr>
        <w:t xml:space="preserve">En proveído del </w:t>
      </w:r>
      <w:r w:rsidR="524F3485" w:rsidRPr="477132D3">
        <w:rPr>
          <w:rFonts w:ascii="Georgia" w:eastAsia="Georgia" w:hAnsi="Georgia" w:cs="Georgia"/>
          <w:sz w:val="28"/>
          <w:szCs w:val="28"/>
        </w:rPr>
        <w:t>pasado</w:t>
      </w:r>
      <w:r w:rsidR="524F3485" w:rsidRPr="007CA0A9">
        <w:rPr>
          <w:rFonts w:ascii="Georgia" w:eastAsia="Georgia" w:hAnsi="Georgia" w:cs="Georgia"/>
          <w:sz w:val="28"/>
          <w:szCs w:val="28"/>
        </w:rPr>
        <w:t xml:space="preserve"> </w:t>
      </w:r>
      <w:r w:rsidR="3E57B05A" w:rsidRPr="007CA0A9">
        <w:rPr>
          <w:rFonts w:ascii="Georgia" w:eastAsia="Georgia" w:hAnsi="Georgia" w:cs="Georgia"/>
          <w:sz w:val="28"/>
          <w:szCs w:val="28"/>
        </w:rPr>
        <w:t>24</w:t>
      </w:r>
      <w:r w:rsidR="7F813F88" w:rsidRPr="007CA0A9">
        <w:rPr>
          <w:rFonts w:ascii="Georgia" w:eastAsia="Georgia" w:hAnsi="Georgia" w:cs="Georgia"/>
          <w:sz w:val="28"/>
          <w:szCs w:val="28"/>
        </w:rPr>
        <w:t xml:space="preserve"> de o</w:t>
      </w:r>
      <w:r w:rsidR="471FC4B6" w:rsidRPr="007CA0A9">
        <w:rPr>
          <w:rFonts w:ascii="Georgia" w:eastAsia="Georgia" w:hAnsi="Georgia" w:cs="Georgia"/>
          <w:sz w:val="28"/>
          <w:szCs w:val="28"/>
        </w:rPr>
        <w:t>ctubre</w:t>
      </w:r>
      <w:r w:rsidR="2162A319" w:rsidRPr="007CA0A9">
        <w:rPr>
          <w:rFonts w:ascii="Georgia" w:eastAsia="Georgia" w:hAnsi="Georgia" w:cs="Georgia"/>
          <w:sz w:val="28"/>
          <w:szCs w:val="28"/>
        </w:rPr>
        <w:t>,</w:t>
      </w:r>
      <w:r w:rsidR="7F813F88" w:rsidRPr="007CA0A9">
        <w:rPr>
          <w:rFonts w:ascii="Georgia" w:eastAsia="Georgia" w:hAnsi="Georgia" w:cs="Georgia"/>
          <w:sz w:val="28"/>
          <w:szCs w:val="28"/>
        </w:rPr>
        <w:t xml:space="preserve"> se dio apertura al incidente de desacato contra</w:t>
      </w:r>
      <w:r w:rsidR="3B46676D" w:rsidRPr="007CA0A9">
        <w:rPr>
          <w:rFonts w:ascii="Georgia" w:eastAsia="Georgia" w:hAnsi="Georgia" w:cs="Georgia"/>
          <w:sz w:val="28"/>
          <w:szCs w:val="28"/>
        </w:rPr>
        <w:t xml:space="preserve"> la</w:t>
      </w:r>
      <w:r w:rsidR="7F813F88" w:rsidRPr="007CA0A9">
        <w:rPr>
          <w:rFonts w:ascii="Georgia" w:eastAsia="Georgia" w:hAnsi="Georgia" w:cs="Georgia"/>
          <w:sz w:val="28"/>
          <w:szCs w:val="28"/>
        </w:rPr>
        <w:t xml:space="preserve"> </w:t>
      </w:r>
      <w:proofErr w:type="gramStart"/>
      <w:r w:rsidR="2A8D3DE9" w:rsidRPr="477132D3">
        <w:rPr>
          <w:rFonts w:ascii="Georgia" w:eastAsia="Georgia" w:hAnsi="Georgia" w:cs="Georgia"/>
          <w:sz w:val="28"/>
          <w:szCs w:val="28"/>
        </w:rPr>
        <w:t>Vicepresidente</w:t>
      </w:r>
      <w:proofErr w:type="gramEnd"/>
      <w:r w:rsidR="2A8D3DE9" w:rsidRPr="477132D3">
        <w:rPr>
          <w:rFonts w:ascii="Georgia" w:eastAsia="Georgia" w:hAnsi="Georgia" w:cs="Georgia"/>
          <w:sz w:val="28"/>
          <w:szCs w:val="28"/>
        </w:rPr>
        <w:t xml:space="preserve"> del FOMAG y </w:t>
      </w:r>
      <w:r w:rsidR="3C34F9D7" w:rsidRPr="477132D3">
        <w:rPr>
          <w:rFonts w:ascii="Georgia" w:eastAsia="Georgia" w:hAnsi="Georgia" w:cs="Georgia"/>
          <w:sz w:val="28"/>
          <w:szCs w:val="28"/>
        </w:rPr>
        <w:t>la</w:t>
      </w:r>
      <w:r w:rsidR="2A8D3DE9" w:rsidRPr="477132D3">
        <w:rPr>
          <w:rFonts w:ascii="Georgia" w:eastAsia="Georgia" w:hAnsi="Georgia" w:cs="Georgia"/>
          <w:sz w:val="28"/>
          <w:szCs w:val="28"/>
        </w:rPr>
        <w:t xml:space="preserve"> Presidenta de la Fiduprevisora S.A.</w:t>
      </w:r>
      <w:r w:rsidR="4F5B1241" w:rsidRPr="477132D3">
        <w:rPr>
          <w:rFonts w:ascii="Georgia" w:eastAsia="Georgia" w:hAnsi="Georgia" w:cs="Georgia"/>
          <w:sz w:val="28"/>
          <w:szCs w:val="28"/>
        </w:rPr>
        <w:t xml:space="preserve"> De otro lado, se declaró cumplida la orden dirigida a la Secretaría de Educación Municipal de Pereira</w:t>
      </w:r>
      <w:r w:rsidR="005A17CD" w:rsidRPr="477132D3">
        <w:t>￼</w:t>
      </w:r>
      <w:r w:rsidR="005A17CD" w:rsidRPr="477132D3">
        <w:rPr>
          <w:rFonts w:ascii="Georgia" w:eastAsia="Georgia" w:hAnsi="Georgia" w:cs="Georgia"/>
          <w:sz w:val="28"/>
          <w:szCs w:val="28"/>
        </w:rPr>
        <w:t>.</w:t>
      </w:r>
    </w:p>
    <w:p w14:paraId="634B26B6" w14:textId="77777777" w:rsidR="005A17CD" w:rsidRDefault="005A17CD" w:rsidP="005A17CD">
      <w:pPr>
        <w:pStyle w:val="Sinespaciado"/>
        <w:spacing w:line="360" w:lineRule="auto"/>
        <w:jc w:val="both"/>
        <w:rPr>
          <w:rFonts w:ascii="Georgia" w:eastAsia="Georgia" w:hAnsi="Georgia" w:cs="Georgia"/>
          <w:sz w:val="28"/>
          <w:szCs w:val="28"/>
        </w:rPr>
      </w:pPr>
    </w:p>
    <w:p w14:paraId="29ACBE35" w14:textId="661AA98E" w:rsidR="005A17CD" w:rsidRPr="002F2911" w:rsidRDefault="33F17447" w:rsidP="477132D3">
      <w:pPr>
        <w:pStyle w:val="Sinespaciado"/>
        <w:spacing w:line="360" w:lineRule="auto"/>
        <w:jc w:val="both"/>
        <w:rPr>
          <w:rFonts w:ascii="Georgia" w:eastAsia="Georgia" w:hAnsi="Georgia" w:cs="Georgia"/>
          <w:b/>
          <w:bCs/>
          <w:sz w:val="28"/>
          <w:szCs w:val="28"/>
        </w:rPr>
      </w:pPr>
      <w:r w:rsidRPr="007CA0A9">
        <w:rPr>
          <w:rFonts w:ascii="Georgia" w:eastAsia="Georgia" w:hAnsi="Georgia" w:cs="Georgia"/>
          <w:b/>
          <w:bCs/>
          <w:sz w:val="28"/>
          <w:szCs w:val="28"/>
        </w:rPr>
        <w:t>7</w:t>
      </w:r>
      <w:r w:rsidR="5C8283DE" w:rsidRPr="007CA0A9">
        <w:rPr>
          <w:rFonts w:ascii="Georgia" w:eastAsia="Georgia" w:hAnsi="Georgia" w:cs="Georgia"/>
          <w:b/>
          <w:bCs/>
          <w:sz w:val="28"/>
          <w:szCs w:val="28"/>
        </w:rPr>
        <w:t xml:space="preserve">. </w:t>
      </w:r>
      <w:r w:rsidR="0F53C781" w:rsidRPr="477132D3">
        <w:rPr>
          <w:rFonts w:ascii="Georgia" w:eastAsia="Georgia" w:hAnsi="Georgia" w:cs="Georgia"/>
          <w:sz w:val="28"/>
          <w:szCs w:val="28"/>
        </w:rPr>
        <w:t>La Fiduprevisora insistió en aquel primer pronunciamiento</w:t>
      </w:r>
      <w:r w:rsidR="45EC2285" w:rsidRPr="477132D3">
        <w:rPr>
          <w:rFonts w:ascii="Georgia" w:eastAsia="Georgia" w:hAnsi="Georgia" w:cs="Georgia"/>
          <w:sz w:val="28"/>
          <w:szCs w:val="28"/>
          <w:vertAlign w:val="superscript"/>
        </w:rPr>
        <w:footnoteReference w:id="7"/>
      </w:r>
      <w:r w:rsidR="0F53C781" w:rsidRPr="477132D3">
        <w:rPr>
          <w:rFonts w:ascii="Georgia" w:eastAsia="Georgia" w:hAnsi="Georgia" w:cs="Georgia"/>
          <w:sz w:val="28"/>
          <w:szCs w:val="28"/>
        </w:rPr>
        <w:t>.</w:t>
      </w:r>
    </w:p>
    <w:p w14:paraId="39BC60DC" w14:textId="24077A90" w:rsidR="005A17CD" w:rsidRPr="002F2911" w:rsidRDefault="005A17CD" w:rsidP="477132D3">
      <w:pPr>
        <w:pStyle w:val="Sinespaciado"/>
        <w:spacing w:line="360" w:lineRule="auto"/>
        <w:jc w:val="both"/>
        <w:rPr>
          <w:rFonts w:ascii="Georgia" w:eastAsia="Georgia" w:hAnsi="Georgia" w:cs="Georgia"/>
          <w:sz w:val="28"/>
          <w:szCs w:val="28"/>
        </w:rPr>
      </w:pPr>
    </w:p>
    <w:p w14:paraId="42E388FF" w14:textId="55CBA906" w:rsidR="005A17CD" w:rsidRPr="002F2911" w:rsidRDefault="0F53C781" w:rsidP="007CA0A9">
      <w:pPr>
        <w:pStyle w:val="Sinespaciado"/>
        <w:spacing w:line="360" w:lineRule="auto"/>
        <w:jc w:val="both"/>
        <w:rPr>
          <w:rFonts w:ascii="Georgia" w:eastAsia="Georgia" w:hAnsi="Georgia" w:cs="Georgia"/>
          <w:sz w:val="28"/>
          <w:szCs w:val="28"/>
        </w:rPr>
      </w:pPr>
      <w:r w:rsidRPr="477132D3">
        <w:rPr>
          <w:rFonts w:ascii="Georgia" w:eastAsia="Georgia" w:hAnsi="Georgia" w:cs="Georgia"/>
          <w:b/>
          <w:bCs/>
          <w:sz w:val="28"/>
          <w:szCs w:val="28"/>
        </w:rPr>
        <w:t xml:space="preserve">8. </w:t>
      </w:r>
      <w:r w:rsidR="3C9002C8" w:rsidRPr="25397C9F">
        <w:rPr>
          <w:rFonts w:ascii="Georgia" w:eastAsia="Georgia" w:hAnsi="Georgia" w:cs="Georgia"/>
          <w:sz w:val="28"/>
          <w:szCs w:val="28"/>
        </w:rPr>
        <w:t xml:space="preserve">Por auto del </w:t>
      </w:r>
      <w:r w:rsidR="05428B54" w:rsidRPr="25397C9F">
        <w:rPr>
          <w:rFonts w:ascii="Georgia" w:eastAsia="Georgia" w:hAnsi="Georgia" w:cs="Georgia"/>
          <w:sz w:val="28"/>
          <w:szCs w:val="28"/>
        </w:rPr>
        <w:t>01</w:t>
      </w:r>
      <w:r w:rsidR="6ADF43A1" w:rsidRPr="25397C9F">
        <w:rPr>
          <w:rFonts w:ascii="Georgia" w:eastAsia="Georgia" w:hAnsi="Georgia" w:cs="Georgia"/>
          <w:sz w:val="28"/>
          <w:szCs w:val="28"/>
        </w:rPr>
        <w:t xml:space="preserve"> </w:t>
      </w:r>
      <w:r w:rsidR="3E314817" w:rsidRPr="63D1C2CE">
        <w:rPr>
          <w:rFonts w:ascii="Georgia" w:eastAsia="Georgia" w:hAnsi="Georgia" w:cs="Georgia"/>
          <w:sz w:val="28"/>
          <w:szCs w:val="28"/>
        </w:rPr>
        <w:t>de</w:t>
      </w:r>
      <w:r w:rsidR="7D38D49A" w:rsidRPr="63D1C2CE">
        <w:rPr>
          <w:rFonts w:ascii="Georgia" w:eastAsia="Georgia" w:hAnsi="Georgia" w:cs="Georgia"/>
          <w:sz w:val="28"/>
          <w:szCs w:val="28"/>
        </w:rPr>
        <w:t xml:space="preserve"> noviembre último </w:t>
      </w:r>
      <w:r w:rsidR="6ADF43A1" w:rsidRPr="66FD2EB7">
        <w:rPr>
          <w:rFonts w:ascii="Georgia" w:eastAsia="Georgia" w:hAnsi="Georgia" w:cs="Georgia"/>
          <w:sz w:val="28"/>
          <w:szCs w:val="28"/>
        </w:rPr>
        <w:t>se decretaron pruebas</w:t>
      </w:r>
      <w:r w:rsidR="005A17CD" w:rsidRPr="66FD2EB7">
        <w:rPr>
          <w:rStyle w:val="Refdenotaalpie"/>
          <w:rFonts w:ascii="Georgia" w:eastAsia="Georgia" w:hAnsi="Georgia" w:cs="Georgia"/>
          <w:sz w:val="28"/>
          <w:szCs w:val="28"/>
        </w:rPr>
        <w:footnoteReference w:id="8"/>
      </w:r>
      <w:r w:rsidR="459246E2" w:rsidRPr="63D1C2CE">
        <w:rPr>
          <w:rFonts w:ascii="Georgia" w:eastAsia="Georgia" w:hAnsi="Georgia" w:cs="Georgia"/>
          <w:sz w:val="28"/>
          <w:szCs w:val="28"/>
        </w:rPr>
        <w:t>.</w:t>
      </w:r>
    </w:p>
    <w:p w14:paraId="497478F1" w14:textId="57624FCB" w:rsidR="005A17CD" w:rsidRDefault="005A17CD" w:rsidP="477132D3">
      <w:pPr>
        <w:pStyle w:val="Sinespaciado"/>
        <w:spacing w:line="360" w:lineRule="auto"/>
        <w:jc w:val="both"/>
        <w:rPr>
          <w:rFonts w:ascii="Georgia" w:eastAsia="Georgia" w:hAnsi="Georgia" w:cs="Georgia"/>
          <w:b/>
          <w:bCs/>
          <w:sz w:val="28"/>
          <w:szCs w:val="28"/>
        </w:rPr>
      </w:pPr>
    </w:p>
    <w:p w14:paraId="09560F48" w14:textId="0705B153" w:rsidR="005A17CD" w:rsidRDefault="01482CDB" w:rsidP="005A17CD">
      <w:pPr>
        <w:pStyle w:val="Sinespaciado"/>
        <w:spacing w:line="360" w:lineRule="auto"/>
        <w:jc w:val="both"/>
        <w:rPr>
          <w:rFonts w:ascii="Georgia" w:eastAsia="Georgia" w:hAnsi="Georgia" w:cs="Georgia"/>
          <w:sz w:val="28"/>
          <w:szCs w:val="28"/>
        </w:rPr>
      </w:pPr>
      <w:r w:rsidRPr="008B32A8">
        <w:rPr>
          <w:rFonts w:ascii="Georgia" w:eastAsia="Georgia" w:hAnsi="Georgia" w:cs="Georgia"/>
          <w:b/>
          <w:bCs/>
          <w:sz w:val="28"/>
          <w:szCs w:val="28"/>
        </w:rPr>
        <w:t>9</w:t>
      </w:r>
      <w:r w:rsidR="05E87034" w:rsidRPr="008B32A8">
        <w:rPr>
          <w:rFonts w:ascii="Georgia" w:eastAsia="Georgia" w:hAnsi="Georgia" w:cs="Georgia"/>
          <w:b/>
          <w:bCs/>
          <w:sz w:val="28"/>
          <w:szCs w:val="28"/>
        </w:rPr>
        <w:t xml:space="preserve">. </w:t>
      </w:r>
      <w:r w:rsidR="005A17CD" w:rsidRPr="008B32A8">
        <w:rPr>
          <w:rFonts w:ascii="Georgia" w:eastAsia="Georgia" w:hAnsi="Georgia" w:cs="Georgia"/>
          <w:sz w:val="28"/>
          <w:szCs w:val="28"/>
        </w:rPr>
        <w:t xml:space="preserve">El </w:t>
      </w:r>
      <w:r w:rsidR="027A1039" w:rsidRPr="008B32A8">
        <w:rPr>
          <w:rFonts w:ascii="Georgia" w:eastAsia="Georgia" w:hAnsi="Georgia" w:cs="Georgia"/>
          <w:sz w:val="28"/>
          <w:szCs w:val="28"/>
        </w:rPr>
        <w:t>13 siguiente</w:t>
      </w:r>
      <w:r w:rsidR="005A17CD" w:rsidRPr="008B32A8">
        <w:rPr>
          <w:rFonts w:ascii="Georgia" w:eastAsia="Georgia" w:hAnsi="Georgia" w:cs="Georgia"/>
          <w:sz w:val="28"/>
          <w:szCs w:val="28"/>
        </w:rPr>
        <w:t xml:space="preserve"> se emitió el auto motivo de consulta, en el que se</w:t>
      </w:r>
      <w:r w:rsidR="005A17CD" w:rsidRPr="66FD2EB7">
        <w:rPr>
          <w:rFonts w:ascii="Georgia" w:eastAsia="Georgia" w:hAnsi="Georgia" w:cs="Georgia"/>
          <w:sz w:val="28"/>
          <w:szCs w:val="28"/>
        </w:rPr>
        <w:t xml:space="preserve"> impus</w:t>
      </w:r>
      <w:r w:rsidR="005A17CD">
        <w:rPr>
          <w:rFonts w:ascii="Georgia" w:eastAsia="Georgia" w:hAnsi="Georgia" w:cs="Georgia"/>
          <w:sz w:val="28"/>
          <w:szCs w:val="28"/>
        </w:rPr>
        <w:t>ieron</w:t>
      </w:r>
      <w:r w:rsidR="005A17CD" w:rsidRPr="66FD2EB7">
        <w:rPr>
          <w:rFonts w:ascii="Georgia" w:eastAsia="Georgia" w:hAnsi="Georgia" w:cs="Georgia"/>
          <w:sz w:val="28"/>
          <w:szCs w:val="28"/>
        </w:rPr>
        <w:t xml:space="preserve"> las sanciones ya anotadas, ante la comprobada falta de diligencia de la </w:t>
      </w:r>
      <w:r w:rsidR="31126B2F" w:rsidRPr="66FD2EB7">
        <w:rPr>
          <w:rFonts w:ascii="Georgia" w:eastAsia="Georgia" w:hAnsi="Georgia" w:cs="Georgia"/>
          <w:sz w:val="28"/>
          <w:szCs w:val="28"/>
        </w:rPr>
        <w:t xml:space="preserve">Fiduprevisora </w:t>
      </w:r>
      <w:r w:rsidR="005A17CD" w:rsidRPr="66FD2EB7">
        <w:rPr>
          <w:rFonts w:ascii="Georgia" w:eastAsia="Georgia" w:hAnsi="Georgia" w:cs="Georgia"/>
          <w:sz w:val="28"/>
          <w:szCs w:val="28"/>
        </w:rPr>
        <w:t>para acatar la orden emitida a favor de</w:t>
      </w:r>
      <w:r w:rsidR="73CD277E" w:rsidRPr="66FD2EB7">
        <w:rPr>
          <w:rFonts w:ascii="Georgia" w:eastAsia="Georgia" w:hAnsi="Georgia" w:cs="Georgia"/>
          <w:sz w:val="28"/>
          <w:szCs w:val="28"/>
        </w:rPr>
        <w:t xml:space="preserve"> </w:t>
      </w:r>
      <w:r w:rsidR="005A17CD" w:rsidRPr="66FD2EB7">
        <w:rPr>
          <w:rFonts w:ascii="Georgia" w:eastAsia="Georgia" w:hAnsi="Georgia" w:cs="Georgia"/>
          <w:sz w:val="28"/>
          <w:szCs w:val="28"/>
        </w:rPr>
        <w:t>l</w:t>
      </w:r>
      <w:r w:rsidR="73CD277E" w:rsidRPr="66FD2EB7">
        <w:rPr>
          <w:rFonts w:ascii="Georgia" w:eastAsia="Georgia" w:hAnsi="Georgia" w:cs="Georgia"/>
          <w:sz w:val="28"/>
          <w:szCs w:val="28"/>
        </w:rPr>
        <w:t>a</w:t>
      </w:r>
      <w:r w:rsidR="005A17CD">
        <w:rPr>
          <w:rFonts w:ascii="Georgia" w:eastAsia="Georgia" w:hAnsi="Georgia" w:cs="Georgia"/>
          <w:sz w:val="28"/>
          <w:szCs w:val="28"/>
        </w:rPr>
        <w:t xml:space="preserve"> </w:t>
      </w:r>
      <w:r w:rsidR="005A17CD" w:rsidRPr="66FD2EB7">
        <w:rPr>
          <w:rFonts w:ascii="Georgia" w:eastAsia="Georgia" w:hAnsi="Georgia" w:cs="Georgia"/>
          <w:sz w:val="28"/>
          <w:szCs w:val="28"/>
        </w:rPr>
        <w:t>actor</w:t>
      </w:r>
      <w:r w:rsidR="5C438943" w:rsidRPr="66FD2EB7">
        <w:rPr>
          <w:rFonts w:ascii="Georgia" w:eastAsia="Georgia" w:hAnsi="Georgia" w:cs="Georgia"/>
          <w:sz w:val="28"/>
          <w:szCs w:val="28"/>
        </w:rPr>
        <w:t>a</w:t>
      </w:r>
      <w:r w:rsidR="005A17CD" w:rsidRPr="66FD2EB7">
        <w:rPr>
          <w:rStyle w:val="Refdenotaalpie"/>
          <w:rFonts w:ascii="Georgia" w:eastAsia="Georgia" w:hAnsi="Georgia" w:cs="Georgia"/>
          <w:sz w:val="28"/>
          <w:szCs w:val="28"/>
        </w:rPr>
        <w:footnoteReference w:id="9"/>
      </w:r>
      <w:r w:rsidR="005A17CD" w:rsidRPr="66FD2EB7">
        <w:rPr>
          <w:rFonts w:ascii="Georgia" w:eastAsia="Georgia" w:hAnsi="Georgia" w:cs="Georgia"/>
          <w:sz w:val="28"/>
          <w:szCs w:val="28"/>
        </w:rPr>
        <w:t>.</w:t>
      </w:r>
    </w:p>
    <w:p w14:paraId="00BD4F70" w14:textId="5CE39F68" w:rsidR="63D1C2CE" w:rsidRDefault="63D1C2CE" w:rsidP="63D1C2CE">
      <w:pPr>
        <w:pStyle w:val="Sinespaciado"/>
        <w:spacing w:line="360" w:lineRule="auto"/>
        <w:jc w:val="both"/>
        <w:rPr>
          <w:rFonts w:ascii="Georgia" w:eastAsia="Georgia" w:hAnsi="Georgia" w:cs="Georgia"/>
          <w:sz w:val="28"/>
          <w:szCs w:val="28"/>
        </w:rPr>
      </w:pPr>
    </w:p>
    <w:p w14:paraId="0D2060C1" w14:textId="6E20BF89" w:rsidR="438E0568" w:rsidRDefault="3FC88B0C" w:rsidP="63D1C2CE">
      <w:pPr>
        <w:pStyle w:val="Sinespaciado"/>
        <w:spacing w:line="360" w:lineRule="auto"/>
        <w:jc w:val="both"/>
        <w:rPr>
          <w:rFonts w:ascii="Georgia" w:eastAsia="Georgia" w:hAnsi="Georgia" w:cs="Georgia"/>
          <w:sz w:val="28"/>
          <w:szCs w:val="28"/>
        </w:rPr>
      </w:pPr>
      <w:r w:rsidRPr="782D5BE9">
        <w:rPr>
          <w:rFonts w:ascii="Georgia" w:eastAsia="Georgia" w:hAnsi="Georgia" w:cs="Georgia"/>
          <w:b/>
          <w:bCs/>
          <w:sz w:val="28"/>
          <w:szCs w:val="28"/>
        </w:rPr>
        <w:t>10</w:t>
      </w:r>
      <w:r w:rsidR="438E0568" w:rsidRPr="782D5BE9">
        <w:rPr>
          <w:rFonts w:ascii="Georgia" w:eastAsia="Georgia" w:hAnsi="Georgia" w:cs="Georgia"/>
          <w:b/>
          <w:bCs/>
          <w:sz w:val="28"/>
          <w:szCs w:val="28"/>
        </w:rPr>
        <w:t>.</w:t>
      </w:r>
      <w:r w:rsidR="75D86CDF" w:rsidRPr="782D5BE9">
        <w:rPr>
          <w:rFonts w:ascii="Georgia" w:eastAsia="Georgia" w:hAnsi="Georgia" w:cs="Georgia"/>
          <w:b/>
          <w:bCs/>
          <w:sz w:val="28"/>
          <w:szCs w:val="28"/>
        </w:rPr>
        <w:t xml:space="preserve"> </w:t>
      </w:r>
      <w:r w:rsidR="75D86CDF" w:rsidRPr="477132D3">
        <w:rPr>
          <w:rFonts w:ascii="Georgia" w:eastAsia="Georgia" w:hAnsi="Georgia" w:cs="Georgia"/>
          <w:sz w:val="28"/>
          <w:szCs w:val="28"/>
        </w:rPr>
        <w:t>Con posterioridad</w:t>
      </w:r>
      <w:r w:rsidR="66F764ED" w:rsidRPr="477132D3">
        <w:rPr>
          <w:rFonts w:ascii="Georgia" w:eastAsia="Georgia" w:hAnsi="Georgia" w:cs="Georgia"/>
          <w:sz w:val="28"/>
          <w:szCs w:val="28"/>
        </w:rPr>
        <w:t>, esa fiduciaria indicó que</w:t>
      </w:r>
      <w:r w:rsidR="423F9662" w:rsidRPr="477132D3">
        <w:rPr>
          <w:rFonts w:ascii="Georgia" w:eastAsia="Georgia" w:hAnsi="Georgia" w:cs="Georgia"/>
          <w:sz w:val="28"/>
          <w:szCs w:val="28"/>
        </w:rPr>
        <w:t xml:space="preserve"> la prestación </w:t>
      </w:r>
      <w:r w:rsidR="423F9662" w:rsidRPr="477132D3">
        <w:rPr>
          <w:rFonts w:ascii="Georgia" w:eastAsia="Georgia" w:hAnsi="Georgia" w:cs="Georgia"/>
          <w:i/>
          <w:iCs/>
          <w:sz w:val="28"/>
          <w:szCs w:val="28"/>
        </w:rPr>
        <w:t>“</w:t>
      </w:r>
      <w:r w:rsidR="423F9662" w:rsidRPr="006C6FF2">
        <w:rPr>
          <w:rFonts w:ascii="Georgia" w:eastAsia="Georgia" w:hAnsi="Georgia" w:cs="Georgia"/>
          <w:i/>
          <w:iCs/>
          <w:sz w:val="24"/>
          <w:szCs w:val="28"/>
        </w:rPr>
        <w:t>fue aprobada por esta entidad y posteriormente la Secretaría de Educación remitió la orden de pago para finalizar el proceso, así las cosas, la prestación fue incluida en nómina para el día 25 de noviembre de 2024 en el banco BBVA de la ciudad de Pereira sucursal abierta</w:t>
      </w:r>
      <w:r w:rsidR="423F9662" w:rsidRPr="477132D3">
        <w:rPr>
          <w:rFonts w:ascii="Georgia" w:eastAsia="Georgia" w:hAnsi="Georgia" w:cs="Georgia"/>
          <w:i/>
          <w:iCs/>
          <w:sz w:val="28"/>
          <w:szCs w:val="28"/>
        </w:rPr>
        <w:t xml:space="preserve">”, </w:t>
      </w:r>
      <w:r w:rsidR="423F9662" w:rsidRPr="477132D3">
        <w:rPr>
          <w:rFonts w:ascii="Georgia" w:eastAsia="Georgia" w:hAnsi="Georgia" w:cs="Georgia"/>
          <w:sz w:val="28"/>
          <w:szCs w:val="28"/>
        </w:rPr>
        <w:t>circunstancia que fue comunicada a la actora</w:t>
      </w:r>
      <w:r w:rsidR="438E0568" w:rsidRPr="782D5BE9">
        <w:rPr>
          <w:rFonts w:ascii="Georgia" w:eastAsia="Georgia" w:hAnsi="Georgia" w:cs="Georgia"/>
          <w:sz w:val="28"/>
          <w:szCs w:val="28"/>
          <w:vertAlign w:val="superscript"/>
        </w:rPr>
        <w:footnoteReference w:id="10"/>
      </w:r>
      <w:r w:rsidR="008B32A8" w:rsidRPr="782D5BE9">
        <w:rPr>
          <w:rFonts w:ascii="Georgia" w:eastAsia="Georgia" w:hAnsi="Georgia" w:cs="Georgia"/>
          <w:sz w:val="28"/>
          <w:szCs w:val="28"/>
        </w:rPr>
        <w:t xml:space="preserve">. </w:t>
      </w:r>
    </w:p>
    <w:p w14:paraId="489C5A26" w14:textId="766A52A0" w:rsidR="63D1C2CE" w:rsidRDefault="63D1C2CE" w:rsidP="63D1C2CE">
      <w:pPr>
        <w:pStyle w:val="Sinespaciado"/>
        <w:spacing w:line="360" w:lineRule="auto"/>
        <w:jc w:val="both"/>
        <w:rPr>
          <w:rFonts w:ascii="Georgia" w:eastAsia="Georgia" w:hAnsi="Georgia" w:cs="Georgia"/>
          <w:b/>
          <w:bCs/>
          <w:sz w:val="28"/>
          <w:szCs w:val="28"/>
        </w:rPr>
      </w:pPr>
    </w:p>
    <w:p w14:paraId="78777272" w14:textId="3CC0FAB1" w:rsidR="0019593E" w:rsidRPr="0034785A" w:rsidRDefault="0019593E" w:rsidP="4712FCE6">
      <w:pPr>
        <w:pStyle w:val="Sinespaciado"/>
        <w:spacing w:line="360" w:lineRule="auto"/>
        <w:jc w:val="center"/>
        <w:rPr>
          <w:rFonts w:ascii="Georgia" w:eastAsia="Georgia" w:hAnsi="Georgia" w:cs="Georgia"/>
          <w:sz w:val="28"/>
          <w:szCs w:val="28"/>
          <w:u w:val="single"/>
        </w:rPr>
      </w:pPr>
      <w:r w:rsidRPr="63D1C2CE">
        <w:rPr>
          <w:rFonts w:ascii="Georgia" w:eastAsia="Georgia" w:hAnsi="Georgia" w:cs="Georgia"/>
          <w:b/>
          <w:bCs/>
          <w:sz w:val="28"/>
          <w:szCs w:val="28"/>
        </w:rPr>
        <w:t>CONSIDERACIONES</w:t>
      </w:r>
    </w:p>
    <w:p w14:paraId="196E7E58" w14:textId="77777777" w:rsidR="0019593E" w:rsidRPr="0034785A" w:rsidRDefault="0019593E" w:rsidP="0019593E">
      <w:pPr>
        <w:pStyle w:val="Sinespaciado"/>
        <w:spacing w:line="360" w:lineRule="auto"/>
        <w:jc w:val="both"/>
        <w:rPr>
          <w:rFonts w:ascii="Georgia" w:eastAsia="Georgia" w:hAnsi="Georgia" w:cs="Georgia"/>
          <w:sz w:val="28"/>
          <w:szCs w:val="28"/>
        </w:rPr>
      </w:pPr>
    </w:p>
    <w:p w14:paraId="2B9CC40B" w14:textId="48BA9569" w:rsidR="00DA24C0" w:rsidRDefault="6365E52E" w:rsidP="708B0D95">
      <w:pPr>
        <w:pStyle w:val="Sinespaciado"/>
        <w:spacing w:line="360" w:lineRule="auto"/>
        <w:jc w:val="both"/>
        <w:rPr>
          <w:rFonts w:ascii="Georgia" w:eastAsia="Georgia" w:hAnsi="Georgia" w:cs="Georgia"/>
          <w:color w:val="000000" w:themeColor="text1"/>
          <w:sz w:val="28"/>
          <w:szCs w:val="28"/>
          <w:lang w:val="es-MX"/>
        </w:rPr>
      </w:pPr>
      <w:r w:rsidRPr="708B0D95">
        <w:rPr>
          <w:rFonts w:ascii="Georgia" w:eastAsia="Georgia" w:hAnsi="Georgia" w:cs="Georgia"/>
          <w:b/>
          <w:bCs/>
          <w:color w:val="000000" w:themeColor="text1"/>
          <w:sz w:val="28"/>
          <w:szCs w:val="28"/>
        </w:rPr>
        <w:t xml:space="preserve">1. </w:t>
      </w:r>
      <w:r w:rsidRPr="708B0D95">
        <w:rPr>
          <w:rFonts w:ascii="Georgia" w:eastAsia="Georgia" w:hAnsi="Georgia" w:cs="Georgia"/>
          <w:color w:val="000000" w:themeColor="text1"/>
          <w:sz w:val="28"/>
          <w:szCs w:val="28"/>
        </w:rPr>
        <w:t xml:space="preserve">El artículo 86 de la Constitución Política establece que toda persona tiene derecho a promover acción de tutela ante los jueces con miras a obtener la </w:t>
      </w:r>
      <w:r w:rsidRPr="708B0D95">
        <w:rPr>
          <w:rFonts w:ascii="Georgia" w:eastAsia="Georgia" w:hAnsi="Georgia" w:cs="Georgia"/>
          <w:color w:val="000000" w:themeColor="text1"/>
          <w:sz w:val="28"/>
          <w:szCs w:val="28"/>
        </w:rPr>
        <w:lastRenderedPageBreak/>
        <w:t xml:space="preserve">protección inmediata de sus derechos constitucionales fundamentales cuando por acción u omisión le sean vulnerados o amenazados por cualquier autoridad pública o por particulares. Comprobada esa lesión el juez de tutela, en términos generales, emite mandato de ineludible cumplimiento. </w:t>
      </w:r>
    </w:p>
    <w:p w14:paraId="08EA827D" w14:textId="5E8F29E8" w:rsidR="00DA24C0" w:rsidRDefault="00DA24C0" w:rsidP="708B0D95">
      <w:pPr>
        <w:spacing w:line="360" w:lineRule="auto"/>
        <w:jc w:val="both"/>
        <w:rPr>
          <w:rFonts w:ascii="Georgia" w:eastAsia="Georgia" w:hAnsi="Georgia" w:cs="Georgia"/>
          <w:color w:val="000000" w:themeColor="text1"/>
          <w:sz w:val="28"/>
          <w:szCs w:val="28"/>
          <w:lang w:val="es-MX"/>
        </w:rPr>
      </w:pPr>
    </w:p>
    <w:p w14:paraId="692918FF" w14:textId="083DB502" w:rsidR="00DA24C0" w:rsidRDefault="6365E52E" w:rsidP="708B0D95">
      <w:pPr>
        <w:pStyle w:val="Sinespaciado"/>
        <w:spacing w:line="360" w:lineRule="auto"/>
        <w:jc w:val="both"/>
        <w:rPr>
          <w:rFonts w:ascii="Georgia" w:eastAsia="Georgia" w:hAnsi="Georgia" w:cs="Georgia"/>
          <w:color w:val="000000" w:themeColor="text1"/>
          <w:sz w:val="28"/>
          <w:szCs w:val="28"/>
          <w:lang w:val="es-MX"/>
        </w:rPr>
      </w:pPr>
      <w:r w:rsidRPr="708B0D95">
        <w:rPr>
          <w:rFonts w:ascii="Georgia" w:eastAsia="Georgia" w:hAnsi="Georgia" w:cs="Georgia"/>
          <w:b/>
          <w:bCs/>
          <w:color w:val="000000" w:themeColor="text1"/>
          <w:sz w:val="28"/>
          <w:szCs w:val="28"/>
        </w:rPr>
        <w:t>2.</w:t>
      </w:r>
      <w:r w:rsidRPr="708B0D95">
        <w:rPr>
          <w:rFonts w:ascii="Georgia" w:eastAsia="Georgia" w:hAnsi="Georgia" w:cs="Georgia"/>
          <w:color w:val="000000" w:themeColor="text1"/>
          <w:sz w:val="28"/>
          <w:szCs w:val="28"/>
        </w:rPr>
        <w:t xml:space="preserve"> Según el artículo 52 del Decreto 2591 de 1991 la desobediencia de órdenes proferidas por los jueces de tutela trae como factible consecuencia la imposición de sanciones. Para este efecto se debe someter el trámite a incidente de desacato, en el que se debe brindar a la parte objeto del mandato judicial, la posibilidad de ejercer su derecho de defensa sobre el incumplimiento que se le imputa.</w:t>
      </w:r>
    </w:p>
    <w:p w14:paraId="53979A58" w14:textId="1FC7095C" w:rsidR="00DA24C0" w:rsidRDefault="00DA24C0" w:rsidP="708B0D95">
      <w:pPr>
        <w:spacing w:line="360" w:lineRule="auto"/>
        <w:jc w:val="both"/>
        <w:rPr>
          <w:rFonts w:ascii="Georgia" w:eastAsia="Georgia" w:hAnsi="Georgia" w:cs="Georgia"/>
          <w:color w:val="000000" w:themeColor="text1"/>
          <w:sz w:val="28"/>
          <w:szCs w:val="28"/>
          <w:lang w:val="es-MX"/>
        </w:rPr>
      </w:pPr>
    </w:p>
    <w:p w14:paraId="576075C3" w14:textId="5B2FE935" w:rsidR="00DA24C0" w:rsidRDefault="6365E52E" w:rsidP="708B0D95">
      <w:pPr>
        <w:pStyle w:val="Sinespaciado"/>
        <w:spacing w:line="360" w:lineRule="auto"/>
        <w:jc w:val="both"/>
        <w:rPr>
          <w:rFonts w:ascii="Georgia" w:eastAsia="Georgia" w:hAnsi="Georgia" w:cs="Georgia"/>
          <w:color w:val="000000" w:themeColor="text1"/>
          <w:sz w:val="28"/>
          <w:szCs w:val="28"/>
          <w:lang w:val="es-MX"/>
        </w:rPr>
      </w:pPr>
      <w:r w:rsidRPr="63D1C2CE">
        <w:rPr>
          <w:rFonts w:ascii="Georgia" w:eastAsia="Georgia" w:hAnsi="Georgia" w:cs="Georgia"/>
          <w:b/>
          <w:bCs/>
          <w:color w:val="000000" w:themeColor="text1"/>
          <w:sz w:val="28"/>
          <w:szCs w:val="28"/>
        </w:rPr>
        <w:t>3.</w:t>
      </w:r>
      <w:r w:rsidRPr="63D1C2CE">
        <w:rPr>
          <w:rFonts w:ascii="Georgia" w:eastAsia="Georgia" w:hAnsi="Georgia" w:cs="Georgia"/>
          <w:color w:val="000000" w:themeColor="text1"/>
          <w:sz w:val="28"/>
          <w:szCs w:val="28"/>
        </w:rPr>
        <w:t xml:space="preserve"> El problema jurídico que debe resolver esta Sala se circunscribe a establecer si son o no procedentes las sanciones por desacato impuestas en primera instancia. </w:t>
      </w:r>
    </w:p>
    <w:p w14:paraId="0FA3FF15" w14:textId="036657A0" w:rsidR="63D1C2CE" w:rsidRDefault="63D1C2CE" w:rsidP="63D1C2CE">
      <w:pPr>
        <w:pStyle w:val="Sinespaciado"/>
        <w:spacing w:line="360" w:lineRule="auto"/>
        <w:jc w:val="both"/>
        <w:rPr>
          <w:rFonts w:ascii="Georgia" w:eastAsia="Georgia" w:hAnsi="Georgia" w:cs="Georgia"/>
          <w:color w:val="000000" w:themeColor="text1"/>
          <w:sz w:val="28"/>
          <w:szCs w:val="28"/>
        </w:rPr>
      </w:pPr>
    </w:p>
    <w:p w14:paraId="22FC9ADB" w14:textId="7B21833A" w:rsidR="0A96EFEB" w:rsidRDefault="0A96EFEB" w:rsidP="63D1C2CE">
      <w:pPr>
        <w:pStyle w:val="Sinespaciado"/>
        <w:spacing w:line="360" w:lineRule="auto"/>
        <w:jc w:val="both"/>
        <w:rPr>
          <w:rFonts w:ascii="Georgia" w:eastAsia="Georgia" w:hAnsi="Georgia" w:cs="Georgia"/>
          <w:color w:val="000000" w:themeColor="text1"/>
          <w:sz w:val="28"/>
          <w:szCs w:val="28"/>
        </w:rPr>
      </w:pPr>
      <w:r w:rsidRPr="477132D3">
        <w:rPr>
          <w:rFonts w:ascii="Georgia" w:eastAsia="Georgia" w:hAnsi="Georgia" w:cs="Georgia"/>
          <w:b/>
          <w:bCs/>
          <w:color w:val="000000" w:themeColor="text1"/>
          <w:sz w:val="28"/>
          <w:szCs w:val="28"/>
        </w:rPr>
        <w:t>4</w:t>
      </w:r>
      <w:r w:rsidR="4ABF5719" w:rsidRPr="477132D3">
        <w:rPr>
          <w:rFonts w:ascii="Georgia" w:eastAsia="Georgia" w:hAnsi="Georgia" w:cs="Georgia"/>
          <w:b/>
          <w:bCs/>
          <w:color w:val="000000" w:themeColor="text1"/>
          <w:sz w:val="28"/>
          <w:szCs w:val="28"/>
        </w:rPr>
        <w:t>.</w:t>
      </w:r>
      <w:r w:rsidR="4ABF5719" w:rsidRPr="477132D3">
        <w:rPr>
          <w:rFonts w:ascii="Georgia" w:eastAsia="Georgia" w:hAnsi="Georgia" w:cs="Georgia"/>
          <w:color w:val="000000" w:themeColor="text1"/>
          <w:sz w:val="28"/>
          <w:szCs w:val="28"/>
        </w:rPr>
        <w:t xml:space="preserve"> De la revisión del trámite de primera instancia se deduce que l</w:t>
      </w:r>
      <w:r w:rsidR="48945E15" w:rsidRPr="477132D3">
        <w:rPr>
          <w:rFonts w:ascii="Georgia" w:eastAsia="Georgia" w:hAnsi="Georgia" w:cs="Georgia"/>
          <w:color w:val="000000" w:themeColor="text1"/>
          <w:sz w:val="28"/>
          <w:szCs w:val="28"/>
        </w:rPr>
        <w:t>a</w:t>
      </w:r>
      <w:r w:rsidR="6B4EC8A4" w:rsidRPr="477132D3">
        <w:rPr>
          <w:rFonts w:ascii="Georgia" w:eastAsia="Georgia" w:hAnsi="Georgia" w:cs="Georgia"/>
          <w:color w:val="000000" w:themeColor="text1"/>
          <w:sz w:val="28"/>
          <w:szCs w:val="28"/>
        </w:rPr>
        <w:t xml:space="preserve"> omisión</w:t>
      </w:r>
      <w:r w:rsidR="48945E15" w:rsidRPr="477132D3">
        <w:rPr>
          <w:rFonts w:ascii="Georgia" w:eastAsia="Georgia" w:hAnsi="Georgia" w:cs="Georgia"/>
          <w:color w:val="000000" w:themeColor="text1"/>
          <w:sz w:val="28"/>
          <w:szCs w:val="28"/>
        </w:rPr>
        <w:t xml:space="preserve"> </w:t>
      </w:r>
      <w:r w:rsidR="2B7BDDCD" w:rsidRPr="477132D3">
        <w:rPr>
          <w:rFonts w:ascii="Georgia" w:eastAsia="Georgia" w:hAnsi="Georgia" w:cs="Georgia"/>
          <w:color w:val="000000" w:themeColor="text1"/>
          <w:sz w:val="28"/>
          <w:szCs w:val="28"/>
        </w:rPr>
        <w:t xml:space="preserve">objeto de reproche tuvo que ver </w:t>
      </w:r>
      <w:r w:rsidR="006C6FF2">
        <w:rPr>
          <w:rFonts w:ascii="Georgia" w:eastAsia="Georgia" w:hAnsi="Georgia" w:cs="Georgia"/>
          <w:color w:val="000000" w:themeColor="text1"/>
          <w:sz w:val="28"/>
          <w:szCs w:val="28"/>
        </w:rPr>
        <w:t xml:space="preserve">exclusivamente </w:t>
      </w:r>
      <w:r w:rsidR="2B7BDDCD" w:rsidRPr="477132D3">
        <w:rPr>
          <w:rFonts w:ascii="Georgia" w:eastAsia="Georgia" w:hAnsi="Georgia" w:cs="Georgia"/>
          <w:color w:val="000000" w:themeColor="text1"/>
          <w:sz w:val="28"/>
          <w:szCs w:val="28"/>
        </w:rPr>
        <w:t xml:space="preserve">con la falta de inclusión en nómina del ajuste pensional requerido, imputable a la </w:t>
      </w:r>
      <w:r w:rsidR="48945E15" w:rsidRPr="477132D3">
        <w:rPr>
          <w:rFonts w:ascii="Georgia" w:eastAsia="Georgia" w:hAnsi="Georgia" w:cs="Georgia"/>
          <w:color w:val="000000" w:themeColor="text1"/>
          <w:sz w:val="28"/>
          <w:szCs w:val="28"/>
        </w:rPr>
        <w:t>Fiduprevisora</w:t>
      </w:r>
      <w:r w:rsidR="5BE1F3FF" w:rsidRPr="477132D3">
        <w:rPr>
          <w:rFonts w:ascii="Georgia" w:eastAsia="Georgia" w:hAnsi="Georgia" w:cs="Georgia"/>
          <w:color w:val="000000" w:themeColor="text1"/>
          <w:sz w:val="28"/>
          <w:szCs w:val="28"/>
        </w:rPr>
        <w:t>.</w:t>
      </w:r>
    </w:p>
    <w:p w14:paraId="371ADEE1" w14:textId="6CE7B361" w:rsidR="63D1C2CE" w:rsidRDefault="63D1C2CE" w:rsidP="63D1C2CE">
      <w:pPr>
        <w:pStyle w:val="Sinespaciado"/>
        <w:spacing w:line="360" w:lineRule="auto"/>
        <w:jc w:val="both"/>
        <w:rPr>
          <w:rFonts w:ascii="Georgia" w:eastAsia="Georgia" w:hAnsi="Georgia" w:cs="Georgia"/>
          <w:color w:val="000000" w:themeColor="text1"/>
          <w:sz w:val="28"/>
          <w:szCs w:val="28"/>
          <w:lang w:val="es-CO"/>
        </w:rPr>
      </w:pPr>
    </w:p>
    <w:p w14:paraId="03612B3E" w14:textId="2415A408" w:rsidR="328A2306" w:rsidRDefault="328A2306" w:rsidP="477132D3">
      <w:pPr>
        <w:pStyle w:val="Sinespaciado"/>
        <w:spacing w:line="360" w:lineRule="auto"/>
        <w:jc w:val="both"/>
        <w:rPr>
          <w:rFonts w:ascii="Georgia" w:eastAsia="Georgia" w:hAnsi="Georgia" w:cs="Georgia"/>
          <w:color w:val="000000" w:themeColor="text1"/>
          <w:sz w:val="28"/>
          <w:szCs w:val="28"/>
        </w:rPr>
      </w:pPr>
      <w:r w:rsidRPr="63D1C2CE">
        <w:rPr>
          <w:rFonts w:ascii="Georgia" w:eastAsia="Georgia" w:hAnsi="Georgia" w:cs="Georgia"/>
          <w:b/>
          <w:bCs/>
          <w:color w:val="000000" w:themeColor="text1"/>
          <w:sz w:val="28"/>
          <w:szCs w:val="28"/>
        </w:rPr>
        <w:t>5.</w:t>
      </w:r>
      <w:r w:rsidRPr="63D1C2CE">
        <w:rPr>
          <w:rFonts w:ascii="Georgia" w:eastAsia="Georgia" w:hAnsi="Georgia" w:cs="Georgia"/>
          <w:color w:val="000000" w:themeColor="text1"/>
          <w:sz w:val="28"/>
          <w:szCs w:val="28"/>
        </w:rPr>
        <w:t xml:space="preserve"> </w:t>
      </w:r>
      <w:r w:rsidR="159B9441" w:rsidRPr="63D1C2CE">
        <w:rPr>
          <w:rFonts w:ascii="Georgia" w:eastAsia="Georgia" w:hAnsi="Georgia" w:cs="Georgia"/>
          <w:color w:val="000000" w:themeColor="text1"/>
          <w:sz w:val="28"/>
          <w:szCs w:val="28"/>
        </w:rPr>
        <w:t xml:space="preserve">Aunque en principio </w:t>
      </w:r>
      <w:r w:rsidR="38115A0F" w:rsidRPr="25397C9F">
        <w:rPr>
          <w:rFonts w:ascii="Georgia" w:eastAsia="Georgia" w:hAnsi="Georgia" w:cs="Georgia"/>
          <w:color w:val="000000" w:themeColor="text1"/>
          <w:sz w:val="28"/>
          <w:szCs w:val="28"/>
        </w:rPr>
        <w:t>esa entidad</w:t>
      </w:r>
      <w:r w:rsidR="3920C1FB" w:rsidRPr="63D1C2CE">
        <w:rPr>
          <w:rFonts w:ascii="Georgia" w:eastAsia="Georgia" w:hAnsi="Georgia" w:cs="Georgia"/>
          <w:color w:val="000000" w:themeColor="text1"/>
          <w:sz w:val="28"/>
          <w:szCs w:val="28"/>
        </w:rPr>
        <w:t xml:space="preserve"> se abstuvo de</w:t>
      </w:r>
      <w:r w:rsidR="41232F6B" w:rsidRPr="63D1C2CE">
        <w:rPr>
          <w:rFonts w:ascii="Georgia" w:eastAsia="Georgia" w:hAnsi="Georgia" w:cs="Georgia"/>
          <w:color w:val="000000" w:themeColor="text1"/>
          <w:sz w:val="28"/>
          <w:szCs w:val="28"/>
        </w:rPr>
        <w:t xml:space="preserve"> cumplir en debida forma </w:t>
      </w:r>
      <w:r w:rsidR="622716A2" w:rsidRPr="63D1C2CE">
        <w:rPr>
          <w:rFonts w:ascii="Georgia" w:eastAsia="Georgia" w:hAnsi="Georgia" w:cs="Georgia"/>
          <w:color w:val="000000" w:themeColor="text1"/>
          <w:sz w:val="28"/>
          <w:szCs w:val="28"/>
        </w:rPr>
        <w:t>tal</w:t>
      </w:r>
      <w:r w:rsidR="41232F6B" w:rsidRPr="63D1C2CE">
        <w:rPr>
          <w:rFonts w:ascii="Georgia" w:eastAsia="Georgia" w:hAnsi="Georgia" w:cs="Georgia"/>
          <w:color w:val="000000" w:themeColor="text1"/>
          <w:sz w:val="28"/>
          <w:szCs w:val="28"/>
        </w:rPr>
        <w:t xml:space="preserve"> mandato, toda vez que en efecto</w:t>
      </w:r>
      <w:r w:rsidR="5D5D39C3" w:rsidRPr="63D1C2CE">
        <w:rPr>
          <w:rFonts w:ascii="Georgia" w:eastAsia="Georgia" w:hAnsi="Georgia" w:cs="Georgia"/>
          <w:color w:val="000000" w:themeColor="text1"/>
          <w:sz w:val="28"/>
          <w:szCs w:val="28"/>
        </w:rPr>
        <w:t xml:space="preserve"> se limitó a indicar que ya había surtido el trámite previo de la aprobación del proyecto de acto administrativo de reconocimiento, </w:t>
      </w:r>
      <w:r w:rsidR="7FDA2375" w:rsidRPr="63D1C2CE">
        <w:rPr>
          <w:rFonts w:ascii="Georgia" w:eastAsia="Georgia" w:hAnsi="Georgia" w:cs="Georgia"/>
          <w:color w:val="000000" w:themeColor="text1"/>
          <w:sz w:val="28"/>
          <w:szCs w:val="28"/>
        </w:rPr>
        <w:t>lo cierto es que con posterioridad demostró que</w:t>
      </w:r>
      <w:r w:rsidR="4E7E7F0A" w:rsidRPr="63D1C2CE">
        <w:rPr>
          <w:rFonts w:ascii="Georgia" w:eastAsia="Georgia" w:hAnsi="Georgia" w:cs="Georgia"/>
          <w:color w:val="000000" w:themeColor="text1"/>
          <w:sz w:val="28"/>
          <w:szCs w:val="28"/>
        </w:rPr>
        <w:t xml:space="preserve"> </w:t>
      </w:r>
      <w:r w:rsidR="00178219" w:rsidRPr="63D1C2CE">
        <w:rPr>
          <w:rFonts w:ascii="Georgia" w:eastAsia="Georgia" w:hAnsi="Georgia" w:cs="Georgia"/>
          <w:color w:val="000000" w:themeColor="text1"/>
          <w:sz w:val="28"/>
          <w:szCs w:val="28"/>
        </w:rPr>
        <w:t xml:space="preserve">el pago correspondiente </w:t>
      </w:r>
      <w:r w:rsidR="00178219" w:rsidRPr="477132D3">
        <w:rPr>
          <w:rFonts w:ascii="Georgia" w:eastAsia="Georgia" w:hAnsi="Georgia" w:cs="Georgia"/>
          <w:color w:val="000000" w:themeColor="text1"/>
          <w:sz w:val="28"/>
          <w:szCs w:val="28"/>
        </w:rPr>
        <w:t>fue incluido en nómina para el día 25 de noviembre de este año</w:t>
      </w:r>
      <w:r w:rsidRPr="477132D3">
        <w:rPr>
          <w:rFonts w:ascii="Georgia" w:eastAsia="Georgia" w:hAnsi="Georgia" w:cs="Georgia"/>
          <w:color w:val="000000" w:themeColor="text1"/>
          <w:sz w:val="28"/>
          <w:szCs w:val="28"/>
          <w:vertAlign w:val="superscript"/>
        </w:rPr>
        <w:footnoteReference w:id="11"/>
      </w:r>
      <w:r w:rsidR="1D465EFF" w:rsidRPr="477132D3">
        <w:rPr>
          <w:rFonts w:ascii="Georgia" w:eastAsia="Georgia" w:hAnsi="Georgia" w:cs="Georgia"/>
          <w:color w:val="000000" w:themeColor="text1"/>
          <w:sz w:val="28"/>
          <w:szCs w:val="28"/>
        </w:rPr>
        <w:t>.</w:t>
      </w:r>
    </w:p>
    <w:p w14:paraId="0D102AE2" w14:textId="56D67262" w:rsidR="328A2306" w:rsidRDefault="328A2306" w:rsidP="477132D3">
      <w:pPr>
        <w:pStyle w:val="Sinespaciado"/>
        <w:spacing w:line="360" w:lineRule="auto"/>
        <w:jc w:val="both"/>
        <w:rPr>
          <w:rFonts w:ascii="Georgia" w:eastAsia="Georgia" w:hAnsi="Georgia" w:cs="Georgia"/>
          <w:color w:val="000000" w:themeColor="text1"/>
          <w:sz w:val="28"/>
          <w:szCs w:val="28"/>
        </w:rPr>
      </w:pPr>
    </w:p>
    <w:p w14:paraId="7903870B" w14:textId="0A7D7869" w:rsidR="328A2306" w:rsidRDefault="7B28E626" w:rsidP="25397C9F">
      <w:pPr>
        <w:pStyle w:val="Sinespaciado"/>
        <w:spacing w:line="360" w:lineRule="auto"/>
        <w:jc w:val="both"/>
        <w:rPr>
          <w:rFonts w:ascii="Georgia" w:eastAsia="Georgia" w:hAnsi="Georgia" w:cs="Georgia"/>
          <w:color w:val="000000" w:themeColor="text1"/>
          <w:sz w:val="28"/>
          <w:szCs w:val="28"/>
        </w:rPr>
      </w:pPr>
      <w:r w:rsidRPr="477132D3">
        <w:rPr>
          <w:rFonts w:ascii="Georgia" w:eastAsia="Georgia" w:hAnsi="Georgia" w:cs="Georgia"/>
          <w:color w:val="000000" w:themeColor="text1"/>
          <w:sz w:val="28"/>
          <w:szCs w:val="28"/>
        </w:rPr>
        <w:t>También acreditó</w:t>
      </w:r>
      <w:r w:rsidR="32BDAEEB" w:rsidRPr="477132D3">
        <w:rPr>
          <w:rFonts w:ascii="Georgia" w:eastAsia="Georgia" w:hAnsi="Georgia" w:cs="Georgia"/>
          <w:color w:val="000000" w:themeColor="text1"/>
          <w:sz w:val="28"/>
          <w:szCs w:val="28"/>
        </w:rPr>
        <w:t xml:space="preserve"> que de esa inclusión en nómina fue enterada la parte actora, por intermedio de comunicado remitido</w:t>
      </w:r>
      <w:r w:rsidR="44572B6B" w:rsidRPr="477132D3">
        <w:rPr>
          <w:rFonts w:ascii="Georgia" w:eastAsia="Georgia" w:hAnsi="Georgia" w:cs="Georgia"/>
          <w:color w:val="000000" w:themeColor="text1"/>
          <w:sz w:val="28"/>
          <w:szCs w:val="28"/>
        </w:rPr>
        <w:t xml:space="preserve"> el 13 de noviembre de este año</w:t>
      </w:r>
      <w:r w:rsidR="32BDAEEB" w:rsidRPr="477132D3">
        <w:rPr>
          <w:rFonts w:ascii="Georgia" w:eastAsia="Georgia" w:hAnsi="Georgia" w:cs="Georgia"/>
          <w:color w:val="000000" w:themeColor="text1"/>
          <w:sz w:val="28"/>
          <w:szCs w:val="28"/>
        </w:rPr>
        <w:t xml:space="preserve"> a</w:t>
      </w:r>
      <w:r w:rsidR="6249E72A" w:rsidRPr="477132D3">
        <w:rPr>
          <w:rFonts w:ascii="Georgia" w:eastAsia="Georgia" w:hAnsi="Georgia" w:cs="Georgia"/>
          <w:color w:val="000000" w:themeColor="text1"/>
          <w:sz w:val="28"/>
          <w:szCs w:val="28"/>
        </w:rPr>
        <w:t xml:space="preserve"> su</w:t>
      </w:r>
      <w:r w:rsidR="32BDAEEB" w:rsidRPr="477132D3">
        <w:rPr>
          <w:rFonts w:ascii="Georgia" w:eastAsia="Georgia" w:hAnsi="Georgia" w:cs="Georgia"/>
          <w:color w:val="000000" w:themeColor="text1"/>
          <w:sz w:val="28"/>
          <w:szCs w:val="28"/>
        </w:rPr>
        <w:t xml:space="preserve"> correo electrónico</w:t>
      </w:r>
      <w:r w:rsidR="328A2306" w:rsidRPr="63D1C2CE">
        <w:rPr>
          <w:rFonts w:ascii="Georgia" w:eastAsia="Georgia" w:hAnsi="Georgia" w:cs="Georgia"/>
          <w:color w:val="000000" w:themeColor="text1"/>
          <w:sz w:val="28"/>
          <w:szCs w:val="28"/>
          <w:vertAlign w:val="superscript"/>
        </w:rPr>
        <w:footnoteReference w:id="12"/>
      </w:r>
      <w:r w:rsidR="1A65E046" w:rsidRPr="782D5BE9">
        <w:rPr>
          <w:rFonts w:ascii="Georgia" w:eastAsia="Georgia" w:hAnsi="Georgia" w:cs="Georgia"/>
          <w:color w:val="000000" w:themeColor="text1"/>
          <w:sz w:val="28"/>
          <w:szCs w:val="28"/>
        </w:rPr>
        <w:t>.</w:t>
      </w:r>
      <w:r w:rsidR="7654EB32" w:rsidRPr="782D5BE9">
        <w:rPr>
          <w:rFonts w:ascii="Georgia" w:eastAsia="Georgia" w:hAnsi="Georgia" w:cs="Georgia"/>
          <w:color w:val="000000" w:themeColor="text1"/>
          <w:sz w:val="28"/>
          <w:szCs w:val="28"/>
        </w:rPr>
        <w:t xml:space="preserve"> </w:t>
      </w:r>
    </w:p>
    <w:p w14:paraId="3A05348D" w14:textId="69489730" w:rsidR="328A2306" w:rsidRDefault="328A2306" w:rsidP="25397C9F">
      <w:pPr>
        <w:spacing w:line="360" w:lineRule="auto"/>
        <w:jc w:val="both"/>
        <w:rPr>
          <w:rFonts w:ascii="Georgia" w:eastAsia="Georgia" w:hAnsi="Georgia" w:cs="Georgia"/>
          <w:color w:val="000000" w:themeColor="text1"/>
          <w:sz w:val="28"/>
          <w:szCs w:val="28"/>
        </w:rPr>
      </w:pPr>
    </w:p>
    <w:p w14:paraId="4B238D21" w14:textId="24DB25F0" w:rsidR="328A2306" w:rsidRDefault="035BF1AC" w:rsidP="782D5BE9">
      <w:pPr>
        <w:pStyle w:val="Sinespaciado"/>
        <w:spacing w:line="360" w:lineRule="auto"/>
        <w:jc w:val="both"/>
        <w:rPr>
          <w:rFonts w:ascii="Georgia" w:eastAsia="Georgia" w:hAnsi="Georgia" w:cs="Georgia"/>
          <w:color w:val="000000" w:themeColor="text1"/>
          <w:sz w:val="28"/>
          <w:szCs w:val="28"/>
          <w:lang w:val="es-MX"/>
        </w:rPr>
      </w:pPr>
      <w:r w:rsidRPr="477132D3">
        <w:rPr>
          <w:rFonts w:ascii="Georgia" w:eastAsia="Georgia" w:hAnsi="Georgia" w:cs="Georgia"/>
          <w:b/>
          <w:bCs/>
          <w:color w:val="000000" w:themeColor="text1"/>
          <w:sz w:val="28"/>
          <w:szCs w:val="28"/>
        </w:rPr>
        <w:lastRenderedPageBreak/>
        <w:t>6</w:t>
      </w:r>
      <w:r w:rsidR="7E963888" w:rsidRPr="477132D3">
        <w:rPr>
          <w:rFonts w:ascii="Georgia" w:eastAsia="Georgia" w:hAnsi="Georgia" w:cs="Georgia"/>
          <w:b/>
          <w:bCs/>
          <w:color w:val="000000" w:themeColor="text1"/>
          <w:sz w:val="28"/>
          <w:szCs w:val="28"/>
        </w:rPr>
        <w:t>.</w:t>
      </w:r>
      <w:r w:rsidR="7E963888" w:rsidRPr="477132D3">
        <w:rPr>
          <w:rFonts w:ascii="Georgia" w:eastAsia="Georgia" w:hAnsi="Georgia" w:cs="Georgia"/>
          <w:color w:val="000000" w:themeColor="text1"/>
          <w:sz w:val="28"/>
          <w:szCs w:val="28"/>
        </w:rPr>
        <w:t xml:space="preserve"> Quiere decir lo anterior que</w:t>
      </w:r>
      <w:r w:rsidR="356A2AA5" w:rsidRPr="477132D3">
        <w:rPr>
          <w:rFonts w:ascii="Georgia" w:eastAsia="Georgia" w:hAnsi="Georgia" w:cs="Georgia"/>
          <w:color w:val="000000" w:themeColor="text1"/>
          <w:sz w:val="28"/>
          <w:szCs w:val="28"/>
        </w:rPr>
        <w:t>, si</w:t>
      </w:r>
      <w:r w:rsidR="7E963888" w:rsidRPr="477132D3">
        <w:rPr>
          <w:rFonts w:ascii="Georgia" w:eastAsia="Georgia" w:hAnsi="Georgia" w:cs="Georgia"/>
          <w:color w:val="000000" w:themeColor="text1"/>
          <w:sz w:val="28"/>
          <w:szCs w:val="28"/>
        </w:rPr>
        <w:t xml:space="preserve"> la</w:t>
      </w:r>
      <w:r w:rsidR="65A0A91C" w:rsidRPr="477132D3">
        <w:rPr>
          <w:rFonts w:ascii="Georgia" w:eastAsia="Georgia" w:hAnsi="Georgia" w:cs="Georgia"/>
          <w:color w:val="000000" w:themeColor="text1"/>
          <w:sz w:val="28"/>
          <w:szCs w:val="28"/>
        </w:rPr>
        <w:t xml:space="preserve"> orden de fallo de tutela que, en definitiva, se encontraba pendiente era aquella dirigida a señalar la fecha en que se haría el pago de la prestación reconocida, a ello ya procedió la </w:t>
      </w:r>
      <w:r w:rsidR="2AAD1ACB" w:rsidRPr="477132D3">
        <w:rPr>
          <w:rFonts w:ascii="Georgia" w:eastAsia="Georgia" w:hAnsi="Georgia" w:cs="Georgia"/>
          <w:color w:val="000000" w:themeColor="text1"/>
          <w:sz w:val="28"/>
          <w:szCs w:val="28"/>
        </w:rPr>
        <w:t>fiduciaria accionada</w:t>
      </w:r>
      <w:r w:rsidR="7E963888" w:rsidRPr="477132D3">
        <w:rPr>
          <w:rFonts w:ascii="Georgia" w:eastAsia="Georgia" w:hAnsi="Georgia" w:cs="Georgia"/>
          <w:color w:val="000000" w:themeColor="text1"/>
          <w:sz w:val="28"/>
          <w:szCs w:val="28"/>
        </w:rPr>
        <w:t xml:space="preserve"> dentro del trámite incidental, más precisamente con posterioridad a la emisión del auto que impuso sanción, lo que genera su revocatoria, por la mencionada situación sobreviniente. Ello por cuanto, mostrándose ejecutada la orden en este momento, no existe razón alguna para mantener las sanciones impuestas en primer grado.</w:t>
      </w:r>
    </w:p>
    <w:p w14:paraId="1591EEB8" w14:textId="0CDDD67C" w:rsidR="328A2306" w:rsidRDefault="328A2306" w:rsidP="782D5BE9">
      <w:pPr>
        <w:spacing w:line="360" w:lineRule="auto"/>
        <w:jc w:val="both"/>
        <w:rPr>
          <w:rFonts w:ascii="Georgia" w:eastAsia="Georgia" w:hAnsi="Georgia" w:cs="Georgia"/>
          <w:color w:val="000000" w:themeColor="text1"/>
          <w:sz w:val="28"/>
          <w:szCs w:val="28"/>
          <w:lang w:val="es-MX"/>
        </w:rPr>
      </w:pPr>
    </w:p>
    <w:p w14:paraId="3B771C69" w14:textId="3702BB97" w:rsidR="328A2306" w:rsidRDefault="7E963888" w:rsidP="782D5BE9">
      <w:pPr>
        <w:pStyle w:val="Sinespaciado"/>
        <w:spacing w:line="360" w:lineRule="auto"/>
        <w:jc w:val="center"/>
        <w:rPr>
          <w:rFonts w:ascii="Georgia" w:eastAsia="Georgia" w:hAnsi="Georgia" w:cs="Georgia"/>
          <w:color w:val="000000" w:themeColor="text1"/>
          <w:sz w:val="28"/>
          <w:szCs w:val="28"/>
          <w:lang w:val="es-MX"/>
        </w:rPr>
      </w:pPr>
      <w:r w:rsidRPr="782D5BE9">
        <w:rPr>
          <w:rFonts w:ascii="Georgia" w:eastAsia="Georgia" w:hAnsi="Georgia" w:cs="Georgia"/>
          <w:b/>
          <w:bCs/>
          <w:color w:val="000000" w:themeColor="text1"/>
          <w:sz w:val="28"/>
          <w:szCs w:val="28"/>
          <w:u w:val="single"/>
          <w:lang w:val="es-CO"/>
        </w:rPr>
        <w:t>DECISIÓN</w:t>
      </w:r>
    </w:p>
    <w:p w14:paraId="4B348316" w14:textId="0522FC80" w:rsidR="328A2306" w:rsidRDefault="328A2306" w:rsidP="782D5BE9">
      <w:pPr>
        <w:spacing w:line="360" w:lineRule="auto"/>
        <w:jc w:val="both"/>
        <w:rPr>
          <w:rFonts w:ascii="Georgia" w:eastAsia="Georgia" w:hAnsi="Georgia" w:cs="Georgia"/>
          <w:color w:val="000000" w:themeColor="text1"/>
          <w:sz w:val="28"/>
          <w:szCs w:val="28"/>
          <w:lang w:val="es-MX"/>
        </w:rPr>
      </w:pPr>
    </w:p>
    <w:p w14:paraId="13CED244" w14:textId="589B309B" w:rsidR="328A2306" w:rsidRDefault="7E963888" w:rsidP="782D5BE9">
      <w:pPr>
        <w:pStyle w:val="Sinespaciado"/>
        <w:spacing w:line="360" w:lineRule="auto"/>
        <w:jc w:val="both"/>
        <w:rPr>
          <w:rFonts w:ascii="Georgia" w:eastAsia="Georgia" w:hAnsi="Georgia" w:cs="Georgia"/>
          <w:color w:val="000000" w:themeColor="text1"/>
          <w:sz w:val="28"/>
          <w:szCs w:val="28"/>
          <w:lang w:val="es-MX"/>
        </w:rPr>
      </w:pPr>
      <w:r w:rsidRPr="782D5BE9">
        <w:rPr>
          <w:rFonts w:ascii="Georgia" w:eastAsia="Georgia" w:hAnsi="Georgia" w:cs="Georgia"/>
          <w:color w:val="000000" w:themeColor="text1"/>
          <w:sz w:val="28"/>
          <w:szCs w:val="28"/>
          <w:lang w:val="es-CO"/>
        </w:rPr>
        <w:t>Por lo expuesto, la Sala Civil Familia del Tribunal Superior de Pereira, Risaralda, administrando justicia en nombre de la República y por autoridad de la ley,</w:t>
      </w:r>
    </w:p>
    <w:p w14:paraId="3C401AEB" w14:textId="74020543" w:rsidR="328A2306" w:rsidRDefault="328A2306" w:rsidP="782D5BE9">
      <w:pPr>
        <w:spacing w:line="360" w:lineRule="auto"/>
        <w:jc w:val="both"/>
        <w:rPr>
          <w:rFonts w:ascii="Georgia" w:eastAsia="Georgia" w:hAnsi="Georgia" w:cs="Georgia"/>
          <w:color w:val="000000" w:themeColor="text1"/>
          <w:sz w:val="28"/>
          <w:szCs w:val="28"/>
          <w:lang w:val="es-MX"/>
        </w:rPr>
      </w:pPr>
    </w:p>
    <w:p w14:paraId="7748237E" w14:textId="723D0337" w:rsidR="328A2306" w:rsidRDefault="7E963888" w:rsidP="782D5BE9">
      <w:pPr>
        <w:pStyle w:val="Sinespaciado"/>
        <w:spacing w:line="360" w:lineRule="auto"/>
        <w:jc w:val="center"/>
        <w:rPr>
          <w:rFonts w:ascii="Georgia" w:eastAsia="Georgia" w:hAnsi="Georgia" w:cs="Georgia"/>
          <w:color w:val="000000" w:themeColor="text1"/>
          <w:sz w:val="28"/>
          <w:szCs w:val="28"/>
          <w:lang w:val="es-MX"/>
        </w:rPr>
      </w:pPr>
      <w:r w:rsidRPr="782D5BE9">
        <w:rPr>
          <w:rFonts w:ascii="Georgia" w:eastAsia="Georgia" w:hAnsi="Georgia" w:cs="Georgia"/>
          <w:b/>
          <w:bCs/>
          <w:color w:val="000000" w:themeColor="text1"/>
          <w:sz w:val="28"/>
          <w:szCs w:val="28"/>
          <w:u w:val="single"/>
          <w:lang w:val="es-CO"/>
        </w:rPr>
        <w:t>RESUELVE</w:t>
      </w:r>
    </w:p>
    <w:p w14:paraId="220FF787" w14:textId="332516FB" w:rsidR="328A2306" w:rsidRDefault="328A2306" w:rsidP="782D5BE9">
      <w:pPr>
        <w:spacing w:line="360" w:lineRule="auto"/>
        <w:jc w:val="both"/>
        <w:rPr>
          <w:rFonts w:ascii="Georgia" w:eastAsia="Georgia" w:hAnsi="Georgia" w:cs="Georgia"/>
          <w:color w:val="000000" w:themeColor="text1"/>
          <w:sz w:val="28"/>
          <w:szCs w:val="28"/>
          <w:lang w:val="es-MX"/>
        </w:rPr>
      </w:pPr>
    </w:p>
    <w:p w14:paraId="52DA6B47" w14:textId="347F51E7" w:rsidR="328A2306" w:rsidRDefault="7E963888" w:rsidP="25397C9F">
      <w:pPr>
        <w:pStyle w:val="Sinespaciado"/>
        <w:spacing w:line="360" w:lineRule="auto"/>
        <w:jc w:val="both"/>
        <w:rPr>
          <w:rFonts w:ascii="Georgia" w:eastAsia="Georgia" w:hAnsi="Georgia" w:cs="Georgia"/>
          <w:color w:val="000000" w:themeColor="text1"/>
          <w:sz w:val="28"/>
          <w:szCs w:val="28"/>
          <w:lang w:val="es-MX"/>
        </w:rPr>
      </w:pPr>
      <w:r w:rsidRPr="477132D3">
        <w:rPr>
          <w:rFonts w:ascii="Georgia" w:eastAsia="Georgia" w:hAnsi="Georgia" w:cs="Georgia"/>
          <w:b/>
          <w:bCs/>
          <w:color w:val="000000" w:themeColor="text1"/>
          <w:sz w:val="28"/>
          <w:szCs w:val="28"/>
          <w:lang w:val="es-MX"/>
        </w:rPr>
        <w:t xml:space="preserve">PRIMERO: REVOCAR </w:t>
      </w:r>
      <w:r w:rsidRPr="477132D3">
        <w:rPr>
          <w:rFonts w:ascii="Georgia" w:eastAsia="Georgia" w:hAnsi="Georgia" w:cs="Georgia"/>
          <w:color w:val="000000" w:themeColor="text1"/>
          <w:sz w:val="28"/>
          <w:szCs w:val="28"/>
          <w:lang w:val="es-MX"/>
        </w:rPr>
        <w:t>el auto de fecha y procedencia anotadas, en su lugar, se abstiene de sancionar</w:t>
      </w:r>
      <w:r w:rsidR="6ECA3044" w:rsidRPr="477132D3">
        <w:rPr>
          <w:rFonts w:ascii="Georgia" w:eastAsia="Georgia" w:hAnsi="Georgia" w:cs="Georgia"/>
          <w:color w:val="000000" w:themeColor="text1"/>
          <w:sz w:val="28"/>
          <w:szCs w:val="28"/>
          <w:lang w:val="es-MX"/>
        </w:rPr>
        <w:t xml:space="preserve"> a</w:t>
      </w:r>
      <w:r w:rsidRPr="477132D3">
        <w:rPr>
          <w:rFonts w:ascii="Georgia" w:eastAsia="Georgia" w:hAnsi="Georgia" w:cs="Georgia"/>
          <w:color w:val="000000" w:themeColor="text1"/>
          <w:sz w:val="28"/>
          <w:szCs w:val="28"/>
          <w:lang w:val="es-MX"/>
        </w:rPr>
        <w:t xml:space="preserve"> </w:t>
      </w:r>
      <w:r w:rsidR="07014CFC" w:rsidRPr="477132D3">
        <w:rPr>
          <w:rFonts w:ascii="Georgia" w:eastAsia="Georgia" w:hAnsi="Georgia" w:cs="Georgia"/>
          <w:color w:val="000000" w:themeColor="text1"/>
          <w:sz w:val="28"/>
          <w:szCs w:val="28"/>
          <w:lang w:val="es-MX"/>
        </w:rPr>
        <w:t xml:space="preserve">Magda Lorena Giraldo Parra, </w:t>
      </w:r>
      <w:proofErr w:type="gramStart"/>
      <w:r w:rsidR="07014CFC" w:rsidRPr="477132D3">
        <w:rPr>
          <w:rFonts w:ascii="Georgia" w:eastAsia="Georgia" w:hAnsi="Georgia" w:cs="Georgia"/>
          <w:color w:val="000000" w:themeColor="text1"/>
          <w:sz w:val="28"/>
          <w:szCs w:val="28"/>
          <w:lang w:val="es-MX"/>
        </w:rPr>
        <w:t>Vicepresidenta</w:t>
      </w:r>
      <w:proofErr w:type="gramEnd"/>
      <w:r w:rsidR="07014CFC" w:rsidRPr="477132D3">
        <w:rPr>
          <w:rFonts w:ascii="Georgia" w:eastAsia="Georgia" w:hAnsi="Georgia" w:cs="Georgia"/>
          <w:color w:val="000000" w:themeColor="text1"/>
          <w:sz w:val="28"/>
          <w:szCs w:val="28"/>
          <w:lang w:val="es-MX"/>
        </w:rPr>
        <w:t xml:space="preserve"> del FOMAG, y Vanessa Gallego Peláez, Presidenta de la Fiduprevisora S.A.</w:t>
      </w:r>
      <w:r w:rsidRPr="477132D3">
        <w:rPr>
          <w:rFonts w:ascii="Georgia" w:eastAsia="Georgia" w:hAnsi="Georgia" w:cs="Georgia"/>
          <w:color w:val="000000" w:themeColor="text1"/>
          <w:sz w:val="28"/>
          <w:szCs w:val="28"/>
          <w:lang w:val="es-MX"/>
        </w:rPr>
        <w:t>, por el cumplimiento de la sentencia dictada en esta acción de tutela.</w:t>
      </w:r>
      <w:r w:rsidRPr="477132D3">
        <w:rPr>
          <w:rStyle w:val="eop"/>
          <w:rFonts w:ascii="Georgia" w:eastAsia="Georgia" w:hAnsi="Georgia" w:cs="Georgia"/>
          <w:color w:val="000000" w:themeColor="text1"/>
          <w:sz w:val="28"/>
          <w:szCs w:val="28"/>
          <w:lang w:val="es-CO"/>
        </w:rPr>
        <w:t> </w:t>
      </w:r>
    </w:p>
    <w:p w14:paraId="7A52F5A1" w14:textId="3985EB08" w:rsidR="63D1C2CE" w:rsidRDefault="63D1C2CE" w:rsidP="63D1C2CE">
      <w:pPr>
        <w:pStyle w:val="Sinespaciado"/>
        <w:spacing w:line="360" w:lineRule="auto"/>
        <w:jc w:val="both"/>
        <w:rPr>
          <w:rFonts w:ascii="Georgia" w:eastAsia="Georgia" w:hAnsi="Georgia" w:cs="Georgia"/>
          <w:color w:val="000000" w:themeColor="text1"/>
          <w:sz w:val="28"/>
          <w:szCs w:val="28"/>
          <w:lang w:val="es-MX"/>
        </w:rPr>
      </w:pPr>
    </w:p>
    <w:p w14:paraId="111F7BC4" w14:textId="71E1BF52" w:rsidR="0CC09305" w:rsidRDefault="0CC09305" w:rsidP="4892F05E">
      <w:pPr>
        <w:pStyle w:val="Sinespaciado"/>
        <w:spacing w:line="360" w:lineRule="auto"/>
        <w:jc w:val="both"/>
        <w:rPr>
          <w:rFonts w:ascii="Georgia" w:eastAsia="Georgia" w:hAnsi="Georgia" w:cs="Georgia"/>
          <w:color w:val="000000" w:themeColor="text1"/>
          <w:sz w:val="28"/>
          <w:szCs w:val="28"/>
          <w:lang w:val="es-MX"/>
        </w:rPr>
      </w:pPr>
      <w:r w:rsidRPr="4892F05E">
        <w:rPr>
          <w:rFonts w:ascii="Georgia" w:eastAsia="Georgia" w:hAnsi="Georgia" w:cs="Georgia"/>
          <w:b/>
          <w:bCs/>
          <w:color w:val="000000" w:themeColor="text1"/>
          <w:sz w:val="28"/>
          <w:szCs w:val="28"/>
          <w:lang w:val="es-MX"/>
        </w:rPr>
        <w:t>SEGUNDO: NOTIFICAR</w:t>
      </w:r>
      <w:r w:rsidRPr="4892F05E">
        <w:rPr>
          <w:rFonts w:ascii="Georgia" w:eastAsia="Georgia" w:hAnsi="Georgia" w:cs="Georgia"/>
          <w:color w:val="000000" w:themeColor="text1"/>
          <w:sz w:val="28"/>
          <w:szCs w:val="28"/>
          <w:lang w:val="es-MX"/>
        </w:rPr>
        <w:t xml:space="preserve"> a las partes lo aquí resuelto en la forma más expedita y eficaz posible.</w:t>
      </w:r>
    </w:p>
    <w:p w14:paraId="74E3440C" w14:textId="1D9DC1DB" w:rsidR="4892F05E" w:rsidRDefault="4892F05E" w:rsidP="4892F05E">
      <w:pPr>
        <w:pStyle w:val="Sinespaciado"/>
        <w:spacing w:line="360" w:lineRule="auto"/>
        <w:jc w:val="both"/>
        <w:rPr>
          <w:rFonts w:ascii="Georgia" w:eastAsia="Georgia" w:hAnsi="Georgia" w:cs="Georgia"/>
          <w:color w:val="000000" w:themeColor="text1"/>
          <w:sz w:val="28"/>
          <w:szCs w:val="28"/>
          <w:lang w:val="es-MX"/>
        </w:rPr>
      </w:pPr>
    </w:p>
    <w:p w14:paraId="5C5F79E1" w14:textId="77777777" w:rsidR="00DA24C0" w:rsidRDefault="00DA24C0" w:rsidP="00DA24C0">
      <w:pPr>
        <w:spacing w:line="360" w:lineRule="auto"/>
        <w:jc w:val="center"/>
        <w:rPr>
          <w:rFonts w:eastAsia="Georgia"/>
        </w:rPr>
      </w:pPr>
    </w:p>
    <w:p w14:paraId="55D3950A" w14:textId="77777777" w:rsidR="00DA24C0" w:rsidRDefault="00DA24C0" w:rsidP="00DA24C0">
      <w:pPr>
        <w:spacing w:line="360" w:lineRule="auto"/>
        <w:jc w:val="center"/>
        <w:rPr>
          <w:rFonts w:ascii="Georgia" w:eastAsia="Georgia" w:hAnsi="Georgia" w:cs="Georgia"/>
          <w:b/>
          <w:bCs/>
          <w:sz w:val="28"/>
          <w:szCs w:val="28"/>
        </w:rPr>
      </w:pPr>
      <w:r>
        <w:rPr>
          <w:rFonts w:ascii="Georgia" w:eastAsia="Georgia" w:hAnsi="Georgia" w:cs="Georgia"/>
          <w:b/>
          <w:bCs/>
          <w:sz w:val="28"/>
          <w:szCs w:val="28"/>
        </w:rPr>
        <w:t>NOTIFÍQUESE Y CÚMPLASE</w:t>
      </w:r>
    </w:p>
    <w:p w14:paraId="3109747B" w14:textId="77777777" w:rsidR="00DA24C0" w:rsidRDefault="00DA24C0" w:rsidP="00DA24C0">
      <w:pPr>
        <w:spacing w:line="360" w:lineRule="auto"/>
        <w:rPr>
          <w:rFonts w:ascii="Georgia" w:eastAsia="Georgia" w:hAnsi="Georgia" w:cs="Georgia"/>
          <w:b/>
          <w:bCs/>
          <w:sz w:val="28"/>
          <w:szCs w:val="28"/>
        </w:rPr>
      </w:pPr>
    </w:p>
    <w:p w14:paraId="52C64FF9" w14:textId="77777777" w:rsidR="00DA24C0" w:rsidRDefault="00DA24C0" w:rsidP="00DA24C0">
      <w:pPr>
        <w:spacing w:line="360" w:lineRule="auto"/>
        <w:rPr>
          <w:rFonts w:ascii="Georgia" w:eastAsia="Georgia" w:hAnsi="Georgia" w:cs="Georgia"/>
          <w:b/>
          <w:bCs/>
          <w:sz w:val="28"/>
          <w:szCs w:val="28"/>
        </w:rPr>
      </w:pPr>
      <w:r>
        <w:rPr>
          <w:rFonts w:ascii="Georgia" w:eastAsia="Georgia" w:hAnsi="Georgia" w:cs="Georgia"/>
          <w:b/>
          <w:bCs/>
          <w:sz w:val="28"/>
          <w:szCs w:val="28"/>
        </w:rPr>
        <w:t>Los magistrados,</w:t>
      </w:r>
    </w:p>
    <w:p w14:paraId="1CF6F3A1" w14:textId="77777777" w:rsidR="00DA24C0" w:rsidRDefault="00DA24C0" w:rsidP="00DA24C0">
      <w:pPr>
        <w:spacing w:line="360" w:lineRule="auto"/>
        <w:rPr>
          <w:rFonts w:ascii="Georgia" w:eastAsia="Georgia" w:hAnsi="Georgia" w:cs="Georgia"/>
          <w:sz w:val="28"/>
          <w:szCs w:val="28"/>
        </w:rPr>
      </w:pPr>
    </w:p>
    <w:p w14:paraId="07E670F7" w14:textId="6B56815D" w:rsidR="4FA2527F" w:rsidRDefault="4FA2527F" w:rsidP="4FA2527F">
      <w:pPr>
        <w:spacing w:line="360" w:lineRule="auto"/>
        <w:rPr>
          <w:rFonts w:ascii="Georgia" w:eastAsia="Georgia" w:hAnsi="Georgia" w:cs="Georgia"/>
          <w:sz w:val="28"/>
          <w:szCs w:val="28"/>
        </w:rPr>
      </w:pPr>
    </w:p>
    <w:p w14:paraId="4AB4ACF7" w14:textId="77777777" w:rsidR="00DA24C0" w:rsidRDefault="00DA24C0" w:rsidP="00DA24C0">
      <w:pPr>
        <w:spacing w:line="360" w:lineRule="auto"/>
        <w:jc w:val="center"/>
        <w:rPr>
          <w:rFonts w:ascii="Georgia" w:eastAsia="Georgia" w:hAnsi="Georgia" w:cs="Georgia"/>
          <w:b/>
          <w:bCs/>
          <w:sz w:val="28"/>
          <w:szCs w:val="28"/>
        </w:rPr>
      </w:pPr>
      <w:r>
        <w:rPr>
          <w:rFonts w:ascii="Georgia" w:eastAsia="Georgia" w:hAnsi="Georgia" w:cs="Georgia"/>
          <w:b/>
          <w:bCs/>
          <w:sz w:val="28"/>
          <w:szCs w:val="28"/>
        </w:rPr>
        <w:t>CARLOS MAURICIO GARCÍA BARAJAS</w:t>
      </w:r>
    </w:p>
    <w:p w14:paraId="105C4A83" w14:textId="77777777" w:rsidR="00DA24C0" w:rsidRDefault="00DA24C0" w:rsidP="00DA24C0">
      <w:pPr>
        <w:spacing w:line="360" w:lineRule="auto"/>
        <w:jc w:val="center"/>
        <w:rPr>
          <w:rFonts w:ascii="Georgia" w:eastAsia="Georgia" w:hAnsi="Georgia" w:cs="Georgia"/>
          <w:b/>
          <w:bCs/>
          <w:sz w:val="28"/>
          <w:szCs w:val="28"/>
        </w:rPr>
      </w:pPr>
    </w:p>
    <w:p w14:paraId="3FA341B5" w14:textId="77777777" w:rsidR="00DA24C0" w:rsidRDefault="00DA24C0" w:rsidP="00DA24C0">
      <w:pPr>
        <w:spacing w:line="360" w:lineRule="auto"/>
        <w:jc w:val="center"/>
        <w:rPr>
          <w:rFonts w:ascii="Georgia" w:eastAsia="Georgia" w:hAnsi="Georgia" w:cs="Georgia"/>
          <w:b/>
          <w:bCs/>
          <w:sz w:val="28"/>
          <w:szCs w:val="28"/>
        </w:rPr>
      </w:pPr>
      <w:r w:rsidRPr="46534D91">
        <w:rPr>
          <w:rFonts w:ascii="Georgia" w:eastAsia="Georgia" w:hAnsi="Georgia" w:cs="Georgia"/>
          <w:b/>
          <w:bCs/>
          <w:sz w:val="28"/>
          <w:szCs w:val="28"/>
        </w:rPr>
        <w:t>DUBERNEY GRISALES HERRERA</w:t>
      </w:r>
    </w:p>
    <w:p w14:paraId="751C867B" w14:textId="77777777" w:rsidR="00DA24C0" w:rsidRDefault="00DA24C0" w:rsidP="00DA24C0">
      <w:pPr>
        <w:spacing w:line="360" w:lineRule="auto"/>
        <w:jc w:val="center"/>
        <w:rPr>
          <w:rFonts w:ascii="Georgia" w:eastAsia="Georgia" w:hAnsi="Georgia" w:cs="Georgia"/>
          <w:b/>
          <w:bCs/>
          <w:sz w:val="28"/>
          <w:szCs w:val="28"/>
        </w:rPr>
      </w:pPr>
    </w:p>
    <w:p w14:paraId="44F14F2E" w14:textId="6C8BF177" w:rsidR="0019593E" w:rsidRPr="00731CE2" w:rsidRDefault="00DA24C0" w:rsidP="00731CE2">
      <w:pPr>
        <w:spacing w:line="360" w:lineRule="auto"/>
        <w:jc w:val="center"/>
        <w:rPr>
          <w:rFonts w:ascii="Georgia" w:eastAsia="Georgia" w:hAnsi="Georgia" w:cs="Georgia"/>
          <w:b/>
          <w:bCs/>
          <w:sz w:val="28"/>
          <w:szCs w:val="28"/>
        </w:rPr>
      </w:pPr>
      <w:r w:rsidRPr="46534D91">
        <w:rPr>
          <w:rFonts w:ascii="Georgia" w:eastAsia="Georgia" w:hAnsi="Georgia" w:cs="Georgia"/>
          <w:b/>
          <w:bCs/>
          <w:sz w:val="28"/>
          <w:szCs w:val="28"/>
        </w:rPr>
        <w:t>EDDER JIMMY SÁNCHEZ CALAMBÁS</w:t>
      </w:r>
    </w:p>
    <w:sectPr w:rsidR="0019593E" w:rsidRPr="00731CE2"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F5CA" w14:textId="77777777" w:rsidR="00EE3D04" w:rsidRDefault="00EE3D04">
      <w:r>
        <w:separator/>
      </w:r>
    </w:p>
  </w:endnote>
  <w:endnote w:type="continuationSeparator" w:id="0">
    <w:p w14:paraId="117A8B7F" w14:textId="77777777" w:rsidR="00EE3D04" w:rsidRDefault="00EE3D04">
      <w:r>
        <w:continuationSeparator/>
      </w:r>
    </w:p>
  </w:endnote>
  <w:endnote w:type="continuationNotice" w:id="1">
    <w:p w14:paraId="1476D15D" w14:textId="77777777" w:rsidR="00EE3D04" w:rsidRDefault="00EE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3958F27B"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51D6846A"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4CAB" w14:textId="77777777" w:rsidR="00EE3D04" w:rsidRDefault="00EE3D04">
      <w:r>
        <w:separator/>
      </w:r>
    </w:p>
  </w:footnote>
  <w:footnote w:type="continuationSeparator" w:id="0">
    <w:p w14:paraId="12E97999" w14:textId="77777777" w:rsidR="00EE3D04" w:rsidRDefault="00EE3D04">
      <w:r>
        <w:continuationSeparator/>
      </w:r>
    </w:p>
  </w:footnote>
  <w:footnote w:type="continuationNotice" w:id="1">
    <w:p w14:paraId="3E2FD5C6" w14:textId="77777777" w:rsidR="00EE3D04" w:rsidRDefault="00EE3D04"/>
  </w:footnote>
  <w:footnote w:id="2">
    <w:p w14:paraId="1C9C6B0D" w14:textId="325CE088" w:rsidR="005A17CD" w:rsidRPr="000451E0" w:rsidRDefault="005A17CD" w:rsidP="477132D3">
      <w:pPr>
        <w:pStyle w:val="Sinespaciado"/>
        <w:jc w:val="both"/>
        <w:rPr>
          <w:rFonts w:ascii="Georgia" w:eastAsia="Georgia" w:hAnsi="Georgia" w:cs="Georgia"/>
          <w:sz w:val="16"/>
          <w:szCs w:val="16"/>
        </w:rPr>
      </w:pPr>
      <w:r w:rsidRPr="477132D3">
        <w:rPr>
          <w:rStyle w:val="Refdenotaalpie"/>
          <w:rFonts w:ascii="Times New Roman" w:hAnsi="Times New Roman"/>
          <w:sz w:val="18"/>
          <w:szCs w:val="18"/>
        </w:rPr>
        <w:footnoteRef/>
      </w:r>
      <w:r w:rsidR="477132D3" w:rsidRPr="477132D3">
        <w:rPr>
          <w:rFonts w:ascii="Times New Roman" w:hAnsi="Times New Roman"/>
          <w:sz w:val="18"/>
          <w:szCs w:val="18"/>
        </w:rPr>
        <w:t xml:space="preserve"> Archivo 02 del cuaderno de primera instancia.</w:t>
      </w:r>
    </w:p>
  </w:footnote>
  <w:footnote w:id="3">
    <w:p w14:paraId="37C392FC" w14:textId="377F7D97" w:rsidR="005A17CD" w:rsidRPr="000451E0" w:rsidRDefault="005A17CD" w:rsidP="477132D3">
      <w:pPr>
        <w:pStyle w:val="Sinespaciado"/>
        <w:jc w:val="both"/>
        <w:rPr>
          <w:rFonts w:ascii="Georgia" w:eastAsia="Georgia" w:hAnsi="Georgia" w:cs="Georgia"/>
          <w:sz w:val="16"/>
          <w:szCs w:val="16"/>
        </w:rPr>
      </w:pPr>
      <w:r w:rsidRPr="477132D3">
        <w:rPr>
          <w:rStyle w:val="Refdenotaalpie"/>
          <w:rFonts w:ascii="Times New Roman" w:hAnsi="Times New Roman"/>
          <w:sz w:val="18"/>
          <w:szCs w:val="18"/>
        </w:rPr>
        <w:footnoteRef/>
      </w:r>
      <w:r w:rsidR="477132D3" w:rsidRPr="477132D3">
        <w:rPr>
          <w:rFonts w:ascii="Times New Roman" w:hAnsi="Times New Roman"/>
          <w:sz w:val="18"/>
          <w:szCs w:val="18"/>
        </w:rPr>
        <w:t xml:space="preserve"> Archivo 01 del cuaderno de primera instancia.</w:t>
      </w:r>
    </w:p>
  </w:footnote>
  <w:footnote w:id="4">
    <w:p w14:paraId="203D49B5" w14:textId="1A89627B" w:rsidR="007CA0A9" w:rsidRPr="000451E0" w:rsidRDefault="007CA0A9" w:rsidP="477132D3">
      <w:pPr>
        <w:jc w:val="both"/>
        <w:rPr>
          <w:rFonts w:ascii="Georgia" w:eastAsia="Georgia" w:hAnsi="Georgia" w:cs="Georgia"/>
          <w:sz w:val="16"/>
          <w:szCs w:val="16"/>
        </w:rPr>
      </w:pPr>
      <w:r w:rsidRPr="477132D3">
        <w:rPr>
          <w:sz w:val="18"/>
          <w:szCs w:val="18"/>
        </w:rPr>
        <w:footnoteRef/>
      </w:r>
      <w:r w:rsidR="477132D3" w:rsidRPr="477132D3">
        <w:rPr>
          <w:sz w:val="18"/>
          <w:szCs w:val="18"/>
        </w:rPr>
        <w:t xml:space="preserve"> Archivo 03 del cuaderno de primera instancia.</w:t>
      </w:r>
    </w:p>
  </w:footnote>
  <w:footnote w:id="5">
    <w:p w14:paraId="65048ADF" w14:textId="60BA91B2" w:rsidR="477132D3" w:rsidRDefault="477132D3" w:rsidP="477132D3">
      <w:r w:rsidRPr="477132D3">
        <w:rPr>
          <w:sz w:val="18"/>
          <w:szCs w:val="18"/>
        </w:rPr>
        <w:footnoteRef/>
      </w:r>
      <w:r w:rsidRPr="477132D3">
        <w:rPr>
          <w:sz w:val="18"/>
          <w:szCs w:val="18"/>
        </w:rPr>
        <w:t xml:space="preserve"> Archivos 05 y 07 del cuaderno de primera instancia</w:t>
      </w:r>
    </w:p>
  </w:footnote>
  <w:footnote w:id="6">
    <w:p w14:paraId="5CE4B8B7" w14:textId="71B806AC" w:rsidR="25397C9F" w:rsidRPr="000451E0" w:rsidRDefault="25397C9F" w:rsidP="477132D3">
      <w:pPr>
        <w:rPr>
          <w:rFonts w:ascii="Georgia" w:eastAsia="Georgia" w:hAnsi="Georgia" w:cs="Georgia"/>
          <w:sz w:val="16"/>
          <w:szCs w:val="16"/>
        </w:rPr>
      </w:pPr>
      <w:r w:rsidRPr="477132D3">
        <w:rPr>
          <w:sz w:val="18"/>
          <w:szCs w:val="18"/>
        </w:rPr>
        <w:footnoteRef/>
      </w:r>
      <w:r w:rsidR="477132D3" w:rsidRPr="477132D3">
        <w:rPr>
          <w:sz w:val="18"/>
          <w:szCs w:val="18"/>
        </w:rPr>
        <w:t xml:space="preserve"> Archivo 06 del cuaderno de primera instancia.</w:t>
      </w:r>
    </w:p>
  </w:footnote>
  <w:footnote w:id="7">
    <w:p w14:paraId="3402F2A7" w14:textId="0079DA1B" w:rsidR="477132D3" w:rsidRDefault="477132D3" w:rsidP="477132D3">
      <w:pPr>
        <w:rPr>
          <w:rFonts w:ascii="Georgia" w:eastAsia="Georgia" w:hAnsi="Georgia" w:cs="Georgia"/>
          <w:sz w:val="16"/>
          <w:szCs w:val="16"/>
        </w:rPr>
      </w:pPr>
      <w:r w:rsidRPr="477132D3">
        <w:rPr>
          <w:sz w:val="18"/>
          <w:szCs w:val="18"/>
        </w:rPr>
        <w:footnoteRef/>
      </w:r>
      <w:r w:rsidRPr="477132D3">
        <w:rPr>
          <w:sz w:val="18"/>
          <w:szCs w:val="18"/>
        </w:rPr>
        <w:t xml:space="preserve"> Archivo 10 del cuaderno de primera instancia.</w:t>
      </w:r>
    </w:p>
  </w:footnote>
  <w:footnote w:id="8">
    <w:p w14:paraId="1D065E3B" w14:textId="01F57EC5" w:rsidR="005A17CD" w:rsidRPr="000451E0" w:rsidRDefault="005A17CD" w:rsidP="477132D3">
      <w:pPr>
        <w:pStyle w:val="Textonotapie"/>
        <w:jc w:val="both"/>
        <w:rPr>
          <w:rFonts w:ascii="Georgia" w:eastAsia="Georgia" w:hAnsi="Georgia" w:cs="Georgia"/>
          <w:sz w:val="16"/>
          <w:szCs w:val="16"/>
        </w:rPr>
      </w:pPr>
      <w:r w:rsidRPr="477132D3">
        <w:rPr>
          <w:rStyle w:val="Refdenotaalpie"/>
          <w:sz w:val="18"/>
          <w:szCs w:val="18"/>
        </w:rPr>
        <w:footnoteRef/>
      </w:r>
      <w:r w:rsidR="477132D3" w:rsidRPr="477132D3">
        <w:rPr>
          <w:sz w:val="18"/>
          <w:szCs w:val="18"/>
        </w:rPr>
        <w:t xml:space="preserve"> Archivo 07 de la carpeta 02 del cuaderno de primera instancia.</w:t>
      </w:r>
    </w:p>
  </w:footnote>
  <w:footnote w:id="9">
    <w:p w14:paraId="1859D002" w14:textId="3DC286F1" w:rsidR="005A17CD" w:rsidRPr="008B32A8" w:rsidRDefault="005A17CD" w:rsidP="477132D3">
      <w:pPr>
        <w:pStyle w:val="Sinespaciado"/>
        <w:jc w:val="both"/>
        <w:rPr>
          <w:rFonts w:ascii="Georgia" w:eastAsia="Georgia" w:hAnsi="Georgia" w:cs="Georgia"/>
          <w:sz w:val="16"/>
          <w:szCs w:val="16"/>
        </w:rPr>
      </w:pPr>
      <w:r w:rsidRPr="477132D3">
        <w:rPr>
          <w:rStyle w:val="Refdenotaalpie"/>
          <w:rFonts w:ascii="Times New Roman" w:hAnsi="Times New Roman"/>
          <w:sz w:val="18"/>
          <w:szCs w:val="18"/>
        </w:rPr>
        <w:footnoteRef/>
      </w:r>
      <w:r w:rsidR="477132D3" w:rsidRPr="477132D3">
        <w:rPr>
          <w:rFonts w:ascii="Times New Roman" w:hAnsi="Times New Roman"/>
          <w:sz w:val="18"/>
          <w:szCs w:val="18"/>
        </w:rPr>
        <w:t xml:space="preserve"> Archivo 11 del cuaderno de primera instancia.</w:t>
      </w:r>
    </w:p>
  </w:footnote>
  <w:footnote w:id="10">
    <w:p w14:paraId="579C2B74" w14:textId="0C133D75" w:rsidR="782D5BE9" w:rsidRDefault="782D5BE9" w:rsidP="477132D3">
      <w:r w:rsidRPr="477132D3">
        <w:rPr>
          <w:sz w:val="18"/>
          <w:szCs w:val="18"/>
        </w:rPr>
        <w:footnoteRef/>
      </w:r>
      <w:r w:rsidR="477132D3" w:rsidRPr="477132D3">
        <w:rPr>
          <w:sz w:val="18"/>
          <w:szCs w:val="18"/>
        </w:rPr>
        <w:t xml:space="preserve"> Archivo 18 de la primera instancia</w:t>
      </w:r>
    </w:p>
  </w:footnote>
  <w:footnote w:id="11">
    <w:p w14:paraId="52B4A87C" w14:textId="3E6792D0" w:rsidR="477132D3" w:rsidRDefault="477132D3" w:rsidP="477132D3">
      <w:r w:rsidRPr="477132D3">
        <w:rPr>
          <w:sz w:val="18"/>
          <w:szCs w:val="18"/>
        </w:rPr>
        <w:footnoteRef/>
      </w:r>
      <w:r w:rsidRPr="477132D3">
        <w:rPr>
          <w:sz w:val="18"/>
          <w:szCs w:val="18"/>
        </w:rPr>
        <w:t xml:space="preserve"> Ver constancia a folio 16 del archivo 18 del cuaderno de primera instancia</w:t>
      </w:r>
    </w:p>
  </w:footnote>
  <w:footnote w:id="12">
    <w:p w14:paraId="32344CCE" w14:textId="209E4AA6" w:rsidR="63D1C2CE" w:rsidRDefault="63D1C2CE" w:rsidP="477132D3">
      <w:pPr>
        <w:rPr>
          <w:rFonts w:ascii="Georgia" w:eastAsia="Georgia" w:hAnsi="Georgia" w:cs="Georgia"/>
          <w:sz w:val="16"/>
          <w:szCs w:val="16"/>
        </w:rPr>
      </w:pPr>
      <w:r w:rsidRPr="477132D3">
        <w:rPr>
          <w:sz w:val="18"/>
          <w:szCs w:val="18"/>
        </w:rPr>
        <w:footnoteRef/>
      </w:r>
      <w:r w:rsidR="477132D3" w:rsidRPr="477132D3">
        <w:rPr>
          <w:sz w:val="18"/>
          <w:szCs w:val="18"/>
        </w:rPr>
        <w:t xml:space="preserve"> Folios 08 a 12 del archivo 18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2C984902"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2C984902">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271C072"/>
    <w:multiLevelType w:val="hybridMultilevel"/>
    <w:tmpl w:val="FAB0C882"/>
    <w:lvl w:ilvl="0" w:tplc="CD9C9876">
      <w:start w:val="1"/>
      <w:numFmt w:val="decimal"/>
      <w:lvlText w:val="%1."/>
      <w:lvlJc w:val="left"/>
      <w:pPr>
        <w:ind w:left="720" w:hanging="360"/>
      </w:pPr>
    </w:lvl>
    <w:lvl w:ilvl="1" w:tplc="828259C4">
      <w:start w:val="1"/>
      <w:numFmt w:val="lowerLetter"/>
      <w:lvlText w:val="%2."/>
      <w:lvlJc w:val="left"/>
      <w:pPr>
        <w:ind w:left="1440" w:hanging="360"/>
      </w:pPr>
    </w:lvl>
    <w:lvl w:ilvl="2" w:tplc="19AAFE98">
      <w:start w:val="1"/>
      <w:numFmt w:val="lowerRoman"/>
      <w:lvlText w:val="%3."/>
      <w:lvlJc w:val="right"/>
      <w:pPr>
        <w:ind w:left="2160" w:hanging="180"/>
      </w:pPr>
    </w:lvl>
    <w:lvl w:ilvl="3" w:tplc="A9628ADE">
      <w:start w:val="1"/>
      <w:numFmt w:val="decimal"/>
      <w:lvlText w:val="%4."/>
      <w:lvlJc w:val="left"/>
      <w:pPr>
        <w:ind w:left="2880" w:hanging="360"/>
      </w:pPr>
    </w:lvl>
    <w:lvl w:ilvl="4" w:tplc="111E1386">
      <w:start w:val="1"/>
      <w:numFmt w:val="lowerLetter"/>
      <w:lvlText w:val="%5."/>
      <w:lvlJc w:val="left"/>
      <w:pPr>
        <w:ind w:left="3600" w:hanging="360"/>
      </w:pPr>
    </w:lvl>
    <w:lvl w:ilvl="5" w:tplc="65726554">
      <w:start w:val="1"/>
      <w:numFmt w:val="lowerRoman"/>
      <w:lvlText w:val="%6."/>
      <w:lvlJc w:val="right"/>
      <w:pPr>
        <w:ind w:left="4320" w:hanging="180"/>
      </w:pPr>
    </w:lvl>
    <w:lvl w:ilvl="6" w:tplc="C096B5E0">
      <w:start w:val="1"/>
      <w:numFmt w:val="decimal"/>
      <w:lvlText w:val="%7."/>
      <w:lvlJc w:val="left"/>
      <w:pPr>
        <w:ind w:left="5040" w:hanging="360"/>
      </w:pPr>
    </w:lvl>
    <w:lvl w:ilvl="7" w:tplc="E45633EA">
      <w:start w:val="1"/>
      <w:numFmt w:val="lowerLetter"/>
      <w:lvlText w:val="%8."/>
      <w:lvlJc w:val="left"/>
      <w:pPr>
        <w:ind w:left="5760" w:hanging="360"/>
      </w:pPr>
    </w:lvl>
    <w:lvl w:ilvl="8" w:tplc="12F46F54">
      <w:start w:val="1"/>
      <w:numFmt w:val="lowerRoman"/>
      <w:lvlText w:val="%9."/>
      <w:lvlJc w:val="right"/>
      <w:pPr>
        <w:ind w:left="6480" w:hanging="180"/>
      </w:pPr>
    </w:lvl>
  </w:abstractNum>
  <w:abstractNum w:abstractNumId="2"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1"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E67F3A"/>
    <w:multiLevelType w:val="hybridMultilevel"/>
    <w:tmpl w:val="95DE143A"/>
    <w:lvl w:ilvl="0" w:tplc="5D66678C">
      <w:start w:val="1"/>
      <w:numFmt w:val="bullet"/>
      <w:lvlText w:val="-"/>
      <w:lvlJc w:val="left"/>
      <w:pPr>
        <w:ind w:left="720" w:hanging="360"/>
      </w:pPr>
      <w:rPr>
        <w:rFonts w:ascii="Aptos" w:hAnsi="Aptos" w:hint="default"/>
      </w:rPr>
    </w:lvl>
    <w:lvl w:ilvl="1" w:tplc="CA944D44">
      <w:start w:val="1"/>
      <w:numFmt w:val="bullet"/>
      <w:lvlText w:val="o"/>
      <w:lvlJc w:val="left"/>
      <w:pPr>
        <w:ind w:left="1440" w:hanging="360"/>
      </w:pPr>
      <w:rPr>
        <w:rFonts w:ascii="Courier New" w:hAnsi="Courier New" w:hint="default"/>
      </w:rPr>
    </w:lvl>
    <w:lvl w:ilvl="2" w:tplc="80A22EC8">
      <w:start w:val="1"/>
      <w:numFmt w:val="bullet"/>
      <w:lvlText w:val=""/>
      <w:lvlJc w:val="left"/>
      <w:pPr>
        <w:ind w:left="2160" w:hanging="360"/>
      </w:pPr>
      <w:rPr>
        <w:rFonts w:ascii="Wingdings" w:hAnsi="Wingdings" w:hint="default"/>
      </w:rPr>
    </w:lvl>
    <w:lvl w:ilvl="3" w:tplc="09F07C22">
      <w:start w:val="1"/>
      <w:numFmt w:val="bullet"/>
      <w:lvlText w:val=""/>
      <w:lvlJc w:val="left"/>
      <w:pPr>
        <w:ind w:left="2880" w:hanging="360"/>
      </w:pPr>
      <w:rPr>
        <w:rFonts w:ascii="Symbol" w:hAnsi="Symbol" w:hint="default"/>
      </w:rPr>
    </w:lvl>
    <w:lvl w:ilvl="4" w:tplc="94587B1C">
      <w:start w:val="1"/>
      <w:numFmt w:val="bullet"/>
      <w:lvlText w:val="o"/>
      <w:lvlJc w:val="left"/>
      <w:pPr>
        <w:ind w:left="3600" w:hanging="360"/>
      </w:pPr>
      <w:rPr>
        <w:rFonts w:ascii="Courier New" w:hAnsi="Courier New" w:hint="default"/>
      </w:rPr>
    </w:lvl>
    <w:lvl w:ilvl="5" w:tplc="7A324A66">
      <w:start w:val="1"/>
      <w:numFmt w:val="bullet"/>
      <w:lvlText w:val=""/>
      <w:lvlJc w:val="left"/>
      <w:pPr>
        <w:ind w:left="4320" w:hanging="360"/>
      </w:pPr>
      <w:rPr>
        <w:rFonts w:ascii="Wingdings" w:hAnsi="Wingdings" w:hint="default"/>
      </w:rPr>
    </w:lvl>
    <w:lvl w:ilvl="6" w:tplc="80081060">
      <w:start w:val="1"/>
      <w:numFmt w:val="bullet"/>
      <w:lvlText w:val=""/>
      <w:lvlJc w:val="left"/>
      <w:pPr>
        <w:ind w:left="5040" w:hanging="360"/>
      </w:pPr>
      <w:rPr>
        <w:rFonts w:ascii="Symbol" w:hAnsi="Symbol" w:hint="default"/>
      </w:rPr>
    </w:lvl>
    <w:lvl w:ilvl="7" w:tplc="79C272E2">
      <w:start w:val="1"/>
      <w:numFmt w:val="bullet"/>
      <w:lvlText w:val="o"/>
      <w:lvlJc w:val="left"/>
      <w:pPr>
        <w:ind w:left="5760" w:hanging="360"/>
      </w:pPr>
      <w:rPr>
        <w:rFonts w:ascii="Courier New" w:hAnsi="Courier New" w:hint="default"/>
      </w:rPr>
    </w:lvl>
    <w:lvl w:ilvl="8" w:tplc="E5D24456">
      <w:start w:val="1"/>
      <w:numFmt w:val="bullet"/>
      <w:lvlText w:val=""/>
      <w:lvlJc w:val="left"/>
      <w:pPr>
        <w:ind w:left="6480" w:hanging="360"/>
      </w:pPr>
      <w:rPr>
        <w:rFonts w:ascii="Wingdings" w:hAnsi="Wingdings" w:hint="default"/>
      </w:rPr>
    </w:lvl>
  </w:abstractNum>
  <w:abstractNum w:abstractNumId="14"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6"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35"/>
  </w:num>
  <w:num w:numId="4">
    <w:abstractNumId w:val="12"/>
  </w:num>
  <w:num w:numId="5">
    <w:abstractNumId w:val="29"/>
  </w:num>
  <w:num w:numId="6">
    <w:abstractNumId w:val="0"/>
  </w:num>
  <w:num w:numId="7">
    <w:abstractNumId w:val="28"/>
  </w:num>
  <w:num w:numId="8">
    <w:abstractNumId w:val="9"/>
  </w:num>
  <w:num w:numId="9">
    <w:abstractNumId w:val="2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31"/>
  </w:num>
  <w:num w:numId="16">
    <w:abstractNumId w:val="19"/>
  </w:num>
  <w:num w:numId="17">
    <w:abstractNumId w:val="6"/>
  </w:num>
  <w:num w:numId="18">
    <w:abstractNumId w:val="24"/>
  </w:num>
  <w:num w:numId="19">
    <w:abstractNumId w:val="5"/>
  </w:num>
  <w:num w:numId="20">
    <w:abstractNumId w:val="3"/>
  </w:num>
  <w:num w:numId="21">
    <w:abstractNumId w:val="26"/>
  </w:num>
  <w:num w:numId="22">
    <w:abstractNumId w:val="21"/>
  </w:num>
  <w:num w:numId="23">
    <w:abstractNumId w:val="34"/>
  </w:num>
  <w:num w:numId="24">
    <w:abstractNumId w:val="4"/>
  </w:num>
  <w:num w:numId="25">
    <w:abstractNumId w:val="37"/>
  </w:num>
  <w:num w:numId="26">
    <w:abstractNumId w:val="23"/>
  </w:num>
  <w:num w:numId="27">
    <w:abstractNumId w:val="30"/>
  </w:num>
  <w:num w:numId="28">
    <w:abstractNumId w:val="36"/>
  </w:num>
  <w:num w:numId="29">
    <w:abstractNumId w:val="16"/>
  </w:num>
  <w:num w:numId="30">
    <w:abstractNumId w:val="11"/>
  </w:num>
  <w:num w:numId="31">
    <w:abstractNumId w:val="27"/>
  </w:num>
  <w:num w:numId="32">
    <w:abstractNumId w:val="7"/>
  </w:num>
  <w:num w:numId="33">
    <w:abstractNumId w:val="19"/>
  </w:num>
  <w:num w:numId="34">
    <w:abstractNumId w:val="20"/>
  </w:num>
  <w:num w:numId="35">
    <w:abstractNumId w:val="15"/>
  </w:num>
  <w:num w:numId="36">
    <w:abstractNumId w:val="39"/>
  </w:num>
  <w:num w:numId="37">
    <w:abstractNumId w:val="38"/>
  </w:num>
  <w:num w:numId="38">
    <w:abstractNumId w:val="18"/>
  </w:num>
  <w:num w:numId="39">
    <w:abstractNumId w:val="14"/>
  </w:num>
  <w:num w:numId="40">
    <w:abstractNumId w:val="8"/>
  </w:num>
  <w:num w:numId="41">
    <w:abstractNumId w:val="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3FEC"/>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1E0"/>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4B"/>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98192"/>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DF47"/>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A5D"/>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3A2F3"/>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B43"/>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78219"/>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AFE86"/>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1FC75F"/>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AE9"/>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4E36C"/>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EEA"/>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50E"/>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3E9"/>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7CD"/>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CF623"/>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5B7E7"/>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6FF2"/>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1CE2"/>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2E3"/>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96B"/>
    <w:rsid w:val="007C7B2C"/>
    <w:rsid w:val="007C7D22"/>
    <w:rsid w:val="007C7D37"/>
    <w:rsid w:val="007C7E0C"/>
    <w:rsid w:val="007C7F26"/>
    <w:rsid w:val="007CA0A9"/>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2EB"/>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23"/>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397CD"/>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2A8"/>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976"/>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277"/>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076"/>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55D"/>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0C3"/>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8C5"/>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41"/>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9D6"/>
    <w:rsid w:val="00C70CF8"/>
    <w:rsid w:val="00C7100F"/>
    <w:rsid w:val="00C713D0"/>
    <w:rsid w:val="00C716D6"/>
    <w:rsid w:val="00C71B38"/>
    <w:rsid w:val="00C71B8E"/>
    <w:rsid w:val="00C71F3E"/>
    <w:rsid w:val="00C7211D"/>
    <w:rsid w:val="00C721C0"/>
    <w:rsid w:val="00C721C6"/>
    <w:rsid w:val="00C722F9"/>
    <w:rsid w:val="00C72486"/>
    <w:rsid w:val="00C724AF"/>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DC"/>
    <w:rsid w:val="00C762F0"/>
    <w:rsid w:val="00C764F8"/>
    <w:rsid w:val="00C76786"/>
    <w:rsid w:val="00C7679C"/>
    <w:rsid w:val="00C76A69"/>
    <w:rsid w:val="00C76AB1"/>
    <w:rsid w:val="00C76C2B"/>
    <w:rsid w:val="00C76DEA"/>
    <w:rsid w:val="00C76F16"/>
    <w:rsid w:val="00C7709C"/>
    <w:rsid w:val="00C77526"/>
    <w:rsid w:val="00C7761D"/>
    <w:rsid w:val="00C7761E"/>
    <w:rsid w:val="00C7788D"/>
    <w:rsid w:val="00C77E1B"/>
    <w:rsid w:val="00C77F1E"/>
    <w:rsid w:val="00C77F39"/>
    <w:rsid w:val="00C801FF"/>
    <w:rsid w:val="00C80274"/>
    <w:rsid w:val="00C802C4"/>
    <w:rsid w:val="00C804FB"/>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8EF85"/>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4C0"/>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BE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04"/>
    <w:rsid w:val="00EE3D1C"/>
    <w:rsid w:val="00EE3DDC"/>
    <w:rsid w:val="00EE3EDA"/>
    <w:rsid w:val="00EE4052"/>
    <w:rsid w:val="00EE40A4"/>
    <w:rsid w:val="00EE4297"/>
    <w:rsid w:val="00EE42B7"/>
    <w:rsid w:val="00EE4399"/>
    <w:rsid w:val="00EE4531"/>
    <w:rsid w:val="00EE4719"/>
    <w:rsid w:val="00EE47AA"/>
    <w:rsid w:val="00EE48C1"/>
    <w:rsid w:val="00EE48C7"/>
    <w:rsid w:val="00EE4922"/>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7FC"/>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482CDB"/>
    <w:rsid w:val="014C4DE5"/>
    <w:rsid w:val="01720A28"/>
    <w:rsid w:val="018C9224"/>
    <w:rsid w:val="01AC4924"/>
    <w:rsid w:val="01C1169B"/>
    <w:rsid w:val="01D30CBB"/>
    <w:rsid w:val="01E710BA"/>
    <w:rsid w:val="01EC0BC2"/>
    <w:rsid w:val="02122377"/>
    <w:rsid w:val="02229C3C"/>
    <w:rsid w:val="0243C30F"/>
    <w:rsid w:val="0244EC78"/>
    <w:rsid w:val="0248A1E6"/>
    <w:rsid w:val="025B95C9"/>
    <w:rsid w:val="02629D0C"/>
    <w:rsid w:val="026C1A43"/>
    <w:rsid w:val="0270CEEE"/>
    <w:rsid w:val="027A1039"/>
    <w:rsid w:val="0286D8BA"/>
    <w:rsid w:val="028D5FD4"/>
    <w:rsid w:val="02978352"/>
    <w:rsid w:val="02A26C66"/>
    <w:rsid w:val="02BE3C61"/>
    <w:rsid w:val="02C63B74"/>
    <w:rsid w:val="02D2DA28"/>
    <w:rsid w:val="02D8375F"/>
    <w:rsid w:val="02D8E475"/>
    <w:rsid w:val="02F2B6D0"/>
    <w:rsid w:val="02F3D5B3"/>
    <w:rsid w:val="030A6C26"/>
    <w:rsid w:val="030F905D"/>
    <w:rsid w:val="0313912A"/>
    <w:rsid w:val="03155835"/>
    <w:rsid w:val="0317A4D0"/>
    <w:rsid w:val="0321F940"/>
    <w:rsid w:val="03280F3A"/>
    <w:rsid w:val="0351A288"/>
    <w:rsid w:val="035BF1AC"/>
    <w:rsid w:val="03811F1D"/>
    <w:rsid w:val="03883253"/>
    <w:rsid w:val="03904DE4"/>
    <w:rsid w:val="03A115B8"/>
    <w:rsid w:val="03C16BEA"/>
    <w:rsid w:val="03E08799"/>
    <w:rsid w:val="03E832AB"/>
    <w:rsid w:val="03F6C28F"/>
    <w:rsid w:val="03FC374C"/>
    <w:rsid w:val="0403E6E7"/>
    <w:rsid w:val="043D95EA"/>
    <w:rsid w:val="04438BFE"/>
    <w:rsid w:val="044DDC74"/>
    <w:rsid w:val="045859FD"/>
    <w:rsid w:val="04652093"/>
    <w:rsid w:val="04654840"/>
    <w:rsid w:val="046DA814"/>
    <w:rsid w:val="04743762"/>
    <w:rsid w:val="04743998"/>
    <w:rsid w:val="047EB213"/>
    <w:rsid w:val="048A61AD"/>
    <w:rsid w:val="048C5A0E"/>
    <w:rsid w:val="048EE59B"/>
    <w:rsid w:val="0494D5C5"/>
    <w:rsid w:val="049888AF"/>
    <w:rsid w:val="04ABB54F"/>
    <w:rsid w:val="04AE73DE"/>
    <w:rsid w:val="04C76BD8"/>
    <w:rsid w:val="04D9D171"/>
    <w:rsid w:val="04DAA6AA"/>
    <w:rsid w:val="04E69B98"/>
    <w:rsid w:val="04EBBF92"/>
    <w:rsid w:val="04ED72E9"/>
    <w:rsid w:val="0515CC2F"/>
    <w:rsid w:val="05249644"/>
    <w:rsid w:val="0528AD7F"/>
    <w:rsid w:val="05358991"/>
    <w:rsid w:val="053DB818"/>
    <w:rsid w:val="05428B54"/>
    <w:rsid w:val="05466244"/>
    <w:rsid w:val="058DA33E"/>
    <w:rsid w:val="05D9664B"/>
    <w:rsid w:val="05E23F0D"/>
    <w:rsid w:val="05E87034"/>
    <w:rsid w:val="05F976F3"/>
    <w:rsid w:val="05FEA3C9"/>
    <w:rsid w:val="062AEF61"/>
    <w:rsid w:val="0634803C"/>
    <w:rsid w:val="06490B96"/>
    <w:rsid w:val="0672446E"/>
    <w:rsid w:val="067ABF24"/>
    <w:rsid w:val="06913B0C"/>
    <w:rsid w:val="0695D8CE"/>
    <w:rsid w:val="06BE76C3"/>
    <w:rsid w:val="06D05FDE"/>
    <w:rsid w:val="06DF8B05"/>
    <w:rsid w:val="06F38099"/>
    <w:rsid w:val="06F42F8F"/>
    <w:rsid w:val="07014CFC"/>
    <w:rsid w:val="0718285B"/>
    <w:rsid w:val="07184247"/>
    <w:rsid w:val="0749F6A8"/>
    <w:rsid w:val="074C72FC"/>
    <w:rsid w:val="078DFFBD"/>
    <w:rsid w:val="07B8A257"/>
    <w:rsid w:val="07C588BE"/>
    <w:rsid w:val="07CA4E93"/>
    <w:rsid w:val="07F463C1"/>
    <w:rsid w:val="081BC371"/>
    <w:rsid w:val="081FE085"/>
    <w:rsid w:val="0824F69F"/>
    <w:rsid w:val="08250288"/>
    <w:rsid w:val="0832AA51"/>
    <w:rsid w:val="083F5D78"/>
    <w:rsid w:val="088B5A83"/>
    <w:rsid w:val="0890120F"/>
    <w:rsid w:val="08B2BC26"/>
    <w:rsid w:val="08B44BBA"/>
    <w:rsid w:val="08CE12A0"/>
    <w:rsid w:val="08ED9C32"/>
    <w:rsid w:val="09039425"/>
    <w:rsid w:val="091F6C4A"/>
    <w:rsid w:val="09337BE9"/>
    <w:rsid w:val="094A3C50"/>
    <w:rsid w:val="0981F15D"/>
    <w:rsid w:val="0982F33F"/>
    <w:rsid w:val="09899A66"/>
    <w:rsid w:val="09A2EB91"/>
    <w:rsid w:val="09A85D5F"/>
    <w:rsid w:val="09BCE43C"/>
    <w:rsid w:val="09D1D4AE"/>
    <w:rsid w:val="09E69EC6"/>
    <w:rsid w:val="09EEDACD"/>
    <w:rsid w:val="0A067231"/>
    <w:rsid w:val="0A12146D"/>
    <w:rsid w:val="0A64ED4E"/>
    <w:rsid w:val="0A70D97B"/>
    <w:rsid w:val="0A8EB7C1"/>
    <w:rsid w:val="0A96EFEB"/>
    <w:rsid w:val="0AA2CA3F"/>
    <w:rsid w:val="0ABF86B9"/>
    <w:rsid w:val="0AD5E816"/>
    <w:rsid w:val="0AEB2F3B"/>
    <w:rsid w:val="0AF950D7"/>
    <w:rsid w:val="0B1F7380"/>
    <w:rsid w:val="0B2FBB6F"/>
    <w:rsid w:val="0B36ADD2"/>
    <w:rsid w:val="0B5F4B38"/>
    <w:rsid w:val="0B6D04C9"/>
    <w:rsid w:val="0B77D40D"/>
    <w:rsid w:val="0B78D44F"/>
    <w:rsid w:val="0B980847"/>
    <w:rsid w:val="0BA1052F"/>
    <w:rsid w:val="0BA97647"/>
    <w:rsid w:val="0BB131B4"/>
    <w:rsid w:val="0BBC1994"/>
    <w:rsid w:val="0BDB1A73"/>
    <w:rsid w:val="0BE61FF1"/>
    <w:rsid w:val="0BF81A8B"/>
    <w:rsid w:val="0C101147"/>
    <w:rsid w:val="0C138338"/>
    <w:rsid w:val="0C2D6347"/>
    <w:rsid w:val="0C2F3CC4"/>
    <w:rsid w:val="0C30ABD1"/>
    <w:rsid w:val="0C40F75E"/>
    <w:rsid w:val="0C4B28EE"/>
    <w:rsid w:val="0C61A6A4"/>
    <w:rsid w:val="0C782A37"/>
    <w:rsid w:val="0C791DDA"/>
    <w:rsid w:val="0C95CC25"/>
    <w:rsid w:val="0C97598E"/>
    <w:rsid w:val="0CC09305"/>
    <w:rsid w:val="0CC47291"/>
    <w:rsid w:val="0CEC587D"/>
    <w:rsid w:val="0D0E967A"/>
    <w:rsid w:val="0D252485"/>
    <w:rsid w:val="0D2DE52A"/>
    <w:rsid w:val="0D6BDF33"/>
    <w:rsid w:val="0D9629FC"/>
    <w:rsid w:val="0D9C652B"/>
    <w:rsid w:val="0D9FC84F"/>
    <w:rsid w:val="0DA3F6EA"/>
    <w:rsid w:val="0DAC9D57"/>
    <w:rsid w:val="0DD596B4"/>
    <w:rsid w:val="0DEBAAC4"/>
    <w:rsid w:val="0DF8A9A0"/>
    <w:rsid w:val="0E03E492"/>
    <w:rsid w:val="0E0FBBF1"/>
    <w:rsid w:val="0E1B8148"/>
    <w:rsid w:val="0E2F19FC"/>
    <w:rsid w:val="0E3AA8E0"/>
    <w:rsid w:val="0E3BC21D"/>
    <w:rsid w:val="0E4A5574"/>
    <w:rsid w:val="0E51F8A1"/>
    <w:rsid w:val="0E5F2467"/>
    <w:rsid w:val="0E6C3B80"/>
    <w:rsid w:val="0E7E849B"/>
    <w:rsid w:val="0EA03B68"/>
    <w:rsid w:val="0EBBCF94"/>
    <w:rsid w:val="0EBE28FA"/>
    <w:rsid w:val="0EC9E1C1"/>
    <w:rsid w:val="0EE2C473"/>
    <w:rsid w:val="0F01168A"/>
    <w:rsid w:val="0F03920B"/>
    <w:rsid w:val="0F10F994"/>
    <w:rsid w:val="0F32D8BE"/>
    <w:rsid w:val="0F3EAE18"/>
    <w:rsid w:val="0F411D24"/>
    <w:rsid w:val="0F53C781"/>
    <w:rsid w:val="0F97E5D6"/>
    <w:rsid w:val="0FA84F28"/>
    <w:rsid w:val="0FAD0B21"/>
    <w:rsid w:val="0FB85BEA"/>
    <w:rsid w:val="0FBA8AA7"/>
    <w:rsid w:val="0FC55EF4"/>
    <w:rsid w:val="0FCBB067"/>
    <w:rsid w:val="0FD46D92"/>
    <w:rsid w:val="0FD78B52"/>
    <w:rsid w:val="0FE272B4"/>
    <w:rsid w:val="10101545"/>
    <w:rsid w:val="101725EC"/>
    <w:rsid w:val="1018050C"/>
    <w:rsid w:val="101EE110"/>
    <w:rsid w:val="10269A98"/>
    <w:rsid w:val="1026C145"/>
    <w:rsid w:val="1027E859"/>
    <w:rsid w:val="102E382B"/>
    <w:rsid w:val="10374A15"/>
    <w:rsid w:val="103B4581"/>
    <w:rsid w:val="10959F95"/>
    <w:rsid w:val="10A8D79C"/>
    <w:rsid w:val="10B835F8"/>
    <w:rsid w:val="10D1B17C"/>
    <w:rsid w:val="10E004DB"/>
    <w:rsid w:val="10F5F4C6"/>
    <w:rsid w:val="10FB4024"/>
    <w:rsid w:val="11082B0C"/>
    <w:rsid w:val="1128A3B8"/>
    <w:rsid w:val="115209D2"/>
    <w:rsid w:val="116CB631"/>
    <w:rsid w:val="1174BC36"/>
    <w:rsid w:val="1192FD70"/>
    <w:rsid w:val="119B5E29"/>
    <w:rsid w:val="11E106F6"/>
    <w:rsid w:val="11EF77AA"/>
    <w:rsid w:val="11F55B2F"/>
    <w:rsid w:val="11F6DD57"/>
    <w:rsid w:val="121875C1"/>
    <w:rsid w:val="121BB67D"/>
    <w:rsid w:val="121FC35F"/>
    <w:rsid w:val="1244A7FD"/>
    <w:rsid w:val="126038D2"/>
    <w:rsid w:val="126FB0D8"/>
    <w:rsid w:val="1270FD50"/>
    <w:rsid w:val="12787B18"/>
    <w:rsid w:val="12844217"/>
    <w:rsid w:val="128DD1A4"/>
    <w:rsid w:val="1299A506"/>
    <w:rsid w:val="12C47419"/>
    <w:rsid w:val="12D3E117"/>
    <w:rsid w:val="12E6212A"/>
    <w:rsid w:val="12F18E84"/>
    <w:rsid w:val="12FD2BD5"/>
    <w:rsid w:val="12FFB5B4"/>
    <w:rsid w:val="1300EDC0"/>
    <w:rsid w:val="13185802"/>
    <w:rsid w:val="131D68C8"/>
    <w:rsid w:val="13247818"/>
    <w:rsid w:val="132649CE"/>
    <w:rsid w:val="133832CB"/>
    <w:rsid w:val="1341CADE"/>
    <w:rsid w:val="134B57C7"/>
    <w:rsid w:val="135678EF"/>
    <w:rsid w:val="136D3D9C"/>
    <w:rsid w:val="13C0738A"/>
    <w:rsid w:val="13F6C118"/>
    <w:rsid w:val="13FC0361"/>
    <w:rsid w:val="140BB073"/>
    <w:rsid w:val="1434AB4C"/>
    <w:rsid w:val="144D6975"/>
    <w:rsid w:val="1450D058"/>
    <w:rsid w:val="1451A381"/>
    <w:rsid w:val="14907352"/>
    <w:rsid w:val="149695CB"/>
    <w:rsid w:val="14993111"/>
    <w:rsid w:val="14A7B8DF"/>
    <w:rsid w:val="14D47524"/>
    <w:rsid w:val="14F7A4D1"/>
    <w:rsid w:val="1500BE00"/>
    <w:rsid w:val="15014EA7"/>
    <w:rsid w:val="150E893F"/>
    <w:rsid w:val="15188940"/>
    <w:rsid w:val="153CD719"/>
    <w:rsid w:val="153DB1CA"/>
    <w:rsid w:val="155279DC"/>
    <w:rsid w:val="1570F523"/>
    <w:rsid w:val="158445D6"/>
    <w:rsid w:val="159B9441"/>
    <w:rsid w:val="15CB144D"/>
    <w:rsid w:val="15DE8BDE"/>
    <w:rsid w:val="15EDDB9B"/>
    <w:rsid w:val="15F0E312"/>
    <w:rsid w:val="160B81D9"/>
    <w:rsid w:val="162DF0BA"/>
    <w:rsid w:val="16300678"/>
    <w:rsid w:val="16395BAE"/>
    <w:rsid w:val="164E0ED3"/>
    <w:rsid w:val="166BDDCD"/>
    <w:rsid w:val="1676D82D"/>
    <w:rsid w:val="167E60A6"/>
    <w:rsid w:val="1688A37B"/>
    <w:rsid w:val="16C9DC51"/>
    <w:rsid w:val="16D83AF0"/>
    <w:rsid w:val="16F7C7C0"/>
    <w:rsid w:val="172E2497"/>
    <w:rsid w:val="175A1A7D"/>
    <w:rsid w:val="177964AD"/>
    <w:rsid w:val="17B7487C"/>
    <w:rsid w:val="17C04EC7"/>
    <w:rsid w:val="17C242FC"/>
    <w:rsid w:val="17C974DA"/>
    <w:rsid w:val="17D00B0B"/>
    <w:rsid w:val="17D017CB"/>
    <w:rsid w:val="17F1167A"/>
    <w:rsid w:val="17F4FA11"/>
    <w:rsid w:val="18006978"/>
    <w:rsid w:val="18149085"/>
    <w:rsid w:val="181FC70C"/>
    <w:rsid w:val="182A8B57"/>
    <w:rsid w:val="182D1637"/>
    <w:rsid w:val="182F2A17"/>
    <w:rsid w:val="184DA387"/>
    <w:rsid w:val="1855C25A"/>
    <w:rsid w:val="1861CCC6"/>
    <w:rsid w:val="18674370"/>
    <w:rsid w:val="186CBE10"/>
    <w:rsid w:val="1897C074"/>
    <w:rsid w:val="18C26797"/>
    <w:rsid w:val="18C54265"/>
    <w:rsid w:val="18D2D1FB"/>
    <w:rsid w:val="18D69D93"/>
    <w:rsid w:val="18D9CDEC"/>
    <w:rsid w:val="18E1EBCE"/>
    <w:rsid w:val="18E4974E"/>
    <w:rsid w:val="18E52AC7"/>
    <w:rsid w:val="18E5905E"/>
    <w:rsid w:val="1909E0DD"/>
    <w:rsid w:val="190C4536"/>
    <w:rsid w:val="1932BE6A"/>
    <w:rsid w:val="1933928F"/>
    <w:rsid w:val="1935C49C"/>
    <w:rsid w:val="19380EBA"/>
    <w:rsid w:val="19470CC8"/>
    <w:rsid w:val="19658A33"/>
    <w:rsid w:val="1968DCA3"/>
    <w:rsid w:val="196A8D54"/>
    <w:rsid w:val="19767CA5"/>
    <w:rsid w:val="1995FF5E"/>
    <w:rsid w:val="19A7AC74"/>
    <w:rsid w:val="19B6F08C"/>
    <w:rsid w:val="19BA3DC6"/>
    <w:rsid w:val="19C8BEBB"/>
    <w:rsid w:val="19D4D1B9"/>
    <w:rsid w:val="19F2CC40"/>
    <w:rsid w:val="19F35F68"/>
    <w:rsid w:val="1A21D615"/>
    <w:rsid w:val="1A24AF20"/>
    <w:rsid w:val="1A3D90C3"/>
    <w:rsid w:val="1A3F18E3"/>
    <w:rsid w:val="1A404606"/>
    <w:rsid w:val="1A4667A5"/>
    <w:rsid w:val="1A4B53E4"/>
    <w:rsid w:val="1A55922C"/>
    <w:rsid w:val="1A600614"/>
    <w:rsid w:val="1A6131B2"/>
    <w:rsid w:val="1A65E046"/>
    <w:rsid w:val="1A8FA36B"/>
    <w:rsid w:val="1A9261EA"/>
    <w:rsid w:val="1AB1056F"/>
    <w:rsid w:val="1AB718B4"/>
    <w:rsid w:val="1AD14D0E"/>
    <w:rsid w:val="1B1187F1"/>
    <w:rsid w:val="1B1C3C05"/>
    <w:rsid w:val="1B4D619C"/>
    <w:rsid w:val="1B758002"/>
    <w:rsid w:val="1B7B5F86"/>
    <w:rsid w:val="1B85B9B9"/>
    <w:rsid w:val="1B885B49"/>
    <w:rsid w:val="1BA96DCC"/>
    <w:rsid w:val="1BB4A7F8"/>
    <w:rsid w:val="1BCD0203"/>
    <w:rsid w:val="1BD5CFAC"/>
    <w:rsid w:val="1BDC9A9B"/>
    <w:rsid w:val="1BE0FEA6"/>
    <w:rsid w:val="1BE408C6"/>
    <w:rsid w:val="1BEDF2BB"/>
    <w:rsid w:val="1BF17D63"/>
    <w:rsid w:val="1BF377C9"/>
    <w:rsid w:val="1C036084"/>
    <w:rsid w:val="1C2E2043"/>
    <w:rsid w:val="1C420EFE"/>
    <w:rsid w:val="1C7AD9EC"/>
    <w:rsid w:val="1C82FE55"/>
    <w:rsid w:val="1CA257CD"/>
    <w:rsid w:val="1CA3B61C"/>
    <w:rsid w:val="1CB145FD"/>
    <w:rsid w:val="1CBEFDCD"/>
    <w:rsid w:val="1CD01FAB"/>
    <w:rsid w:val="1CD0FD87"/>
    <w:rsid w:val="1CE1043C"/>
    <w:rsid w:val="1CE72BE3"/>
    <w:rsid w:val="1CE97171"/>
    <w:rsid w:val="1CEE5BDA"/>
    <w:rsid w:val="1CF22B8D"/>
    <w:rsid w:val="1CFA558B"/>
    <w:rsid w:val="1D465EFF"/>
    <w:rsid w:val="1D4E355C"/>
    <w:rsid w:val="1D6B8D61"/>
    <w:rsid w:val="1D6BB8FF"/>
    <w:rsid w:val="1D7F3EF2"/>
    <w:rsid w:val="1DD2E21A"/>
    <w:rsid w:val="1DD97E11"/>
    <w:rsid w:val="1DE460C7"/>
    <w:rsid w:val="1DE4A50F"/>
    <w:rsid w:val="1E1A01E1"/>
    <w:rsid w:val="1E33B615"/>
    <w:rsid w:val="1E40F25A"/>
    <w:rsid w:val="1E45D156"/>
    <w:rsid w:val="1E4C6116"/>
    <w:rsid w:val="1E63FF79"/>
    <w:rsid w:val="1E85110D"/>
    <w:rsid w:val="1E9C10A9"/>
    <w:rsid w:val="1EAEF9F0"/>
    <w:rsid w:val="1EBC8B98"/>
    <w:rsid w:val="1EC32B51"/>
    <w:rsid w:val="1EC3B0E6"/>
    <w:rsid w:val="1EE8F06E"/>
    <w:rsid w:val="1EF03BE1"/>
    <w:rsid w:val="1F25E2EF"/>
    <w:rsid w:val="1F300F01"/>
    <w:rsid w:val="1F382DAD"/>
    <w:rsid w:val="1F3EF3E8"/>
    <w:rsid w:val="1F499CC2"/>
    <w:rsid w:val="1F4F54A1"/>
    <w:rsid w:val="1F52AFFB"/>
    <w:rsid w:val="1F659AD1"/>
    <w:rsid w:val="1F6612E9"/>
    <w:rsid w:val="1FB83383"/>
    <w:rsid w:val="1FBF6E2C"/>
    <w:rsid w:val="1FCCDE3E"/>
    <w:rsid w:val="1FCF478B"/>
    <w:rsid w:val="1FDF48D5"/>
    <w:rsid w:val="1FF18767"/>
    <w:rsid w:val="20080636"/>
    <w:rsid w:val="200B5D93"/>
    <w:rsid w:val="2024EDBE"/>
    <w:rsid w:val="20362E7F"/>
    <w:rsid w:val="205962A4"/>
    <w:rsid w:val="208064E1"/>
    <w:rsid w:val="2080F6DF"/>
    <w:rsid w:val="208D4939"/>
    <w:rsid w:val="20AA8F33"/>
    <w:rsid w:val="20B4EDB6"/>
    <w:rsid w:val="20D1FCA5"/>
    <w:rsid w:val="20DAA79F"/>
    <w:rsid w:val="210ECEE0"/>
    <w:rsid w:val="211E9BE4"/>
    <w:rsid w:val="212894B2"/>
    <w:rsid w:val="214E83DB"/>
    <w:rsid w:val="2162A319"/>
    <w:rsid w:val="216E674E"/>
    <w:rsid w:val="2184A1FA"/>
    <w:rsid w:val="218AB6F4"/>
    <w:rsid w:val="218EB25A"/>
    <w:rsid w:val="21A00807"/>
    <w:rsid w:val="21AE0926"/>
    <w:rsid w:val="21B4ED93"/>
    <w:rsid w:val="21CB12FF"/>
    <w:rsid w:val="21D07DD4"/>
    <w:rsid w:val="21D4CCCC"/>
    <w:rsid w:val="21D5503C"/>
    <w:rsid w:val="21E6ECD1"/>
    <w:rsid w:val="21EC3D63"/>
    <w:rsid w:val="21FAA153"/>
    <w:rsid w:val="21FB8CF7"/>
    <w:rsid w:val="220A3370"/>
    <w:rsid w:val="2213873F"/>
    <w:rsid w:val="222CE634"/>
    <w:rsid w:val="22597D63"/>
    <w:rsid w:val="225AF400"/>
    <w:rsid w:val="227A2A4C"/>
    <w:rsid w:val="227AA36C"/>
    <w:rsid w:val="227B1AD9"/>
    <w:rsid w:val="228BF7B0"/>
    <w:rsid w:val="228CE2C4"/>
    <w:rsid w:val="22A3A9A4"/>
    <w:rsid w:val="22A948E6"/>
    <w:rsid w:val="22B595DB"/>
    <w:rsid w:val="22B5B94D"/>
    <w:rsid w:val="22B77809"/>
    <w:rsid w:val="22BA6C45"/>
    <w:rsid w:val="23102A73"/>
    <w:rsid w:val="23352270"/>
    <w:rsid w:val="2365F9EF"/>
    <w:rsid w:val="236DCD5D"/>
    <w:rsid w:val="236F38EB"/>
    <w:rsid w:val="23719C20"/>
    <w:rsid w:val="238103E3"/>
    <w:rsid w:val="2383C0DF"/>
    <w:rsid w:val="23A3F506"/>
    <w:rsid w:val="23A6896D"/>
    <w:rsid w:val="23ECBF90"/>
    <w:rsid w:val="240BD2F3"/>
    <w:rsid w:val="2418AF78"/>
    <w:rsid w:val="2425F384"/>
    <w:rsid w:val="24263A15"/>
    <w:rsid w:val="245BEC17"/>
    <w:rsid w:val="246EAA22"/>
    <w:rsid w:val="247B81F5"/>
    <w:rsid w:val="2497461A"/>
    <w:rsid w:val="24A85D41"/>
    <w:rsid w:val="24C7791A"/>
    <w:rsid w:val="24CCA1A5"/>
    <w:rsid w:val="2508D861"/>
    <w:rsid w:val="25105997"/>
    <w:rsid w:val="25202733"/>
    <w:rsid w:val="252059DB"/>
    <w:rsid w:val="2521A11E"/>
    <w:rsid w:val="252E8159"/>
    <w:rsid w:val="25397C9F"/>
    <w:rsid w:val="2541CC75"/>
    <w:rsid w:val="25567BE9"/>
    <w:rsid w:val="2567DCC9"/>
    <w:rsid w:val="25692147"/>
    <w:rsid w:val="256A28AE"/>
    <w:rsid w:val="257DE4E8"/>
    <w:rsid w:val="2580362A"/>
    <w:rsid w:val="25A07D57"/>
    <w:rsid w:val="25A344D4"/>
    <w:rsid w:val="25B06430"/>
    <w:rsid w:val="25B14999"/>
    <w:rsid w:val="25C9D124"/>
    <w:rsid w:val="25CC4721"/>
    <w:rsid w:val="25D10C2C"/>
    <w:rsid w:val="25E4AE57"/>
    <w:rsid w:val="25E9920D"/>
    <w:rsid w:val="25F3E3B1"/>
    <w:rsid w:val="26007B04"/>
    <w:rsid w:val="2600BD2B"/>
    <w:rsid w:val="2613E57F"/>
    <w:rsid w:val="2637F2AD"/>
    <w:rsid w:val="2638B306"/>
    <w:rsid w:val="263C0C98"/>
    <w:rsid w:val="265C9FF7"/>
    <w:rsid w:val="265EEE3C"/>
    <w:rsid w:val="26696972"/>
    <w:rsid w:val="266CF744"/>
    <w:rsid w:val="26A0D825"/>
    <w:rsid w:val="26A14071"/>
    <w:rsid w:val="26B8E9F0"/>
    <w:rsid w:val="26C9B91C"/>
    <w:rsid w:val="26E9E073"/>
    <w:rsid w:val="26FCB758"/>
    <w:rsid w:val="27002921"/>
    <w:rsid w:val="27141969"/>
    <w:rsid w:val="273518A6"/>
    <w:rsid w:val="274AD17D"/>
    <w:rsid w:val="2772BCC5"/>
    <w:rsid w:val="2776D1D6"/>
    <w:rsid w:val="27772D22"/>
    <w:rsid w:val="277FF482"/>
    <w:rsid w:val="278338DD"/>
    <w:rsid w:val="27A6442D"/>
    <w:rsid w:val="27AFA4BE"/>
    <w:rsid w:val="27B5A2A4"/>
    <w:rsid w:val="27C0DEB7"/>
    <w:rsid w:val="27CA07AF"/>
    <w:rsid w:val="27DD8FFF"/>
    <w:rsid w:val="27E7C449"/>
    <w:rsid w:val="27E90F76"/>
    <w:rsid w:val="2806E2C5"/>
    <w:rsid w:val="280E01ED"/>
    <w:rsid w:val="28143501"/>
    <w:rsid w:val="2826F73B"/>
    <w:rsid w:val="282A8F73"/>
    <w:rsid w:val="2832B115"/>
    <w:rsid w:val="284586B2"/>
    <w:rsid w:val="284D67FD"/>
    <w:rsid w:val="28830121"/>
    <w:rsid w:val="2899F56D"/>
    <w:rsid w:val="28AFE98B"/>
    <w:rsid w:val="28C6274E"/>
    <w:rsid w:val="28CFFAB9"/>
    <w:rsid w:val="28D9DCC4"/>
    <w:rsid w:val="28EB39D7"/>
    <w:rsid w:val="28F82121"/>
    <w:rsid w:val="290635A5"/>
    <w:rsid w:val="290FF2BC"/>
    <w:rsid w:val="291E71C1"/>
    <w:rsid w:val="29227327"/>
    <w:rsid w:val="2927D484"/>
    <w:rsid w:val="29751011"/>
    <w:rsid w:val="299B7523"/>
    <w:rsid w:val="29B5E0E4"/>
    <w:rsid w:val="29D9E9AC"/>
    <w:rsid w:val="29F3B2A8"/>
    <w:rsid w:val="29FBD253"/>
    <w:rsid w:val="2A0F0DA0"/>
    <w:rsid w:val="2A1A0558"/>
    <w:rsid w:val="2A5544E5"/>
    <w:rsid w:val="2A663F3E"/>
    <w:rsid w:val="2A6798BF"/>
    <w:rsid w:val="2A8D3DE9"/>
    <w:rsid w:val="2A9CC95E"/>
    <w:rsid w:val="2AAD1ACB"/>
    <w:rsid w:val="2ABB2520"/>
    <w:rsid w:val="2ACF16BF"/>
    <w:rsid w:val="2ADABACC"/>
    <w:rsid w:val="2AFCB463"/>
    <w:rsid w:val="2B1158A0"/>
    <w:rsid w:val="2B1AB962"/>
    <w:rsid w:val="2B20F4B7"/>
    <w:rsid w:val="2B3EB715"/>
    <w:rsid w:val="2B4D76FA"/>
    <w:rsid w:val="2B593211"/>
    <w:rsid w:val="2B63D06F"/>
    <w:rsid w:val="2B665488"/>
    <w:rsid w:val="2B68B340"/>
    <w:rsid w:val="2B7293A4"/>
    <w:rsid w:val="2B7BDDCD"/>
    <w:rsid w:val="2B9FE266"/>
    <w:rsid w:val="2BA6FD19"/>
    <w:rsid w:val="2BDE5F31"/>
    <w:rsid w:val="2BDF319E"/>
    <w:rsid w:val="2BF9B4EB"/>
    <w:rsid w:val="2C1E95D2"/>
    <w:rsid w:val="2C4ABC8A"/>
    <w:rsid w:val="2C7C0BBD"/>
    <w:rsid w:val="2C880440"/>
    <w:rsid w:val="2C984902"/>
    <w:rsid w:val="2CACE613"/>
    <w:rsid w:val="2CB15289"/>
    <w:rsid w:val="2CBDE9B7"/>
    <w:rsid w:val="2CE5D458"/>
    <w:rsid w:val="2CEFD710"/>
    <w:rsid w:val="2D0DEF80"/>
    <w:rsid w:val="2D0E33C8"/>
    <w:rsid w:val="2D1D2839"/>
    <w:rsid w:val="2D46CECC"/>
    <w:rsid w:val="2D477E80"/>
    <w:rsid w:val="2DA12236"/>
    <w:rsid w:val="2DA1DE4C"/>
    <w:rsid w:val="2DC230F1"/>
    <w:rsid w:val="2DC5AA1B"/>
    <w:rsid w:val="2DCB555F"/>
    <w:rsid w:val="2DF31FB8"/>
    <w:rsid w:val="2DFD5476"/>
    <w:rsid w:val="2DFFA206"/>
    <w:rsid w:val="2E18DA2C"/>
    <w:rsid w:val="2E1BEE67"/>
    <w:rsid w:val="2E2E38AD"/>
    <w:rsid w:val="2E33C1F9"/>
    <w:rsid w:val="2E36172A"/>
    <w:rsid w:val="2E421734"/>
    <w:rsid w:val="2E526C0B"/>
    <w:rsid w:val="2E720374"/>
    <w:rsid w:val="2E81A4B9"/>
    <w:rsid w:val="2ECA818C"/>
    <w:rsid w:val="2ED654A7"/>
    <w:rsid w:val="2EDBFA68"/>
    <w:rsid w:val="2F0CCEF5"/>
    <w:rsid w:val="2F0EE8EE"/>
    <w:rsid w:val="2F1C73DC"/>
    <w:rsid w:val="2F1CD6E6"/>
    <w:rsid w:val="2F2AF69A"/>
    <w:rsid w:val="2F37D0AD"/>
    <w:rsid w:val="2F3E1790"/>
    <w:rsid w:val="2F432995"/>
    <w:rsid w:val="2F700B59"/>
    <w:rsid w:val="2F840913"/>
    <w:rsid w:val="2F8517CA"/>
    <w:rsid w:val="2F8EF270"/>
    <w:rsid w:val="2F985FF6"/>
    <w:rsid w:val="2FA1318C"/>
    <w:rsid w:val="2FA517BE"/>
    <w:rsid w:val="2FAB04E1"/>
    <w:rsid w:val="2FB0D52D"/>
    <w:rsid w:val="2FC61DB9"/>
    <w:rsid w:val="2FCD1745"/>
    <w:rsid w:val="2FD4916C"/>
    <w:rsid w:val="2FD9B4AA"/>
    <w:rsid w:val="2FF2CCDC"/>
    <w:rsid w:val="2FF745E7"/>
    <w:rsid w:val="2FFCE70B"/>
    <w:rsid w:val="2FFF9DCB"/>
    <w:rsid w:val="301BADC6"/>
    <w:rsid w:val="3020D8C3"/>
    <w:rsid w:val="3021DD4D"/>
    <w:rsid w:val="30333CFD"/>
    <w:rsid w:val="3036B8A5"/>
    <w:rsid w:val="3048A08C"/>
    <w:rsid w:val="3048A9A5"/>
    <w:rsid w:val="307B0277"/>
    <w:rsid w:val="307F90DB"/>
    <w:rsid w:val="30887768"/>
    <w:rsid w:val="3092DE2E"/>
    <w:rsid w:val="30A1A256"/>
    <w:rsid w:val="30BE9A16"/>
    <w:rsid w:val="30E4BB5A"/>
    <w:rsid w:val="3101A28E"/>
    <w:rsid w:val="31126B2F"/>
    <w:rsid w:val="3127FF63"/>
    <w:rsid w:val="3134BFAE"/>
    <w:rsid w:val="31476DB0"/>
    <w:rsid w:val="3154391C"/>
    <w:rsid w:val="31651460"/>
    <w:rsid w:val="31730902"/>
    <w:rsid w:val="31858853"/>
    <w:rsid w:val="318942BE"/>
    <w:rsid w:val="3190933C"/>
    <w:rsid w:val="31A4535E"/>
    <w:rsid w:val="31A6E7B7"/>
    <w:rsid w:val="31B40596"/>
    <w:rsid w:val="31CD8B7E"/>
    <w:rsid w:val="31D63FA3"/>
    <w:rsid w:val="322AA984"/>
    <w:rsid w:val="322C69FB"/>
    <w:rsid w:val="322D3768"/>
    <w:rsid w:val="32349601"/>
    <w:rsid w:val="324EAC67"/>
    <w:rsid w:val="3250AAC9"/>
    <w:rsid w:val="325F53FE"/>
    <w:rsid w:val="3280D188"/>
    <w:rsid w:val="3282AD1F"/>
    <w:rsid w:val="328A2306"/>
    <w:rsid w:val="3291B20D"/>
    <w:rsid w:val="329CE790"/>
    <w:rsid w:val="32A38828"/>
    <w:rsid w:val="32A835F3"/>
    <w:rsid w:val="32A890E7"/>
    <w:rsid w:val="32BAFD87"/>
    <w:rsid w:val="32BDAEEB"/>
    <w:rsid w:val="32BFD671"/>
    <w:rsid w:val="32C153E6"/>
    <w:rsid w:val="32CF3820"/>
    <w:rsid w:val="32DD9B2B"/>
    <w:rsid w:val="32ED9EA7"/>
    <w:rsid w:val="330FD77E"/>
    <w:rsid w:val="3311556C"/>
    <w:rsid w:val="333CBAEF"/>
    <w:rsid w:val="3345316F"/>
    <w:rsid w:val="3353C2E2"/>
    <w:rsid w:val="33563F47"/>
    <w:rsid w:val="335FC6E9"/>
    <w:rsid w:val="3369A52D"/>
    <w:rsid w:val="336F6153"/>
    <w:rsid w:val="3373F6D5"/>
    <w:rsid w:val="33786DB7"/>
    <w:rsid w:val="337D1108"/>
    <w:rsid w:val="338B2FF1"/>
    <w:rsid w:val="33A83494"/>
    <w:rsid w:val="33BB9CF5"/>
    <w:rsid w:val="33C786B6"/>
    <w:rsid w:val="33D7FB78"/>
    <w:rsid w:val="33F17447"/>
    <w:rsid w:val="33FD1615"/>
    <w:rsid w:val="3402B34C"/>
    <w:rsid w:val="3412068B"/>
    <w:rsid w:val="34306394"/>
    <w:rsid w:val="3432BA6A"/>
    <w:rsid w:val="344C0C1A"/>
    <w:rsid w:val="346A3B48"/>
    <w:rsid w:val="347CEC70"/>
    <w:rsid w:val="347F8E0F"/>
    <w:rsid w:val="347FC1F1"/>
    <w:rsid w:val="348AEFD2"/>
    <w:rsid w:val="34A163B5"/>
    <w:rsid w:val="34A69DCE"/>
    <w:rsid w:val="34A71FB2"/>
    <w:rsid w:val="34AEC5CA"/>
    <w:rsid w:val="34FF82E4"/>
    <w:rsid w:val="351A4E91"/>
    <w:rsid w:val="352B2FCB"/>
    <w:rsid w:val="35335822"/>
    <w:rsid w:val="3538509D"/>
    <w:rsid w:val="355FEFEB"/>
    <w:rsid w:val="356A2AA5"/>
    <w:rsid w:val="356F44F1"/>
    <w:rsid w:val="3589AED1"/>
    <w:rsid w:val="358FA0BA"/>
    <w:rsid w:val="35926492"/>
    <w:rsid w:val="359A0AAD"/>
    <w:rsid w:val="35D92748"/>
    <w:rsid w:val="35E080D1"/>
    <w:rsid w:val="35E47749"/>
    <w:rsid w:val="35E6CF2A"/>
    <w:rsid w:val="35E71D42"/>
    <w:rsid w:val="35F2C26F"/>
    <w:rsid w:val="35F7FA3A"/>
    <w:rsid w:val="35FDA443"/>
    <w:rsid w:val="36031DF3"/>
    <w:rsid w:val="360DD7EF"/>
    <w:rsid w:val="361CDC52"/>
    <w:rsid w:val="361E25BD"/>
    <w:rsid w:val="36257464"/>
    <w:rsid w:val="364E9807"/>
    <w:rsid w:val="36618B19"/>
    <w:rsid w:val="3662183A"/>
    <w:rsid w:val="36798D67"/>
    <w:rsid w:val="369693CE"/>
    <w:rsid w:val="369A3C9A"/>
    <w:rsid w:val="36A409A3"/>
    <w:rsid w:val="36A5B9F5"/>
    <w:rsid w:val="36BB3B57"/>
    <w:rsid w:val="3700672C"/>
    <w:rsid w:val="3704299D"/>
    <w:rsid w:val="370652B5"/>
    <w:rsid w:val="370849F9"/>
    <w:rsid w:val="37086A48"/>
    <w:rsid w:val="3719D6D1"/>
    <w:rsid w:val="37231EDC"/>
    <w:rsid w:val="372D5A6E"/>
    <w:rsid w:val="37366E02"/>
    <w:rsid w:val="373C8D95"/>
    <w:rsid w:val="374367EA"/>
    <w:rsid w:val="374F6338"/>
    <w:rsid w:val="3751DD6B"/>
    <w:rsid w:val="37678BD6"/>
    <w:rsid w:val="37764B3D"/>
    <w:rsid w:val="3777B743"/>
    <w:rsid w:val="37936FD0"/>
    <w:rsid w:val="37950E67"/>
    <w:rsid w:val="37D4DC6F"/>
    <w:rsid w:val="37E16686"/>
    <w:rsid w:val="37FF36F6"/>
    <w:rsid w:val="380669FA"/>
    <w:rsid w:val="38115A0F"/>
    <w:rsid w:val="38379BDB"/>
    <w:rsid w:val="383FF5AD"/>
    <w:rsid w:val="3865F4D0"/>
    <w:rsid w:val="3874F93F"/>
    <w:rsid w:val="38831913"/>
    <w:rsid w:val="3886ECB7"/>
    <w:rsid w:val="389DBEFA"/>
    <w:rsid w:val="389E913A"/>
    <w:rsid w:val="38EA98B7"/>
    <w:rsid w:val="38EF6274"/>
    <w:rsid w:val="38F24181"/>
    <w:rsid w:val="38FBDADD"/>
    <w:rsid w:val="3920C1FB"/>
    <w:rsid w:val="3929E2C9"/>
    <w:rsid w:val="393C2BFC"/>
    <w:rsid w:val="39458944"/>
    <w:rsid w:val="395E01E2"/>
    <w:rsid w:val="3982A5A6"/>
    <w:rsid w:val="398C4E5D"/>
    <w:rsid w:val="399E6117"/>
    <w:rsid w:val="39D8F0AC"/>
    <w:rsid w:val="3A1DC58C"/>
    <w:rsid w:val="3A3B5352"/>
    <w:rsid w:val="3A4FBC1E"/>
    <w:rsid w:val="3A81D0E8"/>
    <w:rsid w:val="3A82437C"/>
    <w:rsid w:val="3A85A1C9"/>
    <w:rsid w:val="3A9039DF"/>
    <w:rsid w:val="3A97E697"/>
    <w:rsid w:val="3ACF5CF0"/>
    <w:rsid w:val="3AE0D75C"/>
    <w:rsid w:val="3AE14912"/>
    <w:rsid w:val="3AEC11AD"/>
    <w:rsid w:val="3B037B4B"/>
    <w:rsid w:val="3B046B8A"/>
    <w:rsid w:val="3B0692A0"/>
    <w:rsid w:val="3B243B67"/>
    <w:rsid w:val="3B46676D"/>
    <w:rsid w:val="3B54A484"/>
    <w:rsid w:val="3B5DFBF3"/>
    <w:rsid w:val="3B734F2F"/>
    <w:rsid w:val="3B848921"/>
    <w:rsid w:val="3B862017"/>
    <w:rsid w:val="3B87E37B"/>
    <w:rsid w:val="3B94EECB"/>
    <w:rsid w:val="3BE2B025"/>
    <w:rsid w:val="3BF6C804"/>
    <w:rsid w:val="3BFEEDCA"/>
    <w:rsid w:val="3C03862C"/>
    <w:rsid w:val="3C222B3E"/>
    <w:rsid w:val="3C29075B"/>
    <w:rsid w:val="3C34F9D7"/>
    <w:rsid w:val="3C3D2D00"/>
    <w:rsid w:val="3C5B89BA"/>
    <w:rsid w:val="3C781CDD"/>
    <w:rsid w:val="3C7F5FDB"/>
    <w:rsid w:val="3C9002C8"/>
    <w:rsid w:val="3C9CC9A1"/>
    <w:rsid w:val="3CA261C5"/>
    <w:rsid w:val="3CDB30D9"/>
    <w:rsid w:val="3CE10BEB"/>
    <w:rsid w:val="3CF294A6"/>
    <w:rsid w:val="3CFBFFB1"/>
    <w:rsid w:val="3CFC19F5"/>
    <w:rsid w:val="3D056DAC"/>
    <w:rsid w:val="3D078F35"/>
    <w:rsid w:val="3D081FAA"/>
    <w:rsid w:val="3D119F76"/>
    <w:rsid w:val="3D20439D"/>
    <w:rsid w:val="3D41F390"/>
    <w:rsid w:val="3D484E4F"/>
    <w:rsid w:val="3D5CD07A"/>
    <w:rsid w:val="3D5DE172"/>
    <w:rsid w:val="3D6B3548"/>
    <w:rsid w:val="3D8843E0"/>
    <w:rsid w:val="3D9C4436"/>
    <w:rsid w:val="3DA755B8"/>
    <w:rsid w:val="3DAD943D"/>
    <w:rsid w:val="3DB85E09"/>
    <w:rsid w:val="3DC63E8D"/>
    <w:rsid w:val="3DD02CC5"/>
    <w:rsid w:val="3DD051F7"/>
    <w:rsid w:val="3DD45E27"/>
    <w:rsid w:val="3E140006"/>
    <w:rsid w:val="3E2F9AF4"/>
    <w:rsid w:val="3E30F94A"/>
    <w:rsid w:val="3E314817"/>
    <w:rsid w:val="3E44F4E4"/>
    <w:rsid w:val="3E4A7138"/>
    <w:rsid w:val="3E54D66D"/>
    <w:rsid w:val="3E57B05A"/>
    <w:rsid w:val="3E6AA5FA"/>
    <w:rsid w:val="3E757808"/>
    <w:rsid w:val="3E833BD6"/>
    <w:rsid w:val="3E8C370C"/>
    <w:rsid w:val="3E8E544B"/>
    <w:rsid w:val="3E97C883"/>
    <w:rsid w:val="3EA193F1"/>
    <w:rsid w:val="3EF0B3F2"/>
    <w:rsid w:val="3EF3C531"/>
    <w:rsid w:val="3EFAF51A"/>
    <w:rsid w:val="3F051757"/>
    <w:rsid w:val="3F077208"/>
    <w:rsid w:val="3F1DF902"/>
    <w:rsid w:val="3F22DFCC"/>
    <w:rsid w:val="3F3C3D82"/>
    <w:rsid w:val="3F4CA63D"/>
    <w:rsid w:val="3F4E820D"/>
    <w:rsid w:val="3F587B55"/>
    <w:rsid w:val="3F7F4F4D"/>
    <w:rsid w:val="3F841C79"/>
    <w:rsid w:val="3F88E82E"/>
    <w:rsid w:val="3F8AD8DE"/>
    <w:rsid w:val="3FAC6B21"/>
    <w:rsid w:val="3FC88B0C"/>
    <w:rsid w:val="3FF2E4C1"/>
    <w:rsid w:val="3FFE0FE1"/>
    <w:rsid w:val="400B9AFD"/>
    <w:rsid w:val="400E07A5"/>
    <w:rsid w:val="400E4AC1"/>
    <w:rsid w:val="40295A0C"/>
    <w:rsid w:val="4049E07A"/>
    <w:rsid w:val="4052FD38"/>
    <w:rsid w:val="405B8170"/>
    <w:rsid w:val="4062180F"/>
    <w:rsid w:val="407EA0C6"/>
    <w:rsid w:val="407FCAF9"/>
    <w:rsid w:val="408A71A1"/>
    <w:rsid w:val="408B43DF"/>
    <w:rsid w:val="40A32410"/>
    <w:rsid w:val="40BE1933"/>
    <w:rsid w:val="40C35F59"/>
    <w:rsid w:val="40D1D750"/>
    <w:rsid w:val="40F1B8AD"/>
    <w:rsid w:val="40F4DBA2"/>
    <w:rsid w:val="40F729CB"/>
    <w:rsid w:val="41232F6B"/>
    <w:rsid w:val="412694D2"/>
    <w:rsid w:val="412E9628"/>
    <w:rsid w:val="413D3B8E"/>
    <w:rsid w:val="415C5D2E"/>
    <w:rsid w:val="417038AA"/>
    <w:rsid w:val="4187D317"/>
    <w:rsid w:val="41A69F03"/>
    <w:rsid w:val="41E5BB39"/>
    <w:rsid w:val="41EE9CE4"/>
    <w:rsid w:val="41F4E7CD"/>
    <w:rsid w:val="41F6084E"/>
    <w:rsid w:val="420EEA7A"/>
    <w:rsid w:val="42137DF4"/>
    <w:rsid w:val="4220339E"/>
    <w:rsid w:val="422F16A3"/>
    <w:rsid w:val="423F9662"/>
    <w:rsid w:val="4244958A"/>
    <w:rsid w:val="42503AD0"/>
    <w:rsid w:val="42595376"/>
    <w:rsid w:val="42655AF7"/>
    <w:rsid w:val="426742DB"/>
    <w:rsid w:val="426CFA72"/>
    <w:rsid w:val="42702640"/>
    <w:rsid w:val="4271ECF5"/>
    <w:rsid w:val="4274EDC0"/>
    <w:rsid w:val="427A1F9F"/>
    <w:rsid w:val="428E2C33"/>
    <w:rsid w:val="42962C3A"/>
    <w:rsid w:val="429C3D3A"/>
    <w:rsid w:val="42BCB678"/>
    <w:rsid w:val="42C275F2"/>
    <w:rsid w:val="42EC5AF7"/>
    <w:rsid w:val="432AD020"/>
    <w:rsid w:val="43371FBB"/>
    <w:rsid w:val="43520F80"/>
    <w:rsid w:val="4357E3F3"/>
    <w:rsid w:val="4363EF7C"/>
    <w:rsid w:val="437310DA"/>
    <w:rsid w:val="438E0568"/>
    <w:rsid w:val="439A8FBC"/>
    <w:rsid w:val="43C8CECB"/>
    <w:rsid w:val="43E24EBA"/>
    <w:rsid w:val="43EE94A8"/>
    <w:rsid w:val="4408CAD3"/>
    <w:rsid w:val="44169B8E"/>
    <w:rsid w:val="441DE262"/>
    <w:rsid w:val="44245A2A"/>
    <w:rsid w:val="44381AA2"/>
    <w:rsid w:val="4438CA93"/>
    <w:rsid w:val="4445FEFB"/>
    <w:rsid w:val="445061DD"/>
    <w:rsid w:val="44572B6B"/>
    <w:rsid w:val="44582E1C"/>
    <w:rsid w:val="4463B328"/>
    <w:rsid w:val="4493700A"/>
    <w:rsid w:val="44AAA18A"/>
    <w:rsid w:val="44B753E9"/>
    <w:rsid w:val="44BF125F"/>
    <w:rsid w:val="44CC911D"/>
    <w:rsid w:val="44D5D23B"/>
    <w:rsid w:val="44F17E6D"/>
    <w:rsid w:val="44F68D2B"/>
    <w:rsid w:val="4506CC9E"/>
    <w:rsid w:val="451BF6F2"/>
    <w:rsid w:val="451C8311"/>
    <w:rsid w:val="45346A04"/>
    <w:rsid w:val="4534F7F2"/>
    <w:rsid w:val="455681C9"/>
    <w:rsid w:val="457ADAB4"/>
    <w:rsid w:val="459246E2"/>
    <w:rsid w:val="459BB4AC"/>
    <w:rsid w:val="459FDA1E"/>
    <w:rsid w:val="45A2EEE1"/>
    <w:rsid w:val="45D8BE48"/>
    <w:rsid w:val="45EC2285"/>
    <w:rsid w:val="460F23A8"/>
    <w:rsid w:val="46123284"/>
    <w:rsid w:val="4634E632"/>
    <w:rsid w:val="4636620F"/>
    <w:rsid w:val="463AEF8B"/>
    <w:rsid w:val="46472905"/>
    <w:rsid w:val="46534D91"/>
    <w:rsid w:val="466602D5"/>
    <w:rsid w:val="466D68C9"/>
    <w:rsid w:val="469241D8"/>
    <w:rsid w:val="4694D01A"/>
    <w:rsid w:val="469B4F3C"/>
    <w:rsid w:val="46B82DB7"/>
    <w:rsid w:val="46B9BAB9"/>
    <w:rsid w:val="46C4B191"/>
    <w:rsid w:val="46C8EF08"/>
    <w:rsid w:val="46CC35EB"/>
    <w:rsid w:val="46CD4CFF"/>
    <w:rsid w:val="46D66990"/>
    <w:rsid w:val="46DAC7E0"/>
    <w:rsid w:val="46E2A4DC"/>
    <w:rsid w:val="46E4D286"/>
    <w:rsid w:val="46F363B6"/>
    <w:rsid w:val="470197D2"/>
    <w:rsid w:val="470B5BB9"/>
    <w:rsid w:val="470F2EEE"/>
    <w:rsid w:val="4712FCE6"/>
    <w:rsid w:val="4719F3F4"/>
    <w:rsid w:val="471FC4B6"/>
    <w:rsid w:val="4736CE13"/>
    <w:rsid w:val="47485DD9"/>
    <w:rsid w:val="474B3511"/>
    <w:rsid w:val="4750680D"/>
    <w:rsid w:val="47694776"/>
    <w:rsid w:val="477132D3"/>
    <w:rsid w:val="478008FA"/>
    <w:rsid w:val="4787856D"/>
    <w:rsid w:val="479E2616"/>
    <w:rsid w:val="47A59026"/>
    <w:rsid w:val="47A83A27"/>
    <w:rsid w:val="47BFCC1A"/>
    <w:rsid w:val="47C7BEF6"/>
    <w:rsid w:val="47C81FEC"/>
    <w:rsid w:val="47E953C9"/>
    <w:rsid w:val="47F8B425"/>
    <w:rsid w:val="47FB63B8"/>
    <w:rsid w:val="48207617"/>
    <w:rsid w:val="4822B27F"/>
    <w:rsid w:val="485E0F1D"/>
    <w:rsid w:val="487CA6B4"/>
    <w:rsid w:val="48913AC4"/>
    <w:rsid w:val="4892F05E"/>
    <w:rsid w:val="48945E15"/>
    <w:rsid w:val="48A7BE06"/>
    <w:rsid w:val="48BB410D"/>
    <w:rsid w:val="48C96BBF"/>
    <w:rsid w:val="48CB629F"/>
    <w:rsid w:val="48CCC204"/>
    <w:rsid w:val="48CCE5A3"/>
    <w:rsid w:val="48E47933"/>
    <w:rsid w:val="48FEA70C"/>
    <w:rsid w:val="48FEF5B7"/>
    <w:rsid w:val="49028598"/>
    <w:rsid w:val="4926080C"/>
    <w:rsid w:val="493E8C82"/>
    <w:rsid w:val="49416087"/>
    <w:rsid w:val="497987C8"/>
    <w:rsid w:val="4986DCEA"/>
    <w:rsid w:val="49C3B728"/>
    <w:rsid w:val="49C53BA6"/>
    <w:rsid w:val="49D0F6EB"/>
    <w:rsid w:val="49D9A73E"/>
    <w:rsid w:val="4A05A6E9"/>
    <w:rsid w:val="4A08233E"/>
    <w:rsid w:val="4A62FCB8"/>
    <w:rsid w:val="4A782951"/>
    <w:rsid w:val="4A8EDA40"/>
    <w:rsid w:val="4AA837CC"/>
    <w:rsid w:val="4ABF5719"/>
    <w:rsid w:val="4AEB8887"/>
    <w:rsid w:val="4AF1D897"/>
    <w:rsid w:val="4AFEFA01"/>
    <w:rsid w:val="4B07B2DF"/>
    <w:rsid w:val="4B198325"/>
    <w:rsid w:val="4B2CC4E1"/>
    <w:rsid w:val="4B310598"/>
    <w:rsid w:val="4B331BE4"/>
    <w:rsid w:val="4B409959"/>
    <w:rsid w:val="4B4A9ACC"/>
    <w:rsid w:val="4B506863"/>
    <w:rsid w:val="4B52E854"/>
    <w:rsid w:val="4B53BFB2"/>
    <w:rsid w:val="4B5FEED8"/>
    <w:rsid w:val="4B6FB52E"/>
    <w:rsid w:val="4B708864"/>
    <w:rsid w:val="4B747356"/>
    <w:rsid w:val="4B7A20DA"/>
    <w:rsid w:val="4BB2E97B"/>
    <w:rsid w:val="4BB30947"/>
    <w:rsid w:val="4BC918BA"/>
    <w:rsid w:val="4BED3C1F"/>
    <w:rsid w:val="4C02976E"/>
    <w:rsid w:val="4C1C453D"/>
    <w:rsid w:val="4C30A5E9"/>
    <w:rsid w:val="4C48F18F"/>
    <w:rsid w:val="4C577394"/>
    <w:rsid w:val="4C7E7DBC"/>
    <w:rsid w:val="4C9AC383"/>
    <w:rsid w:val="4CA089F7"/>
    <w:rsid w:val="4CCD4CB0"/>
    <w:rsid w:val="4CE7B889"/>
    <w:rsid w:val="4CEC3E93"/>
    <w:rsid w:val="4CF8F163"/>
    <w:rsid w:val="4D01B192"/>
    <w:rsid w:val="4D0897AD"/>
    <w:rsid w:val="4D397438"/>
    <w:rsid w:val="4D6C5BB6"/>
    <w:rsid w:val="4D6E4E40"/>
    <w:rsid w:val="4D7F3B7C"/>
    <w:rsid w:val="4D809FE9"/>
    <w:rsid w:val="4D95B50B"/>
    <w:rsid w:val="4D9E2514"/>
    <w:rsid w:val="4DA86682"/>
    <w:rsid w:val="4DB64525"/>
    <w:rsid w:val="4DC570DF"/>
    <w:rsid w:val="4DCB8C6A"/>
    <w:rsid w:val="4DD942E3"/>
    <w:rsid w:val="4DECFD81"/>
    <w:rsid w:val="4DF6316E"/>
    <w:rsid w:val="4E136D6D"/>
    <w:rsid w:val="4E4636C6"/>
    <w:rsid w:val="4E68EA82"/>
    <w:rsid w:val="4E7E7F0A"/>
    <w:rsid w:val="4E7F9663"/>
    <w:rsid w:val="4E83C347"/>
    <w:rsid w:val="4E8966F3"/>
    <w:rsid w:val="4EA8CC38"/>
    <w:rsid w:val="4EB5D9D3"/>
    <w:rsid w:val="4ED65FC2"/>
    <w:rsid w:val="4EFC38F9"/>
    <w:rsid w:val="4F02D2E5"/>
    <w:rsid w:val="4F03018A"/>
    <w:rsid w:val="4F058EEE"/>
    <w:rsid w:val="4F30DCE2"/>
    <w:rsid w:val="4F317715"/>
    <w:rsid w:val="4F4818E3"/>
    <w:rsid w:val="4F4D3E14"/>
    <w:rsid w:val="4F58840A"/>
    <w:rsid w:val="4F5B1241"/>
    <w:rsid w:val="4F6BC940"/>
    <w:rsid w:val="4F70CAFA"/>
    <w:rsid w:val="4F76A158"/>
    <w:rsid w:val="4F772F12"/>
    <w:rsid w:val="4F7CD273"/>
    <w:rsid w:val="4F9E22B7"/>
    <w:rsid w:val="4FA070F9"/>
    <w:rsid w:val="4FA2527F"/>
    <w:rsid w:val="4FB7DDB4"/>
    <w:rsid w:val="4FC4C440"/>
    <w:rsid w:val="4FD66B64"/>
    <w:rsid w:val="4FDD757D"/>
    <w:rsid w:val="4FE67999"/>
    <w:rsid w:val="4FF7C409"/>
    <w:rsid w:val="5001631B"/>
    <w:rsid w:val="50279295"/>
    <w:rsid w:val="503096B3"/>
    <w:rsid w:val="505B1FBE"/>
    <w:rsid w:val="506B522D"/>
    <w:rsid w:val="5073AB20"/>
    <w:rsid w:val="50873425"/>
    <w:rsid w:val="508C0678"/>
    <w:rsid w:val="509978D1"/>
    <w:rsid w:val="50A57895"/>
    <w:rsid w:val="50C3A0A0"/>
    <w:rsid w:val="50EF736F"/>
    <w:rsid w:val="51179BAE"/>
    <w:rsid w:val="513E9151"/>
    <w:rsid w:val="513F8C76"/>
    <w:rsid w:val="51563FD4"/>
    <w:rsid w:val="516CDB03"/>
    <w:rsid w:val="51738D22"/>
    <w:rsid w:val="5178F22F"/>
    <w:rsid w:val="519ADAAF"/>
    <w:rsid w:val="51C4CF40"/>
    <w:rsid w:val="51DE21CA"/>
    <w:rsid w:val="52112933"/>
    <w:rsid w:val="5233F7B1"/>
    <w:rsid w:val="52438F5E"/>
    <w:rsid w:val="524F3485"/>
    <w:rsid w:val="528A6646"/>
    <w:rsid w:val="528C3535"/>
    <w:rsid w:val="529CD765"/>
    <w:rsid w:val="52AA1F3F"/>
    <w:rsid w:val="52BF2B86"/>
    <w:rsid w:val="52CDCF82"/>
    <w:rsid w:val="52F2EE47"/>
    <w:rsid w:val="52FA7C70"/>
    <w:rsid w:val="530B5CC4"/>
    <w:rsid w:val="5320C29F"/>
    <w:rsid w:val="5333D939"/>
    <w:rsid w:val="53386FE2"/>
    <w:rsid w:val="533F7A65"/>
    <w:rsid w:val="535001EA"/>
    <w:rsid w:val="5353AB87"/>
    <w:rsid w:val="53600672"/>
    <w:rsid w:val="536036F8"/>
    <w:rsid w:val="53713CC9"/>
    <w:rsid w:val="537A61F7"/>
    <w:rsid w:val="53F28C1F"/>
    <w:rsid w:val="5421FB0F"/>
    <w:rsid w:val="543F88BB"/>
    <w:rsid w:val="547B9AA2"/>
    <w:rsid w:val="548B99BC"/>
    <w:rsid w:val="5490D083"/>
    <w:rsid w:val="549F5957"/>
    <w:rsid w:val="54AC9B91"/>
    <w:rsid w:val="54B0191E"/>
    <w:rsid w:val="54D21DE6"/>
    <w:rsid w:val="54E69A02"/>
    <w:rsid w:val="54EF40B6"/>
    <w:rsid w:val="54F98933"/>
    <w:rsid w:val="551C4EC9"/>
    <w:rsid w:val="553430A7"/>
    <w:rsid w:val="5534C18F"/>
    <w:rsid w:val="5535B9D3"/>
    <w:rsid w:val="55506ED6"/>
    <w:rsid w:val="555BF88B"/>
    <w:rsid w:val="556803C0"/>
    <w:rsid w:val="55A171C1"/>
    <w:rsid w:val="55A7E007"/>
    <w:rsid w:val="55B6250A"/>
    <w:rsid w:val="55C33409"/>
    <w:rsid w:val="55C52979"/>
    <w:rsid w:val="55E04DA1"/>
    <w:rsid w:val="560886D6"/>
    <w:rsid w:val="561B53A3"/>
    <w:rsid w:val="5625DA31"/>
    <w:rsid w:val="56297403"/>
    <w:rsid w:val="56420D09"/>
    <w:rsid w:val="5646ADAE"/>
    <w:rsid w:val="5663FAD2"/>
    <w:rsid w:val="567FDA2C"/>
    <w:rsid w:val="5694AAA9"/>
    <w:rsid w:val="56955994"/>
    <w:rsid w:val="56DFBE98"/>
    <w:rsid w:val="56E0500C"/>
    <w:rsid w:val="56EC127A"/>
    <w:rsid w:val="56FEC601"/>
    <w:rsid w:val="57002BB5"/>
    <w:rsid w:val="570211AB"/>
    <w:rsid w:val="57035340"/>
    <w:rsid w:val="573D893C"/>
    <w:rsid w:val="574B8158"/>
    <w:rsid w:val="574F568F"/>
    <w:rsid w:val="57608078"/>
    <w:rsid w:val="5765BD72"/>
    <w:rsid w:val="577A8649"/>
    <w:rsid w:val="57903F2C"/>
    <w:rsid w:val="5796A7AC"/>
    <w:rsid w:val="57BBEA54"/>
    <w:rsid w:val="57BCAEEB"/>
    <w:rsid w:val="57DC5DEF"/>
    <w:rsid w:val="57E089B0"/>
    <w:rsid w:val="57F7C8E4"/>
    <w:rsid w:val="58025D48"/>
    <w:rsid w:val="581B3BA6"/>
    <w:rsid w:val="581BC5ED"/>
    <w:rsid w:val="581F9BF4"/>
    <w:rsid w:val="582B1F7D"/>
    <w:rsid w:val="583626B9"/>
    <w:rsid w:val="583EB9C4"/>
    <w:rsid w:val="584393BC"/>
    <w:rsid w:val="58455288"/>
    <w:rsid w:val="5849AC60"/>
    <w:rsid w:val="5862C789"/>
    <w:rsid w:val="587905DF"/>
    <w:rsid w:val="5880789B"/>
    <w:rsid w:val="58843FE3"/>
    <w:rsid w:val="5888095E"/>
    <w:rsid w:val="5894892F"/>
    <w:rsid w:val="58A5C864"/>
    <w:rsid w:val="58B01875"/>
    <w:rsid w:val="58B2D0E2"/>
    <w:rsid w:val="58B6FDB2"/>
    <w:rsid w:val="58BBBF21"/>
    <w:rsid w:val="58CE35B8"/>
    <w:rsid w:val="58EBF50A"/>
    <w:rsid w:val="58EE55A0"/>
    <w:rsid w:val="5925A277"/>
    <w:rsid w:val="592B9B61"/>
    <w:rsid w:val="593E1AF3"/>
    <w:rsid w:val="595F71D7"/>
    <w:rsid w:val="595FEAA2"/>
    <w:rsid w:val="597134C3"/>
    <w:rsid w:val="59721EA8"/>
    <w:rsid w:val="59980948"/>
    <w:rsid w:val="59A86583"/>
    <w:rsid w:val="59B3A587"/>
    <w:rsid w:val="59BA41EB"/>
    <w:rsid w:val="59CC7E7B"/>
    <w:rsid w:val="59D5AE95"/>
    <w:rsid w:val="59DBF882"/>
    <w:rsid w:val="59EB4E0A"/>
    <w:rsid w:val="59FC7C03"/>
    <w:rsid w:val="5A086E1E"/>
    <w:rsid w:val="5A461128"/>
    <w:rsid w:val="5A7D3C87"/>
    <w:rsid w:val="5A8EAC4C"/>
    <w:rsid w:val="5AB9988A"/>
    <w:rsid w:val="5ABDB51F"/>
    <w:rsid w:val="5AC99B5B"/>
    <w:rsid w:val="5ACE1372"/>
    <w:rsid w:val="5ACF7328"/>
    <w:rsid w:val="5AE274DD"/>
    <w:rsid w:val="5B18FF6B"/>
    <w:rsid w:val="5B23B454"/>
    <w:rsid w:val="5B29AD47"/>
    <w:rsid w:val="5B3DFA66"/>
    <w:rsid w:val="5B40B8CA"/>
    <w:rsid w:val="5B53FA16"/>
    <w:rsid w:val="5B7B347E"/>
    <w:rsid w:val="5B7F603A"/>
    <w:rsid w:val="5B96730E"/>
    <w:rsid w:val="5BA8EE03"/>
    <w:rsid w:val="5BABD643"/>
    <w:rsid w:val="5BB4FACE"/>
    <w:rsid w:val="5BCE46A5"/>
    <w:rsid w:val="5BD98528"/>
    <w:rsid w:val="5BE1F3FF"/>
    <w:rsid w:val="5C0115E3"/>
    <w:rsid w:val="5C12F75F"/>
    <w:rsid w:val="5C197E9E"/>
    <w:rsid w:val="5C1FD172"/>
    <w:rsid w:val="5C292CF8"/>
    <w:rsid w:val="5C2B7AA6"/>
    <w:rsid w:val="5C3241BF"/>
    <w:rsid w:val="5C3F54B4"/>
    <w:rsid w:val="5C42A7CF"/>
    <w:rsid w:val="5C438943"/>
    <w:rsid w:val="5C640E8D"/>
    <w:rsid w:val="5C8283DE"/>
    <w:rsid w:val="5C98A578"/>
    <w:rsid w:val="5C9A75D6"/>
    <w:rsid w:val="5CB4ED14"/>
    <w:rsid w:val="5CC1769F"/>
    <w:rsid w:val="5CD10E24"/>
    <w:rsid w:val="5CD95B4C"/>
    <w:rsid w:val="5CDD2148"/>
    <w:rsid w:val="5CDDCF64"/>
    <w:rsid w:val="5CEB3B20"/>
    <w:rsid w:val="5CEC51EA"/>
    <w:rsid w:val="5CEF90CE"/>
    <w:rsid w:val="5D0127D0"/>
    <w:rsid w:val="5D0C00F4"/>
    <w:rsid w:val="5D0D90A7"/>
    <w:rsid w:val="5D4C580A"/>
    <w:rsid w:val="5D4D7655"/>
    <w:rsid w:val="5D527C7B"/>
    <w:rsid w:val="5D5D39C3"/>
    <w:rsid w:val="5D7477E1"/>
    <w:rsid w:val="5D79FD6D"/>
    <w:rsid w:val="5D83FB9D"/>
    <w:rsid w:val="5D89BAC2"/>
    <w:rsid w:val="5D8EFD3D"/>
    <w:rsid w:val="5DBB99E9"/>
    <w:rsid w:val="5DCC87CF"/>
    <w:rsid w:val="5DCDAC02"/>
    <w:rsid w:val="5DDF19B0"/>
    <w:rsid w:val="5DF54D05"/>
    <w:rsid w:val="5E035499"/>
    <w:rsid w:val="5E1E037C"/>
    <w:rsid w:val="5E20EB4E"/>
    <w:rsid w:val="5E2E12D4"/>
    <w:rsid w:val="5E335A7B"/>
    <w:rsid w:val="5E4FE341"/>
    <w:rsid w:val="5E5429BF"/>
    <w:rsid w:val="5E57678A"/>
    <w:rsid w:val="5E5B5516"/>
    <w:rsid w:val="5E5BA3E5"/>
    <w:rsid w:val="5E5FBF16"/>
    <w:rsid w:val="5E7F1676"/>
    <w:rsid w:val="5EA9AB61"/>
    <w:rsid w:val="5EC3A044"/>
    <w:rsid w:val="5ED58254"/>
    <w:rsid w:val="5ED8BDCC"/>
    <w:rsid w:val="5EDD285B"/>
    <w:rsid w:val="5EDF6A0C"/>
    <w:rsid w:val="5EF3F83F"/>
    <w:rsid w:val="5F049F7F"/>
    <w:rsid w:val="5F1FCBFE"/>
    <w:rsid w:val="5F22963E"/>
    <w:rsid w:val="5F5E2F15"/>
    <w:rsid w:val="5F6DBEC7"/>
    <w:rsid w:val="5F8C12CD"/>
    <w:rsid w:val="5FC0A4F3"/>
    <w:rsid w:val="5FEBE108"/>
    <w:rsid w:val="5FEC22B0"/>
    <w:rsid w:val="5FEF7506"/>
    <w:rsid w:val="5FFE0DC2"/>
    <w:rsid w:val="603314DF"/>
    <w:rsid w:val="60338A66"/>
    <w:rsid w:val="603584D3"/>
    <w:rsid w:val="604759AD"/>
    <w:rsid w:val="6054DDC9"/>
    <w:rsid w:val="60583657"/>
    <w:rsid w:val="60631597"/>
    <w:rsid w:val="60817BCA"/>
    <w:rsid w:val="60974EA5"/>
    <w:rsid w:val="60983C1A"/>
    <w:rsid w:val="60AAB8C0"/>
    <w:rsid w:val="60AEE81C"/>
    <w:rsid w:val="60B7F549"/>
    <w:rsid w:val="60C25EA4"/>
    <w:rsid w:val="60C5068D"/>
    <w:rsid w:val="60E0F72F"/>
    <w:rsid w:val="60EE24A7"/>
    <w:rsid w:val="60FF6D1F"/>
    <w:rsid w:val="6117DAAD"/>
    <w:rsid w:val="61396C13"/>
    <w:rsid w:val="613E6001"/>
    <w:rsid w:val="61642DBC"/>
    <w:rsid w:val="6164671A"/>
    <w:rsid w:val="6168C74A"/>
    <w:rsid w:val="6182C714"/>
    <w:rsid w:val="6187D40F"/>
    <w:rsid w:val="61B6D224"/>
    <w:rsid w:val="61E8D7D2"/>
    <w:rsid w:val="61F6C334"/>
    <w:rsid w:val="62006BA9"/>
    <w:rsid w:val="620DDEE8"/>
    <w:rsid w:val="622716A2"/>
    <w:rsid w:val="6231780F"/>
    <w:rsid w:val="6238E951"/>
    <w:rsid w:val="6249E72A"/>
    <w:rsid w:val="6252DBCA"/>
    <w:rsid w:val="6257E6FC"/>
    <w:rsid w:val="625ADF49"/>
    <w:rsid w:val="62744302"/>
    <w:rsid w:val="627730AA"/>
    <w:rsid w:val="6280162C"/>
    <w:rsid w:val="629F7A90"/>
    <w:rsid w:val="62A819F3"/>
    <w:rsid w:val="62AA38A3"/>
    <w:rsid w:val="62C7F364"/>
    <w:rsid w:val="62CB007C"/>
    <w:rsid w:val="62DBCC97"/>
    <w:rsid w:val="62DD3CD6"/>
    <w:rsid w:val="62DD50D1"/>
    <w:rsid w:val="62DE38F5"/>
    <w:rsid w:val="62FB1EFD"/>
    <w:rsid w:val="631EAC93"/>
    <w:rsid w:val="6322352F"/>
    <w:rsid w:val="6322BBA1"/>
    <w:rsid w:val="632B2C93"/>
    <w:rsid w:val="632CB006"/>
    <w:rsid w:val="633ECBE3"/>
    <w:rsid w:val="634ABDFD"/>
    <w:rsid w:val="6351935C"/>
    <w:rsid w:val="6365E52E"/>
    <w:rsid w:val="636B7FD7"/>
    <w:rsid w:val="63B67F15"/>
    <w:rsid w:val="63B88745"/>
    <w:rsid w:val="63C09B27"/>
    <w:rsid w:val="63D1C2CE"/>
    <w:rsid w:val="63ECA971"/>
    <w:rsid w:val="64245DB3"/>
    <w:rsid w:val="6429097A"/>
    <w:rsid w:val="647575CF"/>
    <w:rsid w:val="64786B27"/>
    <w:rsid w:val="64790D37"/>
    <w:rsid w:val="6486244E"/>
    <w:rsid w:val="648C3C16"/>
    <w:rsid w:val="64A822A4"/>
    <w:rsid w:val="64B42B32"/>
    <w:rsid w:val="64B60DF1"/>
    <w:rsid w:val="64BD9C58"/>
    <w:rsid w:val="64E22535"/>
    <w:rsid w:val="651B17D1"/>
    <w:rsid w:val="65285A88"/>
    <w:rsid w:val="65417B18"/>
    <w:rsid w:val="65463943"/>
    <w:rsid w:val="656311E9"/>
    <w:rsid w:val="65782B8D"/>
    <w:rsid w:val="657F48E9"/>
    <w:rsid w:val="658271BF"/>
    <w:rsid w:val="6585D101"/>
    <w:rsid w:val="65902EEB"/>
    <w:rsid w:val="65A0A91C"/>
    <w:rsid w:val="65A908BD"/>
    <w:rsid w:val="65B63981"/>
    <w:rsid w:val="65D68B69"/>
    <w:rsid w:val="65E524C6"/>
    <w:rsid w:val="65F013C5"/>
    <w:rsid w:val="65F614CB"/>
    <w:rsid w:val="65F64914"/>
    <w:rsid w:val="65F66A55"/>
    <w:rsid w:val="65FBB19F"/>
    <w:rsid w:val="660069B3"/>
    <w:rsid w:val="6616E171"/>
    <w:rsid w:val="662CA0C9"/>
    <w:rsid w:val="66345564"/>
    <w:rsid w:val="664081BA"/>
    <w:rsid w:val="66461624"/>
    <w:rsid w:val="6650C8F8"/>
    <w:rsid w:val="66519DAB"/>
    <w:rsid w:val="667DBC4D"/>
    <w:rsid w:val="667F01BD"/>
    <w:rsid w:val="668FBF85"/>
    <w:rsid w:val="66901AD4"/>
    <w:rsid w:val="66957E3F"/>
    <w:rsid w:val="66A4C657"/>
    <w:rsid w:val="66A505E7"/>
    <w:rsid w:val="66B256EC"/>
    <w:rsid w:val="66B42335"/>
    <w:rsid w:val="66BD5F62"/>
    <w:rsid w:val="66C6272F"/>
    <w:rsid w:val="66C8A68A"/>
    <w:rsid w:val="66E25E43"/>
    <w:rsid w:val="66E6BA59"/>
    <w:rsid w:val="66EB4722"/>
    <w:rsid w:val="66EF1C6C"/>
    <w:rsid w:val="66F45F81"/>
    <w:rsid w:val="66F764ED"/>
    <w:rsid w:val="670D6B8A"/>
    <w:rsid w:val="671E0840"/>
    <w:rsid w:val="6724F869"/>
    <w:rsid w:val="673299F5"/>
    <w:rsid w:val="6742FF7C"/>
    <w:rsid w:val="677106CD"/>
    <w:rsid w:val="67A32635"/>
    <w:rsid w:val="67ADDBDC"/>
    <w:rsid w:val="67CD0EC5"/>
    <w:rsid w:val="67E80D02"/>
    <w:rsid w:val="67EB064D"/>
    <w:rsid w:val="67ED0E63"/>
    <w:rsid w:val="67F7C896"/>
    <w:rsid w:val="68050581"/>
    <w:rsid w:val="680B7346"/>
    <w:rsid w:val="68161692"/>
    <w:rsid w:val="681EE324"/>
    <w:rsid w:val="683B2CAE"/>
    <w:rsid w:val="684A186D"/>
    <w:rsid w:val="68559623"/>
    <w:rsid w:val="6861A50C"/>
    <w:rsid w:val="6862074E"/>
    <w:rsid w:val="6877DB24"/>
    <w:rsid w:val="687B5177"/>
    <w:rsid w:val="68A526A7"/>
    <w:rsid w:val="68A8033C"/>
    <w:rsid w:val="68B38708"/>
    <w:rsid w:val="68C08833"/>
    <w:rsid w:val="68D6027F"/>
    <w:rsid w:val="68E93583"/>
    <w:rsid w:val="68EC82D0"/>
    <w:rsid w:val="68ED09F3"/>
    <w:rsid w:val="68F200D2"/>
    <w:rsid w:val="692E5A32"/>
    <w:rsid w:val="692F3C45"/>
    <w:rsid w:val="694A3A3C"/>
    <w:rsid w:val="696AA11C"/>
    <w:rsid w:val="6989368D"/>
    <w:rsid w:val="6995771B"/>
    <w:rsid w:val="69AC724C"/>
    <w:rsid w:val="69B5C92D"/>
    <w:rsid w:val="69DF9B2A"/>
    <w:rsid w:val="6A08B659"/>
    <w:rsid w:val="6A0B5E6E"/>
    <w:rsid w:val="6A15927D"/>
    <w:rsid w:val="6A17E90F"/>
    <w:rsid w:val="6A3D3542"/>
    <w:rsid w:val="6A411C7D"/>
    <w:rsid w:val="6A6A6C2B"/>
    <w:rsid w:val="6A6EF9E7"/>
    <w:rsid w:val="6A845C7D"/>
    <w:rsid w:val="6AA4C0DD"/>
    <w:rsid w:val="6ABFC143"/>
    <w:rsid w:val="6ACD857F"/>
    <w:rsid w:val="6AD0CAA0"/>
    <w:rsid w:val="6ADF43A1"/>
    <w:rsid w:val="6AF93D6A"/>
    <w:rsid w:val="6B114ABC"/>
    <w:rsid w:val="6B47427B"/>
    <w:rsid w:val="6B4EC8A4"/>
    <w:rsid w:val="6B71E0A1"/>
    <w:rsid w:val="6B768522"/>
    <w:rsid w:val="6B7A4BFF"/>
    <w:rsid w:val="6B8CB219"/>
    <w:rsid w:val="6B91CB63"/>
    <w:rsid w:val="6B94BC41"/>
    <w:rsid w:val="6BD8D430"/>
    <w:rsid w:val="6BF836B8"/>
    <w:rsid w:val="6BFAE5A0"/>
    <w:rsid w:val="6C17AAFA"/>
    <w:rsid w:val="6C1C5175"/>
    <w:rsid w:val="6C4AC8C6"/>
    <w:rsid w:val="6C5C29A5"/>
    <w:rsid w:val="6C606927"/>
    <w:rsid w:val="6C616C05"/>
    <w:rsid w:val="6C724B37"/>
    <w:rsid w:val="6CA60B54"/>
    <w:rsid w:val="6CBA110B"/>
    <w:rsid w:val="6CCF063B"/>
    <w:rsid w:val="6CD17956"/>
    <w:rsid w:val="6D037DA7"/>
    <w:rsid w:val="6D136978"/>
    <w:rsid w:val="6D1A63D2"/>
    <w:rsid w:val="6D2654FE"/>
    <w:rsid w:val="6D2A45E7"/>
    <w:rsid w:val="6D2B0C0E"/>
    <w:rsid w:val="6D2B40E5"/>
    <w:rsid w:val="6D33340F"/>
    <w:rsid w:val="6D3D6A42"/>
    <w:rsid w:val="6D3DDCB4"/>
    <w:rsid w:val="6D3EB325"/>
    <w:rsid w:val="6D648202"/>
    <w:rsid w:val="6D675A18"/>
    <w:rsid w:val="6D6D7EBD"/>
    <w:rsid w:val="6D801D29"/>
    <w:rsid w:val="6D88E490"/>
    <w:rsid w:val="6D91897B"/>
    <w:rsid w:val="6D96810A"/>
    <w:rsid w:val="6D96EC53"/>
    <w:rsid w:val="6D9C4520"/>
    <w:rsid w:val="6DAC9699"/>
    <w:rsid w:val="6DD741B4"/>
    <w:rsid w:val="6DDD9070"/>
    <w:rsid w:val="6DE2C045"/>
    <w:rsid w:val="6DF0FAB3"/>
    <w:rsid w:val="6DF2E840"/>
    <w:rsid w:val="6DF7FA06"/>
    <w:rsid w:val="6DFF884A"/>
    <w:rsid w:val="6E075520"/>
    <w:rsid w:val="6E09CDF2"/>
    <w:rsid w:val="6E0F7A04"/>
    <w:rsid w:val="6E1776CF"/>
    <w:rsid w:val="6E18551E"/>
    <w:rsid w:val="6E2703BC"/>
    <w:rsid w:val="6E427722"/>
    <w:rsid w:val="6E598E64"/>
    <w:rsid w:val="6E63495D"/>
    <w:rsid w:val="6E8FEB0E"/>
    <w:rsid w:val="6EAC02E5"/>
    <w:rsid w:val="6EB9AD7C"/>
    <w:rsid w:val="6EB9FB9A"/>
    <w:rsid w:val="6EC31DF9"/>
    <w:rsid w:val="6EC6B0FE"/>
    <w:rsid w:val="6EC8B4B9"/>
    <w:rsid w:val="6ECA3044"/>
    <w:rsid w:val="6EED85BD"/>
    <w:rsid w:val="6EF1FA7D"/>
    <w:rsid w:val="6F0D6901"/>
    <w:rsid w:val="6F12A041"/>
    <w:rsid w:val="6F1B619C"/>
    <w:rsid w:val="6F3209E1"/>
    <w:rsid w:val="6F46AAD3"/>
    <w:rsid w:val="6F483E14"/>
    <w:rsid w:val="6F7F650F"/>
    <w:rsid w:val="6F8434CC"/>
    <w:rsid w:val="6FA393A0"/>
    <w:rsid w:val="6FC12E9F"/>
    <w:rsid w:val="6FC22A5B"/>
    <w:rsid w:val="6FD4FCF7"/>
    <w:rsid w:val="6FE4C33D"/>
    <w:rsid w:val="700F27F1"/>
    <w:rsid w:val="70159B73"/>
    <w:rsid w:val="7019B153"/>
    <w:rsid w:val="701FB553"/>
    <w:rsid w:val="7026E5B1"/>
    <w:rsid w:val="702F770A"/>
    <w:rsid w:val="70301748"/>
    <w:rsid w:val="703EF28F"/>
    <w:rsid w:val="703F5764"/>
    <w:rsid w:val="703F95C1"/>
    <w:rsid w:val="7047BF18"/>
    <w:rsid w:val="7047D346"/>
    <w:rsid w:val="7065A8A4"/>
    <w:rsid w:val="706F340F"/>
    <w:rsid w:val="708B0D95"/>
    <w:rsid w:val="70964F3A"/>
    <w:rsid w:val="709B42B3"/>
    <w:rsid w:val="70AF6BD4"/>
    <w:rsid w:val="70BEBCB8"/>
    <w:rsid w:val="70C5A43F"/>
    <w:rsid w:val="711C6E3C"/>
    <w:rsid w:val="7129A6BD"/>
    <w:rsid w:val="71321175"/>
    <w:rsid w:val="7142DACD"/>
    <w:rsid w:val="715ED022"/>
    <w:rsid w:val="716B78FB"/>
    <w:rsid w:val="71771BB9"/>
    <w:rsid w:val="71822EB1"/>
    <w:rsid w:val="71B10728"/>
    <w:rsid w:val="71E54434"/>
    <w:rsid w:val="7228D2DA"/>
    <w:rsid w:val="7247F802"/>
    <w:rsid w:val="725037A7"/>
    <w:rsid w:val="7296B626"/>
    <w:rsid w:val="72AC8E6B"/>
    <w:rsid w:val="72B06686"/>
    <w:rsid w:val="72B374EF"/>
    <w:rsid w:val="72B9860D"/>
    <w:rsid w:val="72C060A9"/>
    <w:rsid w:val="72CBD110"/>
    <w:rsid w:val="72D0EFFF"/>
    <w:rsid w:val="72F4D714"/>
    <w:rsid w:val="72F53D90"/>
    <w:rsid w:val="7308FC2D"/>
    <w:rsid w:val="732655F5"/>
    <w:rsid w:val="732D1F49"/>
    <w:rsid w:val="732E28BA"/>
    <w:rsid w:val="734177BF"/>
    <w:rsid w:val="735F569B"/>
    <w:rsid w:val="736898C4"/>
    <w:rsid w:val="7374AB04"/>
    <w:rsid w:val="738BE1C8"/>
    <w:rsid w:val="73A75A4C"/>
    <w:rsid w:val="73C48A4C"/>
    <w:rsid w:val="73CD277E"/>
    <w:rsid w:val="73D0C8BA"/>
    <w:rsid w:val="73DDD53B"/>
    <w:rsid w:val="73DDEC68"/>
    <w:rsid w:val="73E38C2B"/>
    <w:rsid w:val="73E4CFA5"/>
    <w:rsid w:val="73F64253"/>
    <w:rsid w:val="740138EE"/>
    <w:rsid w:val="74029052"/>
    <w:rsid w:val="74031A0B"/>
    <w:rsid w:val="740FCA71"/>
    <w:rsid w:val="741BD318"/>
    <w:rsid w:val="741D4224"/>
    <w:rsid w:val="7439ED0C"/>
    <w:rsid w:val="7464A0AE"/>
    <w:rsid w:val="74667DE3"/>
    <w:rsid w:val="746F0ACC"/>
    <w:rsid w:val="7470D419"/>
    <w:rsid w:val="749E5233"/>
    <w:rsid w:val="74AF9174"/>
    <w:rsid w:val="74B0478F"/>
    <w:rsid w:val="74C109A4"/>
    <w:rsid w:val="74C4C545"/>
    <w:rsid w:val="74DEA6B2"/>
    <w:rsid w:val="74E40A19"/>
    <w:rsid w:val="74E66530"/>
    <w:rsid w:val="74F331F5"/>
    <w:rsid w:val="751F15C2"/>
    <w:rsid w:val="75215C94"/>
    <w:rsid w:val="75237C6D"/>
    <w:rsid w:val="752DBE4D"/>
    <w:rsid w:val="75309C73"/>
    <w:rsid w:val="75475240"/>
    <w:rsid w:val="754C6FEE"/>
    <w:rsid w:val="756AA7AF"/>
    <w:rsid w:val="75A31469"/>
    <w:rsid w:val="75D68BB2"/>
    <w:rsid w:val="75D86CDF"/>
    <w:rsid w:val="75F501D2"/>
    <w:rsid w:val="75F990F0"/>
    <w:rsid w:val="76191033"/>
    <w:rsid w:val="76346165"/>
    <w:rsid w:val="76419504"/>
    <w:rsid w:val="76468880"/>
    <w:rsid w:val="7648D3C5"/>
    <w:rsid w:val="764C7ADC"/>
    <w:rsid w:val="7654EB32"/>
    <w:rsid w:val="766F8DAF"/>
    <w:rsid w:val="767BE158"/>
    <w:rsid w:val="767C1AC9"/>
    <w:rsid w:val="768787A5"/>
    <w:rsid w:val="76910311"/>
    <w:rsid w:val="76A3B4AD"/>
    <w:rsid w:val="76AC04B2"/>
    <w:rsid w:val="76D11F66"/>
    <w:rsid w:val="76E56DFF"/>
    <w:rsid w:val="76FA60BC"/>
    <w:rsid w:val="772FC6D6"/>
    <w:rsid w:val="773099C5"/>
    <w:rsid w:val="7734071C"/>
    <w:rsid w:val="776E3785"/>
    <w:rsid w:val="7770D643"/>
    <w:rsid w:val="7773C911"/>
    <w:rsid w:val="7779C0E8"/>
    <w:rsid w:val="777B0847"/>
    <w:rsid w:val="777D843F"/>
    <w:rsid w:val="777F6C3C"/>
    <w:rsid w:val="77B81B0F"/>
    <w:rsid w:val="77BD0104"/>
    <w:rsid w:val="77BFDF6E"/>
    <w:rsid w:val="77C13785"/>
    <w:rsid w:val="77D0170C"/>
    <w:rsid w:val="77D4B6A8"/>
    <w:rsid w:val="77F328CA"/>
    <w:rsid w:val="77FDC0B2"/>
    <w:rsid w:val="7801135E"/>
    <w:rsid w:val="7803096B"/>
    <w:rsid w:val="78276A3B"/>
    <w:rsid w:val="782D5BE9"/>
    <w:rsid w:val="7831338E"/>
    <w:rsid w:val="78566EA2"/>
    <w:rsid w:val="789CC830"/>
    <w:rsid w:val="78AE3C34"/>
    <w:rsid w:val="78AF6194"/>
    <w:rsid w:val="78BEE5FF"/>
    <w:rsid w:val="78C92539"/>
    <w:rsid w:val="78EF52A0"/>
    <w:rsid w:val="790C5F28"/>
    <w:rsid w:val="79185CEB"/>
    <w:rsid w:val="792C0B3C"/>
    <w:rsid w:val="792C33B9"/>
    <w:rsid w:val="7941BAF8"/>
    <w:rsid w:val="7953EB70"/>
    <w:rsid w:val="795CA085"/>
    <w:rsid w:val="79753977"/>
    <w:rsid w:val="79B6A8DB"/>
    <w:rsid w:val="79C8A8C4"/>
    <w:rsid w:val="79CE1E4E"/>
    <w:rsid w:val="79FDCAD9"/>
    <w:rsid w:val="7A01E15C"/>
    <w:rsid w:val="7A0FAFCC"/>
    <w:rsid w:val="7A1756E2"/>
    <w:rsid w:val="7A355181"/>
    <w:rsid w:val="7A4D100A"/>
    <w:rsid w:val="7A70E16B"/>
    <w:rsid w:val="7A7B24F7"/>
    <w:rsid w:val="7A8825DC"/>
    <w:rsid w:val="7AB0F409"/>
    <w:rsid w:val="7AD338AC"/>
    <w:rsid w:val="7AEB5A60"/>
    <w:rsid w:val="7B03A275"/>
    <w:rsid w:val="7B04C483"/>
    <w:rsid w:val="7B1AC280"/>
    <w:rsid w:val="7B1ECA9B"/>
    <w:rsid w:val="7B2389F3"/>
    <w:rsid w:val="7B28E626"/>
    <w:rsid w:val="7B328576"/>
    <w:rsid w:val="7B52C8A7"/>
    <w:rsid w:val="7B55836D"/>
    <w:rsid w:val="7B7C28A3"/>
    <w:rsid w:val="7B822CBC"/>
    <w:rsid w:val="7B854387"/>
    <w:rsid w:val="7B999665"/>
    <w:rsid w:val="7BAF2C2F"/>
    <w:rsid w:val="7BB1983E"/>
    <w:rsid w:val="7BB49869"/>
    <w:rsid w:val="7BC785CB"/>
    <w:rsid w:val="7BCECC78"/>
    <w:rsid w:val="7BD4E8D0"/>
    <w:rsid w:val="7BD7ABCC"/>
    <w:rsid w:val="7BEBAE35"/>
    <w:rsid w:val="7BEE5A5A"/>
    <w:rsid w:val="7BF581F9"/>
    <w:rsid w:val="7C035BCC"/>
    <w:rsid w:val="7C12B702"/>
    <w:rsid w:val="7C22E60D"/>
    <w:rsid w:val="7C258976"/>
    <w:rsid w:val="7C39EEF5"/>
    <w:rsid w:val="7C3F704F"/>
    <w:rsid w:val="7CBC6246"/>
    <w:rsid w:val="7CECE21B"/>
    <w:rsid w:val="7CF3EC6F"/>
    <w:rsid w:val="7D06B2C6"/>
    <w:rsid w:val="7D325365"/>
    <w:rsid w:val="7D38D49A"/>
    <w:rsid w:val="7D40B8E7"/>
    <w:rsid w:val="7D777D8A"/>
    <w:rsid w:val="7D798AF9"/>
    <w:rsid w:val="7D806AF5"/>
    <w:rsid w:val="7D81568D"/>
    <w:rsid w:val="7D8EBE41"/>
    <w:rsid w:val="7DAE9DC0"/>
    <w:rsid w:val="7DAFE5CF"/>
    <w:rsid w:val="7DB3FCC4"/>
    <w:rsid w:val="7DB525D7"/>
    <w:rsid w:val="7DBD0FCB"/>
    <w:rsid w:val="7DE7EE2D"/>
    <w:rsid w:val="7DFBE36A"/>
    <w:rsid w:val="7DFCC9CE"/>
    <w:rsid w:val="7E0BD374"/>
    <w:rsid w:val="7E47D533"/>
    <w:rsid w:val="7E5BE2F4"/>
    <w:rsid w:val="7E5D6AB5"/>
    <w:rsid w:val="7E62AA03"/>
    <w:rsid w:val="7E70A9F9"/>
    <w:rsid w:val="7E8DD23B"/>
    <w:rsid w:val="7E8FC2AA"/>
    <w:rsid w:val="7E963888"/>
    <w:rsid w:val="7EACF410"/>
    <w:rsid w:val="7EB4C12F"/>
    <w:rsid w:val="7ED19B7F"/>
    <w:rsid w:val="7EE63CD6"/>
    <w:rsid w:val="7EEAC692"/>
    <w:rsid w:val="7F06929C"/>
    <w:rsid w:val="7F11E714"/>
    <w:rsid w:val="7F13D627"/>
    <w:rsid w:val="7F28FEB5"/>
    <w:rsid w:val="7F2E3A3F"/>
    <w:rsid w:val="7F2F7779"/>
    <w:rsid w:val="7F45E682"/>
    <w:rsid w:val="7F4CC844"/>
    <w:rsid w:val="7F7E2F04"/>
    <w:rsid w:val="7F813F88"/>
    <w:rsid w:val="7FBFFB2E"/>
    <w:rsid w:val="7FC47FB0"/>
    <w:rsid w:val="7FD66D07"/>
    <w:rsid w:val="7FDA2375"/>
    <w:rsid w:val="7FF11F74"/>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paragraph" w:styleId="Textonotaalfinal">
    <w:name w:val="endnote text"/>
    <w:basedOn w:val="Normal"/>
    <w:link w:val="TextonotaalfinalCar"/>
    <w:uiPriority w:val="99"/>
    <w:unhideWhenUsed/>
    <w:rsid w:val="00DA24C0"/>
    <w:pPr>
      <w:widowControl/>
      <w:overflowPunct/>
      <w:autoSpaceDE/>
      <w:autoSpaceDN/>
      <w:adjustRightInd/>
    </w:pPr>
    <w:rPr>
      <w:rFonts w:asciiTheme="minorHAnsi" w:eastAsiaTheme="minorHAnsi" w:hAnsiTheme="minorHAnsi" w:cstheme="minorBidi"/>
      <w:kern w:val="0"/>
      <w:lang w:val="es-MX" w:eastAsia="en-US"/>
    </w:rPr>
  </w:style>
  <w:style w:type="character" w:customStyle="1" w:styleId="TextonotaalfinalCar">
    <w:name w:val="Texto nota al final Car"/>
    <w:basedOn w:val="Fuentedeprrafopredeter"/>
    <w:link w:val="Textonotaalfinal"/>
    <w:uiPriority w:val="99"/>
    <w:rsid w:val="00DA24C0"/>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0">
      <w:bodyDiv w:val="1"/>
      <w:marLeft w:val="0"/>
      <w:marRight w:val="0"/>
      <w:marTop w:val="0"/>
      <w:marBottom w:val="0"/>
      <w:divBdr>
        <w:top w:val="none" w:sz="0" w:space="0" w:color="auto"/>
        <w:left w:val="none" w:sz="0" w:space="0" w:color="auto"/>
        <w:bottom w:val="none" w:sz="0" w:space="0" w:color="auto"/>
        <w:right w:val="none" w:sz="0" w:space="0" w:color="auto"/>
      </w:divBdr>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1125382">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3252799">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06074937">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041203595">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CA56C-7687-4961-80E2-61BCDBD4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1306</Words>
  <Characters>7186</Characters>
  <Application>Microsoft Office Word</Application>
  <DocSecurity>0</DocSecurity>
  <Lines>59</Lines>
  <Paragraphs>16</Paragraphs>
  <ScaleCrop>false</ScaleCrop>
  <Company>Home</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61</cp:revision>
  <cp:lastPrinted>2019-07-09T18:52:00Z</cp:lastPrinted>
  <dcterms:created xsi:type="dcterms:W3CDTF">2024-04-13T14:41:00Z</dcterms:created>
  <dcterms:modified xsi:type="dcterms:W3CDTF">2025-05-02T15:01:00Z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