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E109" w14:textId="77777777" w:rsidR="00AB4FD7" w:rsidRPr="005A0C3A" w:rsidRDefault="00AB4FD7" w:rsidP="00AB4FD7">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5E71E385" w14:textId="77777777" w:rsidR="00AB4FD7" w:rsidRDefault="00AB4FD7" w:rsidP="00AB4FD7">
      <w:pPr>
        <w:spacing w:line="276" w:lineRule="auto"/>
        <w:ind w:right="4559"/>
        <w:rPr>
          <w:b/>
          <w:sz w:val="12"/>
          <w:szCs w:val="12"/>
        </w:rPr>
      </w:pPr>
    </w:p>
    <w:p w14:paraId="3EFC2A15" w14:textId="74221BBE" w:rsidR="00AB4FD7" w:rsidRPr="005A0C3A" w:rsidRDefault="00AB4FD7" w:rsidP="00913B7F">
      <w:pPr>
        <w:spacing w:line="240" w:lineRule="auto"/>
        <w:rPr>
          <w:b/>
          <w:iCs/>
          <w:sz w:val="20"/>
          <w:szCs w:val="20"/>
        </w:rPr>
      </w:pPr>
      <w:r>
        <w:rPr>
          <w:b/>
          <w:color w:val="000000"/>
          <w:sz w:val="20"/>
          <w:szCs w:val="20"/>
          <w:lang w:eastAsia="es-CO"/>
        </w:rPr>
        <w:t xml:space="preserve">ACCION DE TUTELA / </w:t>
      </w:r>
      <w:r w:rsidR="00913B7F">
        <w:rPr>
          <w:b/>
          <w:color w:val="000000"/>
          <w:sz w:val="20"/>
          <w:szCs w:val="20"/>
          <w:lang w:eastAsia="es-CO"/>
        </w:rPr>
        <w:t>P</w:t>
      </w:r>
      <w:r>
        <w:rPr>
          <w:b/>
          <w:color w:val="000000"/>
          <w:sz w:val="20"/>
          <w:szCs w:val="20"/>
          <w:lang w:eastAsia="es-CO"/>
        </w:rPr>
        <w:t>R</w:t>
      </w:r>
      <w:r w:rsidR="00913B7F">
        <w:rPr>
          <w:b/>
          <w:color w:val="000000"/>
          <w:sz w:val="20"/>
          <w:szCs w:val="20"/>
          <w:lang w:eastAsia="es-CO"/>
        </w:rPr>
        <w:t>OC</w:t>
      </w:r>
      <w:r>
        <w:rPr>
          <w:b/>
          <w:color w:val="000000"/>
          <w:sz w:val="20"/>
          <w:szCs w:val="20"/>
          <w:lang w:eastAsia="es-CO"/>
        </w:rPr>
        <w:t>E</w:t>
      </w:r>
      <w:r w:rsidR="00913B7F">
        <w:rPr>
          <w:b/>
          <w:color w:val="000000"/>
          <w:sz w:val="20"/>
          <w:szCs w:val="20"/>
          <w:lang w:eastAsia="es-CO"/>
        </w:rPr>
        <w:t>DENCIA</w:t>
      </w:r>
      <w:r>
        <w:rPr>
          <w:b/>
          <w:color w:val="000000"/>
          <w:sz w:val="20"/>
          <w:szCs w:val="20"/>
          <w:lang w:eastAsia="es-CO"/>
        </w:rPr>
        <w:t xml:space="preserve"> / </w:t>
      </w:r>
      <w:r w:rsidR="00913B7F">
        <w:rPr>
          <w:b/>
          <w:color w:val="000000"/>
          <w:sz w:val="20"/>
          <w:szCs w:val="20"/>
          <w:lang w:eastAsia="es-CO"/>
        </w:rPr>
        <w:t>D</w:t>
      </w:r>
      <w:r>
        <w:rPr>
          <w:b/>
          <w:color w:val="000000"/>
          <w:sz w:val="20"/>
          <w:szCs w:val="20"/>
          <w:lang w:eastAsia="es-CO"/>
        </w:rPr>
        <w:t>E</w:t>
      </w:r>
      <w:r w:rsidR="00913B7F">
        <w:rPr>
          <w:b/>
          <w:color w:val="000000"/>
          <w:sz w:val="20"/>
          <w:szCs w:val="20"/>
          <w:lang w:eastAsia="es-CO"/>
        </w:rPr>
        <w:t>RECHOS DE LOS MENORES</w:t>
      </w:r>
      <w:r w:rsidRPr="005A0C3A">
        <w:rPr>
          <w:b/>
          <w:color w:val="000000"/>
          <w:sz w:val="20"/>
          <w:szCs w:val="20"/>
          <w:lang w:eastAsia="es-CO"/>
        </w:rPr>
        <w:t xml:space="preserve"> / </w:t>
      </w:r>
      <w:r w:rsidR="00913B7F">
        <w:rPr>
          <w:b/>
          <w:color w:val="000000"/>
          <w:sz w:val="20"/>
          <w:szCs w:val="20"/>
          <w:lang w:eastAsia="es-CO"/>
        </w:rPr>
        <w:t>CONFIRMA</w:t>
      </w:r>
    </w:p>
    <w:p w14:paraId="19F485F2" w14:textId="58E824C4" w:rsidR="00AB4FD7" w:rsidRDefault="00AB4FD7" w:rsidP="00913B7F">
      <w:pPr>
        <w:pStyle w:val="Textoindependiente2"/>
        <w:spacing w:line="276" w:lineRule="auto"/>
        <w:rPr>
          <w:b/>
          <w:sz w:val="12"/>
          <w:szCs w:val="12"/>
        </w:rPr>
      </w:pPr>
      <w:r w:rsidRPr="0099660B">
        <w:rPr>
          <w:rFonts w:cs="Tahoma"/>
          <w:i/>
          <w:iCs/>
          <w:sz w:val="20"/>
        </w:rPr>
        <w:t xml:space="preserve">… </w:t>
      </w:r>
      <w:r w:rsidR="00913B7F" w:rsidRPr="00913B7F">
        <w:rPr>
          <w:i/>
          <w:iCs/>
          <w:spacing w:val="-6"/>
          <w:position w:val="-6"/>
          <w:sz w:val="20"/>
          <w:szCs w:val="20"/>
        </w:rPr>
        <w:t>ninguna probanza hizo la parte interesada, sólo adujo la afectación a los derechos de la menor por cuanto no fue ubicada en su familia extensa, empero -</w:t>
      </w:r>
      <w:r w:rsidR="00913B7F" w:rsidRPr="00913B7F">
        <w:rPr>
          <w:rFonts w:ascii="Verdana" w:hAnsi="Verdana"/>
          <w:i/>
          <w:iCs/>
          <w:spacing w:val="-6"/>
          <w:position w:val="-6"/>
          <w:sz w:val="20"/>
          <w:szCs w:val="20"/>
        </w:rPr>
        <w:t>como se sabe</w:t>
      </w:r>
      <w:r w:rsidR="00913B7F" w:rsidRPr="00913B7F">
        <w:rPr>
          <w:i/>
          <w:iCs/>
          <w:spacing w:val="-6"/>
          <w:position w:val="-6"/>
          <w:sz w:val="20"/>
          <w:szCs w:val="20"/>
        </w:rPr>
        <w:t>- dicha situación obedeció a la medida que adoptó la Comisaría de Familia como autoridad competente -</w:t>
      </w:r>
      <w:r w:rsidR="00913B7F" w:rsidRPr="00913B7F">
        <w:rPr>
          <w:rFonts w:ascii="Verdana" w:hAnsi="Verdana"/>
          <w:i/>
          <w:iCs/>
          <w:spacing w:val="-6"/>
          <w:position w:val="-6"/>
          <w:sz w:val="20"/>
          <w:szCs w:val="20"/>
        </w:rPr>
        <w:t>art. 51 L.1098/06</w:t>
      </w:r>
      <w:r w:rsidR="00913B7F" w:rsidRPr="00913B7F">
        <w:rPr>
          <w:i/>
          <w:iCs/>
          <w:spacing w:val="-6"/>
          <w:position w:val="-6"/>
          <w:sz w:val="20"/>
          <w:szCs w:val="20"/>
        </w:rPr>
        <w:t>-, por lo que se trata de una decisión legítima que, lejos de constituir un mayor riesgo para los derechos de la menor, propende por salvaguardar sus garantías superiores con su retiro inmediato del entorno que generó la presunta vulneración o amenaza de sus derechos y ubicándosele en un hogar del ICBF, institución que asumió como garante la protección y cuidado de la afectada, con el acompañamiento que exige la ley de la autoridad que adoptó la medida y hasta tanto se defina el proceso de restablecimiento de derechos en curso</w:t>
      </w:r>
    </w:p>
    <w:p w14:paraId="06A602C3" w14:textId="45C4621B" w:rsidR="003821AF" w:rsidRDefault="003821AF" w:rsidP="003821AF">
      <w:pPr>
        <w:spacing w:line="276" w:lineRule="auto"/>
        <w:ind w:right="4559"/>
        <w:jc w:val="center"/>
        <w:rPr>
          <w:b/>
          <w:sz w:val="12"/>
          <w:szCs w:val="12"/>
        </w:rPr>
      </w:pPr>
      <w:r w:rsidRPr="00EB1DAB">
        <w:rPr>
          <w:b/>
          <w:sz w:val="12"/>
          <w:szCs w:val="12"/>
        </w:rPr>
        <w:t>REPÚBLICA DE COLOMBIA</w:t>
      </w:r>
    </w:p>
    <w:p w14:paraId="29C4B8D3" w14:textId="77777777" w:rsidR="003821AF" w:rsidRPr="00EB1DAB" w:rsidRDefault="003821AF" w:rsidP="003821AF">
      <w:pPr>
        <w:spacing w:line="276" w:lineRule="auto"/>
        <w:ind w:right="4559"/>
        <w:jc w:val="center"/>
        <w:rPr>
          <w:b/>
          <w:sz w:val="12"/>
          <w:szCs w:val="12"/>
        </w:rPr>
      </w:pPr>
      <w:r w:rsidRPr="00EB1DAB">
        <w:rPr>
          <w:b/>
          <w:sz w:val="12"/>
          <w:szCs w:val="12"/>
        </w:rPr>
        <w:t>RAMA JUDICIAL</w:t>
      </w:r>
    </w:p>
    <w:p w14:paraId="7AF34327" w14:textId="77777777" w:rsidR="003821AF" w:rsidRDefault="003821AF" w:rsidP="003821AF">
      <w:pPr>
        <w:spacing w:line="276" w:lineRule="auto"/>
        <w:ind w:right="4559"/>
        <w:jc w:val="center"/>
        <w:rPr>
          <w:rFonts w:ascii="Algerian" w:hAnsi="Algerian"/>
          <w:smallCaps/>
          <w:color w:val="000000"/>
          <w:sz w:val="28"/>
          <w:szCs w:val="28"/>
        </w:rPr>
      </w:pPr>
      <w:r w:rsidRPr="00574707">
        <w:rPr>
          <w:rFonts w:ascii="Algerian" w:hAnsi="Algerian"/>
          <w:noProof/>
          <w:sz w:val="28"/>
          <w:szCs w:val="28"/>
        </w:rPr>
        <w:drawing>
          <wp:inline distT="0" distB="0" distL="0" distR="0" wp14:anchorId="47969AB8" wp14:editId="16E50239">
            <wp:extent cx="781050" cy="5334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p w14:paraId="61641A77" w14:textId="77777777" w:rsidR="003821AF" w:rsidRPr="00EB1DAB" w:rsidRDefault="003821AF" w:rsidP="003821AF">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58582544" w14:textId="77777777" w:rsidR="003821AF" w:rsidRPr="00EB1DAB" w:rsidRDefault="003821AF" w:rsidP="003821AF">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89A79F8" w14:textId="77777777" w:rsidR="003821AF" w:rsidRPr="00EB1DAB" w:rsidRDefault="003821AF" w:rsidP="003821AF">
      <w:pPr>
        <w:spacing w:line="276" w:lineRule="auto"/>
        <w:ind w:right="4559"/>
        <w:jc w:val="center"/>
      </w:pPr>
      <w:r w:rsidRPr="00EB1DAB">
        <w:t>Magistrado Ponente</w:t>
      </w:r>
    </w:p>
    <w:p w14:paraId="6945F7E2" w14:textId="77777777" w:rsidR="003821AF" w:rsidRPr="00D0602F" w:rsidRDefault="003821AF" w:rsidP="003821AF">
      <w:pPr>
        <w:spacing w:line="276" w:lineRule="auto"/>
        <w:ind w:right="4559"/>
        <w:jc w:val="center"/>
        <w:rPr>
          <w:b/>
          <w:sz w:val="22"/>
          <w:szCs w:val="22"/>
        </w:rPr>
      </w:pPr>
      <w:r w:rsidRPr="00D0602F">
        <w:rPr>
          <w:b/>
          <w:sz w:val="22"/>
          <w:szCs w:val="22"/>
        </w:rPr>
        <w:t>CARLOS ALBERTO PAZ ZÚÑIGA</w:t>
      </w:r>
    </w:p>
    <w:p w14:paraId="3C437C4F" w14:textId="77777777" w:rsidR="003821AF" w:rsidRDefault="003821AF" w:rsidP="003821AF">
      <w:pPr>
        <w:spacing w:line="276" w:lineRule="auto"/>
      </w:pPr>
    </w:p>
    <w:p w14:paraId="0404A910" w14:textId="77777777" w:rsidR="003821AF" w:rsidRPr="008F6339" w:rsidRDefault="003821AF" w:rsidP="003821AF">
      <w:pPr>
        <w:spacing w:line="276" w:lineRule="auto"/>
      </w:pPr>
    </w:p>
    <w:p w14:paraId="41D66D6E" w14:textId="1594CD7E" w:rsidR="003821AF" w:rsidRPr="008F6339" w:rsidRDefault="003821AF" w:rsidP="003821AF">
      <w:pPr>
        <w:spacing w:line="276" w:lineRule="auto"/>
      </w:pPr>
      <w:r w:rsidRPr="008F6339">
        <w:t xml:space="preserve">Pereira, </w:t>
      </w:r>
      <w:r w:rsidR="00776300">
        <w:t xml:space="preserve">veinticinco </w:t>
      </w:r>
      <w:r>
        <w:t>(</w:t>
      </w:r>
      <w:r w:rsidR="00776300">
        <w:t>25</w:t>
      </w:r>
      <w:r>
        <w:t xml:space="preserve">) de </w:t>
      </w:r>
      <w:r w:rsidR="00101F6F">
        <w:t>abril</w:t>
      </w:r>
      <w:r w:rsidR="006419B5">
        <w:t xml:space="preserve"> </w:t>
      </w:r>
      <w:r>
        <w:t xml:space="preserve">de dos mil </w:t>
      </w:r>
      <w:r w:rsidR="00943488">
        <w:t xml:space="preserve">veinticinco </w:t>
      </w:r>
      <w:r>
        <w:t>(202</w:t>
      </w:r>
      <w:r w:rsidR="00943488">
        <w:t>5</w:t>
      </w:r>
      <w:r>
        <w:t>)</w:t>
      </w:r>
    </w:p>
    <w:p w14:paraId="5A30EBA7" w14:textId="77777777" w:rsidR="003821AF" w:rsidRPr="008F6339" w:rsidRDefault="003821AF" w:rsidP="003821AF">
      <w:pPr>
        <w:spacing w:line="276" w:lineRule="auto"/>
      </w:pPr>
    </w:p>
    <w:p w14:paraId="21CD4594" w14:textId="77777777" w:rsidR="003821AF" w:rsidRPr="008F6339" w:rsidRDefault="003821AF" w:rsidP="003821AF">
      <w:pPr>
        <w:spacing w:line="276" w:lineRule="auto"/>
      </w:pPr>
    </w:p>
    <w:p w14:paraId="1BA237C2" w14:textId="2F1509FD" w:rsidR="00943488" w:rsidRDefault="003821AF" w:rsidP="003821AF">
      <w:pPr>
        <w:spacing w:line="276" w:lineRule="auto"/>
        <w:ind w:left="5529" w:hanging="5529"/>
      </w:pPr>
      <w:r>
        <w:tab/>
      </w:r>
      <w:r w:rsidRPr="003230E9">
        <w:t>Acta de Aprobación No.</w:t>
      </w:r>
      <w:r w:rsidR="00082AC4">
        <w:t xml:space="preserve"> </w:t>
      </w:r>
      <w:r w:rsidR="000F1A90">
        <w:t>419</w:t>
      </w:r>
    </w:p>
    <w:p w14:paraId="3823E517" w14:textId="24768EC4" w:rsidR="003821AF" w:rsidRDefault="00943488" w:rsidP="003821AF">
      <w:pPr>
        <w:spacing w:line="276" w:lineRule="auto"/>
        <w:ind w:left="5529" w:hanging="5529"/>
      </w:pPr>
      <w:r>
        <w:t xml:space="preserve"> </w:t>
      </w:r>
      <w:r>
        <w:tab/>
      </w:r>
      <w:r w:rsidR="003821AF" w:rsidRPr="003230E9">
        <w:t xml:space="preserve">Hora: </w:t>
      </w:r>
      <w:r w:rsidR="000F1A90">
        <w:t>8:45 a</w:t>
      </w:r>
      <w:r w:rsidR="003821AF">
        <w:t>.m.</w:t>
      </w:r>
    </w:p>
    <w:p w14:paraId="32366518" w14:textId="77777777" w:rsidR="00DB6AF4" w:rsidRPr="007D2E0E" w:rsidRDefault="00DB6AF4" w:rsidP="00DB6AF4">
      <w:pPr>
        <w:pStyle w:val="AlgerianTtulo"/>
        <w:spacing w:line="276" w:lineRule="auto"/>
        <w:rPr>
          <w:spacing w:val="-6"/>
          <w:position w:val="-6"/>
        </w:rPr>
      </w:pPr>
      <w:r w:rsidRPr="007D2E0E">
        <w:rPr>
          <w:spacing w:val="-6"/>
          <w:position w:val="-6"/>
        </w:rPr>
        <w:t xml:space="preserve">1.- VISTOS </w:t>
      </w:r>
    </w:p>
    <w:p w14:paraId="6BD1207C" w14:textId="77777777" w:rsidR="00DB6AF4" w:rsidRPr="007D2E0E" w:rsidRDefault="00DB6AF4" w:rsidP="004872FE">
      <w:pPr>
        <w:spacing w:line="240" w:lineRule="auto"/>
        <w:rPr>
          <w:spacing w:val="-6"/>
          <w:position w:val="-6"/>
        </w:rPr>
      </w:pPr>
    </w:p>
    <w:p w14:paraId="50D81BEC" w14:textId="77B08EBD" w:rsidR="00DB6AF4" w:rsidRPr="007D2E0E" w:rsidRDefault="00DB6AF4" w:rsidP="00DB6AF4">
      <w:pPr>
        <w:spacing w:line="276" w:lineRule="auto"/>
        <w:rPr>
          <w:spacing w:val="-6"/>
          <w:position w:val="-6"/>
        </w:rPr>
      </w:pPr>
      <w:r w:rsidRPr="007D2E0E">
        <w:rPr>
          <w:spacing w:val="-6"/>
          <w:position w:val="-6"/>
        </w:rPr>
        <w:t xml:space="preserve">Desata la Sala por medio de este proveído la impugnación interpuesta </w:t>
      </w:r>
      <w:r w:rsidR="00442DF2">
        <w:rPr>
          <w:spacing w:val="-6"/>
          <w:position w:val="-6"/>
        </w:rPr>
        <w:t xml:space="preserve">por </w:t>
      </w:r>
      <w:r w:rsidR="00943488">
        <w:rPr>
          <w:position w:val="-6"/>
        </w:rPr>
        <w:t xml:space="preserve">el </w:t>
      </w:r>
      <w:r w:rsidR="00CF61D1">
        <w:rPr>
          <w:position w:val="-6"/>
        </w:rPr>
        <w:t xml:space="preserve">apoderado judicial de la </w:t>
      </w:r>
      <w:r w:rsidR="00DA7CE1">
        <w:rPr>
          <w:position w:val="-6"/>
        </w:rPr>
        <w:t xml:space="preserve">accionante </w:t>
      </w:r>
      <w:r w:rsidR="00913B7F">
        <w:rPr>
          <w:b/>
          <w:bCs/>
          <w:position w:val="-6"/>
          <w:sz w:val="22"/>
          <w:szCs w:val="22"/>
        </w:rPr>
        <w:t>OLBC</w:t>
      </w:r>
      <w:r w:rsidR="00442DF2" w:rsidRPr="006B44FF">
        <w:rPr>
          <w:position w:val="-6"/>
        </w:rPr>
        <w:t xml:space="preserve">, </w:t>
      </w:r>
      <w:r w:rsidR="00B168D1">
        <w:rPr>
          <w:spacing w:val="-6"/>
          <w:position w:val="-6"/>
        </w:rPr>
        <w:t xml:space="preserve">frente </w:t>
      </w:r>
      <w:r w:rsidRPr="007D2E0E">
        <w:rPr>
          <w:spacing w:val="-6"/>
          <w:position w:val="-6"/>
        </w:rPr>
        <w:t>el fallo de tutela proferido</w:t>
      </w:r>
      <w:r w:rsidR="006419B5">
        <w:rPr>
          <w:spacing w:val="-6"/>
          <w:position w:val="-6"/>
        </w:rPr>
        <w:t xml:space="preserve"> por</w:t>
      </w:r>
      <w:r w:rsidRPr="007D2E0E">
        <w:rPr>
          <w:spacing w:val="-6"/>
          <w:position w:val="-6"/>
        </w:rPr>
        <w:t xml:space="preserve"> </w:t>
      </w:r>
      <w:r w:rsidR="00442DF2">
        <w:rPr>
          <w:position w:val="-6"/>
        </w:rPr>
        <w:t xml:space="preserve">el </w:t>
      </w:r>
      <w:r w:rsidR="00CF61D1">
        <w:rPr>
          <w:position w:val="-6"/>
        </w:rPr>
        <w:t>Juzgado Tercero Penal del Circuito</w:t>
      </w:r>
      <w:r w:rsidR="00442DF2">
        <w:rPr>
          <w:position w:val="-6"/>
        </w:rPr>
        <w:t xml:space="preserve"> de esta capital,</w:t>
      </w:r>
      <w:r w:rsidR="00442DF2" w:rsidRPr="007D2E0E">
        <w:rPr>
          <w:spacing w:val="-6"/>
          <w:position w:val="-6"/>
        </w:rPr>
        <w:t xml:space="preserve"> </w:t>
      </w:r>
      <w:r w:rsidR="00DA7CE1">
        <w:rPr>
          <w:spacing w:val="-6"/>
          <w:position w:val="-6"/>
        </w:rPr>
        <w:t xml:space="preserve">con ocasión de </w:t>
      </w:r>
      <w:r w:rsidR="00CF61D1">
        <w:rPr>
          <w:spacing w:val="-6"/>
          <w:position w:val="-6"/>
        </w:rPr>
        <w:t>la acción de tutela</w:t>
      </w:r>
      <w:r w:rsidR="00DA7CE1">
        <w:rPr>
          <w:spacing w:val="-6"/>
          <w:position w:val="-6"/>
        </w:rPr>
        <w:t xml:space="preserve"> promovida en contra de la Fiscalía 34 </w:t>
      </w:r>
      <w:r w:rsidR="00D33917">
        <w:rPr>
          <w:spacing w:val="-6"/>
          <w:position w:val="-6"/>
        </w:rPr>
        <w:t>Local</w:t>
      </w:r>
      <w:r w:rsidR="00DA7CE1">
        <w:rPr>
          <w:spacing w:val="-6"/>
          <w:position w:val="-6"/>
        </w:rPr>
        <w:t xml:space="preserve"> </w:t>
      </w:r>
      <w:r w:rsidR="00D33917">
        <w:rPr>
          <w:spacing w:val="-6"/>
          <w:position w:val="-6"/>
        </w:rPr>
        <w:t xml:space="preserve">CAVIF </w:t>
      </w:r>
      <w:r w:rsidR="00DA7CE1">
        <w:rPr>
          <w:spacing w:val="-6"/>
          <w:position w:val="-6"/>
        </w:rPr>
        <w:t>de Pereira y la Comisaría de Familia Suroccidental -Cuba, en esta ciudad</w:t>
      </w:r>
      <w:r w:rsidR="00CF61D1">
        <w:rPr>
          <w:spacing w:val="-6"/>
          <w:position w:val="-6"/>
        </w:rPr>
        <w:t xml:space="preserve">. </w:t>
      </w:r>
    </w:p>
    <w:p w14:paraId="0DB415B6" w14:textId="03C8B793" w:rsidR="00DB6AF4" w:rsidRPr="007D2E0E" w:rsidRDefault="00DB6AF4" w:rsidP="004872FE">
      <w:pPr>
        <w:spacing w:line="240" w:lineRule="auto"/>
        <w:rPr>
          <w:spacing w:val="-6"/>
          <w:position w:val="-6"/>
        </w:rPr>
      </w:pPr>
    </w:p>
    <w:p w14:paraId="50B1ACF3" w14:textId="77777777" w:rsidR="00DB6AF4" w:rsidRPr="007D2E0E" w:rsidRDefault="00DB6AF4" w:rsidP="00DB6AF4">
      <w:pPr>
        <w:pStyle w:val="AlgerianTtulo"/>
        <w:spacing w:line="276" w:lineRule="auto"/>
        <w:rPr>
          <w:spacing w:val="-6"/>
          <w:position w:val="-6"/>
        </w:rPr>
      </w:pPr>
      <w:r w:rsidRPr="007D2E0E">
        <w:rPr>
          <w:spacing w:val="-6"/>
          <w:position w:val="-6"/>
        </w:rPr>
        <w:t xml:space="preserve">2.- DEMANDA </w:t>
      </w:r>
    </w:p>
    <w:p w14:paraId="4B44CB35" w14:textId="77777777" w:rsidR="00DB6AF4" w:rsidRPr="007D2E0E" w:rsidRDefault="00DB6AF4" w:rsidP="004872FE">
      <w:pPr>
        <w:spacing w:line="240" w:lineRule="auto"/>
        <w:rPr>
          <w:spacing w:val="-6"/>
          <w:position w:val="-6"/>
          <w:lang w:val="es-MX"/>
        </w:rPr>
      </w:pPr>
    </w:p>
    <w:p w14:paraId="72FA22A8" w14:textId="7BCADBE4" w:rsidR="00F04EC4" w:rsidRDefault="007B1913" w:rsidP="00173400">
      <w:pPr>
        <w:spacing w:line="276" w:lineRule="auto"/>
        <w:rPr>
          <w:spacing w:val="-6"/>
          <w:position w:val="-6"/>
        </w:rPr>
      </w:pPr>
      <w:r w:rsidRPr="007D2E0E">
        <w:rPr>
          <w:spacing w:val="-6"/>
          <w:position w:val="-6"/>
        </w:rPr>
        <w:t>Lo sustancial de los hechos que plantea en el escrito de tutela</w:t>
      </w:r>
      <w:r w:rsidR="0004462F">
        <w:rPr>
          <w:spacing w:val="-6"/>
          <w:position w:val="-6"/>
        </w:rPr>
        <w:t xml:space="preserve"> la parte</w:t>
      </w:r>
      <w:r w:rsidRPr="007D2E0E">
        <w:rPr>
          <w:spacing w:val="-6"/>
          <w:position w:val="-6"/>
        </w:rPr>
        <w:t xml:space="preserve"> accionante, se puede concretar así: </w:t>
      </w:r>
    </w:p>
    <w:p w14:paraId="55908601" w14:textId="77777777" w:rsidR="00DA7CE1" w:rsidRDefault="00DA7CE1" w:rsidP="00DA7CE1">
      <w:pPr>
        <w:spacing w:line="276" w:lineRule="auto"/>
        <w:rPr>
          <w:spacing w:val="-6"/>
          <w:position w:val="-6"/>
        </w:rPr>
      </w:pPr>
    </w:p>
    <w:p w14:paraId="04E738A5" w14:textId="32711186" w:rsidR="00DA7CE1" w:rsidRPr="00DA7CE1" w:rsidRDefault="00DA7CE1" w:rsidP="00DA7CE1">
      <w:pPr>
        <w:spacing w:line="276" w:lineRule="auto"/>
        <w:rPr>
          <w:spacing w:val="-6"/>
          <w:position w:val="-6"/>
        </w:rPr>
      </w:pPr>
      <w:r>
        <w:rPr>
          <w:spacing w:val="-6"/>
          <w:position w:val="-6"/>
        </w:rPr>
        <w:t xml:space="preserve">(i) </w:t>
      </w:r>
      <w:r w:rsidR="0070758D">
        <w:rPr>
          <w:spacing w:val="-6"/>
          <w:position w:val="-6"/>
        </w:rPr>
        <w:t>L</w:t>
      </w:r>
      <w:r>
        <w:rPr>
          <w:spacing w:val="-6"/>
          <w:position w:val="-6"/>
        </w:rPr>
        <w:t xml:space="preserve">a señora </w:t>
      </w:r>
      <w:r w:rsidR="00913B7F">
        <w:rPr>
          <w:b/>
          <w:spacing w:val="-6"/>
          <w:position w:val="-6"/>
          <w:sz w:val="22"/>
        </w:rPr>
        <w:t>OLBC</w:t>
      </w:r>
      <w:r w:rsidRPr="00DA7CE1">
        <w:rPr>
          <w:spacing w:val="-6"/>
          <w:position w:val="-6"/>
        </w:rPr>
        <w:t xml:space="preserve">, bisabuela </w:t>
      </w:r>
      <w:r w:rsidR="00DF2B4F">
        <w:rPr>
          <w:spacing w:val="-6"/>
          <w:position w:val="-6"/>
        </w:rPr>
        <w:t xml:space="preserve">paterna </w:t>
      </w:r>
      <w:r w:rsidRPr="00DA7CE1">
        <w:rPr>
          <w:spacing w:val="-6"/>
          <w:position w:val="-6"/>
        </w:rPr>
        <w:t xml:space="preserve">de la </w:t>
      </w:r>
      <w:r w:rsidRPr="003F6182">
        <w:rPr>
          <w:b/>
          <w:spacing w:val="-6"/>
          <w:position w:val="-6"/>
          <w:sz w:val="22"/>
        </w:rPr>
        <w:t>menor N.</w:t>
      </w:r>
      <w:r w:rsidR="00FD5F57">
        <w:rPr>
          <w:b/>
          <w:spacing w:val="-6"/>
          <w:position w:val="-6"/>
          <w:sz w:val="22"/>
        </w:rPr>
        <w:t>A</w:t>
      </w:r>
      <w:r w:rsidRPr="003F6182">
        <w:rPr>
          <w:b/>
          <w:spacing w:val="-6"/>
          <w:position w:val="-6"/>
          <w:sz w:val="22"/>
        </w:rPr>
        <w:t>.</w:t>
      </w:r>
      <w:r w:rsidR="003F6182" w:rsidRPr="003F6182">
        <w:rPr>
          <w:b/>
          <w:spacing w:val="-6"/>
          <w:position w:val="-6"/>
          <w:sz w:val="22"/>
        </w:rPr>
        <w:t>P</w:t>
      </w:r>
      <w:r w:rsidR="00DF2B4F" w:rsidRPr="003F6182">
        <w:rPr>
          <w:b/>
          <w:spacing w:val="-6"/>
          <w:position w:val="-6"/>
          <w:sz w:val="22"/>
        </w:rPr>
        <w:t>.</w:t>
      </w:r>
      <w:r w:rsidRPr="00DA7CE1">
        <w:rPr>
          <w:spacing w:val="-6"/>
          <w:position w:val="-6"/>
        </w:rPr>
        <w:t>, ha ejercido la custodia de la niña</w:t>
      </w:r>
      <w:r w:rsidR="002E59B9">
        <w:rPr>
          <w:spacing w:val="-6"/>
          <w:position w:val="-6"/>
        </w:rPr>
        <w:t xml:space="preserve"> </w:t>
      </w:r>
      <w:r w:rsidR="002E59B9" w:rsidRPr="00DA7CE1">
        <w:rPr>
          <w:spacing w:val="-6"/>
          <w:position w:val="-6"/>
        </w:rPr>
        <w:t>desde</w:t>
      </w:r>
      <w:r w:rsidR="002E59B9">
        <w:rPr>
          <w:spacing w:val="-6"/>
          <w:position w:val="-6"/>
        </w:rPr>
        <w:t xml:space="preserve"> el año</w:t>
      </w:r>
      <w:r w:rsidR="002E59B9" w:rsidRPr="00DA7CE1">
        <w:rPr>
          <w:spacing w:val="-6"/>
          <w:position w:val="-6"/>
        </w:rPr>
        <w:t xml:space="preserve"> 2018</w:t>
      </w:r>
      <w:r w:rsidRPr="00DA7CE1">
        <w:rPr>
          <w:spacing w:val="-6"/>
          <w:position w:val="-6"/>
        </w:rPr>
        <w:t xml:space="preserve">, entregada por el ICBF debido al abandono y consumo de </w:t>
      </w:r>
      <w:r w:rsidR="00DF2B4F">
        <w:rPr>
          <w:spacing w:val="-6"/>
          <w:position w:val="-6"/>
        </w:rPr>
        <w:t>sustancias psicoactivas -</w:t>
      </w:r>
      <w:r w:rsidRPr="00DF2B4F">
        <w:rPr>
          <w:rFonts w:ascii="Verdana" w:hAnsi="Verdana"/>
          <w:spacing w:val="-6"/>
          <w:position w:val="-6"/>
          <w:sz w:val="20"/>
        </w:rPr>
        <w:t>SPA</w:t>
      </w:r>
      <w:r w:rsidR="00DF2B4F">
        <w:rPr>
          <w:spacing w:val="-6"/>
          <w:position w:val="-6"/>
        </w:rPr>
        <w:t>-</w:t>
      </w:r>
      <w:r w:rsidRPr="00DA7CE1">
        <w:rPr>
          <w:spacing w:val="-6"/>
          <w:position w:val="-6"/>
        </w:rPr>
        <w:t xml:space="preserve"> por parte de sus padres.</w:t>
      </w:r>
    </w:p>
    <w:p w14:paraId="3574BA1B" w14:textId="77777777" w:rsidR="00DA7CE1" w:rsidRPr="00DA7CE1" w:rsidRDefault="00DA7CE1" w:rsidP="00DA7CE1">
      <w:pPr>
        <w:spacing w:line="276" w:lineRule="auto"/>
        <w:rPr>
          <w:spacing w:val="-6"/>
          <w:position w:val="-6"/>
        </w:rPr>
      </w:pPr>
    </w:p>
    <w:p w14:paraId="5A145F12" w14:textId="4E4C2B0D" w:rsidR="00DA7CE1" w:rsidRPr="00DA7CE1" w:rsidRDefault="00DF2B4F" w:rsidP="00DA7CE1">
      <w:pPr>
        <w:spacing w:line="276" w:lineRule="auto"/>
        <w:rPr>
          <w:spacing w:val="-6"/>
          <w:position w:val="-6"/>
        </w:rPr>
      </w:pPr>
      <w:r>
        <w:rPr>
          <w:spacing w:val="-6"/>
          <w:position w:val="-6"/>
        </w:rPr>
        <w:lastRenderedPageBreak/>
        <w:t>(</w:t>
      </w:r>
      <w:proofErr w:type="spellStart"/>
      <w:r>
        <w:rPr>
          <w:spacing w:val="-6"/>
          <w:position w:val="-6"/>
        </w:rPr>
        <w:t>ii</w:t>
      </w:r>
      <w:proofErr w:type="spellEnd"/>
      <w:r>
        <w:rPr>
          <w:spacing w:val="-6"/>
          <w:position w:val="-6"/>
        </w:rPr>
        <w:t xml:space="preserve">) </w:t>
      </w:r>
      <w:r w:rsidR="00DA7CE1" w:rsidRPr="00DA7CE1">
        <w:rPr>
          <w:spacing w:val="-6"/>
          <w:position w:val="-6"/>
        </w:rPr>
        <w:t>Durante el tiempo bajo su cuidado, la menor tuvo un desarrollo armónico y seguro</w:t>
      </w:r>
      <w:r>
        <w:rPr>
          <w:spacing w:val="-6"/>
          <w:position w:val="-6"/>
        </w:rPr>
        <w:t>.</w:t>
      </w:r>
    </w:p>
    <w:p w14:paraId="5A901765" w14:textId="77777777" w:rsidR="00DA7CE1" w:rsidRPr="00DA7CE1" w:rsidRDefault="00DA7CE1" w:rsidP="00DA7CE1">
      <w:pPr>
        <w:spacing w:line="276" w:lineRule="auto"/>
        <w:rPr>
          <w:spacing w:val="-6"/>
          <w:position w:val="-6"/>
        </w:rPr>
      </w:pPr>
    </w:p>
    <w:p w14:paraId="64DE6012" w14:textId="1C14010A" w:rsidR="00DA7CE1" w:rsidRPr="00DA7CE1" w:rsidRDefault="00DF2B4F" w:rsidP="00DA7CE1">
      <w:pPr>
        <w:spacing w:line="276" w:lineRule="auto"/>
        <w:rPr>
          <w:spacing w:val="-6"/>
          <w:position w:val="-6"/>
        </w:rPr>
      </w:pPr>
      <w:r>
        <w:rPr>
          <w:spacing w:val="-6"/>
          <w:position w:val="-6"/>
        </w:rPr>
        <w:t>(</w:t>
      </w:r>
      <w:proofErr w:type="spellStart"/>
      <w:r>
        <w:rPr>
          <w:spacing w:val="-6"/>
          <w:position w:val="-6"/>
        </w:rPr>
        <w:t>iii</w:t>
      </w:r>
      <w:proofErr w:type="spellEnd"/>
      <w:r>
        <w:rPr>
          <w:spacing w:val="-6"/>
          <w:position w:val="-6"/>
        </w:rPr>
        <w:t xml:space="preserve">) </w:t>
      </w:r>
      <w:r w:rsidR="00DA7CE1" w:rsidRPr="00DA7CE1">
        <w:rPr>
          <w:spacing w:val="-6"/>
          <w:position w:val="-6"/>
        </w:rPr>
        <w:t xml:space="preserve">En junio de 2023, la custodia fue entregada nuevamente a la madre biológica, </w:t>
      </w:r>
      <w:r>
        <w:rPr>
          <w:spacing w:val="-6"/>
          <w:position w:val="-6"/>
        </w:rPr>
        <w:t xml:space="preserve">la señora </w:t>
      </w:r>
      <w:r w:rsidR="00913B7F">
        <w:rPr>
          <w:spacing w:val="-6"/>
          <w:position w:val="-6"/>
        </w:rPr>
        <w:t>APR</w:t>
      </w:r>
      <w:r w:rsidR="00DA7CE1" w:rsidRPr="00DA7CE1">
        <w:rPr>
          <w:spacing w:val="-6"/>
          <w:position w:val="-6"/>
        </w:rPr>
        <w:t xml:space="preserve">, </w:t>
      </w:r>
      <w:r>
        <w:rPr>
          <w:spacing w:val="-6"/>
          <w:position w:val="-6"/>
        </w:rPr>
        <w:t xml:space="preserve">pese a sus </w:t>
      </w:r>
      <w:r w:rsidR="00DA7CE1" w:rsidRPr="00DA7CE1">
        <w:rPr>
          <w:spacing w:val="-6"/>
          <w:position w:val="-6"/>
        </w:rPr>
        <w:t>antecedentes de violencia</w:t>
      </w:r>
      <w:r>
        <w:rPr>
          <w:spacing w:val="-6"/>
          <w:position w:val="-6"/>
        </w:rPr>
        <w:t xml:space="preserve"> contra la menor</w:t>
      </w:r>
      <w:r w:rsidR="00DA7CE1" w:rsidRPr="00DA7CE1">
        <w:rPr>
          <w:spacing w:val="-6"/>
          <w:position w:val="-6"/>
        </w:rPr>
        <w:t xml:space="preserve">, situación que fue ignorada por la </w:t>
      </w:r>
      <w:r w:rsidR="003F6182" w:rsidRPr="00DA7CE1">
        <w:rPr>
          <w:spacing w:val="-6"/>
          <w:position w:val="-6"/>
        </w:rPr>
        <w:t xml:space="preserve">Comisaría </w:t>
      </w:r>
      <w:r w:rsidR="003F6182">
        <w:rPr>
          <w:spacing w:val="-6"/>
          <w:position w:val="-6"/>
        </w:rPr>
        <w:t xml:space="preserve">de Familia </w:t>
      </w:r>
      <w:r w:rsidR="00DA7CE1" w:rsidRPr="00DA7CE1">
        <w:rPr>
          <w:spacing w:val="-6"/>
          <w:position w:val="-6"/>
        </w:rPr>
        <w:t>de Armenia</w:t>
      </w:r>
      <w:r w:rsidR="003F6182">
        <w:rPr>
          <w:spacing w:val="-6"/>
          <w:position w:val="-6"/>
        </w:rPr>
        <w:t xml:space="preserve"> </w:t>
      </w:r>
      <w:r w:rsidR="00DA7CE1" w:rsidRPr="00DA7CE1">
        <w:rPr>
          <w:spacing w:val="-6"/>
          <w:position w:val="-6"/>
        </w:rPr>
        <w:t>y posteriormente la de Pereira.</w:t>
      </w:r>
    </w:p>
    <w:p w14:paraId="42187F56" w14:textId="77777777" w:rsidR="00DA7CE1" w:rsidRPr="00DA7CE1" w:rsidRDefault="00DA7CE1" w:rsidP="00DA7CE1">
      <w:pPr>
        <w:spacing w:line="276" w:lineRule="auto"/>
        <w:rPr>
          <w:spacing w:val="-6"/>
          <w:position w:val="-6"/>
        </w:rPr>
      </w:pPr>
    </w:p>
    <w:p w14:paraId="40D9D631" w14:textId="1C5E44CE" w:rsidR="00DA7CE1" w:rsidRPr="00DA7CE1" w:rsidRDefault="00DF2B4F" w:rsidP="00DA7CE1">
      <w:pPr>
        <w:spacing w:line="276" w:lineRule="auto"/>
        <w:rPr>
          <w:spacing w:val="-6"/>
          <w:position w:val="-6"/>
        </w:rPr>
      </w:pPr>
      <w:r>
        <w:rPr>
          <w:spacing w:val="-6"/>
          <w:position w:val="-6"/>
        </w:rPr>
        <w:t>(</w:t>
      </w:r>
      <w:proofErr w:type="spellStart"/>
      <w:r>
        <w:rPr>
          <w:spacing w:val="-6"/>
          <w:position w:val="-6"/>
        </w:rPr>
        <w:t>iv</w:t>
      </w:r>
      <w:proofErr w:type="spellEnd"/>
      <w:r>
        <w:rPr>
          <w:spacing w:val="-6"/>
          <w:position w:val="-6"/>
        </w:rPr>
        <w:t xml:space="preserve">) </w:t>
      </w:r>
      <w:r w:rsidR="00DA7CE1" w:rsidRPr="00DA7CE1">
        <w:rPr>
          <w:spacing w:val="-6"/>
          <w:position w:val="-6"/>
        </w:rPr>
        <w:t xml:space="preserve">En diciembre de 2024, </w:t>
      </w:r>
      <w:r w:rsidR="007B019C">
        <w:rPr>
          <w:spacing w:val="-6"/>
          <w:position w:val="-6"/>
        </w:rPr>
        <w:t xml:space="preserve">unidades de la Policía Nacional adelantaron diligencia de rescate de </w:t>
      </w:r>
      <w:r>
        <w:rPr>
          <w:spacing w:val="-6"/>
          <w:position w:val="-6"/>
        </w:rPr>
        <w:t xml:space="preserve">la </w:t>
      </w:r>
      <w:r w:rsidRPr="00FD5F57">
        <w:rPr>
          <w:b/>
          <w:spacing w:val="-6"/>
          <w:position w:val="-6"/>
          <w:sz w:val="22"/>
        </w:rPr>
        <w:t>menor N.</w:t>
      </w:r>
      <w:r w:rsidR="00FD5F57" w:rsidRPr="00FD5F57">
        <w:rPr>
          <w:b/>
          <w:spacing w:val="-6"/>
          <w:position w:val="-6"/>
          <w:sz w:val="22"/>
        </w:rPr>
        <w:t>A</w:t>
      </w:r>
      <w:r w:rsidRPr="00FD5F57">
        <w:rPr>
          <w:b/>
          <w:spacing w:val="-6"/>
          <w:position w:val="-6"/>
          <w:sz w:val="22"/>
        </w:rPr>
        <w:t>.</w:t>
      </w:r>
      <w:r w:rsidR="00FD5F57" w:rsidRPr="00FD5F57">
        <w:rPr>
          <w:b/>
          <w:spacing w:val="-6"/>
          <w:position w:val="-6"/>
          <w:sz w:val="22"/>
        </w:rPr>
        <w:t>P</w:t>
      </w:r>
      <w:r w:rsidRPr="00FD5F57">
        <w:rPr>
          <w:b/>
          <w:spacing w:val="-6"/>
          <w:position w:val="-6"/>
          <w:sz w:val="22"/>
        </w:rPr>
        <w:t>.</w:t>
      </w:r>
      <w:r w:rsidR="007B019C">
        <w:rPr>
          <w:spacing w:val="-6"/>
          <w:position w:val="-6"/>
        </w:rPr>
        <w:t xml:space="preserve">, </w:t>
      </w:r>
      <w:r w:rsidR="00DA7CE1" w:rsidRPr="00DA7CE1">
        <w:rPr>
          <w:spacing w:val="-6"/>
          <w:position w:val="-6"/>
        </w:rPr>
        <w:t>tras haber sido maltratada y encerrada sola en su vivienda por su madre, ahora detenida por violencia intrafamiliar agravada</w:t>
      </w:r>
      <w:r>
        <w:rPr>
          <w:spacing w:val="-6"/>
          <w:position w:val="-6"/>
        </w:rPr>
        <w:t xml:space="preserve"> dentro del proceso penal radicado bajo el número </w:t>
      </w:r>
      <w:r w:rsidRPr="00DF2B4F">
        <w:rPr>
          <w:spacing w:val="-6"/>
          <w:position w:val="-6"/>
        </w:rPr>
        <w:t>66001600036202415542</w:t>
      </w:r>
      <w:r w:rsidR="00D33917">
        <w:rPr>
          <w:spacing w:val="-6"/>
          <w:position w:val="-6"/>
        </w:rPr>
        <w:t>, adelantado por la Fiscalía</w:t>
      </w:r>
      <w:r w:rsidR="00FD5F57">
        <w:rPr>
          <w:spacing w:val="-6"/>
          <w:position w:val="-6"/>
        </w:rPr>
        <w:t xml:space="preserve"> 34 Local CAVIF de Pereira</w:t>
      </w:r>
      <w:r>
        <w:rPr>
          <w:spacing w:val="-6"/>
          <w:position w:val="-6"/>
        </w:rPr>
        <w:t>.</w:t>
      </w:r>
    </w:p>
    <w:p w14:paraId="7FFAE85E" w14:textId="77777777" w:rsidR="00DA7CE1" w:rsidRPr="00DA7CE1" w:rsidRDefault="00DA7CE1" w:rsidP="00DA7CE1">
      <w:pPr>
        <w:spacing w:line="276" w:lineRule="auto"/>
        <w:rPr>
          <w:spacing w:val="-6"/>
          <w:position w:val="-6"/>
        </w:rPr>
      </w:pPr>
    </w:p>
    <w:p w14:paraId="6CB014F0" w14:textId="6165A312" w:rsidR="003F6182" w:rsidRDefault="003F6182" w:rsidP="003F6182">
      <w:pPr>
        <w:spacing w:line="276" w:lineRule="auto"/>
        <w:rPr>
          <w:spacing w:val="-6"/>
          <w:position w:val="-6"/>
        </w:rPr>
      </w:pPr>
      <w:r>
        <w:rPr>
          <w:spacing w:val="-6"/>
          <w:position w:val="-6"/>
        </w:rPr>
        <w:t>(v) La Comisaría de Familia de Cuba, dio apertura al proceso administrativo de restablecimiento de derechos -</w:t>
      </w:r>
      <w:r w:rsidRPr="003F6182">
        <w:rPr>
          <w:rFonts w:ascii="Verdana" w:hAnsi="Verdana"/>
          <w:spacing w:val="-6"/>
          <w:position w:val="-6"/>
          <w:sz w:val="20"/>
        </w:rPr>
        <w:t>PARD</w:t>
      </w:r>
      <w:r>
        <w:rPr>
          <w:spacing w:val="-6"/>
          <w:position w:val="-6"/>
        </w:rPr>
        <w:t xml:space="preserve">- de la menor </w:t>
      </w:r>
      <w:r w:rsidR="0070758D">
        <w:rPr>
          <w:spacing w:val="-6"/>
          <w:position w:val="-6"/>
        </w:rPr>
        <w:t xml:space="preserve">y </w:t>
      </w:r>
      <w:r>
        <w:rPr>
          <w:spacing w:val="-6"/>
          <w:position w:val="-6"/>
        </w:rPr>
        <w:t>en el dispuso que, desde diciembre 4 de 2024, la niña quedara bajo la protección y cuidado del Instituto Colombiano de Bienestar Familiar -</w:t>
      </w:r>
      <w:r w:rsidRPr="003F6182">
        <w:rPr>
          <w:rFonts w:ascii="Verdana" w:hAnsi="Verdana"/>
          <w:spacing w:val="-6"/>
          <w:position w:val="-6"/>
          <w:sz w:val="20"/>
        </w:rPr>
        <w:t>ICBF</w:t>
      </w:r>
      <w:r>
        <w:rPr>
          <w:spacing w:val="-6"/>
          <w:position w:val="-6"/>
        </w:rPr>
        <w:t xml:space="preserve">-. </w:t>
      </w:r>
    </w:p>
    <w:p w14:paraId="743FE1DE" w14:textId="51C906CC" w:rsidR="003F6182" w:rsidRDefault="003F6182" w:rsidP="003F6182">
      <w:pPr>
        <w:spacing w:line="276" w:lineRule="auto"/>
        <w:rPr>
          <w:spacing w:val="-6"/>
          <w:position w:val="-6"/>
        </w:rPr>
      </w:pPr>
    </w:p>
    <w:p w14:paraId="28169169" w14:textId="5E344BD5" w:rsidR="003F6182" w:rsidRDefault="003F6182" w:rsidP="003F6182">
      <w:pPr>
        <w:spacing w:line="276" w:lineRule="auto"/>
        <w:rPr>
          <w:spacing w:val="-6"/>
          <w:position w:val="-6"/>
        </w:rPr>
      </w:pPr>
      <w:r>
        <w:rPr>
          <w:spacing w:val="-6"/>
          <w:position w:val="-6"/>
        </w:rPr>
        <w:t xml:space="preserve">(vi) </w:t>
      </w:r>
      <w:r w:rsidR="0070758D">
        <w:rPr>
          <w:spacing w:val="-6"/>
          <w:position w:val="-6"/>
        </w:rPr>
        <w:t>D</w:t>
      </w:r>
      <w:r>
        <w:rPr>
          <w:spacing w:val="-6"/>
          <w:position w:val="-6"/>
        </w:rPr>
        <w:t>icha autoridad negó las solicitudes de custodia que elevó la accionante</w:t>
      </w:r>
      <w:r w:rsidR="002724FC">
        <w:rPr>
          <w:spacing w:val="-6"/>
          <w:position w:val="-6"/>
        </w:rPr>
        <w:t xml:space="preserve"> en diciembre 16 y 20 de 2024</w:t>
      </w:r>
      <w:r w:rsidR="00D12C8D">
        <w:rPr>
          <w:spacing w:val="-6"/>
          <w:position w:val="-6"/>
        </w:rPr>
        <w:t>, fundamentada en los informes de valoraciones realizadas a la menor ante la Comisaría de Familia de Armenia y con los que coligió que no era el lugar idóneo para el desarrollo sano y normal de la menor.</w:t>
      </w:r>
    </w:p>
    <w:p w14:paraId="5ACB0387" w14:textId="77777777" w:rsidR="003F6182" w:rsidRDefault="003F6182" w:rsidP="003F6182">
      <w:pPr>
        <w:spacing w:line="276" w:lineRule="auto"/>
        <w:rPr>
          <w:spacing w:val="-6"/>
          <w:position w:val="-6"/>
        </w:rPr>
      </w:pPr>
    </w:p>
    <w:p w14:paraId="7279F69B" w14:textId="516F1819" w:rsidR="00F04EC4" w:rsidRDefault="007B019C" w:rsidP="003F6182">
      <w:pPr>
        <w:spacing w:line="276" w:lineRule="auto"/>
        <w:rPr>
          <w:spacing w:val="-6"/>
          <w:position w:val="-6"/>
        </w:rPr>
      </w:pPr>
      <w:r>
        <w:rPr>
          <w:spacing w:val="-6"/>
          <w:position w:val="-6"/>
        </w:rPr>
        <w:t>(</w:t>
      </w:r>
      <w:proofErr w:type="spellStart"/>
      <w:r>
        <w:rPr>
          <w:spacing w:val="-6"/>
          <w:position w:val="-6"/>
        </w:rPr>
        <w:t>v</w:t>
      </w:r>
      <w:r w:rsidR="003F6182">
        <w:rPr>
          <w:spacing w:val="-6"/>
          <w:position w:val="-6"/>
        </w:rPr>
        <w:t>ii</w:t>
      </w:r>
      <w:proofErr w:type="spellEnd"/>
      <w:r>
        <w:rPr>
          <w:spacing w:val="-6"/>
          <w:position w:val="-6"/>
        </w:rPr>
        <w:t xml:space="preserve">) </w:t>
      </w:r>
      <w:r w:rsidR="00DA7CE1" w:rsidRPr="00DA7CE1">
        <w:rPr>
          <w:spacing w:val="-6"/>
          <w:position w:val="-6"/>
        </w:rPr>
        <w:t>A pesar del deseo explícito de la menor de vivir con su "mamá Olga", y de la idoneidad demostrada de la bisabuela</w:t>
      </w:r>
      <w:r>
        <w:rPr>
          <w:spacing w:val="-6"/>
          <w:position w:val="-6"/>
        </w:rPr>
        <w:t xml:space="preserve"> paterna</w:t>
      </w:r>
      <w:r w:rsidR="00DA7CE1" w:rsidRPr="00DA7CE1">
        <w:rPr>
          <w:spacing w:val="-6"/>
          <w:position w:val="-6"/>
        </w:rPr>
        <w:t>, la Comisaría de Familia de Cuba</w:t>
      </w:r>
      <w:r>
        <w:rPr>
          <w:spacing w:val="-6"/>
          <w:position w:val="-6"/>
        </w:rPr>
        <w:t xml:space="preserve">, en Pereira, </w:t>
      </w:r>
      <w:r w:rsidR="00FD5F57">
        <w:rPr>
          <w:spacing w:val="-6"/>
          <w:position w:val="-6"/>
        </w:rPr>
        <w:t xml:space="preserve">ubicó a la niña </w:t>
      </w:r>
      <w:r w:rsidR="00DA7CE1" w:rsidRPr="00DA7CE1">
        <w:rPr>
          <w:spacing w:val="-6"/>
          <w:position w:val="-6"/>
        </w:rPr>
        <w:t>en un hogar del ICBF.</w:t>
      </w:r>
    </w:p>
    <w:p w14:paraId="5F04B0A7" w14:textId="77777777" w:rsidR="007B019C" w:rsidRDefault="007B019C" w:rsidP="00DA7CE1">
      <w:pPr>
        <w:spacing w:line="276" w:lineRule="auto"/>
        <w:rPr>
          <w:spacing w:val="-6"/>
          <w:position w:val="-6"/>
        </w:rPr>
      </w:pPr>
    </w:p>
    <w:p w14:paraId="41593390" w14:textId="26AB8E07" w:rsidR="003F6182" w:rsidRDefault="003F6182" w:rsidP="00F34392">
      <w:pPr>
        <w:spacing w:line="276" w:lineRule="auto"/>
        <w:rPr>
          <w:spacing w:val="-6"/>
          <w:position w:val="-6"/>
        </w:rPr>
      </w:pPr>
      <w:r>
        <w:rPr>
          <w:spacing w:val="-6"/>
          <w:position w:val="-6"/>
        </w:rPr>
        <w:t>(</w:t>
      </w:r>
      <w:proofErr w:type="spellStart"/>
      <w:r>
        <w:rPr>
          <w:spacing w:val="-6"/>
          <w:position w:val="-6"/>
        </w:rPr>
        <w:t>viii</w:t>
      </w:r>
      <w:proofErr w:type="spellEnd"/>
      <w:r>
        <w:rPr>
          <w:spacing w:val="-6"/>
          <w:position w:val="-6"/>
        </w:rPr>
        <w:t>)</w:t>
      </w:r>
      <w:r w:rsidR="00F34392">
        <w:rPr>
          <w:spacing w:val="-6"/>
          <w:position w:val="-6"/>
        </w:rPr>
        <w:t xml:space="preserve"> </w:t>
      </w:r>
      <w:r w:rsidR="0070758D">
        <w:rPr>
          <w:spacing w:val="-6"/>
          <w:position w:val="-6"/>
        </w:rPr>
        <w:t>L</w:t>
      </w:r>
      <w:r w:rsidR="00F34392">
        <w:rPr>
          <w:spacing w:val="-6"/>
          <w:position w:val="-6"/>
        </w:rPr>
        <w:t>a Comisaría</w:t>
      </w:r>
      <w:r w:rsidR="00A760CF">
        <w:rPr>
          <w:spacing w:val="-6"/>
          <w:position w:val="-6"/>
        </w:rPr>
        <w:t xml:space="preserve"> de Familia de Cuba</w:t>
      </w:r>
      <w:r w:rsidR="00F34392">
        <w:rPr>
          <w:spacing w:val="-6"/>
          <w:position w:val="-6"/>
        </w:rPr>
        <w:t xml:space="preserve"> está vulnerado los derechos fundamentales de la menor N.H.P., en especial, </w:t>
      </w:r>
      <w:r w:rsidR="00F34392" w:rsidRPr="00F34392">
        <w:rPr>
          <w:spacing w:val="-6"/>
          <w:position w:val="-6"/>
        </w:rPr>
        <w:t>l</w:t>
      </w:r>
      <w:r w:rsidR="00F34392">
        <w:rPr>
          <w:spacing w:val="-6"/>
          <w:position w:val="-6"/>
        </w:rPr>
        <w:t>os</w:t>
      </w:r>
      <w:r w:rsidR="00F34392" w:rsidRPr="00F34392">
        <w:rPr>
          <w:spacing w:val="-6"/>
          <w:position w:val="-6"/>
        </w:rPr>
        <w:t xml:space="preserve"> derecho</w:t>
      </w:r>
      <w:r w:rsidR="00F34392">
        <w:rPr>
          <w:spacing w:val="-6"/>
          <w:position w:val="-6"/>
        </w:rPr>
        <w:t>s</w:t>
      </w:r>
      <w:r w:rsidR="00F34392" w:rsidRPr="00F34392">
        <w:rPr>
          <w:spacing w:val="-6"/>
          <w:position w:val="-6"/>
        </w:rPr>
        <w:t xml:space="preserve"> a tener una familia y no ser separada de ella</w:t>
      </w:r>
      <w:r w:rsidR="00F34392">
        <w:rPr>
          <w:spacing w:val="-6"/>
          <w:position w:val="-6"/>
        </w:rPr>
        <w:t>, e</w:t>
      </w:r>
      <w:r w:rsidR="00F34392" w:rsidRPr="00F34392">
        <w:rPr>
          <w:spacing w:val="-6"/>
          <w:position w:val="-6"/>
        </w:rPr>
        <w:t>l interés superior del niño</w:t>
      </w:r>
      <w:r w:rsidR="00F34392">
        <w:rPr>
          <w:spacing w:val="-6"/>
          <w:position w:val="-6"/>
        </w:rPr>
        <w:t xml:space="preserve">, el </w:t>
      </w:r>
      <w:r w:rsidR="00F34392" w:rsidRPr="00F34392">
        <w:rPr>
          <w:spacing w:val="-6"/>
          <w:position w:val="-6"/>
        </w:rPr>
        <w:t>debido proceso y a ser escuchada</w:t>
      </w:r>
      <w:r w:rsidR="00A760CF">
        <w:rPr>
          <w:spacing w:val="-6"/>
          <w:position w:val="-6"/>
        </w:rPr>
        <w:t xml:space="preserve">, pues omitió el deber de protección integral al mantener sin justificación </w:t>
      </w:r>
      <w:proofErr w:type="gramStart"/>
      <w:r w:rsidR="00A760CF">
        <w:rPr>
          <w:spacing w:val="-6"/>
          <w:position w:val="-6"/>
        </w:rPr>
        <w:t>a la infante</w:t>
      </w:r>
      <w:proofErr w:type="gramEnd"/>
      <w:r w:rsidR="00A760CF">
        <w:rPr>
          <w:spacing w:val="-6"/>
          <w:position w:val="-6"/>
        </w:rPr>
        <w:t xml:space="preserve"> en un </w:t>
      </w:r>
      <w:r w:rsidR="00FD5F57">
        <w:rPr>
          <w:spacing w:val="-6"/>
          <w:position w:val="-6"/>
        </w:rPr>
        <w:t>hogar del ICBF, sin valorar adecuadamente la idoneidad de la accionante y la voluntad de la menor.</w:t>
      </w:r>
    </w:p>
    <w:p w14:paraId="0BD50021" w14:textId="0572B893" w:rsidR="00F34392" w:rsidRDefault="00F34392" w:rsidP="00F34392">
      <w:pPr>
        <w:spacing w:line="276" w:lineRule="auto"/>
        <w:rPr>
          <w:spacing w:val="-6"/>
          <w:position w:val="-6"/>
        </w:rPr>
      </w:pPr>
    </w:p>
    <w:p w14:paraId="3EF09DBD" w14:textId="53BDDD62" w:rsidR="0071228A" w:rsidRDefault="00F34392" w:rsidP="009B70BC">
      <w:pPr>
        <w:spacing w:line="276" w:lineRule="auto"/>
        <w:rPr>
          <w:spacing w:val="-6"/>
          <w:position w:val="-6"/>
        </w:rPr>
      </w:pPr>
      <w:r>
        <w:rPr>
          <w:spacing w:val="-6"/>
          <w:position w:val="-6"/>
        </w:rPr>
        <w:t>(</w:t>
      </w:r>
      <w:proofErr w:type="spellStart"/>
      <w:r w:rsidR="002724FC">
        <w:rPr>
          <w:spacing w:val="-6"/>
          <w:position w:val="-6"/>
        </w:rPr>
        <w:t>ix</w:t>
      </w:r>
      <w:proofErr w:type="spellEnd"/>
      <w:r w:rsidR="002724FC">
        <w:rPr>
          <w:spacing w:val="-6"/>
          <w:position w:val="-6"/>
        </w:rPr>
        <w:t xml:space="preserve">) </w:t>
      </w:r>
      <w:r w:rsidR="0070758D">
        <w:rPr>
          <w:spacing w:val="-6"/>
          <w:position w:val="-6"/>
        </w:rPr>
        <w:t>C</w:t>
      </w:r>
      <w:r w:rsidR="002724FC">
        <w:rPr>
          <w:spacing w:val="-6"/>
          <w:position w:val="-6"/>
        </w:rPr>
        <w:t xml:space="preserve">onsideró necesario vincular al presente trámite constitucional al </w:t>
      </w:r>
      <w:r w:rsidR="0070758D">
        <w:rPr>
          <w:spacing w:val="-6"/>
          <w:position w:val="-6"/>
        </w:rPr>
        <w:t>P</w:t>
      </w:r>
      <w:r w:rsidR="002724FC">
        <w:rPr>
          <w:spacing w:val="-6"/>
          <w:position w:val="-6"/>
        </w:rPr>
        <w:t xml:space="preserve">rocurador </w:t>
      </w:r>
      <w:r w:rsidR="0070758D">
        <w:rPr>
          <w:spacing w:val="-6"/>
          <w:position w:val="-6"/>
        </w:rPr>
        <w:t>J</w:t>
      </w:r>
      <w:r w:rsidR="002724FC">
        <w:rPr>
          <w:spacing w:val="-6"/>
          <w:position w:val="-6"/>
        </w:rPr>
        <w:t>udicial delegado en asuntos de familia, en virtud de las atribuciones previstas en el artículo 211 de la Ley 1098 de 2006.</w:t>
      </w:r>
    </w:p>
    <w:p w14:paraId="41576569" w14:textId="77777777" w:rsidR="00895613" w:rsidRDefault="00895613" w:rsidP="009B70BC">
      <w:pPr>
        <w:spacing w:line="276" w:lineRule="auto"/>
        <w:rPr>
          <w:spacing w:val="-6"/>
          <w:position w:val="-6"/>
        </w:rPr>
      </w:pPr>
    </w:p>
    <w:p w14:paraId="2D74CA32" w14:textId="1CA21D83" w:rsidR="006013C6" w:rsidRPr="007D2E0E" w:rsidRDefault="0093484E" w:rsidP="00652EF0">
      <w:pPr>
        <w:spacing w:line="276" w:lineRule="auto"/>
        <w:rPr>
          <w:spacing w:val="-6"/>
          <w:position w:val="-6"/>
          <w:lang w:val="es-MX"/>
        </w:rPr>
      </w:pPr>
      <w:r>
        <w:rPr>
          <w:spacing w:val="-6"/>
          <w:position w:val="-6"/>
          <w:lang w:val="es-MX"/>
        </w:rPr>
        <w:t>Se s</w:t>
      </w:r>
      <w:r w:rsidR="006013C6" w:rsidRPr="007D2E0E">
        <w:rPr>
          <w:spacing w:val="-6"/>
          <w:position w:val="-6"/>
          <w:lang w:val="es-MX"/>
        </w:rPr>
        <w:t>olicit</w:t>
      </w:r>
      <w:r w:rsidR="009928BB">
        <w:rPr>
          <w:spacing w:val="-6"/>
          <w:position w:val="-6"/>
          <w:lang w:val="es-MX"/>
        </w:rPr>
        <w:t>ó</w:t>
      </w:r>
      <w:r w:rsidR="006013C6" w:rsidRPr="007D2E0E">
        <w:rPr>
          <w:spacing w:val="-6"/>
          <w:position w:val="-6"/>
          <w:lang w:val="es-MX"/>
        </w:rPr>
        <w:t xml:space="preserve"> la protección de </w:t>
      </w:r>
      <w:r>
        <w:rPr>
          <w:spacing w:val="-6"/>
          <w:position w:val="-6"/>
          <w:lang w:val="es-MX"/>
        </w:rPr>
        <w:t xml:space="preserve">los </w:t>
      </w:r>
      <w:r w:rsidR="00535B02" w:rsidRPr="007D2E0E">
        <w:rPr>
          <w:spacing w:val="-6"/>
          <w:position w:val="-6"/>
          <w:lang w:val="es-MX"/>
        </w:rPr>
        <w:t>derecho</w:t>
      </w:r>
      <w:r w:rsidR="00913277">
        <w:rPr>
          <w:spacing w:val="-6"/>
          <w:position w:val="-6"/>
          <w:lang w:val="es-MX"/>
        </w:rPr>
        <w:t>s</w:t>
      </w:r>
      <w:r w:rsidR="00601A0C">
        <w:rPr>
          <w:spacing w:val="-6"/>
          <w:position w:val="-6"/>
          <w:lang w:val="es-MX"/>
        </w:rPr>
        <w:t xml:space="preserve"> fundamental</w:t>
      </w:r>
      <w:r w:rsidR="00913277">
        <w:rPr>
          <w:spacing w:val="-6"/>
          <w:position w:val="-6"/>
          <w:lang w:val="es-MX"/>
        </w:rPr>
        <w:t>es</w:t>
      </w:r>
      <w:r>
        <w:rPr>
          <w:spacing w:val="-6"/>
          <w:position w:val="-6"/>
          <w:lang w:val="es-MX"/>
        </w:rPr>
        <w:t xml:space="preserve"> </w:t>
      </w:r>
      <w:r w:rsidR="004F3B69">
        <w:rPr>
          <w:spacing w:val="-6"/>
          <w:position w:val="-6"/>
          <w:lang w:val="es-MX"/>
        </w:rPr>
        <w:t>de la menor</w:t>
      </w:r>
      <w:r w:rsidR="00D12C8D">
        <w:rPr>
          <w:spacing w:val="-6"/>
          <w:position w:val="-6"/>
          <w:lang w:val="es-MX"/>
        </w:rPr>
        <w:t xml:space="preserve"> N.H.P. y, en consecuencia, </w:t>
      </w:r>
      <w:r w:rsidR="00D33917" w:rsidRPr="00D33917">
        <w:rPr>
          <w:b/>
          <w:spacing w:val="-6"/>
          <w:position w:val="-6"/>
          <w:sz w:val="22"/>
          <w:lang w:val="es-MX"/>
        </w:rPr>
        <w:t>(a)</w:t>
      </w:r>
      <w:r w:rsidR="00D33917">
        <w:rPr>
          <w:spacing w:val="-6"/>
          <w:position w:val="-6"/>
          <w:lang w:val="es-MX"/>
        </w:rPr>
        <w:t xml:space="preserve"> </w:t>
      </w:r>
      <w:r w:rsidR="00D12C8D">
        <w:rPr>
          <w:spacing w:val="-6"/>
          <w:position w:val="-6"/>
          <w:lang w:val="es-MX"/>
        </w:rPr>
        <w:t xml:space="preserve">se ordene </w:t>
      </w:r>
      <w:r w:rsidR="00D12C8D" w:rsidRPr="00D12C8D">
        <w:rPr>
          <w:spacing w:val="-6"/>
          <w:position w:val="-6"/>
          <w:lang w:val="es-MX"/>
        </w:rPr>
        <w:t xml:space="preserve">incluir a la </w:t>
      </w:r>
      <w:r w:rsidR="00D12C8D">
        <w:rPr>
          <w:spacing w:val="-6"/>
          <w:position w:val="-6"/>
          <w:lang w:val="es-MX"/>
        </w:rPr>
        <w:t xml:space="preserve">accionante </w:t>
      </w:r>
      <w:r w:rsidR="00D12C8D" w:rsidRPr="00D12C8D">
        <w:rPr>
          <w:spacing w:val="-6"/>
          <w:position w:val="-6"/>
          <w:lang w:val="es-MX"/>
        </w:rPr>
        <w:t xml:space="preserve">como parte en el proceso de restablecimiento de derechos </w:t>
      </w:r>
      <w:r w:rsidR="00D12C8D">
        <w:rPr>
          <w:spacing w:val="-6"/>
          <w:position w:val="-6"/>
          <w:lang w:val="es-MX"/>
        </w:rPr>
        <w:t>-</w:t>
      </w:r>
      <w:r w:rsidR="00D12C8D" w:rsidRPr="00D12C8D">
        <w:rPr>
          <w:rFonts w:ascii="Verdana" w:hAnsi="Verdana"/>
          <w:spacing w:val="-6"/>
          <w:position w:val="-6"/>
          <w:sz w:val="20"/>
          <w:lang w:val="es-MX"/>
        </w:rPr>
        <w:t>PARD</w:t>
      </w:r>
      <w:r w:rsidR="00D12C8D">
        <w:rPr>
          <w:spacing w:val="-6"/>
          <w:position w:val="-6"/>
          <w:lang w:val="es-MX"/>
        </w:rPr>
        <w:t>-</w:t>
      </w:r>
      <w:r w:rsidR="00FD5F57">
        <w:rPr>
          <w:spacing w:val="-6"/>
          <w:position w:val="-6"/>
          <w:lang w:val="es-MX"/>
        </w:rPr>
        <w:t xml:space="preserve"> de la menor </w:t>
      </w:r>
      <w:r w:rsidR="0070758D" w:rsidRPr="00FD5F57">
        <w:rPr>
          <w:b/>
          <w:spacing w:val="-6"/>
          <w:position w:val="-6"/>
          <w:sz w:val="22"/>
        </w:rPr>
        <w:t>N.A.P</w:t>
      </w:r>
      <w:r w:rsidR="0070758D">
        <w:rPr>
          <w:spacing w:val="-6"/>
          <w:position w:val="-6"/>
          <w:lang w:val="es-MX"/>
        </w:rPr>
        <w:t>;</w:t>
      </w:r>
      <w:r w:rsidR="00D12C8D">
        <w:rPr>
          <w:spacing w:val="-6"/>
          <w:position w:val="-6"/>
          <w:lang w:val="es-MX"/>
        </w:rPr>
        <w:t xml:space="preserve"> </w:t>
      </w:r>
      <w:r w:rsidR="00D33917" w:rsidRPr="00D33917">
        <w:rPr>
          <w:b/>
          <w:spacing w:val="-6"/>
          <w:position w:val="-6"/>
          <w:sz w:val="22"/>
          <w:lang w:val="es-MX"/>
        </w:rPr>
        <w:t>(</w:t>
      </w:r>
      <w:r w:rsidR="00D33917">
        <w:rPr>
          <w:b/>
          <w:spacing w:val="-6"/>
          <w:position w:val="-6"/>
          <w:sz w:val="22"/>
          <w:lang w:val="es-MX"/>
        </w:rPr>
        <w:t>b</w:t>
      </w:r>
      <w:r w:rsidR="00D33917" w:rsidRPr="00D33917">
        <w:rPr>
          <w:b/>
          <w:spacing w:val="-6"/>
          <w:position w:val="-6"/>
          <w:sz w:val="22"/>
          <w:lang w:val="es-MX"/>
        </w:rPr>
        <w:t>)</w:t>
      </w:r>
      <w:r w:rsidR="00D33917">
        <w:rPr>
          <w:b/>
          <w:spacing w:val="-6"/>
          <w:position w:val="-6"/>
          <w:sz w:val="22"/>
          <w:lang w:val="es-MX"/>
        </w:rPr>
        <w:t xml:space="preserve"> </w:t>
      </w:r>
      <w:r w:rsidR="00D12C8D" w:rsidRPr="00D12C8D">
        <w:rPr>
          <w:spacing w:val="-6"/>
          <w:position w:val="-6"/>
          <w:lang w:val="es-MX"/>
        </w:rPr>
        <w:t>reali</w:t>
      </w:r>
      <w:r w:rsidR="00D12C8D">
        <w:rPr>
          <w:spacing w:val="-6"/>
          <w:position w:val="-6"/>
          <w:lang w:val="es-MX"/>
        </w:rPr>
        <w:t>zar</w:t>
      </w:r>
      <w:r w:rsidR="00D12C8D" w:rsidRPr="00D12C8D">
        <w:rPr>
          <w:spacing w:val="-6"/>
          <w:position w:val="-6"/>
          <w:lang w:val="es-MX"/>
        </w:rPr>
        <w:t xml:space="preserve"> visitas y </w:t>
      </w:r>
      <w:r w:rsidR="00D12C8D" w:rsidRPr="00D12C8D">
        <w:rPr>
          <w:spacing w:val="-6"/>
          <w:position w:val="-6"/>
          <w:lang w:val="es-MX"/>
        </w:rPr>
        <w:lastRenderedPageBreak/>
        <w:t xml:space="preserve">evaluaciones para verificar </w:t>
      </w:r>
      <w:r w:rsidR="00D12C8D">
        <w:rPr>
          <w:spacing w:val="-6"/>
          <w:position w:val="-6"/>
          <w:lang w:val="es-MX"/>
        </w:rPr>
        <w:t xml:space="preserve">su </w:t>
      </w:r>
      <w:r w:rsidR="00D12C8D" w:rsidRPr="00D12C8D">
        <w:rPr>
          <w:spacing w:val="-6"/>
          <w:position w:val="-6"/>
          <w:lang w:val="es-MX"/>
        </w:rPr>
        <w:t>idoneidad como cuidadora</w:t>
      </w:r>
      <w:r w:rsidR="0070758D">
        <w:rPr>
          <w:spacing w:val="-6"/>
          <w:position w:val="-6"/>
          <w:lang w:val="es-MX"/>
        </w:rPr>
        <w:t>;</w:t>
      </w:r>
      <w:r w:rsidR="00D12C8D">
        <w:rPr>
          <w:spacing w:val="-6"/>
          <w:position w:val="-6"/>
          <w:lang w:val="es-MX"/>
        </w:rPr>
        <w:t xml:space="preserve"> </w:t>
      </w:r>
      <w:r w:rsidR="00D33917" w:rsidRPr="00D33917">
        <w:rPr>
          <w:b/>
          <w:spacing w:val="-6"/>
          <w:position w:val="-6"/>
          <w:sz w:val="22"/>
          <w:lang w:val="es-MX"/>
        </w:rPr>
        <w:t>(</w:t>
      </w:r>
      <w:r w:rsidR="00D33917">
        <w:rPr>
          <w:b/>
          <w:spacing w:val="-6"/>
          <w:position w:val="-6"/>
          <w:sz w:val="22"/>
          <w:lang w:val="es-MX"/>
        </w:rPr>
        <w:t>c</w:t>
      </w:r>
      <w:r w:rsidR="00D33917" w:rsidRPr="00D33917">
        <w:rPr>
          <w:b/>
          <w:spacing w:val="-6"/>
          <w:position w:val="-6"/>
          <w:sz w:val="22"/>
          <w:lang w:val="es-MX"/>
        </w:rPr>
        <w:t>)</w:t>
      </w:r>
      <w:r w:rsidR="00D33917">
        <w:rPr>
          <w:b/>
          <w:spacing w:val="-6"/>
          <w:position w:val="-6"/>
          <w:sz w:val="22"/>
          <w:lang w:val="es-MX"/>
        </w:rPr>
        <w:t xml:space="preserve"> </w:t>
      </w:r>
      <w:r w:rsidR="00D33917">
        <w:rPr>
          <w:spacing w:val="-6"/>
          <w:position w:val="-6"/>
          <w:lang w:val="es-MX"/>
        </w:rPr>
        <w:t xml:space="preserve">tener </w:t>
      </w:r>
      <w:r w:rsidR="00D12C8D" w:rsidRPr="00D12C8D">
        <w:rPr>
          <w:spacing w:val="-6"/>
          <w:position w:val="-6"/>
          <w:lang w:val="es-MX"/>
        </w:rPr>
        <w:t>en cuenta el deseo de la menor de vivir con su bisabuela</w:t>
      </w:r>
      <w:r w:rsidR="0070758D">
        <w:rPr>
          <w:spacing w:val="-6"/>
          <w:position w:val="-6"/>
          <w:lang w:val="es-MX"/>
        </w:rPr>
        <w:t xml:space="preserve">; y </w:t>
      </w:r>
      <w:r w:rsidR="00D33917" w:rsidRPr="00D33917">
        <w:rPr>
          <w:b/>
          <w:spacing w:val="-6"/>
          <w:position w:val="-6"/>
          <w:sz w:val="22"/>
          <w:lang w:val="es-MX"/>
        </w:rPr>
        <w:t>(</w:t>
      </w:r>
      <w:r w:rsidR="00D33917">
        <w:rPr>
          <w:b/>
          <w:spacing w:val="-6"/>
          <w:position w:val="-6"/>
          <w:sz w:val="22"/>
          <w:lang w:val="es-MX"/>
        </w:rPr>
        <w:t>d</w:t>
      </w:r>
      <w:r w:rsidR="00D33917" w:rsidRPr="00D33917">
        <w:rPr>
          <w:b/>
          <w:spacing w:val="-6"/>
          <w:position w:val="-6"/>
          <w:sz w:val="22"/>
          <w:lang w:val="es-MX"/>
        </w:rPr>
        <w:t>)</w:t>
      </w:r>
      <w:r w:rsidR="00D33917">
        <w:rPr>
          <w:spacing w:val="-6"/>
          <w:position w:val="-6"/>
          <w:lang w:val="es-MX"/>
        </w:rPr>
        <w:t xml:space="preserve"> disponer </w:t>
      </w:r>
      <w:r w:rsidR="00D12C8D" w:rsidRPr="00D12C8D">
        <w:rPr>
          <w:spacing w:val="-6"/>
          <w:position w:val="-6"/>
          <w:lang w:val="es-MX"/>
        </w:rPr>
        <w:t xml:space="preserve">la ubicación de la menor en medio familiar bajo custodia de </w:t>
      </w:r>
      <w:r w:rsidR="00D33917">
        <w:rPr>
          <w:spacing w:val="-6"/>
          <w:position w:val="-6"/>
          <w:lang w:val="es-MX"/>
        </w:rPr>
        <w:t xml:space="preserve">la actora y que, </w:t>
      </w:r>
      <w:r w:rsidR="00D12C8D" w:rsidRPr="00D12C8D">
        <w:rPr>
          <w:spacing w:val="-6"/>
          <w:position w:val="-6"/>
          <w:lang w:val="es-MX"/>
        </w:rPr>
        <w:t>mientras se resuelve la custodia</w:t>
      </w:r>
      <w:r w:rsidR="00D33917">
        <w:rPr>
          <w:spacing w:val="-6"/>
          <w:position w:val="-6"/>
          <w:lang w:val="es-MX"/>
        </w:rPr>
        <w:t>, s</w:t>
      </w:r>
      <w:r w:rsidR="00D33917" w:rsidRPr="00D12C8D">
        <w:rPr>
          <w:spacing w:val="-6"/>
          <w:position w:val="-6"/>
          <w:lang w:val="es-MX"/>
        </w:rPr>
        <w:t>e permita el contacto y visitas</w:t>
      </w:r>
      <w:r w:rsidR="00D33917">
        <w:rPr>
          <w:spacing w:val="-6"/>
          <w:position w:val="-6"/>
          <w:lang w:val="es-MX"/>
        </w:rPr>
        <w:t>.</w:t>
      </w:r>
      <w:r w:rsidR="004F3B69">
        <w:rPr>
          <w:spacing w:val="-6"/>
          <w:position w:val="-6"/>
          <w:lang w:val="es-MX"/>
        </w:rPr>
        <w:t xml:space="preserve"> </w:t>
      </w:r>
    </w:p>
    <w:p w14:paraId="747DBBCC" w14:textId="77777777" w:rsidR="00A14726" w:rsidRPr="007D2E0E" w:rsidRDefault="00A14726" w:rsidP="004872FE">
      <w:pPr>
        <w:spacing w:line="240" w:lineRule="auto"/>
        <w:rPr>
          <w:spacing w:val="-6"/>
          <w:position w:val="-6"/>
          <w:lang w:val="es-MX"/>
        </w:rPr>
      </w:pPr>
    </w:p>
    <w:p w14:paraId="169A86EF" w14:textId="77777777" w:rsidR="00DB6AF4" w:rsidRPr="007D2E0E" w:rsidRDefault="00DB6AF4" w:rsidP="00DB6AF4">
      <w:pPr>
        <w:pStyle w:val="AlgerianTtulo"/>
        <w:spacing w:line="276" w:lineRule="auto"/>
        <w:rPr>
          <w:spacing w:val="-6"/>
          <w:position w:val="-6"/>
        </w:rPr>
      </w:pPr>
      <w:r w:rsidRPr="007D2E0E">
        <w:rPr>
          <w:spacing w:val="-6"/>
          <w:position w:val="-6"/>
        </w:rPr>
        <w:t xml:space="preserve">3.- TRÁMITE Y FALLO </w:t>
      </w:r>
    </w:p>
    <w:p w14:paraId="4137422F" w14:textId="77777777" w:rsidR="00DB6AF4" w:rsidRPr="007D2E0E" w:rsidRDefault="00DB6AF4" w:rsidP="004872FE">
      <w:pPr>
        <w:spacing w:line="240" w:lineRule="auto"/>
        <w:rPr>
          <w:spacing w:val="-6"/>
          <w:position w:val="-6"/>
        </w:rPr>
      </w:pPr>
    </w:p>
    <w:p w14:paraId="4FA6E62F" w14:textId="3635C362" w:rsidR="00925A1B" w:rsidRDefault="007F1995" w:rsidP="007D2E0E">
      <w:pPr>
        <w:spacing w:line="276" w:lineRule="auto"/>
        <w:rPr>
          <w:spacing w:val="-6"/>
          <w:position w:val="-6"/>
        </w:rPr>
      </w:pPr>
      <w:r w:rsidRPr="006F1184">
        <w:rPr>
          <w:b/>
          <w:spacing w:val="-6"/>
          <w:position w:val="-6"/>
          <w:sz w:val="22"/>
          <w:szCs w:val="22"/>
        </w:rPr>
        <w:t>3.1.</w:t>
      </w:r>
      <w:r w:rsidR="006F1184" w:rsidRPr="006F1184">
        <w:rPr>
          <w:spacing w:val="-6"/>
          <w:position w:val="-6"/>
          <w:sz w:val="22"/>
          <w:szCs w:val="22"/>
        </w:rPr>
        <w:t>-</w:t>
      </w:r>
      <w:r w:rsidRPr="007D2E0E">
        <w:rPr>
          <w:spacing w:val="-6"/>
          <w:position w:val="-6"/>
        </w:rPr>
        <w:t xml:space="preserve"> </w:t>
      </w:r>
      <w:r w:rsidR="00DB6AF4" w:rsidRPr="007D2E0E">
        <w:rPr>
          <w:spacing w:val="-6"/>
          <w:position w:val="-6"/>
        </w:rPr>
        <w:t>El juzgado admitió la</w:t>
      </w:r>
      <w:r w:rsidR="003C06E9" w:rsidRPr="007D2E0E">
        <w:rPr>
          <w:spacing w:val="-6"/>
          <w:position w:val="-6"/>
        </w:rPr>
        <w:t xml:space="preserve"> </w:t>
      </w:r>
      <w:r w:rsidR="003B2105" w:rsidRPr="007D2E0E">
        <w:rPr>
          <w:spacing w:val="-6"/>
          <w:position w:val="-6"/>
        </w:rPr>
        <w:t>acción de tutela</w:t>
      </w:r>
      <w:r w:rsidR="00DB6AF4" w:rsidRPr="007D2E0E">
        <w:rPr>
          <w:spacing w:val="-6"/>
          <w:position w:val="-6"/>
        </w:rPr>
        <w:t xml:space="preserve"> </w:t>
      </w:r>
      <w:r w:rsidR="00925A1B" w:rsidRPr="007D2E0E">
        <w:rPr>
          <w:rFonts w:ascii="Verdana" w:hAnsi="Verdana"/>
          <w:spacing w:val="-6"/>
          <w:position w:val="-6"/>
          <w:sz w:val="20"/>
          <w:szCs w:val="20"/>
        </w:rPr>
        <w:t xml:space="preserve">-auto de </w:t>
      </w:r>
      <w:r w:rsidR="0061638B">
        <w:rPr>
          <w:rFonts w:ascii="Verdana" w:hAnsi="Verdana"/>
          <w:spacing w:val="-6"/>
          <w:position w:val="-6"/>
          <w:sz w:val="20"/>
          <w:szCs w:val="20"/>
        </w:rPr>
        <w:t>febrero 24 de 2025</w:t>
      </w:r>
      <w:r w:rsidR="00925A1B" w:rsidRPr="007D2E0E">
        <w:rPr>
          <w:rFonts w:ascii="Verdana" w:hAnsi="Verdana"/>
          <w:spacing w:val="-6"/>
          <w:position w:val="-6"/>
          <w:sz w:val="20"/>
          <w:szCs w:val="20"/>
        </w:rPr>
        <w:t>-</w:t>
      </w:r>
      <w:r w:rsidR="00925A1B">
        <w:rPr>
          <w:rFonts w:ascii="Verdana" w:hAnsi="Verdana"/>
          <w:spacing w:val="-6"/>
          <w:position w:val="-6"/>
          <w:sz w:val="20"/>
          <w:szCs w:val="20"/>
        </w:rPr>
        <w:t xml:space="preserve"> </w:t>
      </w:r>
      <w:r w:rsidR="00DB6AF4" w:rsidRPr="007D2E0E">
        <w:rPr>
          <w:spacing w:val="-6"/>
          <w:position w:val="-6"/>
        </w:rPr>
        <w:t>y dispuso correr trasl</w:t>
      </w:r>
      <w:r w:rsidR="00535B02" w:rsidRPr="007D2E0E">
        <w:rPr>
          <w:spacing w:val="-6"/>
          <w:position w:val="-6"/>
        </w:rPr>
        <w:t xml:space="preserve">ado </w:t>
      </w:r>
      <w:r w:rsidR="00D33917">
        <w:rPr>
          <w:spacing w:val="-6"/>
          <w:position w:val="-6"/>
        </w:rPr>
        <w:t xml:space="preserve">a la Fiscalía 34 </w:t>
      </w:r>
      <w:r w:rsidR="00A760CF">
        <w:rPr>
          <w:spacing w:val="-6"/>
          <w:position w:val="-6"/>
        </w:rPr>
        <w:t xml:space="preserve">Local </w:t>
      </w:r>
      <w:r w:rsidR="00D33917">
        <w:rPr>
          <w:spacing w:val="-6"/>
          <w:position w:val="-6"/>
        </w:rPr>
        <w:t xml:space="preserve">CAVIF </w:t>
      </w:r>
      <w:r w:rsidR="00A760CF">
        <w:rPr>
          <w:spacing w:val="-6"/>
          <w:position w:val="-6"/>
        </w:rPr>
        <w:t xml:space="preserve">de Pereira y a la Comisaría de Familia Suroccidental de Pereira; </w:t>
      </w:r>
      <w:r w:rsidR="0061638B">
        <w:rPr>
          <w:spacing w:val="-6"/>
          <w:position w:val="-6"/>
        </w:rPr>
        <w:t xml:space="preserve">asimismo, </w:t>
      </w:r>
      <w:r w:rsidR="00A760CF">
        <w:rPr>
          <w:spacing w:val="-6"/>
          <w:position w:val="-6"/>
        </w:rPr>
        <w:t xml:space="preserve">vinculó oficiosamente </w:t>
      </w:r>
      <w:r w:rsidR="0061638B">
        <w:rPr>
          <w:spacing w:val="-6"/>
          <w:position w:val="-6"/>
        </w:rPr>
        <w:t>al Instituto Colombiano de Bienestar Familiar</w:t>
      </w:r>
      <w:r w:rsidR="00A760CF">
        <w:rPr>
          <w:spacing w:val="-6"/>
          <w:position w:val="-6"/>
        </w:rPr>
        <w:t>,</w:t>
      </w:r>
      <w:r w:rsidR="0061638B">
        <w:rPr>
          <w:spacing w:val="-6"/>
          <w:position w:val="-6"/>
        </w:rPr>
        <w:t xml:space="preserve"> </w:t>
      </w:r>
      <w:r w:rsidR="00A760CF">
        <w:rPr>
          <w:spacing w:val="-6"/>
          <w:position w:val="-6"/>
        </w:rPr>
        <w:t xml:space="preserve">en específico las </w:t>
      </w:r>
      <w:r w:rsidR="0061638B">
        <w:rPr>
          <w:spacing w:val="-6"/>
          <w:position w:val="-6"/>
        </w:rPr>
        <w:t>Regionales de Risaralda y Quindío</w:t>
      </w:r>
      <w:r w:rsidR="00FD5F57">
        <w:rPr>
          <w:spacing w:val="-6"/>
          <w:position w:val="-6"/>
        </w:rPr>
        <w:t>, en tanto que se or</w:t>
      </w:r>
      <w:r w:rsidR="00A760CF">
        <w:rPr>
          <w:spacing w:val="-6"/>
          <w:position w:val="-6"/>
        </w:rPr>
        <w:t>denó notificar del trámite al procurador 21 judicial delegado en asuntos de Familia de Pereira.</w:t>
      </w:r>
    </w:p>
    <w:p w14:paraId="714B3757" w14:textId="1C23A077" w:rsidR="0093347B" w:rsidRDefault="0093347B" w:rsidP="007D2E0E">
      <w:pPr>
        <w:spacing w:line="276" w:lineRule="auto"/>
        <w:rPr>
          <w:spacing w:val="-6"/>
          <w:position w:val="-6"/>
        </w:rPr>
      </w:pPr>
    </w:p>
    <w:p w14:paraId="1E88AE02" w14:textId="7C885824" w:rsidR="00A760CF" w:rsidRDefault="00A760CF" w:rsidP="004870FE">
      <w:pPr>
        <w:spacing w:line="276" w:lineRule="auto"/>
        <w:rPr>
          <w:spacing w:val="-6"/>
          <w:position w:val="-6"/>
        </w:rPr>
      </w:pPr>
      <w:r w:rsidRPr="00A760CF">
        <w:rPr>
          <w:b/>
          <w:spacing w:val="-6"/>
          <w:position w:val="-6"/>
          <w:sz w:val="22"/>
        </w:rPr>
        <w:t>3.2.</w:t>
      </w:r>
      <w:r>
        <w:rPr>
          <w:spacing w:val="-6"/>
          <w:position w:val="-6"/>
        </w:rPr>
        <w:t xml:space="preserve">- Frente al traslado surtido, se presentaron las siguientes intervenciones: </w:t>
      </w:r>
    </w:p>
    <w:p w14:paraId="15AA5FFB" w14:textId="77777777" w:rsidR="00A760CF" w:rsidRDefault="00A760CF" w:rsidP="004870FE">
      <w:pPr>
        <w:spacing w:line="276" w:lineRule="auto"/>
        <w:rPr>
          <w:spacing w:val="-6"/>
          <w:position w:val="-6"/>
        </w:rPr>
      </w:pPr>
    </w:p>
    <w:p w14:paraId="325E48B5" w14:textId="65821EE6" w:rsidR="00452D44" w:rsidRDefault="00FF53E2" w:rsidP="004870FE">
      <w:pPr>
        <w:spacing w:line="276" w:lineRule="auto"/>
        <w:rPr>
          <w:spacing w:val="-6"/>
          <w:position w:val="-6"/>
        </w:rPr>
      </w:pPr>
      <w:r w:rsidRPr="00915D80">
        <w:rPr>
          <w:b/>
          <w:spacing w:val="-6"/>
          <w:position w:val="-6"/>
          <w:sz w:val="22"/>
        </w:rPr>
        <w:t>3.2.</w:t>
      </w:r>
      <w:r w:rsidR="00A760CF">
        <w:rPr>
          <w:b/>
          <w:spacing w:val="-6"/>
          <w:position w:val="-6"/>
          <w:sz w:val="22"/>
        </w:rPr>
        <w:t>1.</w:t>
      </w:r>
      <w:r>
        <w:rPr>
          <w:spacing w:val="-6"/>
          <w:position w:val="-6"/>
        </w:rPr>
        <w:t xml:space="preserve">- </w:t>
      </w:r>
      <w:r w:rsidR="0061638B" w:rsidRPr="00124727">
        <w:rPr>
          <w:i/>
          <w:spacing w:val="-6"/>
          <w:position w:val="-6"/>
        </w:rPr>
        <w:t xml:space="preserve">La </w:t>
      </w:r>
      <w:r w:rsidR="00A760CF" w:rsidRPr="00124727">
        <w:rPr>
          <w:i/>
          <w:spacing w:val="-6"/>
          <w:position w:val="-6"/>
        </w:rPr>
        <w:t xml:space="preserve">titular de la </w:t>
      </w:r>
      <w:r w:rsidR="0061638B" w:rsidRPr="00124727">
        <w:rPr>
          <w:i/>
          <w:spacing w:val="-6"/>
          <w:position w:val="-6"/>
        </w:rPr>
        <w:t>Fiscal</w:t>
      </w:r>
      <w:r w:rsidR="00A760CF" w:rsidRPr="00124727">
        <w:rPr>
          <w:i/>
          <w:spacing w:val="-6"/>
          <w:position w:val="-6"/>
        </w:rPr>
        <w:t>ía</w:t>
      </w:r>
      <w:r w:rsidR="0061638B" w:rsidRPr="00124727">
        <w:rPr>
          <w:i/>
          <w:spacing w:val="-6"/>
          <w:position w:val="-6"/>
        </w:rPr>
        <w:t xml:space="preserve"> 34 </w:t>
      </w:r>
      <w:r w:rsidR="00A760CF" w:rsidRPr="00124727">
        <w:rPr>
          <w:i/>
          <w:spacing w:val="-6"/>
          <w:position w:val="-6"/>
        </w:rPr>
        <w:t xml:space="preserve">Local CAVIF </w:t>
      </w:r>
      <w:r w:rsidR="0061638B" w:rsidRPr="00124727">
        <w:rPr>
          <w:i/>
          <w:spacing w:val="-6"/>
          <w:position w:val="-6"/>
        </w:rPr>
        <w:t>Pereira</w:t>
      </w:r>
      <w:r w:rsidR="0061638B">
        <w:rPr>
          <w:spacing w:val="-6"/>
          <w:position w:val="-6"/>
        </w:rPr>
        <w:t>,</w:t>
      </w:r>
      <w:r w:rsidR="00924C96">
        <w:rPr>
          <w:spacing w:val="-6"/>
          <w:position w:val="-6"/>
        </w:rPr>
        <w:t xml:space="preserve"> </w:t>
      </w:r>
      <w:r w:rsidR="00452D44">
        <w:rPr>
          <w:spacing w:val="-6"/>
          <w:position w:val="-6"/>
        </w:rPr>
        <w:t xml:space="preserve">informó acerca de los hechos de violencia de los que fuera víctima la menor N.A.P., conforme a las denuncias que presentó la aquí accionante y según las pesquisas adelantadas, por los cuales se atribuye responsabilidad a la progenitora de la menor víctima, </w:t>
      </w:r>
      <w:r w:rsidR="005479A2">
        <w:rPr>
          <w:spacing w:val="-6"/>
          <w:position w:val="-6"/>
        </w:rPr>
        <w:t xml:space="preserve">la señora </w:t>
      </w:r>
      <w:r w:rsidR="005479A2" w:rsidRPr="005479A2">
        <w:rPr>
          <w:b/>
          <w:bCs/>
          <w:spacing w:val="-6"/>
          <w:position w:val="-6"/>
          <w:sz w:val="22"/>
          <w:szCs w:val="22"/>
        </w:rPr>
        <w:t>ALISSON PULGARÍN</w:t>
      </w:r>
      <w:r w:rsidR="005479A2">
        <w:rPr>
          <w:spacing w:val="-6"/>
          <w:position w:val="-6"/>
        </w:rPr>
        <w:t>, qu</w:t>
      </w:r>
      <w:r w:rsidR="00452D44">
        <w:rPr>
          <w:spacing w:val="-6"/>
          <w:position w:val="-6"/>
        </w:rPr>
        <w:t xml:space="preserve">ien </w:t>
      </w:r>
      <w:r w:rsidR="00501B30">
        <w:rPr>
          <w:spacing w:val="-6"/>
          <w:position w:val="-6"/>
        </w:rPr>
        <w:t xml:space="preserve">fue vinculada a </w:t>
      </w:r>
      <w:r w:rsidR="00452D44">
        <w:rPr>
          <w:spacing w:val="-6"/>
          <w:position w:val="-6"/>
        </w:rPr>
        <w:t>la acción penal -</w:t>
      </w:r>
      <w:r w:rsidR="00452D44" w:rsidRPr="00501B30">
        <w:rPr>
          <w:rFonts w:ascii="Verdana" w:hAnsi="Verdana"/>
          <w:spacing w:val="-6"/>
          <w:position w:val="-6"/>
          <w:sz w:val="20"/>
        </w:rPr>
        <w:t>rad. 660016000036202415542</w:t>
      </w:r>
      <w:r w:rsidR="00501B30">
        <w:rPr>
          <w:spacing w:val="-6"/>
          <w:position w:val="-6"/>
        </w:rPr>
        <w:t>-</w:t>
      </w:r>
      <w:r w:rsidR="00452D44">
        <w:rPr>
          <w:spacing w:val="-6"/>
          <w:position w:val="-6"/>
        </w:rPr>
        <w:t xml:space="preserve"> </w:t>
      </w:r>
      <w:r w:rsidR="00501B30">
        <w:rPr>
          <w:spacing w:val="-6"/>
          <w:position w:val="-6"/>
        </w:rPr>
        <w:t xml:space="preserve">y </w:t>
      </w:r>
      <w:r w:rsidR="00452D44">
        <w:rPr>
          <w:spacing w:val="-6"/>
          <w:position w:val="-6"/>
        </w:rPr>
        <w:t xml:space="preserve">se encuentra </w:t>
      </w:r>
      <w:r w:rsidR="00501B30">
        <w:rPr>
          <w:spacing w:val="-6"/>
          <w:position w:val="-6"/>
        </w:rPr>
        <w:t xml:space="preserve">privada de la libertad bajo </w:t>
      </w:r>
      <w:r w:rsidR="00452D44">
        <w:rPr>
          <w:spacing w:val="-6"/>
          <w:position w:val="-6"/>
        </w:rPr>
        <w:t xml:space="preserve">detención preventiva. </w:t>
      </w:r>
    </w:p>
    <w:p w14:paraId="26227612" w14:textId="13186164" w:rsidR="00452D44" w:rsidRDefault="00452D44" w:rsidP="004870FE">
      <w:pPr>
        <w:spacing w:line="276" w:lineRule="auto"/>
        <w:rPr>
          <w:spacing w:val="-6"/>
          <w:position w:val="-6"/>
        </w:rPr>
      </w:pPr>
    </w:p>
    <w:p w14:paraId="45908EBD" w14:textId="59924F45" w:rsidR="005479A2" w:rsidRDefault="00452D44" w:rsidP="006A0DE7">
      <w:pPr>
        <w:spacing w:line="276" w:lineRule="auto"/>
        <w:rPr>
          <w:spacing w:val="-6"/>
          <w:position w:val="-6"/>
        </w:rPr>
      </w:pPr>
      <w:r>
        <w:rPr>
          <w:spacing w:val="-6"/>
          <w:position w:val="-6"/>
        </w:rPr>
        <w:t xml:space="preserve">En lo atinente a las actuaciones que competen a la Comisaría de Familia de Cuba, </w:t>
      </w:r>
      <w:r w:rsidR="006A0DE7">
        <w:rPr>
          <w:spacing w:val="-6"/>
          <w:position w:val="-6"/>
        </w:rPr>
        <w:t xml:space="preserve">cuestionó la imparcialidad de la funcionaria a cargo de tal dependencia administrativa, afirmando que ha incurrido en omisiones al no dar prioridad a los hechos que investiga la Fiscalía sobre la presunta violencia ejercida por la ciudadana investigada contra su hija, la </w:t>
      </w:r>
      <w:r w:rsidR="006A0DE7" w:rsidRPr="004D2788">
        <w:rPr>
          <w:b/>
          <w:bCs/>
          <w:spacing w:val="-6"/>
          <w:position w:val="-6"/>
          <w:sz w:val="22"/>
          <w:szCs w:val="22"/>
        </w:rPr>
        <w:t>menor N.A.P.</w:t>
      </w:r>
      <w:r w:rsidR="006A0DE7">
        <w:rPr>
          <w:spacing w:val="-6"/>
          <w:position w:val="-6"/>
        </w:rPr>
        <w:t xml:space="preserve">, </w:t>
      </w:r>
      <w:r w:rsidR="00136E89">
        <w:rPr>
          <w:spacing w:val="-6"/>
          <w:position w:val="-6"/>
        </w:rPr>
        <w:t xml:space="preserve">evidenciando que tanto dicha dependencia </w:t>
      </w:r>
      <w:r w:rsidR="006A0DE7">
        <w:rPr>
          <w:spacing w:val="-6"/>
          <w:position w:val="-6"/>
        </w:rPr>
        <w:t xml:space="preserve">obvió remitir a la Fiscalía </w:t>
      </w:r>
      <w:r w:rsidR="00136E89">
        <w:rPr>
          <w:spacing w:val="-6"/>
          <w:position w:val="-6"/>
        </w:rPr>
        <w:t xml:space="preserve">las denuncias sobre los </w:t>
      </w:r>
      <w:r w:rsidR="006A0DE7">
        <w:rPr>
          <w:spacing w:val="-6"/>
          <w:position w:val="-6"/>
        </w:rPr>
        <w:t>eventos de violencia contra la menor</w:t>
      </w:r>
      <w:r w:rsidR="00136E89">
        <w:rPr>
          <w:spacing w:val="-6"/>
          <w:position w:val="-6"/>
        </w:rPr>
        <w:t xml:space="preserve"> que conoció</w:t>
      </w:r>
      <w:r w:rsidR="006A0DE7">
        <w:rPr>
          <w:spacing w:val="-6"/>
          <w:position w:val="-6"/>
        </w:rPr>
        <w:t xml:space="preserve">, </w:t>
      </w:r>
      <w:r w:rsidR="00502D3C">
        <w:rPr>
          <w:spacing w:val="-6"/>
          <w:position w:val="-6"/>
        </w:rPr>
        <w:t xml:space="preserve">ya que fue </w:t>
      </w:r>
      <w:r w:rsidR="00501B30">
        <w:rPr>
          <w:spacing w:val="-6"/>
          <w:position w:val="-6"/>
        </w:rPr>
        <w:t>la bisabuela de la víctima</w:t>
      </w:r>
      <w:r w:rsidR="00502D3C">
        <w:rPr>
          <w:spacing w:val="-6"/>
          <w:position w:val="-6"/>
        </w:rPr>
        <w:t xml:space="preserve"> quien presentó la denuncia</w:t>
      </w:r>
      <w:r w:rsidR="00501B30">
        <w:rPr>
          <w:spacing w:val="-6"/>
          <w:position w:val="-6"/>
        </w:rPr>
        <w:t xml:space="preserve">. Sugirió que es posible que existe </w:t>
      </w:r>
      <w:r w:rsidR="006A0DE7">
        <w:rPr>
          <w:spacing w:val="-6"/>
          <w:position w:val="-6"/>
        </w:rPr>
        <w:t xml:space="preserve">una enemistad </w:t>
      </w:r>
      <w:r w:rsidR="00501B30">
        <w:rPr>
          <w:spacing w:val="-6"/>
          <w:position w:val="-6"/>
        </w:rPr>
        <w:t xml:space="preserve">entre </w:t>
      </w:r>
      <w:r w:rsidR="006A0DE7">
        <w:rPr>
          <w:spacing w:val="-6"/>
          <w:position w:val="-6"/>
        </w:rPr>
        <w:t>la servidora en cuestión y la accionante, por lo que estim</w:t>
      </w:r>
      <w:r w:rsidR="00501B30">
        <w:rPr>
          <w:spacing w:val="-6"/>
          <w:position w:val="-6"/>
        </w:rPr>
        <w:t>ó</w:t>
      </w:r>
      <w:r w:rsidR="006A0DE7">
        <w:rPr>
          <w:spacing w:val="-6"/>
          <w:position w:val="-6"/>
        </w:rPr>
        <w:t xml:space="preserve"> que tal funcionaria debe declararse impedida en el proceso administrativo.</w:t>
      </w:r>
      <w:r w:rsidR="005479A2">
        <w:rPr>
          <w:spacing w:val="-6"/>
          <w:position w:val="-6"/>
        </w:rPr>
        <w:t xml:space="preserve"> </w:t>
      </w:r>
    </w:p>
    <w:p w14:paraId="5EC19C5E" w14:textId="77777777" w:rsidR="005479A2" w:rsidRDefault="005479A2" w:rsidP="004870FE">
      <w:pPr>
        <w:spacing w:line="276" w:lineRule="auto"/>
        <w:rPr>
          <w:spacing w:val="-6"/>
          <w:position w:val="-6"/>
        </w:rPr>
      </w:pPr>
    </w:p>
    <w:p w14:paraId="0F6709A2" w14:textId="58EFBFAC" w:rsidR="00915D80" w:rsidRDefault="00915D80" w:rsidP="00377931">
      <w:pPr>
        <w:spacing w:line="276" w:lineRule="auto"/>
        <w:rPr>
          <w:spacing w:val="-6"/>
          <w:position w:val="-6"/>
        </w:rPr>
      </w:pPr>
      <w:r w:rsidRPr="00915D80">
        <w:rPr>
          <w:b/>
          <w:spacing w:val="-6"/>
          <w:position w:val="-6"/>
          <w:sz w:val="22"/>
        </w:rPr>
        <w:t>3.</w:t>
      </w:r>
      <w:r w:rsidR="00A760CF">
        <w:rPr>
          <w:b/>
          <w:spacing w:val="-6"/>
          <w:position w:val="-6"/>
          <w:sz w:val="22"/>
        </w:rPr>
        <w:t>2.2.</w:t>
      </w:r>
      <w:r>
        <w:rPr>
          <w:spacing w:val="-6"/>
          <w:position w:val="-6"/>
        </w:rPr>
        <w:t xml:space="preserve">- </w:t>
      </w:r>
      <w:r w:rsidR="00501B30" w:rsidRPr="00124727">
        <w:rPr>
          <w:i/>
          <w:spacing w:val="-6"/>
          <w:position w:val="-6"/>
        </w:rPr>
        <w:t>La directora (E) del</w:t>
      </w:r>
      <w:r w:rsidR="00501B30">
        <w:rPr>
          <w:spacing w:val="-6"/>
          <w:position w:val="-6"/>
        </w:rPr>
        <w:t xml:space="preserve"> </w:t>
      </w:r>
      <w:r w:rsidR="005479A2" w:rsidRPr="00501B30">
        <w:rPr>
          <w:i/>
          <w:spacing w:val="-6"/>
          <w:position w:val="-6"/>
        </w:rPr>
        <w:t>Instituto Colombiano de Bienestar Familiar -</w:t>
      </w:r>
      <w:r w:rsidR="005479A2" w:rsidRPr="00501B30">
        <w:rPr>
          <w:rFonts w:ascii="Verdana" w:hAnsi="Verdana"/>
          <w:i/>
          <w:spacing w:val="-6"/>
          <w:position w:val="-6"/>
          <w:sz w:val="20"/>
        </w:rPr>
        <w:t>ICBF</w:t>
      </w:r>
      <w:r w:rsidR="005479A2" w:rsidRPr="00501B30">
        <w:rPr>
          <w:i/>
          <w:spacing w:val="-6"/>
          <w:position w:val="-6"/>
        </w:rPr>
        <w:t>-</w:t>
      </w:r>
      <w:r w:rsidR="00501B30" w:rsidRPr="00501B30">
        <w:rPr>
          <w:i/>
          <w:spacing w:val="-6"/>
          <w:position w:val="-6"/>
        </w:rPr>
        <w:t xml:space="preserve"> Regional Risaralda</w:t>
      </w:r>
      <w:r w:rsidR="00501B30">
        <w:rPr>
          <w:spacing w:val="-6"/>
          <w:position w:val="-6"/>
        </w:rPr>
        <w:t>,</w:t>
      </w:r>
      <w:r w:rsidR="005479A2">
        <w:rPr>
          <w:spacing w:val="-6"/>
          <w:position w:val="-6"/>
        </w:rPr>
        <w:t xml:space="preserve"> </w:t>
      </w:r>
      <w:r w:rsidR="00501B30">
        <w:rPr>
          <w:spacing w:val="-6"/>
          <w:position w:val="-6"/>
        </w:rPr>
        <w:t xml:space="preserve">corroboró que la Comisaría de Familia de Cuba solicitó </w:t>
      </w:r>
      <w:r w:rsidR="005479A2">
        <w:rPr>
          <w:spacing w:val="-6"/>
          <w:position w:val="-6"/>
        </w:rPr>
        <w:t xml:space="preserve">el cupo </w:t>
      </w:r>
      <w:r w:rsidR="00501B30">
        <w:rPr>
          <w:spacing w:val="-6"/>
          <w:position w:val="-6"/>
        </w:rPr>
        <w:t xml:space="preserve">de ingreso de la menor N.A.P. para un hogar de la entidad, el cual fue autorizado por el área encargada, con el registro de ingreso de la menor a la institución asignada </w:t>
      </w:r>
      <w:r w:rsidR="005479A2">
        <w:rPr>
          <w:spacing w:val="-6"/>
          <w:position w:val="-6"/>
        </w:rPr>
        <w:t xml:space="preserve">desde febrero 12 de 2025. </w:t>
      </w:r>
    </w:p>
    <w:p w14:paraId="49F50A7C" w14:textId="77777777" w:rsidR="00915D80" w:rsidRDefault="00915D80" w:rsidP="00377931">
      <w:pPr>
        <w:spacing w:line="276" w:lineRule="auto"/>
        <w:rPr>
          <w:spacing w:val="-6"/>
          <w:position w:val="-6"/>
        </w:rPr>
      </w:pPr>
    </w:p>
    <w:p w14:paraId="5896E35B" w14:textId="77777777" w:rsidR="004E21DE" w:rsidRDefault="007F1995" w:rsidP="00DB6AF4">
      <w:pPr>
        <w:spacing w:line="276" w:lineRule="auto"/>
        <w:rPr>
          <w:spacing w:val="-6"/>
          <w:position w:val="-6"/>
        </w:rPr>
      </w:pPr>
      <w:r w:rsidRPr="00377931">
        <w:rPr>
          <w:b/>
          <w:spacing w:val="-6"/>
          <w:position w:val="-6"/>
          <w:sz w:val="22"/>
          <w:szCs w:val="24"/>
        </w:rPr>
        <w:lastRenderedPageBreak/>
        <w:t>3.</w:t>
      </w:r>
      <w:r w:rsidR="00501B30">
        <w:rPr>
          <w:b/>
          <w:spacing w:val="-6"/>
          <w:position w:val="-6"/>
          <w:sz w:val="22"/>
          <w:szCs w:val="24"/>
        </w:rPr>
        <w:t>2.3.</w:t>
      </w:r>
      <w:r w:rsidR="00377931" w:rsidRPr="00377931">
        <w:rPr>
          <w:b/>
          <w:spacing w:val="-6"/>
          <w:position w:val="-6"/>
          <w:sz w:val="22"/>
          <w:szCs w:val="24"/>
        </w:rPr>
        <w:t>-</w:t>
      </w:r>
      <w:r w:rsidRPr="007D2E0E">
        <w:rPr>
          <w:spacing w:val="-6"/>
          <w:position w:val="-6"/>
        </w:rPr>
        <w:t xml:space="preserve"> </w:t>
      </w:r>
      <w:r w:rsidR="004A76FB" w:rsidRPr="00501B30">
        <w:rPr>
          <w:i/>
          <w:spacing w:val="-6"/>
          <w:position w:val="-6"/>
        </w:rPr>
        <w:t xml:space="preserve">La </w:t>
      </w:r>
      <w:r w:rsidR="00501B30" w:rsidRPr="00501B30">
        <w:rPr>
          <w:i/>
          <w:spacing w:val="-6"/>
          <w:position w:val="-6"/>
        </w:rPr>
        <w:t xml:space="preserve">titular de la </w:t>
      </w:r>
      <w:r w:rsidR="004A76FB" w:rsidRPr="00501B30">
        <w:rPr>
          <w:i/>
          <w:spacing w:val="-6"/>
          <w:position w:val="-6"/>
        </w:rPr>
        <w:t xml:space="preserve">Comisaría de Familia </w:t>
      </w:r>
      <w:r w:rsidR="00136E89">
        <w:rPr>
          <w:i/>
          <w:spacing w:val="-6"/>
          <w:position w:val="-6"/>
        </w:rPr>
        <w:t>del Despacho Suroccidental de Pereira</w:t>
      </w:r>
      <w:r w:rsidR="004A76FB">
        <w:rPr>
          <w:spacing w:val="-6"/>
          <w:position w:val="-6"/>
        </w:rPr>
        <w:t xml:space="preserve">, </w:t>
      </w:r>
      <w:r w:rsidR="00136E89">
        <w:rPr>
          <w:spacing w:val="-6"/>
          <w:position w:val="-6"/>
        </w:rPr>
        <w:t xml:space="preserve">por su parte, se opuso </w:t>
      </w:r>
      <w:r w:rsidR="004E21DE">
        <w:rPr>
          <w:spacing w:val="-6"/>
          <w:position w:val="-6"/>
        </w:rPr>
        <w:t xml:space="preserve">a las pretensiones de la accionante y señaló que su despacho ha obrado en derecho y en protección del interés superior de la menor. </w:t>
      </w:r>
    </w:p>
    <w:p w14:paraId="345C63AF" w14:textId="77777777" w:rsidR="004E21DE" w:rsidRDefault="004E21DE" w:rsidP="00DB6AF4">
      <w:pPr>
        <w:spacing w:line="276" w:lineRule="auto"/>
        <w:rPr>
          <w:spacing w:val="-6"/>
          <w:position w:val="-6"/>
        </w:rPr>
      </w:pPr>
    </w:p>
    <w:p w14:paraId="49CBDE27" w14:textId="1860614C" w:rsidR="004E21DE" w:rsidRDefault="004E21DE" w:rsidP="00DB6AF4">
      <w:pPr>
        <w:spacing w:line="276" w:lineRule="auto"/>
        <w:rPr>
          <w:spacing w:val="-6"/>
          <w:position w:val="-6"/>
        </w:rPr>
      </w:pPr>
      <w:r>
        <w:rPr>
          <w:spacing w:val="-6"/>
          <w:position w:val="-6"/>
        </w:rPr>
        <w:t>Destacó que</w:t>
      </w:r>
      <w:r w:rsidR="00124727">
        <w:rPr>
          <w:spacing w:val="-6"/>
          <w:position w:val="-6"/>
        </w:rPr>
        <w:t xml:space="preserve"> </w:t>
      </w:r>
      <w:r>
        <w:rPr>
          <w:spacing w:val="-6"/>
          <w:position w:val="-6"/>
        </w:rPr>
        <w:t xml:space="preserve">la entidad </w:t>
      </w:r>
      <w:r w:rsidR="002131EC">
        <w:rPr>
          <w:spacing w:val="-6"/>
          <w:position w:val="-6"/>
        </w:rPr>
        <w:t xml:space="preserve">le </w:t>
      </w:r>
      <w:r>
        <w:rPr>
          <w:spacing w:val="-6"/>
          <w:position w:val="-6"/>
        </w:rPr>
        <w:t xml:space="preserve">negó la custodia de la menor reclamada </w:t>
      </w:r>
      <w:r w:rsidR="00124727">
        <w:rPr>
          <w:spacing w:val="-6"/>
          <w:position w:val="-6"/>
        </w:rPr>
        <w:t xml:space="preserve">por la accionante, </w:t>
      </w:r>
      <w:r>
        <w:rPr>
          <w:spacing w:val="-6"/>
          <w:position w:val="-6"/>
        </w:rPr>
        <w:t xml:space="preserve">teniendo en cuenta los informes que obran en la actuación administrativa acerca de las afectaciones físicas y emocionales de la niña, debido a los tratos de sus progenitores y la manipulación psicológica, confusión de identidad y castigo físico a la infante por parte de la señora </w:t>
      </w:r>
      <w:r w:rsidR="00913B7F">
        <w:rPr>
          <w:spacing w:val="-6"/>
          <w:position w:val="-6"/>
        </w:rPr>
        <w:t>OLBC</w:t>
      </w:r>
      <w:r>
        <w:rPr>
          <w:spacing w:val="-6"/>
          <w:position w:val="-6"/>
        </w:rPr>
        <w:t xml:space="preserve">, </w:t>
      </w:r>
      <w:r w:rsidR="002131EC">
        <w:rPr>
          <w:spacing w:val="-6"/>
          <w:position w:val="-6"/>
        </w:rPr>
        <w:t xml:space="preserve">con énfasis en las conclusiones de psicología acerca de que la niña tenía distorsiones graves en su percepción familiar y personal, </w:t>
      </w:r>
      <w:r>
        <w:rPr>
          <w:spacing w:val="-6"/>
          <w:position w:val="-6"/>
        </w:rPr>
        <w:t xml:space="preserve">lo que motivó en su momento que </w:t>
      </w:r>
      <w:r w:rsidR="004A76FB">
        <w:rPr>
          <w:spacing w:val="-6"/>
          <w:position w:val="-6"/>
        </w:rPr>
        <w:t xml:space="preserve">la Comisaría de Familia de Armenia </w:t>
      </w:r>
      <w:r>
        <w:rPr>
          <w:spacing w:val="-6"/>
          <w:position w:val="-6"/>
        </w:rPr>
        <w:t xml:space="preserve">le retirara la custodia que ejercía. </w:t>
      </w:r>
    </w:p>
    <w:p w14:paraId="4B60CBBD" w14:textId="77777777" w:rsidR="004E21DE" w:rsidRDefault="004E21DE" w:rsidP="00DB6AF4">
      <w:pPr>
        <w:spacing w:line="276" w:lineRule="auto"/>
        <w:rPr>
          <w:spacing w:val="-6"/>
          <w:position w:val="-6"/>
        </w:rPr>
      </w:pPr>
    </w:p>
    <w:p w14:paraId="463DA047" w14:textId="796745F0" w:rsidR="002131EC" w:rsidRDefault="002131EC" w:rsidP="00DB6AF4">
      <w:pPr>
        <w:spacing w:line="276" w:lineRule="auto"/>
        <w:rPr>
          <w:spacing w:val="-6"/>
          <w:position w:val="-6"/>
        </w:rPr>
      </w:pPr>
      <w:r>
        <w:rPr>
          <w:spacing w:val="-6"/>
          <w:position w:val="-6"/>
        </w:rPr>
        <w:t xml:space="preserve">Advirtió que, contrario lo sostiene la accionante, en el proceso </w:t>
      </w:r>
      <w:r w:rsidR="00D72FB8">
        <w:rPr>
          <w:spacing w:val="-6"/>
          <w:position w:val="-6"/>
        </w:rPr>
        <w:t xml:space="preserve">adelantado </w:t>
      </w:r>
      <w:r>
        <w:rPr>
          <w:spacing w:val="-6"/>
          <w:position w:val="-6"/>
        </w:rPr>
        <w:t>esa dependencia no evidenció maltratos graves a la menor por parte de la progenitora, en tanto que, según los testimonios obtenidos, la accionante era quien influenciaba a la niña para que mintiera y responsabilizara a la madre biológica sobre situaciones inexistentes.</w:t>
      </w:r>
    </w:p>
    <w:p w14:paraId="74FA7ECE" w14:textId="3D1D34A6" w:rsidR="002131EC" w:rsidRDefault="002131EC" w:rsidP="00DB6AF4">
      <w:pPr>
        <w:spacing w:line="276" w:lineRule="auto"/>
        <w:rPr>
          <w:spacing w:val="-6"/>
          <w:position w:val="-6"/>
        </w:rPr>
      </w:pPr>
    </w:p>
    <w:p w14:paraId="2B02A0E3" w14:textId="34F8CE53" w:rsidR="001D1525" w:rsidRDefault="002131EC" w:rsidP="00D72FB8">
      <w:pPr>
        <w:spacing w:line="276" w:lineRule="auto"/>
        <w:rPr>
          <w:spacing w:val="-6"/>
          <w:position w:val="-6"/>
        </w:rPr>
      </w:pPr>
      <w:r>
        <w:rPr>
          <w:spacing w:val="-6"/>
          <w:position w:val="-6"/>
        </w:rPr>
        <w:t xml:space="preserve">Afirmó que la </w:t>
      </w:r>
      <w:r w:rsidR="00D72FB8">
        <w:rPr>
          <w:spacing w:val="-6"/>
          <w:position w:val="-6"/>
        </w:rPr>
        <w:t xml:space="preserve">señora </w:t>
      </w:r>
      <w:r w:rsidR="00913B7F">
        <w:rPr>
          <w:b/>
          <w:spacing w:val="-6"/>
          <w:position w:val="-6"/>
          <w:sz w:val="22"/>
        </w:rPr>
        <w:t>OLBC</w:t>
      </w:r>
      <w:r w:rsidR="00D72FB8">
        <w:rPr>
          <w:spacing w:val="-6"/>
          <w:position w:val="-6"/>
        </w:rPr>
        <w:t xml:space="preserve"> </w:t>
      </w:r>
      <w:r w:rsidR="00D72FB8" w:rsidRPr="00FA7E45">
        <w:rPr>
          <w:spacing w:val="-6"/>
          <w:position w:val="-6"/>
          <w:sz w:val="24"/>
          <w:szCs w:val="24"/>
        </w:rPr>
        <w:t>no se ha constituido en parte dentro de los procesos de restablecimiento de derechos adelantados con la menor N.A.P</w:t>
      </w:r>
      <w:r w:rsidR="00D72FB8">
        <w:rPr>
          <w:spacing w:val="-6"/>
          <w:position w:val="-6"/>
        </w:rPr>
        <w:t>.</w:t>
      </w:r>
    </w:p>
    <w:p w14:paraId="19C1A44D" w14:textId="77777777" w:rsidR="001D1525" w:rsidRDefault="001D1525" w:rsidP="00DB6AF4">
      <w:pPr>
        <w:spacing w:line="276" w:lineRule="auto"/>
        <w:rPr>
          <w:spacing w:val="-6"/>
          <w:position w:val="-6"/>
        </w:rPr>
      </w:pPr>
    </w:p>
    <w:p w14:paraId="5AC44296" w14:textId="5F427C14" w:rsidR="004A76FB" w:rsidRDefault="001D1525" w:rsidP="00DB6AF4">
      <w:pPr>
        <w:spacing w:line="276" w:lineRule="auto"/>
        <w:rPr>
          <w:spacing w:val="-6"/>
          <w:position w:val="-6"/>
        </w:rPr>
      </w:pPr>
      <w:r>
        <w:rPr>
          <w:spacing w:val="-6"/>
          <w:position w:val="-6"/>
        </w:rPr>
        <w:t xml:space="preserve">Solicitó se declarara improcedente la acción de tutela, por no ser el mecanismo adecuado para controvertir decisiones </w:t>
      </w:r>
      <w:r w:rsidR="00D72FB8">
        <w:rPr>
          <w:spacing w:val="-6"/>
          <w:position w:val="-6"/>
        </w:rPr>
        <w:t>adoptadas sobre la custodia de la menor, para lo cual se debe acudir a la jurisdicción de familia, sin observar amenaza alguna a los derechos fundamentales de la menor N.A.P. para emplear la tutela como herramienta excepcional.</w:t>
      </w:r>
    </w:p>
    <w:p w14:paraId="755ABB06" w14:textId="77777777" w:rsidR="001D1525" w:rsidRDefault="001D1525" w:rsidP="00DB6AF4">
      <w:pPr>
        <w:spacing w:line="276" w:lineRule="auto"/>
        <w:rPr>
          <w:spacing w:val="-6"/>
          <w:position w:val="-6"/>
        </w:rPr>
      </w:pPr>
    </w:p>
    <w:p w14:paraId="67191BC9" w14:textId="61730534" w:rsidR="00D577EF" w:rsidRPr="007D2E0E" w:rsidRDefault="001D1525" w:rsidP="00DB6AF4">
      <w:pPr>
        <w:spacing w:line="276" w:lineRule="auto"/>
        <w:rPr>
          <w:spacing w:val="-6"/>
          <w:position w:val="-6"/>
        </w:rPr>
      </w:pPr>
      <w:r w:rsidRPr="00CE1238">
        <w:rPr>
          <w:b/>
          <w:bCs/>
          <w:spacing w:val="-6"/>
          <w:position w:val="-6"/>
          <w:sz w:val="22"/>
          <w:szCs w:val="22"/>
        </w:rPr>
        <w:t>3.</w:t>
      </w:r>
      <w:r w:rsidR="0070758D">
        <w:rPr>
          <w:b/>
          <w:bCs/>
          <w:spacing w:val="-6"/>
          <w:position w:val="-6"/>
          <w:sz w:val="22"/>
          <w:szCs w:val="22"/>
        </w:rPr>
        <w:t>3</w:t>
      </w:r>
      <w:r w:rsidRPr="00CE1238">
        <w:rPr>
          <w:b/>
          <w:bCs/>
          <w:spacing w:val="-6"/>
          <w:position w:val="-6"/>
          <w:sz w:val="22"/>
          <w:szCs w:val="22"/>
        </w:rPr>
        <w:t>.-</w:t>
      </w:r>
      <w:r>
        <w:rPr>
          <w:spacing w:val="-6"/>
          <w:position w:val="-6"/>
        </w:rPr>
        <w:t xml:space="preserve"> </w:t>
      </w:r>
      <w:r w:rsidR="00551C3C" w:rsidRPr="007D2E0E">
        <w:rPr>
          <w:spacing w:val="-6"/>
          <w:position w:val="-6"/>
        </w:rPr>
        <w:t xml:space="preserve">Mediante </w:t>
      </w:r>
      <w:r w:rsidR="00DB6AF4" w:rsidRPr="007D2E0E">
        <w:rPr>
          <w:spacing w:val="-6"/>
          <w:position w:val="-6"/>
        </w:rPr>
        <w:t xml:space="preserve">providencia de </w:t>
      </w:r>
      <w:r w:rsidR="00CE1238">
        <w:rPr>
          <w:b/>
          <w:spacing w:val="-6"/>
          <w:position w:val="-6"/>
          <w:sz w:val="22"/>
          <w:szCs w:val="22"/>
        </w:rPr>
        <w:t>marzo 07</w:t>
      </w:r>
      <w:r w:rsidR="004B3452">
        <w:rPr>
          <w:b/>
          <w:spacing w:val="-6"/>
          <w:position w:val="-6"/>
          <w:sz w:val="22"/>
          <w:szCs w:val="22"/>
        </w:rPr>
        <w:t xml:space="preserve"> de 2025</w:t>
      </w:r>
      <w:r w:rsidR="00551C3C">
        <w:rPr>
          <w:spacing w:val="-6"/>
          <w:position w:val="-6"/>
        </w:rPr>
        <w:t xml:space="preserve">, el juzgado </w:t>
      </w:r>
      <w:r w:rsidR="004B3452" w:rsidRPr="004B3452">
        <w:rPr>
          <w:i/>
          <w:spacing w:val="-6"/>
          <w:position w:val="-6"/>
        </w:rPr>
        <w:t>A</w:t>
      </w:r>
      <w:r w:rsidR="00551C3C" w:rsidRPr="004B3452">
        <w:rPr>
          <w:i/>
          <w:spacing w:val="-6"/>
          <w:position w:val="-6"/>
        </w:rPr>
        <w:t>-quo</w:t>
      </w:r>
      <w:r w:rsidR="00551C3C">
        <w:rPr>
          <w:spacing w:val="-6"/>
          <w:position w:val="-6"/>
        </w:rPr>
        <w:t xml:space="preserve"> </w:t>
      </w:r>
      <w:r w:rsidR="00CE1238">
        <w:rPr>
          <w:spacing w:val="-6"/>
          <w:position w:val="-6"/>
        </w:rPr>
        <w:t>negó</w:t>
      </w:r>
      <w:r w:rsidR="002E3EC8">
        <w:rPr>
          <w:spacing w:val="-6"/>
          <w:position w:val="-6"/>
        </w:rPr>
        <w:t xml:space="preserve"> </w:t>
      </w:r>
      <w:r w:rsidR="0068651F">
        <w:rPr>
          <w:spacing w:val="-6"/>
          <w:position w:val="-6"/>
        </w:rPr>
        <w:t xml:space="preserve">por improcedente el amparo </w:t>
      </w:r>
      <w:r w:rsidR="002E3EC8">
        <w:rPr>
          <w:spacing w:val="-6"/>
          <w:position w:val="-6"/>
        </w:rPr>
        <w:t xml:space="preserve">de tutela </w:t>
      </w:r>
      <w:r w:rsidR="0068651F">
        <w:rPr>
          <w:spacing w:val="-6"/>
          <w:position w:val="-6"/>
        </w:rPr>
        <w:t xml:space="preserve">invocado </w:t>
      </w:r>
      <w:r w:rsidR="00CE1238">
        <w:rPr>
          <w:spacing w:val="-6"/>
          <w:position w:val="-6"/>
        </w:rPr>
        <w:t>por la señora</w:t>
      </w:r>
      <w:r w:rsidR="007D4FEF">
        <w:rPr>
          <w:spacing w:val="-6"/>
          <w:position w:val="-6"/>
        </w:rPr>
        <w:t xml:space="preserve"> </w:t>
      </w:r>
      <w:r w:rsidR="00913B7F">
        <w:rPr>
          <w:b/>
          <w:spacing w:val="-6"/>
          <w:position w:val="-6"/>
          <w:sz w:val="22"/>
          <w:szCs w:val="22"/>
        </w:rPr>
        <w:t>OLBC</w:t>
      </w:r>
      <w:r w:rsidR="0033126F">
        <w:rPr>
          <w:spacing w:val="-6"/>
          <w:position w:val="-6"/>
        </w:rPr>
        <w:t>, dado que no se cumplía con el requisito de subsidiariedad del mecanismo constitucional.</w:t>
      </w:r>
    </w:p>
    <w:p w14:paraId="494BEEE5" w14:textId="77777777" w:rsidR="009A4B67" w:rsidRPr="007D2E0E" w:rsidRDefault="009A4B67" w:rsidP="00DB6AF4">
      <w:pPr>
        <w:spacing w:line="276" w:lineRule="auto"/>
        <w:rPr>
          <w:spacing w:val="-6"/>
          <w:position w:val="-6"/>
        </w:rPr>
      </w:pPr>
    </w:p>
    <w:p w14:paraId="42A34ABD" w14:textId="3018C91F" w:rsidR="0033126F" w:rsidRDefault="009A4B67" w:rsidP="00045EC2">
      <w:pPr>
        <w:spacing w:line="276" w:lineRule="auto"/>
        <w:rPr>
          <w:spacing w:val="-6"/>
          <w:position w:val="-6"/>
        </w:rPr>
      </w:pPr>
      <w:r w:rsidRPr="007D2E0E">
        <w:rPr>
          <w:spacing w:val="-6"/>
          <w:position w:val="-6"/>
        </w:rPr>
        <w:t xml:space="preserve">Para llegar a la anterior determinación, </w:t>
      </w:r>
      <w:r w:rsidR="0068651F">
        <w:rPr>
          <w:spacing w:val="-6"/>
          <w:position w:val="-6"/>
        </w:rPr>
        <w:t>la</w:t>
      </w:r>
      <w:r w:rsidRPr="007D2E0E">
        <w:rPr>
          <w:spacing w:val="-6"/>
          <w:position w:val="-6"/>
        </w:rPr>
        <w:t xml:space="preserve"> juez </w:t>
      </w:r>
      <w:r w:rsidR="007D4FEF" w:rsidRPr="007D4FEF">
        <w:rPr>
          <w:i/>
          <w:spacing w:val="-6"/>
          <w:position w:val="-6"/>
        </w:rPr>
        <w:t>A</w:t>
      </w:r>
      <w:r w:rsidR="00BC7459" w:rsidRPr="007D4FEF">
        <w:rPr>
          <w:i/>
          <w:spacing w:val="-6"/>
          <w:position w:val="-6"/>
        </w:rPr>
        <w:t>-</w:t>
      </w:r>
      <w:r w:rsidRPr="007D4FEF">
        <w:rPr>
          <w:i/>
          <w:spacing w:val="-6"/>
          <w:position w:val="-6"/>
        </w:rPr>
        <w:t>quo</w:t>
      </w:r>
      <w:r w:rsidRPr="007D2E0E">
        <w:rPr>
          <w:spacing w:val="-6"/>
          <w:position w:val="-6"/>
        </w:rPr>
        <w:t xml:space="preserve"> argumentó que</w:t>
      </w:r>
      <w:r w:rsidR="002A7625">
        <w:rPr>
          <w:spacing w:val="-6"/>
          <w:position w:val="-6"/>
        </w:rPr>
        <w:t xml:space="preserve">, </w:t>
      </w:r>
      <w:r w:rsidR="0033126F">
        <w:rPr>
          <w:spacing w:val="-6"/>
          <w:position w:val="-6"/>
        </w:rPr>
        <w:t>para efectos de dirimir la controversia de la accionante, encaminada a obtener la custodia de la menor N.A.P., existían otros mecanismos de defensa judicial, como lo son (i) los recursos dentro del trámite administrativo</w:t>
      </w:r>
      <w:r w:rsidR="00124727">
        <w:rPr>
          <w:spacing w:val="-6"/>
          <w:position w:val="-6"/>
        </w:rPr>
        <w:t xml:space="preserve"> en curso</w:t>
      </w:r>
      <w:r w:rsidR="0033126F">
        <w:rPr>
          <w:spacing w:val="-6"/>
          <w:position w:val="-6"/>
        </w:rPr>
        <w:t>, (</w:t>
      </w:r>
      <w:proofErr w:type="spellStart"/>
      <w:r w:rsidR="0033126F">
        <w:rPr>
          <w:spacing w:val="-6"/>
          <w:position w:val="-6"/>
        </w:rPr>
        <w:t>ii</w:t>
      </w:r>
      <w:proofErr w:type="spellEnd"/>
      <w:r w:rsidR="0033126F">
        <w:rPr>
          <w:spacing w:val="-6"/>
          <w:position w:val="-6"/>
        </w:rPr>
        <w:t xml:space="preserve">) acudir ante el juez de familia para </w:t>
      </w:r>
      <w:r w:rsidR="00124727">
        <w:rPr>
          <w:spacing w:val="-6"/>
          <w:position w:val="-6"/>
        </w:rPr>
        <w:t xml:space="preserve">debatir lo concerniente a </w:t>
      </w:r>
      <w:r w:rsidR="0033126F">
        <w:rPr>
          <w:spacing w:val="-6"/>
          <w:position w:val="-6"/>
        </w:rPr>
        <w:t>la custodia de la niña, o (</w:t>
      </w:r>
      <w:proofErr w:type="spellStart"/>
      <w:r w:rsidR="0033126F">
        <w:rPr>
          <w:spacing w:val="-6"/>
          <w:position w:val="-6"/>
        </w:rPr>
        <w:t>iii</w:t>
      </w:r>
      <w:proofErr w:type="spellEnd"/>
      <w:r w:rsidR="0033126F">
        <w:rPr>
          <w:spacing w:val="-6"/>
          <w:position w:val="-6"/>
        </w:rPr>
        <w:t>) ante la jurisdicción de lo contencioso administrativo en relación con la validez del acto administrativo emitido por la Comisaría de Familia. Además, observó que los derechos fundamentales de la menor fueron garantizados mediante la custodia y protección del Instituto Colombiano de Bienestar Familiar</w:t>
      </w:r>
      <w:r w:rsidR="00124727">
        <w:rPr>
          <w:spacing w:val="-6"/>
          <w:position w:val="-6"/>
        </w:rPr>
        <w:t xml:space="preserve">, con lo cual se desestimó </w:t>
      </w:r>
      <w:r w:rsidR="00124727">
        <w:rPr>
          <w:spacing w:val="-6"/>
          <w:position w:val="-6"/>
        </w:rPr>
        <w:lastRenderedPageBreak/>
        <w:t>la ocurrencia de un perjuicio irremediable para justificar la intervención del juez constitucional.</w:t>
      </w:r>
    </w:p>
    <w:p w14:paraId="598F412F" w14:textId="77777777" w:rsidR="00A65433" w:rsidRDefault="00A65433" w:rsidP="00045EC2">
      <w:pPr>
        <w:spacing w:line="276" w:lineRule="auto"/>
        <w:rPr>
          <w:spacing w:val="-6"/>
          <w:position w:val="-6"/>
        </w:rPr>
      </w:pPr>
    </w:p>
    <w:p w14:paraId="396F3C8A" w14:textId="77777777" w:rsidR="00DB6AF4" w:rsidRPr="007D2E0E" w:rsidRDefault="00DB6AF4" w:rsidP="00DB6AF4">
      <w:pPr>
        <w:pStyle w:val="AlgerianTtulo"/>
        <w:spacing w:line="276" w:lineRule="auto"/>
        <w:rPr>
          <w:spacing w:val="-6"/>
          <w:position w:val="-6"/>
        </w:rPr>
      </w:pPr>
      <w:r w:rsidRPr="007D2E0E">
        <w:rPr>
          <w:spacing w:val="-6"/>
          <w:position w:val="-6"/>
        </w:rPr>
        <w:t>4.- IMPUGNACIÓN</w:t>
      </w:r>
    </w:p>
    <w:p w14:paraId="7B72580D" w14:textId="77777777" w:rsidR="00DB6AF4" w:rsidRPr="007D2E0E" w:rsidRDefault="00DB6AF4" w:rsidP="004872FE">
      <w:pPr>
        <w:spacing w:line="240" w:lineRule="auto"/>
        <w:rPr>
          <w:spacing w:val="-6"/>
          <w:position w:val="-6"/>
        </w:rPr>
      </w:pPr>
    </w:p>
    <w:p w14:paraId="6CA3A585" w14:textId="29DF7088" w:rsidR="0077589E" w:rsidRDefault="0096104D" w:rsidP="00763B92">
      <w:pPr>
        <w:spacing w:line="276" w:lineRule="auto"/>
        <w:rPr>
          <w:spacing w:val="-6"/>
          <w:position w:val="-6"/>
        </w:rPr>
      </w:pPr>
      <w:r w:rsidRPr="007D2E0E">
        <w:rPr>
          <w:spacing w:val="-6"/>
          <w:position w:val="-6"/>
        </w:rPr>
        <w:t>Dentro del término oportuno,</w:t>
      </w:r>
      <w:r w:rsidR="00157DF8">
        <w:rPr>
          <w:spacing w:val="-6"/>
          <w:position w:val="-6"/>
        </w:rPr>
        <w:t xml:space="preserve"> </w:t>
      </w:r>
      <w:r w:rsidR="002301E7">
        <w:rPr>
          <w:spacing w:val="-6"/>
          <w:position w:val="-6"/>
        </w:rPr>
        <w:t xml:space="preserve">el apoderado </w:t>
      </w:r>
      <w:r w:rsidR="005D2CFE">
        <w:rPr>
          <w:spacing w:val="-6"/>
          <w:position w:val="-6"/>
        </w:rPr>
        <w:t xml:space="preserve">judicial de la señora </w:t>
      </w:r>
      <w:r w:rsidR="00913B7F">
        <w:rPr>
          <w:b/>
          <w:bCs/>
          <w:spacing w:val="-6"/>
          <w:position w:val="-6"/>
          <w:sz w:val="22"/>
          <w:szCs w:val="22"/>
        </w:rPr>
        <w:t>OLBC</w:t>
      </w:r>
      <w:r w:rsidR="005D2CFE">
        <w:rPr>
          <w:spacing w:val="-6"/>
          <w:position w:val="-6"/>
        </w:rPr>
        <w:t xml:space="preserve"> impugnó</w:t>
      </w:r>
      <w:r w:rsidR="00640DC2">
        <w:rPr>
          <w:spacing w:val="-6"/>
          <w:position w:val="-6"/>
        </w:rPr>
        <w:t xml:space="preserve"> </w:t>
      </w:r>
      <w:r w:rsidRPr="007D2E0E">
        <w:rPr>
          <w:spacing w:val="-6"/>
          <w:position w:val="-6"/>
        </w:rPr>
        <w:t>el fallo y</w:t>
      </w:r>
      <w:r w:rsidR="00763B92">
        <w:rPr>
          <w:spacing w:val="-6"/>
          <w:position w:val="-6"/>
        </w:rPr>
        <w:t>,</w:t>
      </w:r>
      <w:r w:rsidR="0077589E">
        <w:rPr>
          <w:spacing w:val="-6"/>
          <w:position w:val="-6"/>
        </w:rPr>
        <w:t xml:space="preserve"> al efecto, argumentó que la decisión del juzgado </w:t>
      </w:r>
      <w:r w:rsidR="0077589E" w:rsidRPr="0077589E">
        <w:rPr>
          <w:i/>
          <w:spacing w:val="-6"/>
          <w:position w:val="-6"/>
        </w:rPr>
        <w:t>A-quo</w:t>
      </w:r>
      <w:r w:rsidR="0077589E">
        <w:rPr>
          <w:spacing w:val="-6"/>
          <w:position w:val="-6"/>
        </w:rPr>
        <w:t xml:space="preserve"> no es acorde con la realidad jurídica, de un lado, porque el propósito de la accionante no es controvertir actuación alguna en materia judicial o penal y, de otro lado, resulta inviable a su mandante interponer recursos ordinarios en el procedimiento en curso porque carece de legitimidad, dado que la Comisaría de Familia no le reconoció la calidad de parte en el proceso administrativo, </w:t>
      </w:r>
      <w:r w:rsidR="00551A8F">
        <w:rPr>
          <w:spacing w:val="-6"/>
          <w:position w:val="-6"/>
        </w:rPr>
        <w:t xml:space="preserve">pese a que la progenitora de la menor está privada de la libertad y el padre </w:t>
      </w:r>
      <w:r w:rsidR="00E974A3">
        <w:rPr>
          <w:spacing w:val="-6"/>
          <w:position w:val="-6"/>
        </w:rPr>
        <w:t xml:space="preserve">se encuentra </w:t>
      </w:r>
      <w:r w:rsidR="00551A8F">
        <w:rPr>
          <w:spacing w:val="-6"/>
          <w:position w:val="-6"/>
        </w:rPr>
        <w:t xml:space="preserve">imposibilitado para ejercer la defensa de los derechos de la niña por </w:t>
      </w:r>
      <w:r w:rsidR="009248A6">
        <w:rPr>
          <w:spacing w:val="-6"/>
          <w:position w:val="-6"/>
        </w:rPr>
        <w:t xml:space="preserve">la precaria situación </w:t>
      </w:r>
      <w:r w:rsidR="00E974A3">
        <w:rPr>
          <w:spacing w:val="-6"/>
          <w:position w:val="-6"/>
        </w:rPr>
        <w:t>derivada del consumo de sustancias psicoactivas.</w:t>
      </w:r>
    </w:p>
    <w:p w14:paraId="162B76DC" w14:textId="1C7B9A55" w:rsidR="00E974A3" w:rsidRDefault="00E974A3" w:rsidP="00763B92">
      <w:pPr>
        <w:spacing w:line="276" w:lineRule="auto"/>
        <w:rPr>
          <w:spacing w:val="-6"/>
          <w:position w:val="-6"/>
        </w:rPr>
      </w:pPr>
    </w:p>
    <w:p w14:paraId="5C6A21BD" w14:textId="77777777" w:rsidR="003F2E04" w:rsidRDefault="00E974A3" w:rsidP="00763B92">
      <w:pPr>
        <w:spacing w:line="276" w:lineRule="auto"/>
        <w:rPr>
          <w:spacing w:val="-6"/>
          <w:position w:val="-6"/>
        </w:rPr>
      </w:pPr>
      <w:r>
        <w:rPr>
          <w:spacing w:val="-6"/>
          <w:position w:val="-6"/>
        </w:rPr>
        <w:t xml:space="preserve">La participación de la familia en el proceso de restablecimiento de derechos de la menor es vital para salvaguardar </w:t>
      </w:r>
      <w:r w:rsidR="003F2E04">
        <w:rPr>
          <w:spacing w:val="-6"/>
          <w:position w:val="-6"/>
        </w:rPr>
        <w:t>sus derechos</w:t>
      </w:r>
      <w:r>
        <w:rPr>
          <w:spacing w:val="-6"/>
          <w:position w:val="-6"/>
        </w:rPr>
        <w:t xml:space="preserve">, pues </w:t>
      </w:r>
      <w:r w:rsidR="003F2E04">
        <w:rPr>
          <w:spacing w:val="-6"/>
          <w:position w:val="-6"/>
        </w:rPr>
        <w:t xml:space="preserve">en el caso concreto </w:t>
      </w:r>
      <w:r>
        <w:rPr>
          <w:spacing w:val="-6"/>
          <w:position w:val="-6"/>
        </w:rPr>
        <w:t xml:space="preserve">la Comisaría no es garante, </w:t>
      </w:r>
      <w:r w:rsidR="003F2E04">
        <w:rPr>
          <w:spacing w:val="-6"/>
          <w:position w:val="-6"/>
        </w:rPr>
        <w:t xml:space="preserve">ya que ante la ausencia de padres no hay manera de ejercer la controversia, aportar pruebas e interponer los recursos legales. </w:t>
      </w:r>
    </w:p>
    <w:p w14:paraId="1FC9541A" w14:textId="77777777" w:rsidR="003F2E04" w:rsidRDefault="003F2E04" w:rsidP="00763B92">
      <w:pPr>
        <w:spacing w:line="276" w:lineRule="auto"/>
        <w:rPr>
          <w:spacing w:val="-6"/>
          <w:position w:val="-6"/>
        </w:rPr>
      </w:pPr>
    </w:p>
    <w:p w14:paraId="4CDC8280" w14:textId="78E902EE" w:rsidR="00E974A3" w:rsidRPr="003F2E04" w:rsidRDefault="003F2E04" w:rsidP="00763B92">
      <w:pPr>
        <w:spacing w:line="276" w:lineRule="auto"/>
        <w:rPr>
          <w:spacing w:val="-6"/>
          <w:position w:val="-6"/>
          <w:sz w:val="22"/>
        </w:rPr>
      </w:pPr>
      <w:r>
        <w:rPr>
          <w:spacing w:val="-6"/>
          <w:position w:val="-6"/>
        </w:rPr>
        <w:t>Además, la medida provisional de custodia que se cuestiona no es susceptible de recursos, por lo que, frente a la tacha de inconstitucional que se plantea, no hay otro medio expedito, en tanto que para llegar al fallo del proceso administrativo falta un recorrido lago, mientras que la menor afectada se encuentra “</w:t>
      </w:r>
      <w:r>
        <w:rPr>
          <w:b/>
          <w:i/>
          <w:spacing w:val="-6"/>
          <w:position w:val="-6"/>
          <w:sz w:val="22"/>
          <w:u w:val="single"/>
        </w:rPr>
        <w:t>privada de la libertad en un hogar de bienestar familiar</w:t>
      </w:r>
      <w:r w:rsidRPr="003F2E04">
        <w:rPr>
          <w:spacing w:val="-6"/>
          <w:position w:val="-6"/>
        </w:rPr>
        <w:t>”</w:t>
      </w:r>
      <w:r>
        <w:rPr>
          <w:spacing w:val="-6"/>
          <w:position w:val="-6"/>
        </w:rPr>
        <w:t xml:space="preserve">, el cual no reemplaza el cuidado, cariño y ambiente familiar que requiere la niña, quien no puede compartir con la familia y realizar actividades de esparcimiento y recreación, ya que está confinada a </w:t>
      </w:r>
      <w:r w:rsidR="000F13F2">
        <w:rPr>
          <w:spacing w:val="-6"/>
          <w:position w:val="-6"/>
        </w:rPr>
        <w:t xml:space="preserve">las </w:t>
      </w:r>
      <w:r>
        <w:rPr>
          <w:spacing w:val="-6"/>
          <w:position w:val="-6"/>
        </w:rPr>
        <w:t xml:space="preserve">cuatro paredes </w:t>
      </w:r>
      <w:r w:rsidR="000F13F2">
        <w:rPr>
          <w:spacing w:val="-6"/>
          <w:position w:val="-6"/>
        </w:rPr>
        <w:t>del ICBF.</w:t>
      </w:r>
    </w:p>
    <w:p w14:paraId="0CE79A9F" w14:textId="77777777" w:rsidR="0077589E" w:rsidRDefault="0077589E" w:rsidP="00763B92">
      <w:pPr>
        <w:spacing w:line="276" w:lineRule="auto"/>
        <w:rPr>
          <w:spacing w:val="-6"/>
          <w:position w:val="-6"/>
        </w:rPr>
      </w:pPr>
    </w:p>
    <w:p w14:paraId="731BD0A3" w14:textId="4660B73B" w:rsidR="000F13F2" w:rsidRDefault="000F13F2" w:rsidP="004551CA">
      <w:pPr>
        <w:spacing w:line="276" w:lineRule="auto"/>
        <w:rPr>
          <w:spacing w:val="-6"/>
          <w:position w:val="-6"/>
        </w:rPr>
      </w:pPr>
      <w:r>
        <w:rPr>
          <w:spacing w:val="-6"/>
          <w:position w:val="-6"/>
        </w:rPr>
        <w:t xml:space="preserve">Considera que en este caso la menor está siendo revictimizada con la medida de protección, dado que se dio por probado que la señora </w:t>
      </w:r>
      <w:r w:rsidR="00913B7F">
        <w:rPr>
          <w:b/>
          <w:spacing w:val="-6"/>
          <w:position w:val="-6"/>
          <w:sz w:val="22"/>
        </w:rPr>
        <w:t>OLBC</w:t>
      </w:r>
      <w:r>
        <w:rPr>
          <w:spacing w:val="-6"/>
          <w:position w:val="-6"/>
        </w:rPr>
        <w:t xml:space="preserve"> ha vulnerado los derechos de la menor con apreciaciones psicosociales sin sustento.</w:t>
      </w:r>
    </w:p>
    <w:p w14:paraId="1BFF8996" w14:textId="77777777" w:rsidR="000F13F2" w:rsidRDefault="000F13F2" w:rsidP="004551CA">
      <w:pPr>
        <w:spacing w:line="276" w:lineRule="auto"/>
        <w:rPr>
          <w:spacing w:val="-6"/>
          <w:position w:val="-6"/>
        </w:rPr>
      </w:pPr>
    </w:p>
    <w:p w14:paraId="096DF72B" w14:textId="75C2E3E6" w:rsidR="00353340" w:rsidRDefault="003A2A46" w:rsidP="004551CA">
      <w:pPr>
        <w:spacing w:line="276" w:lineRule="auto"/>
        <w:rPr>
          <w:spacing w:val="-6"/>
          <w:position w:val="-6"/>
        </w:rPr>
      </w:pPr>
      <w:r>
        <w:rPr>
          <w:spacing w:val="-6"/>
          <w:position w:val="-6"/>
        </w:rPr>
        <w:t>Solicitó que se revoque el fallo impugnado</w:t>
      </w:r>
      <w:r w:rsidR="00DA7460">
        <w:rPr>
          <w:spacing w:val="-6"/>
          <w:position w:val="-6"/>
        </w:rPr>
        <w:t xml:space="preserve"> y, en su lugar,</w:t>
      </w:r>
      <w:r>
        <w:rPr>
          <w:spacing w:val="-6"/>
          <w:position w:val="-6"/>
        </w:rPr>
        <w:t xml:space="preserve"> </w:t>
      </w:r>
      <w:r w:rsidR="00DA7460" w:rsidRPr="00DA7460">
        <w:rPr>
          <w:spacing w:val="-6"/>
          <w:position w:val="-6"/>
        </w:rPr>
        <w:t>se</w:t>
      </w:r>
      <w:r w:rsidR="000F13F2">
        <w:rPr>
          <w:spacing w:val="-6"/>
          <w:position w:val="-6"/>
        </w:rPr>
        <w:t xml:space="preserve"> conceda el amparo de tutela deprecado. </w:t>
      </w:r>
    </w:p>
    <w:p w14:paraId="50ADDB6D" w14:textId="77777777" w:rsidR="00224789" w:rsidRDefault="00224789" w:rsidP="004551CA">
      <w:pPr>
        <w:spacing w:line="276" w:lineRule="auto"/>
        <w:rPr>
          <w:spacing w:val="-6"/>
          <w:position w:val="-6"/>
        </w:rPr>
      </w:pPr>
    </w:p>
    <w:p w14:paraId="43706B89" w14:textId="77777777" w:rsidR="00DB6AF4" w:rsidRPr="007D2E0E" w:rsidRDefault="00DB6AF4" w:rsidP="00DB6AF4">
      <w:pPr>
        <w:pStyle w:val="AlgerianTtulo"/>
        <w:spacing w:line="276" w:lineRule="auto"/>
        <w:rPr>
          <w:spacing w:val="-6"/>
          <w:position w:val="-6"/>
        </w:rPr>
      </w:pPr>
      <w:r w:rsidRPr="007D2E0E">
        <w:rPr>
          <w:spacing w:val="-6"/>
          <w:position w:val="-6"/>
        </w:rPr>
        <w:t>5.- POSICIÓN DE LA SALA</w:t>
      </w:r>
    </w:p>
    <w:p w14:paraId="4ADA5178" w14:textId="77777777" w:rsidR="00DB6AF4" w:rsidRPr="007D2E0E" w:rsidRDefault="00DB6AF4" w:rsidP="004872FE">
      <w:pPr>
        <w:spacing w:line="240" w:lineRule="auto"/>
        <w:rPr>
          <w:spacing w:val="-6"/>
          <w:position w:val="-6"/>
          <w:lang w:val="es-MX"/>
        </w:rPr>
      </w:pPr>
    </w:p>
    <w:p w14:paraId="3474353F" w14:textId="04A9397F" w:rsidR="00DB6AF4" w:rsidRPr="007D2E0E" w:rsidRDefault="00DB6AF4" w:rsidP="00DB6AF4">
      <w:pPr>
        <w:spacing w:line="276" w:lineRule="auto"/>
        <w:rPr>
          <w:spacing w:val="-6"/>
          <w:position w:val="-6"/>
        </w:rPr>
      </w:pPr>
      <w:r w:rsidRPr="007D2E0E">
        <w:rPr>
          <w:spacing w:val="-6"/>
          <w:position w:val="-6"/>
          <w:lang w:val="es-MX"/>
        </w:rPr>
        <w:t>Se tiene</w:t>
      </w:r>
      <w:r w:rsidRPr="007D2E0E">
        <w:rPr>
          <w:spacing w:val="-6"/>
          <w:position w:val="-6"/>
        </w:rPr>
        <w:t xml:space="preserve"> competencia para decidir la impugnación incoada contra la sentencia proferida por </w:t>
      </w:r>
      <w:r w:rsidR="00C1330D">
        <w:rPr>
          <w:spacing w:val="-6"/>
          <w:position w:val="-6"/>
        </w:rPr>
        <w:t xml:space="preserve">el </w:t>
      </w:r>
      <w:r w:rsidR="00293FBA">
        <w:rPr>
          <w:spacing w:val="-6"/>
          <w:position w:val="-6"/>
        </w:rPr>
        <w:t xml:space="preserve">Juzgado </w:t>
      </w:r>
      <w:r w:rsidR="0008536B">
        <w:rPr>
          <w:spacing w:val="-6"/>
          <w:position w:val="-6"/>
        </w:rPr>
        <w:t>Tercero Penal del Circuito</w:t>
      </w:r>
      <w:r w:rsidR="00C27DC7">
        <w:rPr>
          <w:spacing w:val="-6"/>
          <w:position w:val="-6"/>
        </w:rPr>
        <w:t xml:space="preserve"> </w:t>
      </w:r>
      <w:r w:rsidR="006C1F75" w:rsidRPr="007D2E0E">
        <w:rPr>
          <w:spacing w:val="-6"/>
          <w:position w:val="-6"/>
        </w:rPr>
        <w:t>esta capital</w:t>
      </w:r>
      <w:r w:rsidRPr="007D2E0E">
        <w:rPr>
          <w:spacing w:val="-6"/>
          <w:position w:val="-6"/>
        </w:rPr>
        <w:t xml:space="preserve">, de conformidad </w:t>
      </w:r>
      <w:r w:rsidRPr="007D2E0E">
        <w:rPr>
          <w:spacing w:val="-6"/>
          <w:position w:val="-6"/>
        </w:rPr>
        <w:lastRenderedPageBreak/>
        <w:t>con las facultades conferidas en los artículos 86 y 116 de la Constitución Política</w:t>
      </w:r>
      <w:r w:rsidR="006C1F75" w:rsidRPr="007D2E0E">
        <w:rPr>
          <w:spacing w:val="-6"/>
          <w:position w:val="-6"/>
        </w:rPr>
        <w:t xml:space="preserve">, y </w:t>
      </w:r>
      <w:r w:rsidRPr="007D2E0E">
        <w:rPr>
          <w:spacing w:val="-6"/>
          <w:position w:val="-6"/>
        </w:rPr>
        <w:t>32 del Decreto 2591 de 1991.</w:t>
      </w:r>
    </w:p>
    <w:p w14:paraId="692B84C1" w14:textId="77777777" w:rsidR="00DB6AF4" w:rsidRPr="007D2E0E" w:rsidRDefault="00DB6AF4" w:rsidP="004872FE">
      <w:pPr>
        <w:spacing w:line="240" w:lineRule="auto"/>
        <w:rPr>
          <w:spacing w:val="-6"/>
          <w:position w:val="-6"/>
        </w:rPr>
      </w:pPr>
    </w:p>
    <w:p w14:paraId="4590DC45" w14:textId="77777777" w:rsidR="00DB6AF4" w:rsidRPr="007D2E0E" w:rsidRDefault="00DB6AF4" w:rsidP="00DB6AF4">
      <w:pPr>
        <w:spacing w:line="276" w:lineRule="auto"/>
        <w:rPr>
          <w:spacing w:val="-6"/>
          <w:position w:val="-6"/>
        </w:rPr>
      </w:pPr>
      <w:r w:rsidRPr="007D2E0E">
        <w:rPr>
          <w:b/>
          <w:spacing w:val="-6"/>
          <w:position w:val="-6"/>
          <w:sz w:val="24"/>
        </w:rPr>
        <w:t>5.</w:t>
      </w:r>
      <w:r w:rsidRPr="007D2E0E">
        <w:rPr>
          <w:b/>
          <w:spacing w:val="-6"/>
          <w:position w:val="-6"/>
          <w:sz w:val="24"/>
          <w:szCs w:val="24"/>
        </w:rPr>
        <w:t>1.- Problema jurídico planteado</w:t>
      </w:r>
    </w:p>
    <w:p w14:paraId="615F1C14" w14:textId="77777777" w:rsidR="00DB6AF4" w:rsidRPr="007D2E0E" w:rsidRDefault="00DB6AF4" w:rsidP="004872FE">
      <w:pPr>
        <w:spacing w:line="240" w:lineRule="auto"/>
        <w:rPr>
          <w:spacing w:val="-6"/>
          <w:position w:val="-6"/>
        </w:rPr>
      </w:pPr>
    </w:p>
    <w:p w14:paraId="18C52361" w14:textId="2D5EDD52" w:rsidR="00DB6AF4" w:rsidRPr="007D2E0E" w:rsidRDefault="00DB6AF4" w:rsidP="00DB6AF4">
      <w:pPr>
        <w:spacing w:line="276" w:lineRule="auto"/>
        <w:rPr>
          <w:spacing w:val="-6"/>
          <w:position w:val="-6"/>
        </w:rPr>
      </w:pPr>
      <w:r w:rsidRPr="007D2E0E">
        <w:rPr>
          <w:spacing w:val="-6"/>
          <w:position w:val="-6"/>
        </w:rPr>
        <w:t xml:space="preserve">Corresponde al Tribunal establecer el grado de acierto o desacierto que contiene el fallo impugnado, en cuanto </w:t>
      </w:r>
      <w:r w:rsidR="0008536B">
        <w:rPr>
          <w:spacing w:val="-6"/>
          <w:position w:val="-6"/>
        </w:rPr>
        <w:t>negó</w:t>
      </w:r>
      <w:r w:rsidR="00C1330D">
        <w:rPr>
          <w:spacing w:val="-6"/>
          <w:position w:val="-6"/>
        </w:rPr>
        <w:t xml:space="preserve"> </w:t>
      </w:r>
      <w:r w:rsidR="00224789">
        <w:rPr>
          <w:spacing w:val="-6"/>
          <w:position w:val="-6"/>
        </w:rPr>
        <w:t xml:space="preserve">por improcedente </w:t>
      </w:r>
      <w:r w:rsidRPr="007D2E0E">
        <w:rPr>
          <w:spacing w:val="-6"/>
          <w:position w:val="-6"/>
        </w:rPr>
        <w:t xml:space="preserve">el amparo </w:t>
      </w:r>
      <w:r w:rsidR="00932296" w:rsidRPr="007D2E0E">
        <w:rPr>
          <w:spacing w:val="-6"/>
          <w:position w:val="-6"/>
        </w:rPr>
        <w:t xml:space="preserve">pretendido </w:t>
      </w:r>
      <w:r w:rsidR="00F746D4" w:rsidRPr="007D2E0E">
        <w:rPr>
          <w:spacing w:val="-6"/>
          <w:position w:val="-6"/>
        </w:rPr>
        <w:t xml:space="preserve">por </w:t>
      </w:r>
      <w:r w:rsidR="0008536B">
        <w:rPr>
          <w:spacing w:val="-6"/>
          <w:position w:val="-6"/>
        </w:rPr>
        <w:t xml:space="preserve">la </w:t>
      </w:r>
      <w:r w:rsidR="001C3436">
        <w:rPr>
          <w:spacing w:val="-6"/>
          <w:position w:val="-6"/>
        </w:rPr>
        <w:t>señor</w:t>
      </w:r>
      <w:r w:rsidR="0008536B">
        <w:rPr>
          <w:spacing w:val="-6"/>
          <w:position w:val="-6"/>
        </w:rPr>
        <w:t>a</w:t>
      </w:r>
      <w:r w:rsidR="00E75357" w:rsidRPr="007D2E0E">
        <w:rPr>
          <w:b/>
          <w:spacing w:val="-6"/>
          <w:position w:val="-6"/>
          <w:sz w:val="22"/>
          <w:szCs w:val="22"/>
        </w:rPr>
        <w:t xml:space="preserve"> </w:t>
      </w:r>
      <w:r w:rsidR="00913B7F">
        <w:rPr>
          <w:b/>
          <w:spacing w:val="-6"/>
          <w:position w:val="-6"/>
          <w:sz w:val="22"/>
          <w:szCs w:val="22"/>
        </w:rPr>
        <w:t>OLBC</w:t>
      </w:r>
      <w:r w:rsidRPr="007D2E0E">
        <w:rPr>
          <w:spacing w:val="-6"/>
          <w:position w:val="-6"/>
        </w:rPr>
        <w:t xml:space="preserve">. De acuerdo con el resultado, se adoptará la determinación pertinente, ya sea convalidando la providencia, modificándola o revocándola, en los términos que lo pide </w:t>
      </w:r>
      <w:r w:rsidR="00C1330D">
        <w:rPr>
          <w:spacing w:val="-6"/>
          <w:position w:val="-6"/>
        </w:rPr>
        <w:t>la parte impugnante</w:t>
      </w:r>
      <w:r w:rsidRPr="007D2E0E">
        <w:rPr>
          <w:spacing w:val="-6"/>
          <w:position w:val="-6"/>
        </w:rPr>
        <w:t xml:space="preserve">. </w:t>
      </w:r>
    </w:p>
    <w:p w14:paraId="5DEAFA3B" w14:textId="77777777" w:rsidR="00C97E00" w:rsidRPr="007D2E0E" w:rsidRDefault="00C97E00" w:rsidP="004872FE">
      <w:pPr>
        <w:spacing w:line="240" w:lineRule="auto"/>
        <w:rPr>
          <w:rFonts w:ascii="Segoe UI Symbol" w:eastAsia="MS Mincho" w:hAnsi="Segoe UI Symbol" w:cs="Arial"/>
          <w:spacing w:val="-6"/>
          <w:position w:val="-6"/>
          <w:lang w:val="es-CO" w:eastAsia="ja-JP"/>
        </w:rPr>
      </w:pPr>
    </w:p>
    <w:p w14:paraId="1A8E99E7" w14:textId="77777777" w:rsidR="00C73343" w:rsidRPr="007D2E0E" w:rsidRDefault="00C73343" w:rsidP="00C73343">
      <w:pPr>
        <w:spacing w:line="276" w:lineRule="auto"/>
        <w:rPr>
          <w:spacing w:val="-6"/>
          <w:position w:val="-6"/>
        </w:rPr>
      </w:pPr>
      <w:r w:rsidRPr="007D2E0E">
        <w:rPr>
          <w:b/>
          <w:spacing w:val="-6"/>
          <w:position w:val="-6"/>
          <w:sz w:val="24"/>
        </w:rPr>
        <w:t>5.2.-</w:t>
      </w:r>
      <w:r w:rsidRPr="007D2E0E">
        <w:rPr>
          <w:spacing w:val="-6"/>
          <w:position w:val="-6"/>
        </w:rPr>
        <w:t xml:space="preserve"> </w:t>
      </w:r>
      <w:r w:rsidRPr="007D2E0E">
        <w:rPr>
          <w:b/>
          <w:spacing w:val="-6"/>
          <w:position w:val="-6"/>
          <w:sz w:val="24"/>
          <w:szCs w:val="24"/>
        </w:rPr>
        <w:t>Solución a la controversia</w:t>
      </w:r>
    </w:p>
    <w:p w14:paraId="6BB2FF0B" w14:textId="77777777" w:rsidR="00C73343" w:rsidRPr="007D2E0E" w:rsidRDefault="00C73343" w:rsidP="004872FE">
      <w:pPr>
        <w:spacing w:line="240" w:lineRule="auto"/>
        <w:rPr>
          <w:spacing w:val="-6"/>
          <w:position w:val="-6"/>
        </w:rPr>
      </w:pPr>
    </w:p>
    <w:p w14:paraId="763A5E7A" w14:textId="77777777" w:rsidR="00D9167A" w:rsidRPr="00D9167A" w:rsidRDefault="00D9167A" w:rsidP="00D9167A">
      <w:pPr>
        <w:spacing w:line="276" w:lineRule="auto"/>
        <w:rPr>
          <w:spacing w:val="-6"/>
          <w:position w:val="-6"/>
        </w:rPr>
      </w:pPr>
      <w:r w:rsidRPr="00D9167A">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3847671B" w14:textId="77777777" w:rsidR="00D9167A" w:rsidRPr="00D9167A" w:rsidRDefault="00D9167A" w:rsidP="00D9167A">
      <w:pPr>
        <w:spacing w:line="276" w:lineRule="auto"/>
        <w:rPr>
          <w:spacing w:val="-6"/>
          <w:position w:val="-6"/>
        </w:rPr>
      </w:pPr>
    </w:p>
    <w:p w14:paraId="29CD3B1D" w14:textId="59D0E78D" w:rsidR="00EE422D" w:rsidRDefault="00D9167A" w:rsidP="00D9167A">
      <w:pPr>
        <w:spacing w:line="276" w:lineRule="auto"/>
        <w:rPr>
          <w:spacing w:val="-6"/>
          <w:position w:val="-6"/>
        </w:rPr>
      </w:pPr>
      <w:r w:rsidRPr="00D9167A">
        <w:rPr>
          <w:spacing w:val="-6"/>
          <w:position w:val="-6"/>
        </w:rPr>
        <w:t>De la información arrimada al dosier, se aprecia que</w:t>
      </w:r>
      <w:r>
        <w:rPr>
          <w:spacing w:val="-6"/>
          <w:position w:val="-6"/>
        </w:rPr>
        <w:t xml:space="preserve"> la señora</w:t>
      </w:r>
      <w:r w:rsidRPr="00D9167A">
        <w:rPr>
          <w:spacing w:val="-6"/>
          <w:position w:val="-6"/>
          <w:sz w:val="22"/>
          <w:szCs w:val="22"/>
        </w:rPr>
        <w:t xml:space="preserve"> </w:t>
      </w:r>
      <w:r w:rsidR="00913B7F">
        <w:rPr>
          <w:b/>
          <w:bCs/>
          <w:spacing w:val="-6"/>
          <w:position w:val="-6"/>
          <w:sz w:val="22"/>
          <w:szCs w:val="22"/>
        </w:rPr>
        <w:t>OLBC</w:t>
      </w:r>
      <w:r>
        <w:rPr>
          <w:b/>
          <w:bCs/>
          <w:spacing w:val="-6"/>
          <w:position w:val="-6"/>
          <w:sz w:val="22"/>
          <w:szCs w:val="22"/>
        </w:rPr>
        <w:t xml:space="preserve"> </w:t>
      </w:r>
      <w:r w:rsidR="0004479F">
        <w:rPr>
          <w:spacing w:val="-6"/>
          <w:position w:val="-6"/>
        </w:rPr>
        <w:t xml:space="preserve">reclama la protección de los derechos fundamentales de la </w:t>
      </w:r>
      <w:r w:rsidR="0004479F" w:rsidRPr="00224789">
        <w:rPr>
          <w:b/>
          <w:spacing w:val="-6"/>
          <w:position w:val="-6"/>
          <w:sz w:val="22"/>
        </w:rPr>
        <w:t>menor</w:t>
      </w:r>
      <w:r w:rsidR="0004479F" w:rsidRPr="00224789">
        <w:rPr>
          <w:spacing w:val="-6"/>
          <w:position w:val="-6"/>
          <w:sz w:val="22"/>
        </w:rPr>
        <w:t xml:space="preserve"> </w:t>
      </w:r>
      <w:r w:rsidR="00224789">
        <w:rPr>
          <w:b/>
          <w:bCs/>
          <w:spacing w:val="-6"/>
          <w:position w:val="-6"/>
          <w:sz w:val="22"/>
          <w:szCs w:val="22"/>
        </w:rPr>
        <w:t>N.A.P.</w:t>
      </w:r>
      <w:r w:rsidR="0004479F">
        <w:rPr>
          <w:spacing w:val="-6"/>
          <w:position w:val="-6"/>
        </w:rPr>
        <w:t xml:space="preserve">, </w:t>
      </w:r>
      <w:r w:rsidR="00224789">
        <w:rPr>
          <w:spacing w:val="-6"/>
          <w:position w:val="-6"/>
        </w:rPr>
        <w:t>los cuales considera vulnerados por la Comisaría de Familia de Cuba, zona Suroccidental de Pereira, en cuanto dispuso la ubicación de la menor en un hogar del ICBF como medida provisional dentro del proceso de restablecimiento de derechos que adelanta, y se negó a permitir que permanezca con su familia extensa sin existir justificación válida</w:t>
      </w:r>
      <w:r w:rsidR="0004479F">
        <w:rPr>
          <w:spacing w:val="-6"/>
          <w:position w:val="-6"/>
        </w:rPr>
        <w:t xml:space="preserve">. </w:t>
      </w:r>
    </w:p>
    <w:p w14:paraId="026FB668" w14:textId="77777777" w:rsidR="0004479F" w:rsidRDefault="0004479F" w:rsidP="00D9167A">
      <w:pPr>
        <w:spacing w:line="276" w:lineRule="auto"/>
        <w:rPr>
          <w:spacing w:val="-6"/>
          <w:position w:val="-6"/>
        </w:rPr>
      </w:pPr>
    </w:p>
    <w:p w14:paraId="6FE2BFE0" w14:textId="4C9CF804" w:rsidR="00C93C47" w:rsidRDefault="00224789" w:rsidP="00D9167A">
      <w:pPr>
        <w:spacing w:line="276" w:lineRule="auto"/>
        <w:rPr>
          <w:spacing w:val="-6"/>
          <w:position w:val="-6"/>
        </w:rPr>
      </w:pPr>
      <w:r w:rsidRPr="00224789">
        <w:rPr>
          <w:spacing w:val="-6"/>
          <w:position w:val="-6"/>
        </w:rPr>
        <w:t xml:space="preserve">Al respecto, luego del traslado </w:t>
      </w:r>
      <w:r>
        <w:rPr>
          <w:spacing w:val="-6"/>
          <w:position w:val="-6"/>
        </w:rPr>
        <w:t>de rigor</w:t>
      </w:r>
      <w:r w:rsidRPr="00224789">
        <w:rPr>
          <w:spacing w:val="-6"/>
          <w:position w:val="-6"/>
        </w:rPr>
        <w:t>, el juzgado de primer nivel declaró improcedente la acción de tutela por existir otro</w:t>
      </w:r>
      <w:r>
        <w:rPr>
          <w:spacing w:val="-6"/>
          <w:position w:val="-6"/>
        </w:rPr>
        <w:t>s</w:t>
      </w:r>
      <w:r w:rsidRPr="00224789">
        <w:rPr>
          <w:spacing w:val="-6"/>
          <w:position w:val="-6"/>
        </w:rPr>
        <w:t xml:space="preserve"> mecanismo</w:t>
      </w:r>
      <w:r>
        <w:rPr>
          <w:spacing w:val="-6"/>
          <w:position w:val="-6"/>
        </w:rPr>
        <w:t>s</w:t>
      </w:r>
      <w:r w:rsidRPr="00224789">
        <w:rPr>
          <w:spacing w:val="-6"/>
          <w:position w:val="-6"/>
        </w:rPr>
        <w:t xml:space="preserve"> de defensa judicial </w:t>
      </w:r>
      <w:r>
        <w:rPr>
          <w:spacing w:val="-6"/>
          <w:position w:val="-6"/>
        </w:rPr>
        <w:t xml:space="preserve">como lo serían los recursos en la actuación administrativa y la vía jurisdiccional </w:t>
      </w:r>
      <w:r w:rsidRPr="00224789">
        <w:rPr>
          <w:spacing w:val="-6"/>
          <w:position w:val="-6"/>
        </w:rPr>
        <w:t xml:space="preserve">ante los Jueces de Familia, el cual es idóneo </w:t>
      </w:r>
      <w:r>
        <w:rPr>
          <w:spacing w:val="-6"/>
          <w:position w:val="-6"/>
        </w:rPr>
        <w:t xml:space="preserve">para dirimir </w:t>
      </w:r>
      <w:r w:rsidRPr="00224789">
        <w:rPr>
          <w:spacing w:val="-6"/>
          <w:position w:val="-6"/>
        </w:rPr>
        <w:t xml:space="preserve">la controversia sobre la </w:t>
      </w:r>
      <w:r>
        <w:rPr>
          <w:spacing w:val="-6"/>
          <w:position w:val="-6"/>
        </w:rPr>
        <w:t>custodia de la menor, o ante la jurisdicción de lo contencioso administrativo</w:t>
      </w:r>
      <w:r w:rsidR="00C93C47">
        <w:rPr>
          <w:spacing w:val="-6"/>
          <w:position w:val="-6"/>
        </w:rPr>
        <w:t xml:space="preserve">, a efectos de discutir la validez del acto administrativo emitido por la Comisaría de Familia vinculada. Además, no se observó la concurrencia de un perjuicio irremediable para los derechos de la menor, como quiera que se encuentra bajo custodia y protección del ICBF, ente garante del interés superior de la niña hasta tanto se defina sobre la medida de protección definitiva. </w:t>
      </w:r>
    </w:p>
    <w:p w14:paraId="75988DB1" w14:textId="77777777" w:rsidR="008D4F43" w:rsidRPr="008D4F43" w:rsidRDefault="008D4F43" w:rsidP="00D9167A">
      <w:pPr>
        <w:spacing w:line="276" w:lineRule="auto"/>
      </w:pPr>
    </w:p>
    <w:p w14:paraId="011B85A5" w14:textId="1DCBDC5C" w:rsidR="00C93C47" w:rsidRDefault="00C93C47" w:rsidP="00D9167A">
      <w:pPr>
        <w:spacing w:line="276" w:lineRule="auto"/>
        <w:rPr>
          <w:spacing w:val="-6"/>
          <w:position w:val="-6"/>
        </w:rPr>
      </w:pPr>
      <w:r>
        <w:rPr>
          <w:spacing w:val="-6"/>
          <w:position w:val="-6"/>
        </w:rPr>
        <w:t xml:space="preserve">No obstante, el apoderado judicial de la accionante impugnó porque considera que el juzgado equivocó su análisis. De un lado, la señora </w:t>
      </w:r>
      <w:r w:rsidR="00913B7F">
        <w:rPr>
          <w:b/>
          <w:bCs/>
          <w:spacing w:val="-6"/>
          <w:position w:val="-6"/>
          <w:sz w:val="22"/>
          <w:szCs w:val="22"/>
        </w:rPr>
        <w:t>OLBC</w:t>
      </w:r>
      <w:r>
        <w:rPr>
          <w:spacing w:val="-6"/>
          <w:position w:val="-6"/>
        </w:rPr>
        <w:t xml:space="preserve"> no puede intervenir en el proceso administrativo de restablecimiento de derechos de la menor, porque la Comisaría de Familia no le dio el reconocimiento de parte, pese a que los padres no pueden intervenir en defensa de los intereses de la niña N.A.P.</w:t>
      </w:r>
      <w:r w:rsidR="006F7227">
        <w:rPr>
          <w:spacing w:val="-6"/>
          <w:position w:val="-6"/>
        </w:rPr>
        <w:t>, en tanto que contra la medida provisional cuestionada no procede recurso alguno.</w:t>
      </w:r>
      <w:r>
        <w:rPr>
          <w:spacing w:val="-6"/>
          <w:position w:val="-6"/>
        </w:rPr>
        <w:t xml:space="preserve"> De otro, porque estima que la Comisaría no es garante del debido proceso</w:t>
      </w:r>
      <w:r w:rsidR="006F7227">
        <w:rPr>
          <w:spacing w:val="-6"/>
          <w:position w:val="-6"/>
        </w:rPr>
        <w:t xml:space="preserve">, </w:t>
      </w:r>
      <w:r w:rsidR="006F7227">
        <w:rPr>
          <w:spacing w:val="-6"/>
          <w:position w:val="-6"/>
        </w:rPr>
        <w:lastRenderedPageBreak/>
        <w:t>que existen fallas estructurales institucionales con las que se ha revictimizado a la menor, quien permanece privada de su libertad en la sede del ICBF sin posibilidad de contactar a su familia ni ejercer el derecho de recreación y esparcimiento, por lo que la tutela es el medio adecuado para proteger con urgencia los derechos de la niña afectada, por el riesgo de una vulneración prolongada mientras se define el proceso administrativo.</w:t>
      </w:r>
    </w:p>
    <w:p w14:paraId="7156990A" w14:textId="5AFE66DF" w:rsidR="00C93C47" w:rsidRDefault="00C93C47" w:rsidP="00D9167A">
      <w:pPr>
        <w:spacing w:line="276" w:lineRule="auto"/>
        <w:rPr>
          <w:spacing w:val="-6"/>
          <w:position w:val="-6"/>
        </w:rPr>
      </w:pPr>
    </w:p>
    <w:p w14:paraId="36991870" w14:textId="77777777" w:rsidR="006F7227" w:rsidRDefault="006F7227" w:rsidP="006F7227">
      <w:pPr>
        <w:spacing w:line="276" w:lineRule="auto"/>
        <w:rPr>
          <w:spacing w:val="-6"/>
          <w:position w:val="-6"/>
        </w:rPr>
      </w:pPr>
      <w:r>
        <w:rPr>
          <w:spacing w:val="-6"/>
          <w:position w:val="-6"/>
          <w:lang w:val="es-CO"/>
        </w:rPr>
        <w:t xml:space="preserve">Así, para desatar el recurso de impugnación, el Tribunal procederá </w:t>
      </w:r>
      <w:r>
        <w:rPr>
          <w:spacing w:val="-6"/>
          <w:position w:val="-6"/>
        </w:rPr>
        <w:t xml:space="preserve">a realizar </w:t>
      </w:r>
      <w:r w:rsidRPr="007436D8">
        <w:rPr>
          <w:spacing w:val="-6"/>
          <w:position w:val="-6"/>
        </w:rPr>
        <w:t xml:space="preserve">el examen de procedibilidad de la acción de tutela, </w:t>
      </w:r>
      <w:r>
        <w:rPr>
          <w:spacing w:val="-6"/>
          <w:position w:val="-6"/>
        </w:rPr>
        <w:t xml:space="preserve">atendiendo su </w:t>
      </w:r>
      <w:r w:rsidRPr="007436D8">
        <w:rPr>
          <w:spacing w:val="-6"/>
          <w:position w:val="-6"/>
        </w:rPr>
        <w:t>origen constitucional de carácter residual, subsidiario y cautelar, encaminado a la protección inmediata de los derechos fundamentales.</w:t>
      </w:r>
    </w:p>
    <w:p w14:paraId="2A4B63D2" w14:textId="77777777" w:rsidR="006F7227" w:rsidRDefault="006F7227" w:rsidP="006F7227">
      <w:pPr>
        <w:spacing w:line="276" w:lineRule="auto"/>
        <w:rPr>
          <w:spacing w:val="-6"/>
          <w:position w:val="-6"/>
        </w:rPr>
      </w:pPr>
    </w:p>
    <w:p w14:paraId="29412EAE" w14:textId="77777777" w:rsidR="006F7227" w:rsidRPr="00853D5C" w:rsidRDefault="006F7227" w:rsidP="006F7227">
      <w:pPr>
        <w:spacing w:line="276" w:lineRule="auto"/>
        <w:rPr>
          <w:spacing w:val="-6"/>
          <w:position w:val="-6"/>
        </w:rPr>
      </w:pPr>
      <w:r>
        <w:rPr>
          <w:shd w:val="clear" w:color="auto" w:fill="FFFFFF"/>
        </w:rPr>
        <w:t>E</w:t>
      </w:r>
      <w:r w:rsidRPr="00853D5C">
        <w:rPr>
          <w:shd w:val="clear" w:color="auto" w:fill="FFFFFF"/>
        </w:rPr>
        <w:t xml:space="preserve">l artículo 86 </w:t>
      </w:r>
      <w:r>
        <w:rPr>
          <w:shd w:val="clear" w:color="auto" w:fill="FFFFFF"/>
        </w:rPr>
        <w:t>C.P</w:t>
      </w:r>
      <w:r w:rsidRPr="00853D5C">
        <w:rPr>
          <w:shd w:val="clear" w:color="auto" w:fill="FFFFFF"/>
        </w:rPr>
        <w:t>, en concordancia con lo previsto en los artículos 1, 5, 6, 8, 10 y 42 del Decreto 2591</w:t>
      </w:r>
      <w:r>
        <w:rPr>
          <w:shd w:val="clear" w:color="auto" w:fill="FFFFFF"/>
        </w:rPr>
        <w:t>/</w:t>
      </w:r>
      <w:r w:rsidRPr="00853D5C">
        <w:rPr>
          <w:shd w:val="clear" w:color="auto" w:fill="FFFFFF"/>
        </w:rPr>
        <w:t>91, dispone los elementos que el operador jurídico debe observar con el fin de determinar la procedencia de la acción de tutela, entendiendo que estos son: (i) la legitimación en la causa (activa y pasiva); (</w:t>
      </w:r>
      <w:proofErr w:type="spellStart"/>
      <w:r w:rsidRPr="00853D5C">
        <w:rPr>
          <w:shd w:val="clear" w:color="auto" w:fill="FFFFFF"/>
        </w:rPr>
        <w:t>ii</w:t>
      </w:r>
      <w:proofErr w:type="spellEnd"/>
      <w:r w:rsidRPr="00853D5C">
        <w:rPr>
          <w:shd w:val="clear" w:color="auto" w:fill="FFFFFF"/>
        </w:rPr>
        <w:t>) la inmediatez; y (</w:t>
      </w:r>
      <w:proofErr w:type="spellStart"/>
      <w:r w:rsidRPr="00853D5C">
        <w:rPr>
          <w:shd w:val="clear" w:color="auto" w:fill="FFFFFF"/>
        </w:rPr>
        <w:t>iii</w:t>
      </w:r>
      <w:proofErr w:type="spellEnd"/>
      <w:r w:rsidRPr="00853D5C">
        <w:rPr>
          <w:shd w:val="clear" w:color="auto" w:fill="FFFFFF"/>
        </w:rPr>
        <w:t>) la subsidiariedad.</w:t>
      </w:r>
    </w:p>
    <w:p w14:paraId="44A89650" w14:textId="77777777" w:rsidR="006F7227" w:rsidRDefault="006F7227" w:rsidP="006F7227">
      <w:pPr>
        <w:spacing w:line="276" w:lineRule="auto"/>
        <w:rPr>
          <w:spacing w:val="-6"/>
          <w:position w:val="-6"/>
        </w:rPr>
      </w:pPr>
    </w:p>
    <w:p w14:paraId="25784A0D" w14:textId="11974ECE" w:rsidR="00165540" w:rsidRPr="00165540" w:rsidRDefault="006F7227" w:rsidP="00165540">
      <w:pPr>
        <w:spacing w:line="276" w:lineRule="auto"/>
        <w:rPr>
          <w:spacing w:val="-6"/>
          <w:position w:val="-6"/>
        </w:rPr>
      </w:pPr>
      <w:r>
        <w:rPr>
          <w:spacing w:val="-6"/>
          <w:position w:val="-6"/>
        </w:rPr>
        <w:t>En cuanto a los dos primeros</w:t>
      </w:r>
      <w:r w:rsidR="00165540">
        <w:rPr>
          <w:spacing w:val="-6"/>
          <w:position w:val="-6"/>
        </w:rPr>
        <w:t xml:space="preserve"> requisitos</w:t>
      </w:r>
      <w:r>
        <w:rPr>
          <w:spacing w:val="-6"/>
          <w:position w:val="-6"/>
        </w:rPr>
        <w:t xml:space="preserve"> </w:t>
      </w:r>
      <w:r w:rsidRPr="00275322">
        <w:rPr>
          <w:rFonts w:ascii="Verdana" w:hAnsi="Verdana"/>
          <w:spacing w:val="-6"/>
          <w:position w:val="-6"/>
          <w:sz w:val="20"/>
          <w:szCs w:val="20"/>
        </w:rPr>
        <w:t xml:space="preserve">-legitimación </w:t>
      </w:r>
      <w:r>
        <w:rPr>
          <w:rFonts w:ascii="Verdana" w:hAnsi="Verdana"/>
          <w:spacing w:val="-6"/>
          <w:position w:val="-6"/>
          <w:sz w:val="20"/>
          <w:szCs w:val="20"/>
        </w:rPr>
        <w:t>e inmediatez</w:t>
      </w:r>
      <w:r w:rsidRPr="00275322">
        <w:rPr>
          <w:rFonts w:ascii="Verdana" w:hAnsi="Verdana"/>
          <w:spacing w:val="-6"/>
          <w:position w:val="-6"/>
          <w:sz w:val="20"/>
          <w:szCs w:val="20"/>
        </w:rPr>
        <w:t>-</w:t>
      </w:r>
      <w:r>
        <w:rPr>
          <w:spacing w:val="-6"/>
          <w:position w:val="-6"/>
        </w:rPr>
        <w:t xml:space="preserve">, </w:t>
      </w:r>
      <w:r w:rsidR="00165540" w:rsidRPr="00165540">
        <w:rPr>
          <w:spacing w:val="-6"/>
          <w:position w:val="-6"/>
        </w:rPr>
        <w:t xml:space="preserve">la </w:t>
      </w:r>
      <w:r w:rsidR="00165540">
        <w:rPr>
          <w:spacing w:val="-6"/>
          <w:position w:val="-6"/>
        </w:rPr>
        <w:t xml:space="preserve">Sala </w:t>
      </w:r>
      <w:r w:rsidR="00165540" w:rsidRPr="00165540">
        <w:rPr>
          <w:spacing w:val="-6"/>
          <w:position w:val="-6"/>
        </w:rPr>
        <w:t xml:space="preserve">no hará ningún análisis, como quiera que los mismos se cumplen y sobre ellos no existe discusión; por lo se abordará el problema jurídico planteado desde el análisis del presupuesto de subsidiariedad. </w:t>
      </w:r>
    </w:p>
    <w:p w14:paraId="3BED8F82" w14:textId="3BD9F70C" w:rsidR="006F7227" w:rsidRDefault="006F7227" w:rsidP="006F7227">
      <w:pPr>
        <w:spacing w:line="276" w:lineRule="auto"/>
        <w:rPr>
          <w:spacing w:val="-6"/>
          <w:position w:val="-6"/>
        </w:rPr>
      </w:pPr>
    </w:p>
    <w:p w14:paraId="466B6704" w14:textId="3D9ECC82" w:rsidR="006F7227" w:rsidRPr="00971436" w:rsidRDefault="006F7227" w:rsidP="006F7227">
      <w:pPr>
        <w:spacing w:line="276" w:lineRule="auto"/>
        <w:rPr>
          <w:spacing w:val="-6"/>
          <w:position w:val="-6"/>
        </w:rPr>
      </w:pPr>
      <w:r w:rsidRPr="000013EF">
        <w:rPr>
          <w:rFonts w:eastAsia="Times New Roman"/>
          <w:spacing w:val="-4"/>
          <w:position w:val="-6"/>
        </w:rPr>
        <w:t xml:space="preserve">Ahora, </w:t>
      </w:r>
      <w:r>
        <w:rPr>
          <w:rFonts w:eastAsia="Times New Roman"/>
          <w:spacing w:val="-4"/>
          <w:position w:val="-6"/>
        </w:rPr>
        <w:t>lo que concierne a</w:t>
      </w:r>
      <w:r w:rsidRPr="000013EF">
        <w:rPr>
          <w:rFonts w:eastAsia="Times New Roman"/>
          <w:spacing w:val="-4"/>
          <w:position w:val="-6"/>
        </w:rPr>
        <w:t xml:space="preserve">l tercer presupuesto </w:t>
      </w:r>
      <w:r>
        <w:rPr>
          <w:rFonts w:eastAsia="Times New Roman"/>
          <w:spacing w:val="-4"/>
          <w:position w:val="-6"/>
        </w:rPr>
        <w:t>-</w:t>
      </w:r>
      <w:r w:rsidRPr="000013EF">
        <w:rPr>
          <w:rFonts w:ascii="Verdana" w:eastAsia="Times New Roman" w:hAnsi="Verdana"/>
          <w:spacing w:val="-4"/>
          <w:position w:val="-6"/>
          <w:sz w:val="20"/>
          <w:szCs w:val="20"/>
        </w:rPr>
        <w:t>la subsidiariedad</w:t>
      </w:r>
      <w:r w:rsidRPr="000013EF">
        <w:rPr>
          <w:rFonts w:eastAsia="Times New Roman"/>
          <w:spacing w:val="-4"/>
          <w:position w:val="-6"/>
        </w:rPr>
        <w:t xml:space="preserve">-, </w:t>
      </w:r>
      <w:r>
        <w:rPr>
          <w:rFonts w:eastAsia="Times New Roman"/>
          <w:spacing w:val="-4"/>
          <w:position w:val="-6"/>
        </w:rPr>
        <w:t xml:space="preserve">se reitera que, de conformidad con </w:t>
      </w:r>
      <w:r w:rsidRPr="00343FA6">
        <w:rPr>
          <w:rFonts w:eastAsia="Times New Roman"/>
          <w:spacing w:val="-4"/>
          <w:position w:val="-6"/>
        </w:rPr>
        <w:t>lo sostenido</w:t>
      </w:r>
      <w:r>
        <w:rPr>
          <w:rFonts w:eastAsia="Times New Roman"/>
          <w:spacing w:val="-4"/>
          <w:position w:val="-6"/>
        </w:rPr>
        <w:t xml:space="preserve"> por</w:t>
      </w:r>
      <w:r w:rsidRPr="00343FA6">
        <w:rPr>
          <w:rFonts w:eastAsia="Times New Roman"/>
          <w:spacing w:val="-4"/>
          <w:position w:val="-6"/>
        </w:rPr>
        <w:t xml:space="preserve"> la jurisprudencia constitucional, </w:t>
      </w:r>
      <w:r>
        <w:rPr>
          <w:spacing w:val="-6"/>
          <w:position w:val="-6"/>
          <w:lang w:val="es-CO"/>
        </w:rPr>
        <w:t>la tutela</w:t>
      </w:r>
      <w:r w:rsidRPr="00971436">
        <w:rPr>
          <w:spacing w:val="-6"/>
          <w:position w:val="-6"/>
        </w:rPr>
        <w:t xml:space="preserve"> no procede cuando existan otros recursos o medios de defensa judicial, salvo que se use como mecanismo transitorio para evitar un perjuicio irremediable, caso en el cual se debe demostrar la premura de la situación y la importancia del auxilio constitucional; es decir, que la acción constitucional es excepcional y no puede utilizarse para evadir los procesos ordinarios o especiales contemplados de manera general por la ley, ni presentarse de forma concurrente. </w:t>
      </w:r>
    </w:p>
    <w:p w14:paraId="215BE770" w14:textId="77777777" w:rsidR="006F7227" w:rsidRPr="00971436" w:rsidRDefault="006F7227" w:rsidP="006F7227">
      <w:pPr>
        <w:spacing w:line="276" w:lineRule="auto"/>
        <w:rPr>
          <w:spacing w:val="-6"/>
          <w:position w:val="-6"/>
        </w:rPr>
      </w:pPr>
    </w:p>
    <w:p w14:paraId="5DCA6524" w14:textId="77777777" w:rsidR="006F7227" w:rsidRPr="00971436" w:rsidRDefault="006F7227" w:rsidP="006F7227">
      <w:pPr>
        <w:spacing w:line="276" w:lineRule="auto"/>
        <w:rPr>
          <w:spacing w:val="-6"/>
          <w:position w:val="-6"/>
        </w:rPr>
      </w:pPr>
      <w:r w:rsidRPr="00971436">
        <w:rPr>
          <w:spacing w:val="-6"/>
          <w:position w:val="-6"/>
        </w:rPr>
        <w:t xml:space="preserve">Acerca de este particular tema, la Corte Constitucional ha sostenido: </w:t>
      </w:r>
    </w:p>
    <w:p w14:paraId="3896EB6C" w14:textId="77777777" w:rsidR="006F7227" w:rsidRPr="00971436" w:rsidRDefault="006F7227" w:rsidP="006F7227">
      <w:pPr>
        <w:shd w:val="clear" w:color="auto" w:fill="FFFFFF"/>
        <w:spacing w:line="240" w:lineRule="auto"/>
        <w:ind w:right="504"/>
        <w:rPr>
          <w:rFonts w:ascii="Verdana" w:hAnsi="Verdana"/>
          <w:spacing w:val="-6"/>
          <w:position w:val="-6"/>
          <w:sz w:val="20"/>
          <w:szCs w:val="20"/>
        </w:rPr>
      </w:pPr>
    </w:p>
    <w:p w14:paraId="10D263CE"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hAnsi="Verdana"/>
          <w:iCs/>
          <w:spacing w:val="-6"/>
          <w:position w:val="-6"/>
          <w:sz w:val="20"/>
          <w:szCs w:val="20"/>
        </w:rPr>
        <w:t>“</w:t>
      </w:r>
      <w:r w:rsidRPr="00971436">
        <w:rPr>
          <w:rFonts w:ascii="Verdana" w:eastAsia="Times New Roman" w:hAnsi="Verdana" w:cs="Times New Roman"/>
          <w:spacing w:val="-6"/>
          <w:position w:val="-6"/>
          <w:sz w:val="20"/>
          <w:szCs w:val="20"/>
          <w:lang w:val="es-CO" w:eastAsia="es-CO"/>
        </w:rPr>
        <w:t>12. El principio de subsidiariedad, conforme al artículo 86 de la Constitución, implica que la acción de tutela solo procederá cuando el afectado no disponga de otro medio de defensa judicial, salvo que se utilice como mecanismo transitorio para evitar un perjuicio irremediable. </w:t>
      </w:r>
      <w:r w:rsidRPr="00971436">
        <w:rPr>
          <w:rFonts w:ascii="Verdana" w:eastAsia="Times New Roman" w:hAnsi="Verdana" w:cs="Times New Roman"/>
          <w:spacing w:val="-6"/>
          <w:position w:val="-6"/>
          <w:sz w:val="20"/>
          <w:szCs w:val="20"/>
          <w:bdr w:val="none" w:sz="0" w:space="0" w:color="auto" w:frame="1"/>
          <w:lang w:val="es-CO" w:eastAsia="es-CO"/>
        </w:rPr>
        <w:t>Sobre el carácter subsidiario de la acción, la Corte ha señalado que “</w:t>
      </w:r>
      <w:r w:rsidRPr="00971436">
        <w:rPr>
          <w:rFonts w:ascii="Verdana" w:eastAsia="Times New Roman" w:hAnsi="Verdana" w:cs="Times New Roman"/>
          <w:i/>
          <w:iCs/>
          <w:spacing w:val="-6"/>
          <w:position w:val="-6"/>
          <w:sz w:val="20"/>
          <w:szCs w:val="20"/>
          <w:bdr w:val="none" w:sz="0" w:space="0" w:color="auto" w:frame="1"/>
          <w:shd w:val="clear" w:color="auto" w:fill="FFFFFF"/>
          <w:lang w:val="es-CO" w:eastAsia="es-CO"/>
        </w:rPr>
        <w:t>permite reconocer la validez y viabilidad de los medios y recursos ordinarios de protección judicial, como dispositivos legítimos y prevalentes para la salvaguarda de los derechos</w:t>
      </w:r>
      <w:r w:rsidRPr="00971436">
        <w:rPr>
          <w:rFonts w:ascii="Verdana" w:eastAsia="Times New Roman" w:hAnsi="Verdana" w:cs="Times New Roman"/>
          <w:spacing w:val="-6"/>
          <w:position w:val="-6"/>
          <w:sz w:val="20"/>
          <w:szCs w:val="20"/>
          <w:bdr w:val="none" w:sz="0" w:space="0" w:color="auto" w:frame="1"/>
          <w:shd w:val="clear" w:color="auto" w:fill="FFFFFF"/>
          <w:lang w:val="es-CO" w:eastAsia="es-CO"/>
        </w:rPr>
        <w:t>”</w:t>
      </w:r>
      <w:bookmarkStart w:id="0" w:name="_ftnref32"/>
      <w:r w:rsidRPr="00971436">
        <w:rPr>
          <w:rFonts w:ascii="Verdana" w:eastAsia="Times New Roman" w:hAnsi="Verdana" w:cs="Times New Roman"/>
          <w:spacing w:val="-6"/>
          <w:position w:val="-6"/>
          <w:sz w:val="20"/>
          <w:szCs w:val="20"/>
          <w:lang w:val="es-CO" w:eastAsia="es-CO"/>
        </w:rPr>
        <w:fldChar w:fldCharType="begin"/>
      </w:r>
      <w:r w:rsidRPr="00971436">
        <w:rPr>
          <w:rFonts w:ascii="Verdana" w:eastAsia="Times New Roman" w:hAnsi="Verdana" w:cs="Times New Roman"/>
          <w:spacing w:val="-6"/>
          <w:position w:val="-6"/>
          <w:sz w:val="20"/>
          <w:szCs w:val="20"/>
          <w:lang w:val="es-CO" w:eastAsia="es-CO"/>
        </w:rPr>
        <w:instrText xml:space="preserve"> HYPERLINK "https://www.corteconstitucional.gov.co/relatoria/2018/t-375-18.htm" \l "_ftn32" \o "" </w:instrText>
      </w:r>
      <w:r w:rsidRPr="00971436">
        <w:rPr>
          <w:rFonts w:ascii="Verdana" w:eastAsia="Times New Roman" w:hAnsi="Verdana" w:cs="Times New Roman"/>
          <w:spacing w:val="-6"/>
          <w:position w:val="-6"/>
          <w:sz w:val="20"/>
          <w:szCs w:val="20"/>
          <w:lang w:val="es-CO" w:eastAsia="es-CO"/>
        </w:rPr>
        <w:fldChar w:fldCharType="separate"/>
      </w:r>
      <w:r w:rsidRPr="00971436">
        <w:rPr>
          <w:rFonts w:ascii="Verdana" w:eastAsia="Times New Roman" w:hAnsi="Verdana" w:cs="Times New Roman"/>
          <w:spacing w:val="-6"/>
          <w:position w:val="-6"/>
          <w:sz w:val="20"/>
          <w:szCs w:val="20"/>
          <w:u w:val="single"/>
          <w:bdr w:val="none" w:sz="0" w:space="0" w:color="auto" w:frame="1"/>
          <w:vertAlign w:val="superscript"/>
          <w:lang w:val="es-CO" w:eastAsia="es-CO"/>
        </w:rPr>
        <w:t>[32]</w:t>
      </w:r>
      <w:r w:rsidRPr="00971436">
        <w:rPr>
          <w:rFonts w:ascii="Verdana" w:eastAsia="Times New Roman" w:hAnsi="Verdana" w:cs="Times New Roman"/>
          <w:spacing w:val="-6"/>
          <w:position w:val="-6"/>
          <w:sz w:val="20"/>
          <w:szCs w:val="20"/>
          <w:lang w:val="es-CO" w:eastAsia="es-CO"/>
        </w:rPr>
        <w:fldChar w:fldCharType="end"/>
      </w:r>
      <w:bookmarkEnd w:id="0"/>
      <w:r w:rsidRPr="00971436">
        <w:rPr>
          <w:rFonts w:ascii="Verdana" w:eastAsia="Times New Roman" w:hAnsi="Verdana" w:cs="Times New Roman"/>
          <w:i/>
          <w:iCs/>
          <w:spacing w:val="-6"/>
          <w:position w:val="-6"/>
          <w:sz w:val="20"/>
          <w:szCs w:val="20"/>
          <w:bdr w:val="none" w:sz="0" w:space="0" w:color="auto" w:frame="1"/>
          <w:lang w:val="es-CO" w:eastAsia="es-CO"/>
        </w:rPr>
        <w:t>. </w:t>
      </w:r>
      <w:r w:rsidRPr="00971436">
        <w:rPr>
          <w:rFonts w:ascii="Verdana" w:eastAsia="Times New Roman" w:hAnsi="Verdana" w:cs="Times New Roman"/>
          <w:spacing w:val="-6"/>
          <w:position w:val="-6"/>
          <w:sz w:val="20"/>
          <w:szCs w:val="20"/>
          <w:bdr w:val="none" w:sz="0" w:space="0" w:color="auto" w:frame="1"/>
          <w:lang w:val="es-CO" w:eastAsia="es-CO"/>
        </w:rPr>
        <w:t>Es ese</w:t>
      </w:r>
      <w:r w:rsidRPr="00971436">
        <w:rPr>
          <w:rFonts w:ascii="Verdana" w:eastAsia="Times New Roman" w:hAnsi="Verdana" w:cs="Times New Roman"/>
          <w:spacing w:val="-6"/>
          <w:position w:val="-6"/>
          <w:sz w:val="20"/>
          <w:szCs w:val="20"/>
          <w:bdr w:val="none" w:sz="0" w:space="0" w:color="auto" w:frame="1"/>
          <w:shd w:val="clear" w:color="auto" w:fill="FFFFFF"/>
          <w:lang w:val="es-CO" w:eastAsia="es-CO"/>
        </w:rPr>
        <w:t> reconocimiento el que obliga a los asociados a incoar los recursos jurisdiccionales con los que cuenten para conjurar la situación que estimen lesiva de sus derechos.</w:t>
      </w:r>
    </w:p>
    <w:p w14:paraId="724B99F1"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CO" w:eastAsia="es-CO"/>
        </w:rPr>
        <w:t> </w:t>
      </w:r>
    </w:p>
    <w:p w14:paraId="595DB706"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CO" w:eastAsia="es-CO"/>
        </w:rPr>
        <w:t xml:space="preserve">En otras palabras, las personas deben hacer uso de todos los recursos ordinarios y extraordinarios que el sistema judicial ha dispuesto para conjurar la situación </w:t>
      </w:r>
      <w:r w:rsidRPr="00971436">
        <w:rPr>
          <w:rFonts w:ascii="Verdana" w:eastAsia="Times New Roman" w:hAnsi="Verdana" w:cs="Times New Roman"/>
          <w:spacing w:val="-6"/>
          <w:position w:val="-6"/>
          <w:sz w:val="20"/>
          <w:szCs w:val="20"/>
          <w:lang w:val="es-CO" w:eastAsia="es-CO"/>
        </w:rPr>
        <w:lastRenderedPageBreak/>
        <w:t>que amenaza o lesiona sus derechos, de tal manera que se impida el uso indebido de este mecanismo constitucional como vía preferente o instancia judicial adicional de protección.</w:t>
      </w:r>
    </w:p>
    <w:p w14:paraId="7B434069" w14:textId="77777777" w:rsidR="006F7227" w:rsidRPr="00971436" w:rsidRDefault="006F7227" w:rsidP="006F7227">
      <w:pPr>
        <w:shd w:val="clear" w:color="auto" w:fill="FFFFFF"/>
        <w:spacing w:line="240" w:lineRule="auto"/>
        <w:ind w:left="567" w:right="618"/>
        <w:textAlignment w:val="baseline"/>
        <w:rPr>
          <w:rFonts w:ascii="Verdana" w:eastAsia="Times New Roman" w:hAnsi="Verdana" w:cs="Calibri"/>
          <w:spacing w:val="-6"/>
          <w:position w:val="-6"/>
          <w:sz w:val="20"/>
          <w:szCs w:val="20"/>
          <w:lang w:val="es-CO" w:eastAsia="es-CO"/>
        </w:rPr>
      </w:pPr>
      <w:r w:rsidRPr="00971436">
        <w:rPr>
          <w:rFonts w:ascii="Verdana" w:eastAsia="Times New Roman" w:hAnsi="Verdana" w:cs="Times New Roman"/>
          <w:spacing w:val="-6"/>
          <w:position w:val="-6"/>
          <w:sz w:val="20"/>
          <w:szCs w:val="20"/>
          <w:bdr w:val="none" w:sz="0" w:space="0" w:color="auto" w:frame="1"/>
          <w:lang w:val="es-CO" w:eastAsia="es-CO"/>
        </w:rPr>
        <w:t> </w:t>
      </w:r>
    </w:p>
    <w:p w14:paraId="5E0AF72D"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ES_tradnl" w:eastAsia="es-CO"/>
        </w:rPr>
        <w:t>13. No obstante, como ha sido reiterado por la jurisprudencia constitucional, el presupuesto de subsidiariedad que rige la acción de tutela, debe analizarse en cada caso concreto. Por ende, en aquellos eventos en que existan otros medios de defensa judicial, esta Corporación ha determinado que existen dos excepciones que justifican su procedibilidad</w:t>
      </w:r>
      <w:bookmarkStart w:id="1" w:name="_ftnref33"/>
      <w:r w:rsidRPr="00971436">
        <w:rPr>
          <w:rFonts w:ascii="Verdana" w:eastAsia="Times New Roman" w:hAnsi="Verdana" w:cs="Times New Roman"/>
          <w:spacing w:val="-6"/>
          <w:position w:val="-6"/>
          <w:sz w:val="20"/>
          <w:szCs w:val="20"/>
          <w:lang w:val="es-ES_tradnl" w:eastAsia="es-CO"/>
        </w:rPr>
        <w:fldChar w:fldCharType="begin"/>
      </w:r>
      <w:r w:rsidRPr="00971436">
        <w:rPr>
          <w:rFonts w:ascii="Verdana" w:eastAsia="Times New Roman" w:hAnsi="Verdana" w:cs="Times New Roman"/>
          <w:spacing w:val="-6"/>
          <w:position w:val="-6"/>
          <w:sz w:val="20"/>
          <w:szCs w:val="20"/>
          <w:lang w:val="es-ES_tradnl" w:eastAsia="es-CO"/>
        </w:rPr>
        <w:instrText xml:space="preserve"> HYPERLINK "https://www.corteconstitucional.gov.co/relatoria/2018/t-375-18.htm" \l "_ftn33" \o "" </w:instrText>
      </w:r>
      <w:r w:rsidRPr="00971436">
        <w:rPr>
          <w:rFonts w:ascii="Verdana" w:eastAsia="Times New Roman" w:hAnsi="Verdana" w:cs="Times New Roman"/>
          <w:spacing w:val="-6"/>
          <w:position w:val="-6"/>
          <w:sz w:val="20"/>
          <w:szCs w:val="20"/>
          <w:lang w:val="es-ES_tradnl" w:eastAsia="es-CO"/>
        </w:rPr>
        <w:fldChar w:fldCharType="separate"/>
      </w:r>
      <w:r w:rsidRPr="00971436">
        <w:rPr>
          <w:rFonts w:ascii="Verdana" w:eastAsia="Times New Roman" w:hAnsi="Verdana" w:cs="Times New Roman"/>
          <w:spacing w:val="-6"/>
          <w:position w:val="-6"/>
          <w:sz w:val="20"/>
          <w:szCs w:val="20"/>
          <w:u w:val="single"/>
          <w:vertAlign w:val="superscript"/>
          <w:lang w:val="es-ES_tradnl" w:eastAsia="es-CO"/>
        </w:rPr>
        <w:t>[33]</w:t>
      </w:r>
      <w:r w:rsidRPr="00971436">
        <w:rPr>
          <w:rFonts w:ascii="Verdana" w:eastAsia="Times New Roman" w:hAnsi="Verdana" w:cs="Times New Roman"/>
          <w:spacing w:val="-6"/>
          <w:position w:val="-6"/>
          <w:sz w:val="20"/>
          <w:szCs w:val="20"/>
          <w:lang w:val="es-ES_tradnl" w:eastAsia="es-CO"/>
        </w:rPr>
        <w:fldChar w:fldCharType="end"/>
      </w:r>
      <w:bookmarkEnd w:id="1"/>
      <w:r w:rsidRPr="00971436">
        <w:rPr>
          <w:rFonts w:ascii="Verdana" w:eastAsia="Times New Roman" w:hAnsi="Verdana" w:cs="Times New Roman"/>
          <w:spacing w:val="-6"/>
          <w:position w:val="-6"/>
          <w:sz w:val="20"/>
          <w:szCs w:val="20"/>
          <w:lang w:val="es-ES_tradnl" w:eastAsia="es-CO"/>
        </w:rPr>
        <w:t>:</w:t>
      </w:r>
    </w:p>
    <w:p w14:paraId="65B95D13"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ES_tradnl" w:eastAsia="es-CO"/>
        </w:rPr>
        <w:t> </w:t>
      </w:r>
    </w:p>
    <w:p w14:paraId="1334990B"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ES_tradnl" w:eastAsia="es-CO"/>
        </w:rPr>
        <w:t>(i) cuando el medio de defensa judicial dispuesto por la ley para resolver las controversias no es </w:t>
      </w:r>
      <w:r w:rsidRPr="00971436">
        <w:rPr>
          <w:rFonts w:ascii="Verdana" w:eastAsia="Times New Roman" w:hAnsi="Verdana" w:cs="Times New Roman"/>
          <w:b/>
          <w:bCs/>
          <w:spacing w:val="-6"/>
          <w:position w:val="-6"/>
          <w:sz w:val="18"/>
          <w:szCs w:val="18"/>
          <w:lang w:val="es-ES_tradnl" w:eastAsia="es-CO"/>
        </w:rPr>
        <w:t>idóneo y</w:t>
      </w:r>
      <w:r w:rsidRPr="00971436">
        <w:rPr>
          <w:rFonts w:ascii="Verdana" w:eastAsia="Times New Roman" w:hAnsi="Verdana" w:cs="Times New Roman"/>
          <w:spacing w:val="-6"/>
          <w:position w:val="-6"/>
          <w:sz w:val="18"/>
          <w:szCs w:val="18"/>
          <w:lang w:val="es-ES_tradnl" w:eastAsia="es-CO"/>
        </w:rPr>
        <w:t> </w:t>
      </w:r>
      <w:r w:rsidRPr="00971436">
        <w:rPr>
          <w:rFonts w:ascii="Verdana" w:eastAsia="Times New Roman" w:hAnsi="Verdana" w:cs="Times New Roman"/>
          <w:b/>
          <w:bCs/>
          <w:spacing w:val="-6"/>
          <w:position w:val="-6"/>
          <w:sz w:val="18"/>
          <w:szCs w:val="18"/>
          <w:lang w:val="es-ES_tradnl" w:eastAsia="es-CO"/>
        </w:rPr>
        <w:t>eficaz</w:t>
      </w:r>
      <w:r w:rsidRPr="00971436">
        <w:rPr>
          <w:rFonts w:ascii="Verdana" w:eastAsia="Times New Roman" w:hAnsi="Verdana" w:cs="Times New Roman"/>
          <w:spacing w:val="-6"/>
          <w:position w:val="-6"/>
          <w:sz w:val="20"/>
          <w:szCs w:val="20"/>
          <w:lang w:val="es-ES_tradnl" w:eastAsia="es-CO"/>
        </w:rPr>
        <w:t> conforme a las especiales circunstancias del caso estudiado, procede el amparo como </w:t>
      </w:r>
      <w:r w:rsidRPr="00971436">
        <w:rPr>
          <w:rFonts w:ascii="Verdana" w:eastAsia="Times New Roman" w:hAnsi="Verdana" w:cs="Times New Roman"/>
          <w:b/>
          <w:bCs/>
          <w:spacing w:val="-6"/>
          <w:position w:val="-6"/>
          <w:sz w:val="18"/>
          <w:szCs w:val="18"/>
          <w:lang w:val="es-ES_tradnl" w:eastAsia="es-CO"/>
        </w:rPr>
        <w:t>mecanismo definitivo</w:t>
      </w:r>
      <w:r w:rsidRPr="00971436">
        <w:rPr>
          <w:rFonts w:ascii="Verdana" w:eastAsia="Times New Roman" w:hAnsi="Verdana" w:cs="Times New Roman"/>
          <w:spacing w:val="-6"/>
          <w:position w:val="-6"/>
          <w:sz w:val="20"/>
          <w:szCs w:val="20"/>
          <w:lang w:val="es-ES_tradnl" w:eastAsia="es-CO"/>
        </w:rPr>
        <w:t>; y,</w:t>
      </w:r>
    </w:p>
    <w:p w14:paraId="63DFE721" w14:textId="77777777" w:rsidR="006F7227" w:rsidRPr="00971436" w:rsidRDefault="006F7227" w:rsidP="006F7227">
      <w:pPr>
        <w:shd w:val="clear" w:color="auto" w:fill="FFFFFF"/>
        <w:spacing w:line="240" w:lineRule="auto"/>
        <w:ind w:left="567" w:right="618"/>
        <w:rPr>
          <w:rFonts w:ascii="Verdana" w:eastAsia="Times New Roman" w:hAnsi="Verdana" w:cs="Times New Roman"/>
          <w:spacing w:val="-6"/>
          <w:position w:val="-6"/>
          <w:sz w:val="20"/>
          <w:szCs w:val="20"/>
          <w:lang w:val="es-CO" w:eastAsia="es-CO"/>
        </w:rPr>
      </w:pPr>
      <w:r w:rsidRPr="00971436">
        <w:rPr>
          <w:rFonts w:ascii="Verdana" w:eastAsia="Times New Roman" w:hAnsi="Verdana" w:cs="Times New Roman"/>
          <w:spacing w:val="-6"/>
          <w:position w:val="-6"/>
          <w:sz w:val="20"/>
          <w:szCs w:val="20"/>
          <w:lang w:val="es-ES_tradnl" w:eastAsia="es-CO"/>
        </w:rPr>
        <w:t> </w:t>
      </w:r>
    </w:p>
    <w:p w14:paraId="1FB2B64E" w14:textId="77777777" w:rsidR="006F7227" w:rsidRPr="00971436" w:rsidRDefault="006F7227" w:rsidP="006F7227">
      <w:pPr>
        <w:shd w:val="clear" w:color="auto" w:fill="FFFFFF"/>
        <w:spacing w:line="240" w:lineRule="auto"/>
        <w:ind w:left="567" w:right="618"/>
        <w:rPr>
          <w:rFonts w:ascii="Verdana" w:hAnsi="Verdana"/>
          <w:bCs/>
          <w:spacing w:val="-6"/>
          <w:position w:val="-6"/>
          <w:sz w:val="20"/>
          <w:szCs w:val="20"/>
        </w:rPr>
      </w:pPr>
      <w:r w:rsidRPr="00971436">
        <w:rPr>
          <w:rFonts w:ascii="Verdana" w:eastAsia="Times New Roman" w:hAnsi="Verdana" w:cs="Times New Roman"/>
          <w:spacing w:val="-6"/>
          <w:position w:val="-6"/>
          <w:sz w:val="20"/>
          <w:szCs w:val="20"/>
          <w:lang w:val="es-ES_tradnl" w:eastAsia="es-CO"/>
        </w:rPr>
        <w:t>(</w:t>
      </w:r>
      <w:proofErr w:type="spellStart"/>
      <w:r w:rsidRPr="00971436">
        <w:rPr>
          <w:rFonts w:ascii="Verdana" w:eastAsia="Times New Roman" w:hAnsi="Verdana" w:cs="Times New Roman"/>
          <w:spacing w:val="-6"/>
          <w:position w:val="-6"/>
          <w:sz w:val="20"/>
          <w:szCs w:val="20"/>
          <w:lang w:val="es-ES_tradnl" w:eastAsia="es-CO"/>
        </w:rPr>
        <w:t>ii</w:t>
      </w:r>
      <w:proofErr w:type="spellEnd"/>
      <w:r w:rsidRPr="00971436">
        <w:rPr>
          <w:rFonts w:ascii="Verdana" w:eastAsia="Times New Roman" w:hAnsi="Verdana" w:cs="Times New Roman"/>
          <w:spacing w:val="-6"/>
          <w:position w:val="-6"/>
          <w:sz w:val="20"/>
          <w:szCs w:val="20"/>
          <w:lang w:val="es-ES_tradnl" w:eastAsia="es-CO"/>
        </w:rPr>
        <w:t>) cuando, pese a existir un medio de defensa judicial idóneo, éste no impide la ocurrencia de un </w:t>
      </w:r>
      <w:r w:rsidRPr="00971436">
        <w:rPr>
          <w:rFonts w:ascii="Verdana" w:eastAsia="Times New Roman" w:hAnsi="Verdana" w:cs="Times New Roman"/>
          <w:b/>
          <w:bCs/>
          <w:spacing w:val="-6"/>
          <w:position w:val="-6"/>
          <w:sz w:val="18"/>
          <w:szCs w:val="18"/>
          <w:lang w:val="es-ES_tradnl" w:eastAsia="es-CO"/>
        </w:rPr>
        <w:t>perjuicio irremediable</w:t>
      </w:r>
      <w:r w:rsidRPr="00971436">
        <w:rPr>
          <w:rFonts w:ascii="Verdana" w:eastAsia="Times New Roman" w:hAnsi="Verdana" w:cs="Times New Roman"/>
          <w:spacing w:val="-6"/>
          <w:position w:val="-6"/>
          <w:sz w:val="20"/>
          <w:szCs w:val="20"/>
          <w:lang w:val="es-ES_tradnl" w:eastAsia="es-CO"/>
        </w:rPr>
        <w:t>, caso en el cual la acción de tutela procede como </w:t>
      </w:r>
      <w:r w:rsidRPr="00971436">
        <w:rPr>
          <w:rFonts w:ascii="Verdana" w:eastAsia="Times New Roman" w:hAnsi="Verdana" w:cs="Times New Roman"/>
          <w:b/>
          <w:bCs/>
          <w:spacing w:val="-6"/>
          <w:position w:val="-6"/>
          <w:sz w:val="18"/>
          <w:szCs w:val="18"/>
          <w:lang w:val="es-ES_tradnl" w:eastAsia="es-CO"/>
        </w:rPr>
        <w:t>mecanismo transitorio</w:t>
      </w:r>
      <w:r w:rsidRPr="00971436">
        <w:rPr>
          <w:rFonts w:ascii="Verdana" w:eastAsia="Times New Roman" w:hAnsi="Verdana" w:cs="Times New Roman"/>
          <w:spacing w:val="-6"/>
          <w:position w:val="-6"/>
          <w:sz w:val="20"/>
          <w:szCs w:val="20"/>
          <w:lang w:val="es-ES_tradnl" w:eastAsia="es-CO"/>
        </w:rPr>
        <w:t xml:space="preserve">. </w:t>
      </w:r>
      <w:r w:rsidRPr="00971436">
        <w:rPr>
          <w:rFonts w:ascii="Verdana" w:hAnsi="Verdana"/>
          <w:iCs/>
          <w:spacing w:val="-6"/>
          <w:position w:val="-6"/>
          <w:sz w:val="20"/>
          <w:szCs w:val="20"/>
        </w:rPr>
        <w:t>”</w:t>
      </w:r>
      <w:r w:rsidRPr="00971436">
        <w:rPr>
          <w:rStyle w:val="Refdenotaalpie"/>
          <w:iCs/>
          <w:spacing w:val="-6"/>
          <w:position w:val="-6"/>
          <w:szCs w:val="20"/>
        </w:rPr>
        <w:footnoteReference w:id="1"/>
      </w:r>
      <w:r w:rsidRPr="00971436">
        <w:rPr>
          <w:rFonts w:ascii="Verdana" w:hAnsi="Verdana"/>
          <w:iCs/>
          <w:spacing w:val="-6"/>
          <w:position w:val="-6"/>
          <w:sz w:val="20"/>
          <w:szCs w:val="20"/>
        </w:rPr>
        <w:t xml:space="preserve"> </w:t>
      </w:r>
    </w:p>
    <w:p w14:paraId="26089598" w14:textId="77777777" w:rsidR="006F7227" w:rsidRPr="00971436" w:rsidRDefault="006F7227" w:rsidP="006F7227">
      <w:pPr>
        <w:spacing w:line="276" w:lineRule="auto"/>
        <w:rPr>
          <w:spacing w:val="-6"/>
          <w:position w:val="-6"/>
          <w:highlight w:val="yellow"/>
          <w:lang w:val="es-CO"/>
        </w:rPr>
      </w:pPr>
    </w:p>
    <w:p w14:paraId="325FB818" w14:textId="77777777" w:rsidR="006F7227" w:rsidRPr="00971436" w:rsidRDefault="006F7227" w:rsidP="006F7227">
      <w:pPr>
        <w:spacing w:line="276" w:lineRule="auto"/>
        <w:rPr>
          <w:spacing w:val="-6"/>
          <w:position w:val="-6"/>
          <w:lang w:val="es-CO"/>
        </w:rPr>
      </w:pPr>
      <w:r w:rsidRPr="00971436">
        <w:rPr>
          <w:spacing w:val="-6"/>
          <w:position w:val="-6"/>
          <w:lang w:val="es-CO"/>
        </w:rPr>
        <w:t>Se deduce de lo anterior que</w:t>
      </w:r>
      <w:r>
        <w:rPr>
          <w:spacing w:val="-6"/>
          <w:position w:val="-6"/>
          <w:lang w:val="es-CO"/>
        </w:rPr>
        <w:t>,</w:t>
      </w:r>
      <w:r w:rsidRPr="00971436">
        <w:rPr>
          <w:spacing w:val="-6"/>
          <w:position w:val="-6"/>
          <w:lang w:val="es-CO"/>
        </w:rPr>
        <w:t xml:space="preserve"> si la parte afectada no ejerce las acciones legales pertinentes o no utiliza los recursos establecidos en el ordenamiento jurídico para salvaguardar sus derechos presuntamente amenazados o vulnerados, la tutela no tiene la virtualidad de revivir los términos vencidos </w:t>
      </w:r>
      <w:r w:rsidRPr="00971436">
        <w:rPr>
          <w:b/>
          <w:spacing w:val="-6"/>
          <w:position w:val="-6"/>
          <w:sz w:val="22"/>
          <w:szCs w:val="22"/>
          <w:lang w:val="es-CO"/>
        </w:rPr>
        <w:t>ni se convierte en un recurso adicional o supletorio de las instancias previstas en cada jurisdicción</w:t>
      </w:r>
      <w:r w:rsidRPr="00971436">
        <w:rPr>
          <w:spacing w:val="-6"/>
          <w:position w:val="-6"/>
          <w:lang w:val="es-CO"/>
        </w:rPr>
        <w:t xml:space="preserve">. </w:t>
      </w:r>
    </w:p>
    <w:p w14:paraId="1D263C53" w14:textId="77777777" w:rsidR="006F7227" w:rsidRPr="00971436" w:rsidRDefault="006F7227" w:rsidP="006F7227">
      <w:pPr>
        <w:spacing w:line="276" w:lineRule="auto"/>
        <w:rPr>
          <w:spacing w:val="-6"/>
          <w:position w:val="-6"/>
          <w:highlight w:val="yellow"/>
        </w:rPr>
      </w:pPr>
    </w:p>
    <w:p w14:paraId="6CBD55FF" w14:textId="7174DA64" w:rsidR="006F7227" w:rsidRDefault="00165540" w:rsidP="00D9167A">
      <w:pPr>
        <w:spacing w:line="276" w:lineRule="auto"/>
        <w:rPr>
          <w:spacing w:val="-6"/>
          <w:position w:val="-6"/>
        </w:rPr>
      </w:pPr>
      <w:r>
        <w:rPr>
          <w:spacing w:val="-6"/>
          <w:position w:val="-6"/>
        </w:rPr>
        <w:t xml:space="preserve">En el asunto en ciernes, la Sala aprecia que la señora </w:t>
      </w:r>
      <w:r w:rsidR="00913B7F">
        <w:rPr>
          <w:b/>
          <w:spacing w:val="-6"/>
          <w:position w:val="-6"/>
          <w:sz w:val="22"/>
        </w:rPr>
        <w:t>OLBC</w:t>
      </w:r>
      <w:r>
        <w:rPr>
          <w:spacing w:val="-6"/>
          <w:position w:val="-6"/>
        </w:rPr>
        <w:t xml:space="preserve"> está en desacuerdo con las decisiones adoptadas por la Comisaría de Familia dentro del proceso de restablecimiento de derechos de su bisnieta, </w:t>
      </w:r>
      <w:r w:rsidRPr="006D6E5B">
        <w:rPr>
          <w:b/>
          <w:bCs/>
          <w:spacing w:val="-6"/>
          <w:position w:val="-6"/>
          <w:sz w:val="22"/>
          <w:szCs w:val="22"/>
        </w:rPr>
        <w:t>la menor N.A.P.</w:t>
      </w:r>
      <w:r>
        <w:rPr>
          <w:spacing w:val="-6"/>
          <w:position w:val="-6"/>
        </w:rPr>
        <w:t xml:space="preserve">, quien fue </w:t>
      </w:r>
      <w:r w:rsidR="00CF70D3">
        <w:rPr>
          <w:spacing w:val="-6"/>
          <w:position w:val="-6"/>
        </w:rPr>
        <w:t xml:space="preserve">encontrada por la Policía Nacional </w:t>
      </w:r>
      <w:r>
        <w:rPr>
          <w:spacing w:val="-6"/>
          <w:position w:val="-6"/>
        </w:rPr>
        <w:t>en la vivienda de su madre biológica,</w:t>
      </w:r>
      <w:r w:rsidR="00CF70D3">
        <w:rPr>
          <w:spacing w:val="-6"/>
          <w:position w:val="-6"/>
        </w:rPr>
        <w:t xml:space="preserve"> encerrada</w:t>
      </w:r>
      <w:r>
        <w:rPr>
          <w:spacing w:val="-6"/>
          <w:position w:val="-6"/>
        </w:rPr>
        <w:t xml:space="preserve"> sola y con signos de violencia; ello, por</w:t>
      </w:r>
      <w:r w:rsidR="00DB5B8B">
        <w:rPr>
          <w:spacing w:val="-6"/>
          <w:position w:val="-6"/>
        </w:rPr>
        <w:t xml:space="preserve"> cuanto </w:t>
      </w:r>
      <w:r>
        <w:rPr>
          <w:spacing w:val="-6"/>
          <w:position w:val="-6"/>
        </w:rPr>
        <w:t>la entidad ubic</w:t>
      </w:r>
      <w:r w:rsidR="00CD00A0">
        <w:rPr>
          <w:spacing w:val="-6"/>
          <w:position w:val="-6"/>
        </w:rPr>
        <w:t>ó</w:t>
      </w:r>
      <w:r>
        <w:rPr>
          <w:spacing w:val="-6"/>
          <w:position w:val="-6"/>
        </w:rPr>
        <w:t xml:space="preserve"> a la niña en un hogar del ICBF</w:t>
      </w:r>
      <w:r w:rsidR="00CD00A0">
        <w:rPr>
          <w:spacing w:val="-6"/>
          <w:position w:val="-6"/>
        </w:rPr>
        <w:t xml:space="preserve">, como medida de protección </w:t>
      </w:r>
      <w:r>
        <w:rPr>
          <w:spacing w:val="-6"/>
          <w:position w:val="-6"/>
        </w:rPr>
        <w:t xml:space="preserve">hasta tanto se definiera </w:t>
      </w:r>
      <w:r w:rsidR="009C5C8B">
        <w:rPr>
          <w:spacing w:val="-6"/>
          <w:position w:val="-6"/>
        </w:rPr>
        <w:t>el asunto</w:t>
      </w:r>
      <w:r>
        <w:rPr>
          <w:spacing w:val="-6"/>
          <w:position w:val="-6"/>
        </w:rPr>
        <w:t xml:space="preserve">, en tanto negó las solicitudes que elevó la accionante para que su bisnieta </w:t>
      </w:r>
      <w:r w:rsidR="00D647EF">
        <w:rPr>
          <w:spacing w:val="-6"/>
          <w:position w:val="-6"/>
        </w:rPr>
        <w:t xml:space="preserve">quedara </w:t>
      </w:r>
      <w:r>
        <w:rPr>
          <w:spacing w:val="-6"/>
          <w:position w:val="-6"/>
        </w:rPr>
        <w:t xml:space="preserve">bajo su custodia temporal como familia extensa, ya que los progenitores están en imposibilidad de comparecer al proceso. </w:t>
      </w:r>
    </w:p>
    <w:p w14:paraId="3DCF3096" w14:textId="2C2DEA1A" w:rsidR="00165540" w:rsidRDefault="00165540" w:rsidP="00D9167A">
      <w:pPr>
        <w:spacing w:line="276" w:lineRule="auto"/>
        <w:rPr>
          <w:spacing w:val="-6"/>
          <w:position w:val="-6"/>
        </w:rPr>
      </w:pPr>
    </w:p>
    <w:p w14:paraId="787ABA3E" w14:textId="61EAF215" w:rsidR="00266489" w:rsidRDefault="00266489" w:rsidP="00D9167A">
      <w:pPr>
        <w:spacing w:line="276" w:lineRule="auto"/>
        <w:rPr>
          <w:spacing w:val="-6"/>
          <w:position w:val="-6"/>
        </w:rPr>
      </w:pPr>
      <w:r>
        <w:rPr>
          <w:spacing w:val="-6"/>
          <w:position w:val="-6"/>
        </w:rPr>
        <w:t xml:space="preserve">En sentir de la impugnante, la acción de tutela es el mecanismo idóneo porque existe una vulneración de derechos de la niña, intensificado por la falla estructural de las instituciones, en consideración que la menor permanece privada de la libertad y alejada de su familia, con el riesgo de que esa conculcación de derechos se prolongue mientras se defina el trámite administrativo en curso, en el cual no se está garantizado el debido proceso y la protección de los derechos y el interés superior de la niña. </w:t>
      </w:r>
    </w:p>
    <w:p w14:paraId="5EBB075B" w14:textId="77777777" w:rsidR="00266489" w:rsidRDefault="00266489" w:rsidP="00D9167A">
      <w:pPr>
        <w:spacing w:line="276" w:lineRule="auto"/>
        <w:rPr>
          <w:spacing w:val="-6"/>
          <w:position w:val="-6"/>
        </w:rPr>
      </w:pPr>
    </w:p>
    <w:p w14:paraId="601F720E" w14:textId="77777777" w:rsidR="00D865A8" w:rsidRDefault="00266489" w:rsidP="00D9167A">
      <w:pPr>
        <w:spacing w:line="276" w:lineRule="auto"/>
        <w:rPr>
          <w:spacing w:val="-6"/>
          <w:position w:val="-6"/>
        </w:rPr>
      </w:pPr>
      <w:r>
        <w:rPr>
          <w:spacing w:val="-6"/>
          <w:position w:val="-6"/>
        </w:rPr>
        <w:t xml:space="preserve">Pues bien, para la Sala </w:t>
      </w:r>
      <w:r w:rsidR="00D865A8">
        <w:rPr>
          <w:spacing w:val="-6"/>
          <w:position w:val="-6"/>
        </w:rPr>
        <w:t xml:space="preserve">no cabe duda que las pretensiones de la accionante, en este caso, no son atendibles por medio de la acción de tutela porque, como lo </w:t>
      </w:r>
      <w:r w:rsidR="00D865A8">
        <w:rPr>
          <w:spacing w:val="-6"/>
          <w:position w:val="-6"/>
        </w:rPr>
        <w:lastRenderedPageBreak/>
        <w:t xml:space="preserve">señaló la juez de primer nivel, existen otros mecanismos de defensa judicial para dirimir la controversia planteada por la accionante. </w:t>
      </w:r>
    </w:p>
    <w:p w14:paraId="6A0ACC3A" w14:textId="77777777" w:rsidR="00D865A8" w:rsidRDefault="00D865A8" w:rsidP="00D9167A">
      <w:pPr>
        <w:spacing w:line="276" w:lineRule="auto"/>
        <w:rPr>
          <w:spacing w:val="-6"/>
          <w:position w:val="-6"/>
        </w:rPr>
      </w:pPr>
    </w:p>
    <w:p w14:paraId="1CCC7D8E" w14:textId="182ECE25" w:rsidR="00A92A28" w:rsidRDefault="00D865A8" w:rsidP="00D9167A">
      <w:pPr>
        <w:spacing w:line="276" w:lineRule="auto"/>
        <w:rPr>
          <w:spacing w:val="-6"/>
          <w:position w:val="-6"/>
        </w:rPr>
      </w:pPr>
      <w:r>
        <w:rPr>
          <w:spacing w:val="-6"/>
          <w:position w:val="-6"/>
        </w:rPr>
        <w:t xml:space="preserve">En primer lugar, </w:t>
      </w:r>
      <w:r w:rsidR="00FA7E45">
        <w:rPr>
          <w:spacing w:val="-6"/>
          <w:position w:val="-6"/>
        </w:rPr>
        <w:t>porque</w:t>
      </w:r>
      <w:r>
        <w:rPr>
          <w:spacing w:val="-6"/>
          <w:position w:val="-6"/>
        </w:rPr>
        <w:t xml:space="preserve"> la señora </w:t>
      </w:r>
      <w:r w:rsidR="00913B7F">
        <w:rPr>
          <w:b/>
          <w:spacing w:val="-6"/>
          <w:position w:val="-6"/>
          <w:sz w:val="22"/>
        </w:rPr>
        <w:t>OLBC</w:t>
      </w:r>
      <w:r>
        <w:rPr>
          <w:spacing w:val="-6"/>
          <w:position w:val="-6"/>
        </w:rPr>
        <w:t xml:space="preserve"> tiene la posibilidad de solicitar </w:t>
      </w:r>
      <w:r w:rsidR="00A92A28" w:rsidRPr="00FA7E45">
        <w:rPr>
          <w:b/>
          <w:bCs/>
          <w:spacing w:val="-6"/>
          <w:position w:val="-6"/>
          <w:sz w:val="22"/>
          <w:szCs w:val="22"/>
        </w:rPr>
        <w:t>formalmente</w:t>
      </w:r>
      <w:r w:rsidR="00A92A28">
        <w:rPr>
          <w:spacing w:val="-6"/>
          <w:position w:val="-6"/>
        </w:rPr>
        <w:t xml:space="preserve"> que se le reconozca </w:t>
      </w:r>
      <w:r>
        <w:rPr>
          <w:spacing w:val="-6"/>
          <w:position w:val="-6"/>
        </w:rPr>
        <w:t>como parte</w:t>
      </w:r>
      <w:r w:rsidR="00291833">
        <w:rPr>
          <w:spacing w:val="-6"/>
          <w:position w:val="-6"/>
        </w:rPr>
        <w:t xml:space="preserve"> en el proceso administrativo de restablecimiento de derechos de la </w:t>
      </w:r>
      <w:r w:rsidR="00291833" w:rsidRPr="00202B5D">
        <w:rPr>
          <w:b/>
          <w:bCs/>
          <w:spacing w:val="-6"/>
          <w:position w:val="-6"/>
          <w:sz w:val="22"/>
          <w:szCs w:val="22"/>
        </w:rPr>
        <w:t>menor N.A.P</w:t>
      </w:r>
      <w:r w:rsidR="00291833">
        <w:rPr>
          <w:spacing w:val="-6"/>
          <w:position w:val="-6"/>
        </w:rPr>
        <w:t>.</w:t>
      </w:r>
      <w:r w:rsidR="00A92A28">
        <w:rPr>
          <w:spacing w:val="-6"/>
          <w:position w:val="-6"/>
        </w:rPr>
        <w:t xml:space="preserve">, </w:t>
      </w:r>
      <w:r w:rsidR="00EF2FC8">
        <w:rPr>
          <w:spacing w:val="-6"/>
          <w:position w:val="-6"/>
        </w:rPr>
        <w:t xml:space="preserve">eso sí, con la acreditación </w:t>
      </w:r>
      <w:r w:rsidR="008B02F4">
        <w:rPr>
          <w:spacing w:val="-6"/>
          <w:position w:val="-6"/>
        </w:rPr>
        <w:t xml:space="preserve">pertinente </w:t>
      </w:r>
      <w:r w:rsidR="00EF2FC8">
        <w:rPr>
          <w:spacing w:val="-6"/>
          <w:position w:val="-6"/>
        </w:rPr>
        <w:t xml:space="preserve">de </w:t>
      </w:r>
      <w:r w:rsidR="008B02F4">
        <w:rPr>
          <w:spacing w:val="-6"/>
          <w:position w:val="-6"/>
        </w:rPr>
        <w:t xml:space="preserve">la </w:t>
      </w:r>
      <w:r w:rsidR="00EF2FC8">
        <w:rPr>
          <w:spacing w:val="-6"/>
          <w:position w:val="-6"/>
        </w:rPr>
        <w:t>legitimación</w:t>
      </w:r>
      <w:r w:rsidR="00A92A28">
        <w:rPr>
          <w:spacing w:val="-6"/>
          <w:position w:val="-6"/>
        </w:rPr>
        <w:t xml:space="preserve">; </w:t>
      </w:r>
      <w:r w:rsidR="00120CD1">
        <w:rPr>
          <w:spacing w:val="-6"/>
          <w:position w:val="-6"/>
        </w:rPr>
        <w:t>no obstante</w:t>
      </w:r>
      <w:r w:rsidR="00A92A28">
        <w:rPr>
          <w:spacing w:val="-6"/>
          <w:position w:val="-6"/>
        </w:rPr>
        <w:t xml:space="preserve">, </w:t>
      </w:r>
      <w:r w:rsidR="00FA7E45">
        <w:rPr>
          <w:spacing w:val="-6"/>
          <w:position w:val="-6"/>
        </w:rPr>
        <w:t>aun</w:t>
      </w:r>
      <w:r w:rsidR="00120CD1">
        <w:rPr>
          <w:spacing w:val="-6"/>
          <w:position w:val="-6"/>
        </w:rPr>
        <w:t xml:space="preserve"> cuando no se ha dado tal postulación, </w:t>
      </w:r>
      <w:r w:rsidR="00A92A28">
        <w:rPr>
          <w:spacing w:val="-6"/>
          <w:position w:val="-6"/>
        </w:rPr>
        <w:t>se aprecia que frente a las solicitudes formuladas</w:t>
      </w:r>
      <w:r w:rsidR="00120CD1">
        <w:rPr>
          <w:spacing w:val="-6"/>
          <w:position w:val="-6"/>
        </w:rPr>
        <w:t xml:space="preserve"> por la accionante</w:t>
      </w:r>
      <w:r w:rsidR="00C8184D">
        <w:rPr>
          <w:spacing w:val="-6"/>
          <w:position w:val="-6"/>
        </w:rPr>
        <w:t xml:space="preserve">, </w:t>
      </w:r>
      <w:r w:rsidR="00A92A28">
        <w:rPr>
          <w:spacing w:val="-6"/>
          <w:position w:val="-6"/>
        </w:rPr>
        <w:t xml:space="preserve">la entidad </w:t>
      </w:r>
      <w:r w:rsidR="00120CD1">
        <w:rPr>
          <w:spacing w:val="-6"/>
          <w:position w:val="-6"/>
        </w:rPr>
        <w:t xml:space="preserve">actuó con diligencia y respeto </w:t>
      </w:r>
      <w:r w:rsidR="00626710">
        <w:rPr>
          <w:spacing w:val="-6"/>
          <w:position w:val="-6"/>
        </w:rPr>
        <w:t xml:space="preserve">a </w:t>
      </w:r>
      <w:r w:rsidR="00A92A28">
        <w:rPr>
          <w:spacing w:val="-6"/>
          <w:position w:val="-6"/>
        </w:rPr>
        <w:t>s</w:t>
      </w:r>
      <w:r w:rsidR="00626710">
        <w:rPr>
          <w:spacing w:val="-6"/>
          <w:position w:val="-6"/>
        </w:rPr>
        <w:t>us</w:t>
      </w:r>
      <w:r w:rsidR="00A92A28">
        <w:rPr>
          <w:spacing w:val="-6"/>
          <w:position w:val="-6"/>
        </w:rPr>
        <w:t xml:space="preserve"> derechos como familia extensa </w:t>
      </w:r>
      <w:r w:rsidR="00626710">
        <w:rPr>
          <w:spacing w:val="-6"/>
          <w:position w:val="-6"/>
        </w:rPr>
        <w:t>de la niña</w:t>
      </w:r>
      <w:r w:rsidR="00A92A28">
        <w:rPr>
          <w:spacing w:val="-6"/>
          <w:position w:val="-6"/>
        </w:rPr>
        <w:t xml:space="preserve">, pues le ofreció una respuesta clara y motivada acerca de las razones para no acceder a sus pretensiones, </w:t>
      </w:r>
      <w:r w:rsidR="00754F38">
        <w:rPr>
          <w:spacing w:val="-6"/>
          <w:position w:val="-6"/>
        </w:rPr>
        <w:t>mient</w:t>
      </w:r>
      <w:r w:rsidR="00FA7E45">
        <w:rPr>
          <w:spacing w:val="-6"/>
          <w:position w:val="-6"/>
        </w:rPr>
        <w:t>r</w:t>
      </w:r>
      <w:r w:rsidR="00754F38">
        <w:rPr>
          <w:spacing w:val="-6"/>
          <w:position w:val="-6"/>
        </w:rPr>
        <w:t xml:space="preserve">as que el </w:t>
      </w:r>
      <w:r w:rsidR="00244777">
        <w:rPr>
          <w:spacing w:val="-6"/>
          <w:position w:val="-6"/>
        </w:rPr>
        <w:t xml:space="preserve">desacuerdo </w:t>
      </w:r>
      <w:r w:rsidR="00754F38">
        <w:rPr>
          <w:spacing w:val="-6"/>
          <w:position w:val="-6"/>
        </w:rPr>
        <w:t xml:space="preserve">que expresa la interesada </w:t>
      </w:r>
      <w:r w:rsidR="00244777">
        <w:rPr>
          <w:spacing w:val="-6"/>
          <w:position w:val="-6"/>
        </w:rPr>
        <w:t xml:space="preserve">no comporta </w:t>
      </w:r>
      <w:r w:rsidR="00A92A28" w:rsidRPr="00A92A28">
        <w:rPr>
          <w:i/>
          <w:spacing w:val="-6"/>
          <w:position w:val="-6"/>
        </w:rPr>
        <w:t>per se</w:t>
      </w:r>
      <w:r w:rsidR="00A92A28">
        <w:rPr>
          <w:spacing w:val="-6"/>
          <w:position w:val="-6"/>
        </w:rPr>
        <w:t xml:space="preserve"> </w:t>
      </w:r>
      <w:r w:rsidR="00244777">
        <w:rPr>
          <w:spacing w:val="-6"/>
          <w:position w:val="-6"/>
        </w:rPr>
        <w:t xml:space="preserve">la </w:t>
      </w:r>
      <w:r w:rsidR="00A92A28">
        <w:rPr>
          <w:spacing w:val="-6"/>
          <w:position w:val="-6"/>
        </w:rPr>
        <w:t>ilegal</w:t>
      </w:r>
      <w:r w:rsidR="00244777">
        <w:rPr>
          <w:spacing w:val="-6"/>
          <w:position w:val="-6"/>
        </w:rPr>
        <w:t>idad</w:t>
      </w:r>
      <w:r w:rsidR="00A92A28">
        <w:rPr>
          <w:spacing w:val="-6"/>
          <w:position w:val="-6"/>
        </w:rPr>
        <w:t xml:space="preserve"> </w:t>
      </w:r>
      <w:r w:rsidR="00244777">
        <w:rPr>
          <w:spacing w:val="-6"/>
          <w:position w:val="-6"/>
        </w:rPr>
        <w:t xml:space="preserve">del trámite, </w:t>
      </w:r>
      <w:r w:rsidR="00854B52">
        <w:rPr>
          <w:spacing w:val="-6"/>
          <w:position w:val="-6"/>
        </w:rPr>
        <w:t xml:space="preserve">ni constituye un desconocimiento </w:t>
      </w:r>
      <w:r w:rsidR="00E20DA3">
        <w:rPr>
          <w:spacing w:val="-6"/>
          <w:position w:val="-6"/>
        </w:rPr>
        <w:t xml:space="preserve">al principio constitucional de prevalencia del interés superior de la niña, menos </w:t>
      </w:r>
      <w:r w:rsidR="00244777">
        <w:rPr>
          <w:spacing w:val="-6"/>
          <w:position w:val="-6"/>
        </w:rPr>
        <w:t xml:space="preserve">cuando se </w:t>
      </w:r>
      <w:r w:rsidR="00E20DA3">
        <w:rPr>
          <w:spacing w:val="-6"/>
          <w:position w:val="-6"/>
        </w:rPr>
        <w:t>está frente a</w:t>
      </w:r>
      <w:r w:rsidR="00244777">
        <w:rPr>
          <w:spacing w:val="-6"/>
          <w:position w:val="-6"/>
        </w:rPr>
        <w:t xml:space="preserve"> un proceso que no ha concluido</w:t>
      </w:r>
      <w:r w:rsidR="00B548EA">
        <w:rPr>
          <w:spacing w:val="-6"/>
          <w:position w:val="-6"/>
        </w:rPr>
        <w:t xml:space="preserve"> </w:t>
      </w:r>
      <w:r w:rsidR="008D3481">
        <w:rPr>
          <w:spacing w:val="-6"/>
          <w:position w:val="-6"/>
        </w:rPr>
        <w:t xml:space="preserve">y que es </w:t>
      </w:r>
      <w:r w:rsidR="00B548EA">
        <w:rPr>
          <w:spacing w:val="-6"/>
          <w:position w:val="-6"/>
        </w:rPr>
        <w:t>instruido por la a</w:t>
      </w:r>
      <w:r w:rsidR="008D3481">
        <w:rPr>
          <w:spacing w:val="-6"/>
          <w:position w:val="-6"/>
        </w:rPr>
        <w:t>utoridad competente -</w:t>
      </w:r>
      <w:r w:rsidR="008D3481" w:rsidRPr="008D3481">
        <w:rPr>
          <w:rFonts w:ascii="Verdana" w:hAnsi="Verdana"/>
          <w:spacing w:val="-6"/>
          <w:position w:val="-6"/>
          <w:sz w:val="20"/>
        </w:rPr>
        <w:t>art. 51 L.1098/06</w:t>
      </w:r>
      <w:r w:rsidR="008D3481">
        <w:rPr>
          <w:spacing w:val="-6"/>
          <w:position w:val="-6"/>
        </w:rPr>
        <w:t>-</w:t>
      </w:r>
      <w:r w:rsidR="00244777">
        <w:rPr>
          <w:spacing w:val="-6"/>
          <w:position w:val="-6"/>
        </w:rPr>
        <w:t>.</w:t>
      </w:r>
    </w:p>
    <w:p w14:paraId="59135066" w14:textId="0E0C18F6" w:rsidR="00A92A28" w:rsidRDefault="00A92A28" w:rsidP="00D9167A">
      <w:pPr>
        <w:spacing w:line="276" w:lineRule="auto"/>
        <w:rPr>
          <w:spacing w:val="-6"/>
          <w:position w:val="-6"/>
        </w:rPr>
      </w:pPr>
    </w:p>
    <w:p w14:paraId="78596F32" w14:textId="62CE11D1" w:rsidR="00244777" w:rsidRDefault="00A92A28" w:rsidP="00D9167A">
      <w:pPr>
        <w:spacing w:line="276" w:lineRule="auto"/>
        <w:rPr>
          <w:spacing w:val="-6"/>
          <w:position w:val="-6"/>
        </w:rPr>
      </w:pPr>
      <w:r>
        <w:rPr>
          <w:spacing w:val="-6"/>
          <w:position w:val="-6"/>
        </w:rPr>
        <w:t xml:space="preserve">De otro lado, </w:t>
      </w:r>
      <w:r w:rsidR="00244777">
        <w:rPr>
          <w:spacing w:val="-6"/>
          <w:position w:val="-6"/>
        </w:rPr>
        <w:t>conforme lo establece el Código General del Proceso -</w:t>
      </w:r>
      <w:r w:rsidR="00244777" w:rsidRPr="00C8184D">
        <w:rPr>
          <w:rFonts w:ascii="Verdana" w:hAnsi="Verdana"/>
          <w:spacing w:val="-6"/>
          <w:position w:val="-6"/>
          <w:sz w:val="20"/>
        </w:rPr>
        <w:t>art. 21</w:t>
      </w:r>
      <w:r w:rsidR="00244777">
        <w:rPr>
          <w:spacing w:val="-6"/>
          <w:position w:val="-6"/>
        </w:rPr>
        <w:t xml:space="preserve">-, </w:t>
      </w:r>
      <w:r w:rsidR="00943F06">
        <w:rPr>
          <w:spacing w:val="-6"/>
          <w:position w:val="-6"/>
        </w:rPr>
        <w:t xml:space="preserve">ante </w:t>
      </w:r>
      <w:r w:rsidR="00244777">
        <w:rPr>
          <w:spacing w:val="-6"/>
          <w:position w:val="-6"/>
        </w:rPr>
        <w:t xml:space="preserve">las determinaciones que se lleguen a adoptar por el Comisario de Familia dentro del proceso de restablecimiento de derechos de la </w:t>
      </w:r>
      <w:r w:rsidR="00244777" w:rsidRPr="00C8184D">
        <w:rPr>
          <w:b/>
          <w:spacing w:val="-6"/>
          <w:position w:val="-6"/>
          <w:sz w:val="22"/>
        </w:rPr>
        <w:t>menor N.A.P.</w:t>
      </w:r>
      <w:r w:rsidR="00244777">
        <w:rPr>
          <w:spacing w:val="-6"/>
          <w:position w:val="-6"/>
        </w:rPr>
        <w:t xml:space="preserve">, </w:t>
      </w:r>
      <w:r w:rsidR="00943F06">
        <w:rPr>
          <w:spacing w:val="-6"/>
          <w:position w:val="-6"/>
        </w:rPr>
        <w:t xml:space="preserve">sus </w:t>
      </w:r>
      <w:r w:rsidR="00C8184D">
        <w:rPr>
          <w:spacing w:val="-6"/>
          <w:position w:val="-6"/>
        </w:rPr>
        <w:t xml:space="preserve">representantes legales o tutores legitimados, </w:t>
      </w:r>
      <w:r w:rsidR="00244777">
        <w:rPr>
          <w:spacing w:val="-6"/>
          <w:position w:val="-6"/>
        </w:rPr>
        <w:t>conserva</w:t>
      </w:r>
      <w:r w:rsidR="00C8184D">
        <w:rPr>
          <w:spacing w:val="-6"/>
          <w:position w:val="-6"/>
        </w:rPr>
        <w:t>n</w:t>
      </w:r>
      <w:r w:rsidR="00244777">
        <w:rPr>
          <w:spacing w:val="-6"/>
          <w:position w:val="-6"/>
        </w:rPr>
        <w:t xml:space="preserve"> la posibilidad de acudir ante el juez de familia mediante el proceso de homologación -</w:t>
      </w:r>
      <w:r w:rsidR="00C8184D">
        <w:rPr>
          <w:rFonts w:ascii="Verdana" w:hAnsi="Verdana"/>
          <w:spacing w:val="-6"/>
          <w:position w:val="-6"/>
          <w:sz w:val="20"/>
        </w:rPr>
        <w:t>#</w:t>
      </w:r>
      <w:r w:rsidR="00244777" w:rsidRPr="00244777">
        <w:rPr>
          <w:rFonts w:ascii="Verdana" w:hAnsi="Verdana"/>
          <w:spacing w:val="-6"/>
          <w:position w:val="-6"/>
          <w:sz w:val="20"/>
        </w:rPr>
        <w:t xml:space="preserve">18 </w:t>
      </w:r>
      <w:r w:rsidR="00244777" w:rsidRPr="00244777">
        <w:rPr>
          <w:rFonts w:ascii="Verdana" w:hAnsi="Verdana"/>
          <w:i/>
          <w:spacing w:val="-6"/>
          <w:position w:val="-6"/>
          <w:sz w:val="20"/>
        </w:rPr>
        <w:t>ibidem</w:t>
      </w:r>
      <w:r w:rsidR="00244777">
        <w:rPr>
          <w:spacing w:val="-6"/>
          <w:position w:val="-6"/>
        </w:rPr>
        <w:t>-</w:t>
      </w:r>
      <w:r w:rsidR="00C8184D">
        <w:rPr>
          <w:spacing w:val="-6"/>
          <w:position w:val="-6"/>
        </w:rPr>
        <w:t>, para efectos de formular las controversias que se susciten contra las mismas</w:t>
      </w:r>
      <w:r w:rsidR="00741DB0">
        <w:rPr>
          <w:spacing w:val="-6"/>
          <w:position w:val="-6"/>
        </w:rPr>
        <w:t xml:space="preserve">; además de la </w:t>
      </w:r>
      <w:r w:rsidR="00C8184D">
        <w:rPr>
          <w:spacing w:val="-6"/>
          <w:position w:val="-6"/>
        </w:rPr>
        <w:t>competencia asignada a dichos jueces para la “</w:t>
      </w:r>
      <w:r w:rsidR="00C8184D" w:rsidRPr="00F074CE">
        <w:rPr>
          <w:rFonts w:ascii="Verdana" w:hAnsi="Verdana"/>
          <w:b/>
          <w:spacing w:val="-6"/>
          <w:position w:val="-6"/>
          <w:sz w:val="20"/>
        </w:rPr>
        <w:t>revisión de la declaratoria de adoptabilidad</w:t>
      </w:r>
      <w:r w:rsidR="00C8184D">
        <w:rPr>
          <w:spacing w:val="-6"/>
          <w:position w:val="-6"/>
        </w:rPr>
        <w:t>” -</w:t>
      </w:r>
      <w:r w:rsidR="00C8184D" w:rsidRPr="00C8184D">
        <w:rPr>
          <w:rFonts w:ascii="Verdana" w:hAnsi="Verdana"/>
          <w:spacing w:val="-6"/>
          <w:position w:val="-6"/>
          <w:sz w:val="20"/>
        </w:rPr>
        <w:t>#11</w:t>
      </w:r>
      <w:r w:rsidR="00C8184D">
        <w:rPr>
          <w:spacing w:val="-6"/>
          <w:position w:val="-6"/>
        </w:rPr>
        <w:t>-, la “</w:t>
      </w:r>
      <w:r w:rsidR="00C8184D" w:rsidRPr="00F074CE">
        <w:rPr>
          <w:rFonts w:ascii="Verdana" w:hAnsi="Verdana"/>
          <w:b/>
          <w:spacing w:val="-6"/>
          <w:position w:val="-6"/>
          <w:sz w:val="20"/>
        </w:rPr>
        <w:t>revisión de las decisiones administrativas proferidas por el defensor de familia, el comisario de familia y el inspector de policía en los casos previstos en la ley</w:t>
      </w:r>
      <w:r w:rsidR="00C8184D">
        <w:rPr>
          <w:spacing w:val="-6"/>
          <w:position w:val="-6"/>
        </w:rPr>
        <w:t>” -</w:t>
      </w:r>
      <w:r w:rsidR="00C8184D" w:rsidRPr="00C8184D">
        <w:rPr>
          <w:rFonts w:ascii="Verdana" w:hAnsi="Verdana"/>
          <w:spacing w:val="-6"/>
          <w:position w:val="-6"/>
          <w:sz w:val="20"/>
        </w:rPr>
        <w:t>#19</w:t>
      </w:r>
      <w:r w:rsidR="00C8184D">
        <w:rPr>
          <w:spacing w:val="-6"/>
          <w:position w:val="-6"/>
        </w:rPr>
        <w:t>- y para “</w:t>
      </w:r>
      <w:r w:rsidR="00C8184D" w:rsidRPr="00F074CE">
        <w:rPr>
          <w:rFonts w:ascii="Verdana" w:hAnsi="Verdana"/>
          <w:b/>
          <w:spacing w:val="-6"/>
          <w:position w:val="-6"/>
          <w:sz w:val="20"/>
        </w:rPr>
        <w:t>Resolver sobre el restablecimiento de derechos de la infancia cuando el defensor de familia o el comisario de familia hubiere perdido competencia</w:t>
      </w:r>
      <w:r w:rsidR="00C8184D">
        <w:rPr>
          <w:spacing w:val="-6"/>
          <w:position w:val="-6"/>
        </w:rPr>
        <w:t>” -</w:t>
      </w:r>
      <w:r w:rsidR="00C8184D" w:rsidRPr="00C8184D">
        <w:rPr>
          <w:rFonts w:ascii="Verdana" w:hAnsi="Verdana"/>
          <w:spacing w:val="-6"/>
          <w:position w:val="-6"/>
          <w:sz w:val="20"/>
        </w:rPr>
        <w:t>#20</w:t>
      </w:r>
      <w:r w:rsidR="00C8184D">
        <w:rPr>
          <w:spacing w:val="-6"/>
          <w:position w:val="-6"/>
        </w:rPr>
        <w:t>-</w:t>
      </w:r>
      <w:r w:rsidR="00053FB5">
        <w:rPr>
          <w:spacing w:val="-6"/>
          <w:position w:val="-6"/>
        </w:rPr>
        <w:t xml:space="preserve">, </w:t>
      </w:r>
      <w:r w:rsidR="008B232C">
        <w:rPr>
          <w:spacing w:val="-6"/>
          <w:position w:val="-6"/>
        </w:rPr>
        <w:t xml:space="preserve">de llegar a configurarse </w:t>
      </w:r>
      <w:r w:rsidR="00053FB5">
        <w:rPr>
          <w:spacing w:val="-6"/>
          <w:position w:val="-6"/>
        </w:rPr>
        <w:t>alguna de estas circunstancias.</w:t>
      </w:r>
    </w:p>
    <w:p w14:paraId="4F5DF812" w14:textId="77777777" w:rsidR="00244777" w:rsidRDefault="00244777" w:rsidP="00D9167A">
      <w:pPr>
        <w:spacing w:line="276" w:lineRule="auto"/>
        <w:rPr>
          <w:spacing w:val="-6"/>
          <w:position w:val="-6"/>
        </w:rPr>
      </w:pPr>
    </w:p>
    <w:p w14:paraId="7024A3A4" w14:textId="21CE33C3" w:rsidR="00053FB5" w:rsidRDefault="00053FB5" w:rsidP="00D9167A">
      <w:pPr>
        <w:spacing w:line="276" w:lineRule="auto"/>
        <w:rPr>
          <w:spacing w:val="-6"/>
          <w:position w:val="-6"/>
        </w:rPr>
      </w:pPr>
      <w:r>
        <w:rPr>
          <w:spacing w:val="-6"/>
          <w:position w:val="-6"/>
        </w:rPr>
        <w:t xml:space="preserve">Finalmente, en punto al interés que se vislumbra </w:t>
      </w:r>
      <w:r w:rsidR="00E75B54">
        <w:rPr>
          <w:spacing w:val="-6"/>
          <w:position w:val="-6"/>
        </w:rPr>
        <w:t>de</w:t>
      </w:r>
      <w:r>
        <w:rPr>
          <w:spacing w:val="-6"/>
          <w:position w:val="-6"/>
        </w:rPr>
        <w:t xml:space="preserve"> la </w:t>
      </w:r>
      <w:r w:rsidR="00244777">
        <w:rPr>
          <w:spacing w:val="-6"/>
          <w:position w:val="-6"/>
        </w:rPr>
        <w:t xml:space="preserve">accionante </w:t>
      </w:r>
      <w:r>
        <w:rPr>
          <w:spacing w:val="-6"/>
          <w:position w:val="-6"/>
        </w:rPr>
        <w:t xml:space="preserve">para discutir la custodia de la menor, </w:t>
      </w:r>
      <w:r w:rsidR="008B232C">
        <w:rPr>
          <w:spacing w:val="-6"/>
          <w:position w:val="-6"/>
        </w:rPr>
        <w:t xml:space="preserve">en igual sentido se destaca que es una </w:t>
      </w:r>
      <w:r w:rsidR="00E75B54">
        <w:rPr>
          <w:spacing w:val="-6"/>
          <w:position w:val="-6"/>
        </w:rPr>
        <w:t xml:space="preserve">pretensión litigiosa </w:t>
      </w:r>
      <w:r w:rsidR="008B232C">
        <w:rPr>
          <w:spacing w:val="-6"/>
          <w:position w:val="-6"/>
        </w:rPr>
        <w:t xml:space="preserve">que </w:t>
      </w:r>
      <w:r w:rsidR="00E75B54">
        <w:rPr>
          <w:spacing w:val="-6"/>
          <w:position w:val="-6"/>
        </w:rPr>
        <w:t>compete al juez de familia -</w:t>
      </w:r>
      <w:r w:rsidR="00E75B54" w:rsidRPr="00E75B54">
        <w:rPr>
          <w:rFonts w:ascii="Verdana" w:hAnsi="Verdana"/>
          <w:spacing w:val="-6"/>
          <w:position w:val="-6"/>
          <w:sz w:val="20"/>
        </w:rPr>
        <w:t xml:space="preserve">art. 21 # 3 </w:t>
      </w:r>
      <w:proofErr w:type="spellStart"/>
      <w:r w:rsidR="00E75B54" w:rsidRPr="00E75B54">
        <w:rPr>
          <w:rFonts w:ascii="Verdana" w:hAnsi="Verdana"/>
          <w:spacing w:val="-6"/>
          <w:position w:val="-6"/>
          <w:sz w:val="20"/>
        </w:rPr>
        <w:t>ibid</w:t>
      </w:r>
      <w:proofErr w:type="spellEnd"/>
      <w:r w:rsidR="00E75B54">
        <w:rPr>
          <w:spacing w:val="-6"/>
          <w:position w:val="-6"/>
        </w:rPr>
        <w:t>-</w:t>
      </w:r>
      <w:r w:rsidR="008B232C">
        <w:rPr>
          <w:spacing w:val="-6"/>
          <w:position w:val="-6"/>
        </w:rPr>
        <w:t xml:space="preserve">, recurso que </w:t>
      </w:r>
      <w:r w:rsidR="00CE412A">
        <w:rPr>
          <w:spacing w:val="-6"/>
          <w:position w:val="-6"/>
        </w:rPr>
        <w:t>es ajeno al restablecimie</w:t>
      </w:r>
      <w:r w:rsidR="007137E8">
        <w:rPr>
          <w:spacing w:val="-6"/>
          <w:position w:val="-6"/>
        </w:rPr>
        <w:t xml:space="preserve">nto de derechos que </w:t>
      </w:r>
      <w:r w:rsidR="00851E22">
        <w:rPr>
          <w:spacing w:val="-6"/>
          <w:position w:val="-6"/>
        </w:rPr>
        <w:t xml:space="preserve">compete en este caso a </w:t>
      </w:r>
      <w:r w:rsidR="007137E8">
        <w:rPr>
          <w:spacing w:val="-6"/>
          <w:position w:val="-6"/>
        </w:rPr>
        <w:t>la Comisaría de Familia</w:t>
      </w:r>
      <w:r w:rsidR="00851E22">
        <w:rPr>
          <w:spacing w:val="-6"/>
          <w:position w:val="-6"/>
        </w:rPr>
        <w:t>.</w:t>
      </w:r>
    </w:p>
    <w:p w14:paraId="5F23A3D0" w14:textId="75504A09" w:rsidR="00E75B54" w:rsidRDefault="00E75B54" w:rsidP="00D9167A">
      <w:pPr>
        <w:spacing w:line="276" w:lineRule="auto"/>
        <w:rPr>
          <w:spacing w:val="-6"/>
          <w:position w:val="-6"/>
        </w:rPr>
      </w:pPr>
    </w:p>
    <w:p w14:paraId="6AB30292" w14:textId="77777777" w:rsidR="00A72D1B" w:rsidRDefault="00D6366E" w:rsidP="00D6366E">
      <w:pPr>
        <w:spacing w:line="276" w:lineRule="auto"/>
        <w:rPr>
          <w:spacing w:val="-6"/>
          <w:position w:val="-6"/>
        </w:rPr>
      </w:pPr>
      <w:r>
        <w:rPr>
          <w:spacing w:val="-6"/>
          <w:position w:val="-6"/>
        </w:rPr>
        <w:t xml:space="preserve">A lo anterior se suma el hecho de que, como lo acotó la juez de primera instancia, en el presente caso no se avizora la concurrencia </w:t>
      </w:r>
      <w:r w:rsidRPr="00883E56">
        <w:rPr>
          <w:spacing w:val="-6"/>
          <w:position w:val="-6"/>
        </w:rPr>
        <w:t>de un perjuicio irremediable para viabiliza</w:t>
      </w:r>
      <w:r>
        <w:rPr>
          <w:spacing w:val="-6"/>
          <w:position w:val="-6"/>
        </w:rPr>
        <w:t>r la acción de tutela como mecanismo transitorio, ni mucho menos definitivo, el cual debe ser (i) cierto, (</w:t>
      </w:r>
      <w:proofErr w:type="spellStart"/>
      <w:r>
        <w:rPr>
          <w:spacing w:val="-6"/>
          <w:position w:val="-6"/>
        </w:rPr>
        <w:t>ii</w:t>
      </w:r>
      <w:proofErr w:type="spellEnd"/>
      <w:r>
        <w:rPr>
          <w:spacing w:val="-6"/>
          <w:position w:val="-6"/>
        </w:rPr>
        <w:t>) inminente y (</w:t>
      </w:r>
      <w:proofErr w:type="spellStart"/>
      <w:r>
        <w:rPr>
          <w:spacing w:val="-6"/>
          <w:position w:val="-6"/>
        </w:rPr>
        <w:t>iii</w:t>
      </w:r>
      <w:proofErr w:type="spellEnd"/>
      <w:r>
        <w:rPr>
          <w:spacing w:val="-6"/>
          <w:position w:val="-6"/>
        </w:rPr>
        <w:t>) urgente, a efectos de evitar la consumación del daño grave</w:t>
      </w:r>
      <w:r w:rsidR="00A72D1B">
        <w:rPr>
          <w:spacing w:val="-6"/>
          <w:position w:val="-6"/>
        </w:rPr>
        <w:t xml:space="preserve">. </w:t>
      </w:r>
    </w:p>
    <w:p w14:paraId="0BF00798" w14:textId="77777777" w:rsidR="00A72D1B" w:rsidRDefault="00A72D1B" w:rsidP="00D6366E">
      <w:pPr>
        <w:spacing w:line="276" w:lineRule="auto"/>
        <w:rPr>
          <w:spacing w:val="-6"/>
          <w:position w:val="-6"/>
        </w:rPr>
      </w:pPr>
    </w:p>
    <w:p w14:paraId="3F85508B" w14:textId="5E009BFF" w:rsidR="000105E4" w:rsidRDefault="00A72D1B" w:rsidP="00D6366E">
      <w:pPr>
        <w:spacing w:line="276" w:lineRule="auto"/>
        <w:rPr>
          <w:spacing w:val="-6"/>
          <w:position w:val="-6"/>
        </w:rPr>
      </w:pPr>
      <w:r>
        <w:rPr>
          <w:spacing w:val="-6"/>
          <w:position w:val="-6"/>
        </w:rPr>
        <w:t xml:space="preserve">Al </w:t>
      </w:r>
      <w:r w:rsidR="00D6366E">
        <w:rPr>
          <w:spacing w:val="-6"/>
          <w:position w:val="-6"/>
        </w:rPr>
        <w:t xml:space="preserve">respecto, ninguna probanza hizo la parte interesada, sólo </w:t>
      </w:r>
      <w:r>
        <w:rPr>
          <w:spacing w:val="-6"/>
          <w:position w:val="-6"/>
        </w:rPr>
        <w:t xml:space="preserve">adujo </w:t>
      </w:r>
      <w:r w:rsidR="00D6366E">
        <w:rPr>
          <w:spacing w:val="-6"/>
          <w:position w:val="-6"/>
        </w:rPr>
        <w:t xml:space="preserve">la afectación a los derechos de la menor </w:t>
      </w:r>
      <w:r w:rsidR="00E169FF">
        <w:rPr>
          <w:spacing w:val="-6"/>
          <w:position w:val="-6"/>
        </w:rPr>
        <w:t xml:space="preserve">por </w:t>
      </w:r>
      <w:r w:rsidR="004E7CBA">
        <w:rPr>
          <w:spacing w:val="-6"/>
          <w:position w:val="-6"/>
        </w:rPr>
        <w:t>cuanto no fue ubicada en su familia extensa, empero</w:t>
      </w:r>
      <w:r w:rsidR="000105E4">
        <w:rPr>
          <w:spacing w:val="-6"/>
          <w:position w:val="-6"/>
        </w:rPr>
        <w:t xml:space="preserve"> </w:t>
      </w:r>
      <w:r w:rsidR="002D2161">
        <w:rPr>
          <w:spacing w:val="-6"/>
          <w:position w:val="-6"/>
        </w:rPr>
        <w:lastRenderedPageBreak/>
        <w:t>-</w:t>
      </w:r>
      <w:r w:rsidR="00E90784" w:rsidRPr="00CB0E47">
        <w:rPr>
          <w:rFonts w:ascii="Verdana" w:hAnsi="Verdana"/>
          <w:spacing w:val="-6"/>
          <w:position w:val="-6"/>
          <w:sz w:val="20"/>
        </w:rPr>
        <w:t>como se sabe</w:t>
      </w:r>
      <w:r w:rsidR="002D2161">
        <w:rPr>
          <w:spacing w:val="-6"/>
          <w:position w:val="-6"/>
        </w:rPr>
        <w:t>-</w:t>
      </w:r>
      <w:r w:rsidR="00E90784">
        <w:rPr>
          <w:spacing w:val="-6"/>
          <w:position w:val="-6"/>
        </w:rPr>
        <w:t xml:space="preserve"> dicha situación obedeció a </w:t>
      </w:r>
      <w:r w:rsidR="0047412D">
        <w:rPr>
          <w:spacing w:val="-6"/>
          <w:position w:val="-6"/>
        </w:rPr>
        <w:t xml:space="preserve">la </w:t>
      </w:r>
      <w:r w:rsidR="006528EA">
        <w:rPr>
          <w:spacing w:val="-6"/>
          <w:position w:val="-6"/>
        </w:rPr>
        <w:t xml:space="preserve">medida </w:t>
      </w:r>
      <w:r w:rsidR="00131547">
        <w:rPr>
          <w:spacing w:val="-6"/>
          <w:position w:val="-6"/>
        </w:rPr>
        <w:t>que adoptó la Comisaría de Familia como autoridad competente -</w:t>
      </w:r>
      <w:r w:rsidR="00131547" w:rsidRPr="00131547">
        <w:rPr>
          <w:rFonts w:ascii="Verdana" w:hAnsi="Verdana"/>
          <w:spacing w:val="-6"/>
          <w:position w:val="-6"/>
          <w:sz w:val="20"/>
        </w:rPr>
        <w:t>art. 51 L.1098/06</w:t>
      </w:r>
      <w:r w:rsidR="00131547">
        <w:rPr>
          <w:spacing w:val="-6"/>
          <w:position w:val="-6"/>
        </w:rPr>
        <w:t xml:space="preserve">-, </w:t>
      </w:r>
      <w:r w:rsidR="006528EA">
        <w:rPr>
          <w:spacing w:val="-6"/>
          <w:position w:val="-6"/>
        </w:rPr>
        <w:t xml:space="preserve">por lo que se </w:t>
      </w:r>
      <w:r w:rsidR="00962589">
        <w:rPr>
          <w:spacing w:val="-6"/>
          <w:position w:val="-6"/>
        </w:rPr>
        <w:t xml:space="preserve">trata de una decisión </w:t>
      </w:r>
      <w:r w:rsidR="002D1DD8">
        <w:rPr>
          <w:spacing w:val="-6"/>
          <w:position w:val="-6"/>
        </w:rPr>
        <w:t xml:space="preserve">legítima </w:t>
      </w:r>
      <w:r w:rsidR="00CB0E47">
        <w:rPr>
          <w:spacing w:val="-6"/>
          <w:position w:val="-6"/>
        </w:rPr>
        <w:t>que</w:t>
      </w:r>
      <w:r w:rsidR="004C4E34">
        <w:rPr>
          <w:spacing w:val="-6"/>
          <w:position w:val="-6"/>
        </w:rPr>
        <w:t xml:space="preserve">, lejos de </w:t>
      </w:r>
      <w:r w:rsidR="00FE035A">
        <w:rPr>
          <w:spacing w:val="-6"/>
          <w:position w:val="-6"/>
        </w:rPr>
        <w:t xml:space="preserve">constituir un mayor </w:t>
      </w:r>
      <w:r w:rsidR="004C4E34">
        <w:rPr>
          <w:spacing w:val="-6"/>
          <w:position w:val="-6"/>
        </w:rPr>
        <w:t>riesgo para lo</w:t>
      </w:r>
      <w:r w:rsidR="00520BA7">
        <w:rPr>
          <w:spacing w:val="-6"/>
          <w:position w:val="-6"/>
        </w:rPr>
        <w:t xml:space="preserve">s derechos de la menor, propende por salvaguardar </w:t>
      </w:r>
      <w:r w:rsidR="00C766CF">
        <w:rPr>
          <w:spacing w:val="-6"/>
          <w:position w:val="-6"/>
        </w:rPr>
        <w:t xml:space="preserve">sus garantías superiores con </w:t>
      </w:r>
      <w:r w:rsidR="00542D6E">
        <w:rPr>
          <w:spacing w:val="-6"/>
          <w:position w:val="-6"/>
        </w:rPr>
        <w:t xml:space="preserve">su </w:t>
      </w:r>
      <w:r w:rsidR="00C766CF">
        <w:rPr>
          <w:spacing w:val="-6"/>
          <w:position w:val="-6"/>
        </w:rPr>
        <w:t xml:space="preserve">retiro inmediato </w:t>
      </w:r>
      <w:r w:rsidR="00956A0E">
        <w:rPr>
          <w:spacing w:val="-6"/>
          <w:position w:val="-6"/>
        </w:rPr>
        <w:t xml:space="preserve">del </w:t>
      </w:r>
      <w:r w:rsidR="00BC6BA9">
        <w:rPr>
          <w:spacing w:val="-6"/>
          <w:position w:val="-6"/>
        </w:rPr>
        <w:t xml:space="preserve">entorno </w:t>
      </w:r>
      <w:r w:rsidR="00956A0E">
        <w:rPr>
          <w:spacing w:val="-6"/>
          <w:position w:val="-6"/>
        </w:rPr>
        <w:t>que gener</w:t>
      </w:r>
      <w:r w:rsidR="00230DAA">
        <w:rPr>
          <w:spacing w:val="-6"/>
          <w:position w:val="-6"/>
        </w:rPr>
        <w:t>ó</w:t>
      </w:r>
      <w:r w:rsidR="00956A0E">
        <w:rPr>
          <w:spacing w:val="-6"/>
          <w:position w:val="-6"/>
        </w:rPr>
        <w:t xml:space="preserve"> la presunta vulneración o </w:t>
      </w:r>
      <w:r w:rsidR="00FE035A">
        <w:rPr>
          <w:spacing w:val="-6"/>
          <w:position w:val="-6"/>
        </w:rPr>
        <w:t xml:space="preserve">amenaza de </w:t>
      </w:r>
      <w:r w:rsidR="00956A0E">
        <w:rPr>
          <w:spacing w:val="-6"/>
          <w:position w:val="-6"/>
        </w:rPr>
        <w:t>sus derechos</w:t>
      </w:r>
      <w:r w:rsidR="00542D6E">
        <w:rPr>
          <w:spacing w:val="-6"/>
          <w:position w:val="-6"/>
        </w:rPr>
        <w:t xml:space="preserve"> </w:t>
      </w:r>
      <w:r w:rsidR="00E44B5D">
        <w:rPr>
          <w:spacing w:val="-6"/>
          <w:position w:val="-6"/>
        </w:rPr>
        <w:t xml:space="preserve">y ubicándosele en un hogar del ICBF, </w:t>
      </w:r>
      <w:r w:rsidR="009C26A4">
        <w:rPr>
          <w:spacing w:val="-6"/>
          <w:position w:val="-6"/>
        </w:rPr>
        <w:t xml:space="preserve">institución que </w:t>
      </w:r>
      <w:r w:rsidR="00810F57">
        <w:rPr>
          <w:spacing w:val="-6"/>
          <w:position w:val="-6"/>
        </w:rPr>
        <w:t>asum</w:t>
      </w:r>
      <w:r w:rsidR="00725226">
        <w:rPr>
          <w:spacing w:val="-6"/>
          <w:position w:val="-6"/>
        </w:rPr>
        <w:t>ió</w:t>
      </w:r>
      <w:r w:rsidR="00810F57">
        <w:rPr>
          <w:spacing w:val="-6"/>
          <w:position w:val="-6"/>
        </w:rPr>
        <w:t xml:space="preserve"> como garante la protección y cuidado de la afectada</w:t>
      </w:r>
      <w:r w:rsidR="00C15C47">
        <w:rPr>
          <w:spacing w:val="-6"/>
          <w:position w:val="-6"/>
        </w:rPr>
        <w:t xml:space="preserve">, con el acompañamiento que exige la ley </w:t>
      </w:r>
      <w:r w:rsidR="00725226">
        <w:rPr>
          <w:spacing w:val="-6"/>
          <w:position w:val="-6"/>
        </w:rPr>
        <w:t xml:space="preserve">de </w:t>
      </w:r>
      <w:r w:rsidR="00C15C47">
        <w:rPr>
          <w:spacing w:val="-6"/>
          <w:position w:val="-6"/>
        </w:rPr>
        <w:t xml:space="preserve">la autoridad </w:t>
      </w:r>
      <w:r>
        <w:rPr>
          <w:spacing w:val="-6"/>
          <w:position w:val="-6"/>
        </w:rPr>
        <w:t>que adoptó</w:t>
      </w:r>
      <w:r w:rsidR="00725226">
        <w:rPr>
          <w:spacing w:val="-6"/>
          <w:position w:val="-6"/>
        </w:rPr>
        <w:t xml:space="preserve"> la medida y hasta tanto se de</w:t>
      </w:r>
      <w:r w:rsidR="00C47176">
        <w:rPr>
          <w:spacing w:val="-6"/>
          <w:position w:val="-6"/>
        </w:rPr>
        <w:t xml:space="preserve">fina el </w:t>
      </w:r>
      <w:r w:rsidR="0054512B">
        <w:rPr>
          <w:spacing w:val="-6"/>
          <w:position w:val="-6"/>
        </w:rPr>
        <w:t xml:space="preserve">proceso de </w:t>
      </w:r>
      <w:r w:rsidR="00C47176">
        <w:rPr>
          <w:spacing w:val="-6"/>
          <w:position w:val="-6"/>
        </w:rPr>
        <w:t xml:space="preserve">restablecimiento de derechos </w:t>
      </w:r>
      <w:r w:rsidR="0054512B">
        <w:rPr>
          <w:spacing w:val="-6"/>
          <w:position w:val="-6"/>
        </w:rPr>
        <w:t>en curso.</w:t>
      </w:r>
    </w:p>
    <w:p w14:paraId="633C6B4B" w14:textId="77777777" w:rsidR="00F24893" w:rsidRDefault="00F24893" w:rsidP="00D6366E">
      <w:pPr>
        <w:spacing w:line="276" w:lineRule="auto"/>
        <w:rPr>
          <w:spacing w:val="-6"/>
          <w:position w:val="-6"/>
        </w:rPr>
      </w:pPr>
    </w:p>
    <w:p w14:paraId="43350C67" w14:textId="3A0C6F7B" w:rsidR="004A4514" w:rsidRDefault="008F447F" w:rsidP="00771FF3">
      <w:pPr>
        <w:spacing w:line="276" w:lineRule="auto"/>
        <w:rPr>
          <w:spacing w:val="-6"/>
          <w:position w:val="-6"/>
        </w:rPr>
      </w:pPr>
      <w:r>
        <w:rPr>
          <w:spacing w:val="-6"/>
          <w:position w:val="-6"/>
        </w:rPr>
        <w:t>Como se advera,</w:t>
      </w:r>
      <w:r w:rsidR="00AE607F">
        <w:rPr>
          <w:spacing w:val="-6"/>
          <w:position w:val="-6"/>
        </w:rPr>
        <w:t xml:space="preserve"> </w:t>
      </w:r>
      <w:r w:rsidR="008D3481">
        <w:rPr>
          <w:spacing w:val="-6"/>
          <w:position w:val="-6"/>
        </w:rPr>
        <w:t xml:space="preserve">en este </w:t>
      </w:r>
      <w:r w:rsidR="00543CF5">
        <w:rPr>
          <w:spacing w:val="-6"/>
          <w:position w:val="-6"/>
        </w:rPr>
        <w:t xml:space="preserve">asunto </w:t>
      </w:r>
      <w:r w:rsidR="00AE607F">
        <w:rPr>
          <w:spacing w:val="-6"/>
          <w:position w:val="-6"/>
        </w:rPr>
        <w:t xml:space="preserve">no </w:t>
      </w:r>
      <w:r w:rsidR="00771FF3">
        <w:rPr>
          <w:spacing w:val="-6"/>
          <w:position w:val="-6"/>
        </w:rPr>
        <w:t xml:space="preserve">se configura el </w:t>
      </w:r>
      <w:r w:rsidR="00D6366E">
        <w:rPr>
          <w:spacing w:val="-6"/>
          <w:position w:val="-6"/>
        </w:rPr>
        <w:t xml:space="preserve">riesgo e inminencia de un daño o lesión grave a </w:t>
      </w:r>
      <w:r w:rsidR="008406CD">
        <w:rPr>
          <w:spacing w:val="-6"/>
          <w:position w:val="-6"/>
        </w:rPr>
        <w:t xml:space="preserve">los </w:t>
      </w:r>
      <w:r w:rsidR="00D6366E">
        <w:rPr>
          <w:spacing w:val="-6"/>
          <w:position w:val="-6"/>
        </w:rPr>
        <w:t xml:space="preserve">derechos fundamentales </w:t>
      </w:r>
      <w:r w:rsidR="008406CD">
        <w:rPr>
          <w:spacing w:val="-6"/>
          <w:position w:val="-6"/>
        </w:rPr>
        <w:t xml:space="preserve">de la </w:t>
      </w:r>
      <w:r w:rsidR="008406CD" w:rsidRPr="00097452">
        <w:rPr>
          <w:b/>
          <w:bCs/>
          <w:spacing w:val="-6"/>
          <w:position w:val="-6"/>
          <w:sz w:val="22"/>
          <w:szCs w:val="22"/>
        </w:rPr>
        <w:t>niña N.A.P.</w:t>
      </w:r>
      <w:r w:rsidR="008406CD">
        <w:rPr>
          <w:spacing w:val="-6"/>
          <w:position w:val="-6"/>
        </w:rPr>
        <w:t xml:space="preserve"> </w:t>
      </w:r>
      <w:r w:rsidR="00D6366E">
        <w:rPr>
          <w:spacing w:val="-6"/>
          <w:position w:val="-6"/>
        </w:rPr>
        <w:t xml:space="preserve">y, </w:t>
      </w:r>
      <w:r w:rsidR="000F2CE8">
        <w:rPr>
          <w:spacing w:val="-6"/>
          <w:position w:val="-6"/>
        </w:rPr>
        <w:t>por el contrario</w:t>
      </w:r>
      <w:r w:rsidR="00D6366E">
        <w:rPr>
          <w:spacing w:val="-6"/>
          <w:position w:val="-6"/>
        </w:rPr>
        <w:t xml:space="preserve">, </w:t>
      </w:r>
      <w:r w:rsidR="00543CF5">
        <w:rPr>
          <w:spacing w:val="-6"/>
          <w:position w:val="-6"/>
        </w:rPr>
        <w:t xml:space="preserve">se aprecia que </w:t>
      </w:r>
      <w:r w:rsidR="000F2CE8">
        <w:rPr>
          <w:spacing w:val="-6"/>
          <w:position w:val="-6"/>
        </w:rPr>
        <w:t xml:space="preserve">el proceso </w:t>
      </w:r>
      <w:r w:rsidR="00543CF5">
        <w:rPr>
          <w:spacing w:val="-6"/>
          <w:position w:val="-6"/>
        </w:rPr>
        <w:t xml:space="preserve">administrativo </w:t>
      </w:r>
      <w:r w:rsidR="000F2CE8">
        <w:rPr>
          <w:spacing w:val="-6"/>
          <w:position w:val="-6"/>
        </w:rPr>
        <w:t xml:space="preserve">en cuestión busca </w:t>
      </w:r>
      <w:r w:rsidR="00F52893">
        <w:rPr>
          <w:spacing w:val="-6"/>
          <w:position w:val="-6"/>
        </w:rPr>
        <w:t>re</w:t>
      </w:r>
      <w:r w:rsidR="00713A30">
        <w:rPr>
          <w:spacing w:val="-6"/>
          <w:position w:val="-6"/>
        </w:rPr>
        <w:t>s</w:t>
      </w:r>
      <w:r w:rsidR="00F52893">
        <w:rPr>
          <w:spacing w:val="-6"/>
          <w:position w:val="-6"/>
        </w:rPr>
        <w:t xml:space="preserve">taurar </w:t>
      </w:r>
      <w:r w:rsidR="004A4514">
        <w:rPr>
          <w:spacing w:val="-6"/>
          <w:position w:val="-6"/>
        </w:rPr>
        <w:t xml:space="preserve">el goce efectivo de sus </w:t>
      </w:r>
      <w:r w:rsidR="00713A30">
        <w:rPr>
          <w:spacing w:val="-6"/>
          <w:position w:val="-6"/>
        </w:rPr>
        <w:t>prerrogativas</w:t>
      </w:r>
      <w:r w:rsidR="004A4514">
        <w:rPr>
          <w:spacing w:val="-6"/>
          <w:position w:val="-6"/>
        </w:rPr>
        <w:t xml:space="preserve"> constitucional</w:t>
      </w:r>
      <w:r w:rsidR="00543CF5">
        <w:rPr>
          <w:spacing w:val="-6"/>
          <w:position w:val="-6"/>
        </w:rPr>
        <w:t>es</w:t>
      </w:r>
      <w:r w:rsidR="004A4514">
        <w:rPr>
          <w:spacing w:val="-6"/>
          <w:position w:val="-6"/>
        </w:rPr>
        <w:t xml:space="preserve">. </w:t>
      </w:r>
    </w:p>
    <w:p w14:paraId="099EA7B0" w14:textId="77777777" w:rsidR="004A4514" w:rsidRDefault="004A4514" w:rsidP="00771FF3">
      <w:pPr>
        <w:spacing w:line="276" w:lineRule="auto"/>
        <w:rPr>
          <w:spacing w:val="-6"/>
          <w:position w:val="-6"/>
        </w:rPr>
      </w:pPr>
    </w:p>
    <w:p w14:paraId="395441AA" w14:textId="482A6251" w:rsidR="00D6366E" w:rsidRPr="005D162D" w:rsidRDefault="00D6366E" w:rsidP="00D6366E">
      <w:pPr>
        <w:spacing w:line="276" w:lineRule="auto"/>
        <w:rPr>
          <w:spacing w:val="-6"/>
          <w:position w:val="-6"/>
        </w:rPr>
      </w:pPr>
      <w:r w:rsidRPr="005D162D">
        <w:rPr>
          <w:spacing w:val="-6"/>
          <w:position w:val="-6"/>
        </w:rPr>
        <w:t xml:space="preserve">Por lo anterior, </w:t>
      </w:r>
      <w:r w:rsidR="00E64F20">
        <w:rPr>
          <w:spacing w:val="-6"/>
          <w:position w:val="-6"/>
        </w:rPr>
        <w:t xml:space="preserve">se colige </w:t>
      </w:r>
      <w:r w:rsidRPr="005D162D">
        <w:rPr>
          <w:spacing w:val="-6"/>
          <w:position w:val="-6"/>
        </w:rPr>
        <w:t xml:space="preserve">que la sentencia proferida </w:t>
      </w:r>
      <w:r w:rsidR="00E64F20">
        <w:rPr>
          <w:spacing w:val="-6"/>
          <w:position w:val="-6"/>
        </w:rPr>
        <w:t xml:space="preserve">en primera instancia </w:t>
      </w:r>
      <w:r w:rsidRPr="005D162D">
        <w:rPr>
          <w:spacing w:val="-6"/>
          <w:position w:val="-6"/>
        </w:rPr>
        <w:t>se encuentra ajustada a derecho</w:t>
      </w:r>
      <w:r w:rsidR="00E64F20">
        <w:rPr>
          <w:spacing w:val="-6"/>
          <w:position w:val="-6"/>
        </w:rPr>
        <w:t xml:space="preserve"> y, en consecuencia, </w:t>
      </w:r>
      <w:r w:rsidRPr="005D162D">
        <w:rPr>
          <w:spacing w:val="-6"/>
          <w:position w:val="-6"/>
        </w:rPr>
        <w:t>se le dará cabal confirmación.</w:t>
      </w:r>
    </w:p>
    <w:p w14:paraId="2748DCE9" w14:textId="77777777" w:rsidR="006249EA" w:rsidRDefault="006249EA" w:rsidP="006249EA">
      <w:pPr>
        <w:spacing w:line="276" w:lineRule="auto"/>
        <w:rPr>
          <w:spacing w:val="-6"/>
          <w:position w:val="-6"/>
        </w:rPr>
      </w:pPr>
    </w:p>
    <w:p w14:paraId="56315624" w14:textId="391E6C1D" w:rsidR="006249EA" w:rsidRDefault="006249EA" w:rsidP="006249EA">
      <w:pPr>
        <w:spacing w:line="276" w:lineRule="auto"/>
        <w:rPr>
          <w:spacing w:val="-6"/>
          <w:position w:val="-6"/>
        </w:rPr>
      </w:pPr>
      <w:r>
        <w:rPr>
          <w:spacing w:val="-6"/>
          <w:position w:val="-6"/>
        </w:rPr>
        <w:t xml:space="preserve">Como cuestión final, la Sala hace un llamado al togado que representa los intereses de la accionante para que </w:t>
      </w:r>
      <w:r w:rsidR="00D951B8">
        <w:rPr>
          <w:spacing w:val="-6"/>
          <w:position w:val="-6"/>
        </w:rPr>
        <w:t xml:space="preserve">realice sus </w:t>
      </w:r>
      <w:r>
        <w:rPr>
          <w:spacing w:val="-6"/>
          <w:position w:val="-6"/>
        </w:rPr>
        <w:t xml:space="preserve">intervenciones </w:t>
      </w:r>
      <w:r w:rsidR="00531F51">
        <w:rPr>
          <w:spacing w:val="-6"/>
          <w:position w:val="-6"/>
        </w:rPr>
        <w:t>con respeto</w:t>
      </w:r>
      <w:r w:rsidR="00BE5F88">
        <w:rPr>
          <w:spacing w:val="-6"/>
          <w:position w:val="-6"/>
        </w:rPr>
        <w:t xml:space="preserve"> hacía las instituciones</w:t>
      </w:r>
      <w:r w:rsidR="00531F51">
        <w:rPr>
          <w:spacing w:val="-6"/>
          <w:position w:val="-6"/>
        </w:rPr>
        <w:t xml:space="preserve"> y </w:t>
      </w:r>
      <w:r w:rsidR="00BE5F88">
        <w:rPr>
          <w:spacing w:val="-6"/>
          <w:position w:val="-6"/>
        </w:rPr>
        <w:t xml:space="preserve">bajo el marco de la </w:t>
      </w:r>
      <w:r>
        <w:rPr>
          <w:spacing w:val="-6"/>
          <w:position w:val="-6"/>
        </w:rPr>
        <w:t xml:space="preserve">responsabilidad social, pues con sus argumentos desdibujó por completo el objeto y naturaleza del proceso y las medidas de restablecimiento de derechos, cuyo objeto es </w:t>
      </w:r>
      <w:r w:rsidR="002262F8">
        <w:rPr>
          <w:spacing w:val="-6"/>
          <w:position w:val="-6"/>
        </w:rPr>
        <w:t xml:space="preserve">precisamente </w:t>
      </w:r>
      <w:r>
        <w:rPr>
          <w:spacing w:val="-6"/>
          <w:position w:val="-6"/>
        </w:rPr>
        <w:t>restaurar la dignidad e integridad de los niños, niñas y adolescentes</w:t>
      </w:r>
      <w:r w:rsidR="00BA66B0">
        <w:rPr>
          <w:spacing w:val="-6"/>
          <w:position w:val="-6"/>
        </w:rPr>
        <w:t>,</w:t>
      </w:r>
      <w:r>
        <w:rPr>
          <w:spacing w:val="-6"/>
          <w:position w:val="-6"/>
        </w:rPr>
        <w:t xml:space="preserve"> que </w:t>
      </w:r>
      <w:r w:rsidR="00BA66B0">
        <w:rPr>
          <w:spacing w:val="-6"/>
          <w:position w:val="-6"/>
        </w:rPr>
        <w:t xml:space="preserve">para el </w:t>
      </w:r>
      <w:r>
        <w:rPr>
          <w:spacing w:val="-6"/>
          <w:position w:val="-6"/>
        </w:rPr>
        <w:t>caso consistió en la ubicación provisional de la niña en un hogar diferente a la familia extensa, resultando desatinado e inconveniente asemejar</w:t>
      </w:r>
      <w:r w:rsidR="00BA66B0">
        <w:rPr>
          <w:spacing w:val="-6"/>
          <w:position w:val="-6"/>
        </w:rPr>
        <w:t>la</w:t>
      </w:r>
      <w:r>
        <w:rPr>
          <w:spacing w:val="-6"/>
          <w:position w:val="-6"/>
        </w:rPr>
        <w:t xml:space="preserve"> con una privación de la libertad, por tratarse esta última de una medida propia del ejercicio punitivo del Estado que recae exclusivamente en los adultos señalados de cometer conductas delictivas y proscrita para los menores, por lo que resulta por completo censurable emplear dichas figuras </w:t>
      </w:r>
      <w:r w:rsidR="002A12CA">
        <w:rPr>
          <w:spacing w:val="-6"/>
          <w:position w:val="-6"/>
        </w:rPr>
        <w:t xml:space="preserve">jurídicas </w:t>
      </w:r>
      <w:r>
        <w:rPr>
          <w:spacing w:val="-6"/>
          <w:position w:val="-6"/>
        </w:rPr>
        <w:t>como símil</w:t>
      </w:r>
      <w:r w:rsidR="002A12CA">
        <w:rPr>
          <w:spacing w:val="-6"/>
          <w:position w:val="-6"/>
        </w:rPr>
        <w:t>,</w:t>
      </w:r>
      <w:r>
        <w:rPr>
          <w:spacing w:val="-6"/>
          <w:position w:val="-6"/>
        </w:rPr>
        <w:t xml:space="preserve"> máxime cuando se trata de una menor vulnerada en sus derechos. </w:t>
      </w:r>
    </w:p>
    <w:p w14:paraId="3DC27919" w14:textId="77777777" w:rsidR="006249EA" w:rsidRDefault="006249EA" w:rsidP="006249EA">
      <w:pPr>
        <w:spacing w:line="276" w:lineRule="auto"/>
        <w:rPr>
          <w:spacing w:val="-6"/>
          <w:position w:val="-6"/>
        </w:rPr>
      </w:pPr>
    </w:p>
    <w:p w14:paraId="68AC7BA3" w14:textId="47B5173F" w:rsidR="006249EA" w:rsidRDefault="006249EA" w:rsidP="006249EA">
      <w:pPr>
        <w:spacing w:line="276" w:lineRule="auto"/>
        <w:rPr>
          <w:spacing w:val="-6"/>
          <w:position w:val="-6"/>
        </w:rPr>
      </w:pPr>
      <w:r>
        <w:rPr>
          <w:spacing w:val="-6"/>
          <w:position w:val="-6"/>
        </w:rPr>
        <w:t>Se debe recordar que la protección especial de los derechos de los niños, niñas y adolescente</w:t>
      </w:r>
      <w:r w:rsidR="00531F51">
        <w:rPr>
          <w:spacing w:val="-6"/>
          <w:position w:val="-6"/>
        </w:rPr>
        <w:t>s</w:t>
      </w:r>
      <w:r>
        <w:rPr>
          <w:spacing w:val="-6"/>
          <w:position w:val="-6"/>
        </w:rPr>
        <w:t xml:space="preserve">, al tenor del artículo 44 Superior, es una obligación </w:t>
      </w:r>
      <w:r w:rsidR="008F6A60">
        <w:rPr>
          <w:spacing w:val="-6"/>
          <w:position w:val="-6"/>
        </w:rPr>
        <w:t xml:space="preserve">exigible </w:t>
      </w:r>
      <w:r>
        <w:rPr>
          <w:spacing w:val="-6"/>
          <w:position w:val="-6"/>
        </w:rPr>
        <w:t xml:space="preserve">tanto </w:t>
      </w:r>
      <w:r w:rsidR="008F6A60">
        <w:rPr>
          <w:spacing w:val="-6"/>
          <w:position w:val="-6"/>
        </w:rPr>
        <w:t>a</w:t>
      </w:r>
      <w:r>
        <w:rPr>
          <w:spacing w:val="-6"/>
          <w:position w:val="-6"/>
        </w:rPr>
        <w:t xml:space="preserve">l Estado como </w:t>
      </w:r>
      <w:r w:rsidR="008F6A60">
        <w:rPr>
          <w:spacing w:val="-6"/>
          <w:position w:val="-6"/>
        </w:rPr>
        <w:t xml:space="preserve">a </w:t>
      </w:r>
      <w:r>
        <w:rPr>
          <w:spacing w:val="-6"/>
          <w:position w:val="-6"/>
        </w:rPr>
        <w:t xml:space="preserve">la familia y </w:t>
      </w:r>
      <w:r w:rsidR="008F6A60">
        <w:rPr>
          <w:spacing w:val="-6"/>
          <w:position w:val="-6"/>
        </w:rPr>
        <w:t xml:space="preserve">a </w:t>
      </w:r>
      <w:r>
        <w:rPr>
          <w:spacing w:val="-6"/>
          <w:position w:val="-6"/>
        </w:rPr>
        <w:t xml:space="preserve">la sociedad, de manera que en el ejercicio de su profesión el letrado </w:t>
      </w:r>
      <w:r w:rsidR="00B50746">
        <w:rPr>
          <w:spacing w:val="-6"/>
          <w:position w:val="-6"/>
        </w:rPr>
        <w:t xml:space="preserve">está conminado a observar </w:t>
      </w:r>
      <w:r>
        <w:rPr>
          <w:spacing w:val="-6"/>
          <w:position w:val="-6"/>
        </w:rPr>
        <w:t xml:space="preserve">esa responsabilidad social, máxime por la naturaleza de su formación, deber que no se </w:t>
      </w:r>
      <w:r w:rsidR="00950F43">
        <w:rPr>
          <w:spacing w:val="-6"/>
          <w:position w:val="-6"/>
        </w:rPr>
        <w:t xml:space="preserve">acata </w:t>
      </w:r>
      <w:r>
        <w:rPr>
          <w:spacing w:val="-6"/>
          <w:position w:val="-6"/>
        </w:rPr>
        <w:t>con afirmaciones de semejante talante, carentes por completo de sentido y fundamento legal.</w:t>
      </w:r>
    </w:p>
    <w:p w14:paraId="7067EC66" w14:textId="77777777" w:rsidR="00D6366E" w:rsidRDefault="00D6366E" w:rsidP="00D6366E">
      <w:pPr>
        <w:spacing w:line="276" w:lineRule="auto"/>
        <w:rPr>
          <w:spacing w:val="-6"/>
          <w:position w:val="-6"/>
        </w:rPr>
      </w:pPr>
    </w:p>
    <w:p w14:paraId="023FE436" w14:textId="77777777" w:rsidR="0050124C" w:rsidRPr="002F23F7" w:rsidRDefault="0050124C" w:rsidP="0050124C">
      <w:pPr>
        <w:pStyle w:val="AlgerianTtulo"/>
        <w:spacing w:line="276" w:lineRule="auto"/>
        <w:rPr>
          <w:spacing w:val="-4"/>
        </w:rPr>
      </w:pPr>
      <w:r w:rsidRPr="002F23F7">
        <w:rPr>
          <w:spacing w:val="-4"/>
        </w:rPr>
        <w:t xml:space="preserve">6.- DECISIÓN </w:t>
      </w:r>
    </w:p>
    <w:p w14:paraId="3D003EDB" w14:textId="77777777" w:rsidR="00E64F20" w:rsidRDefault="00E64F20" w:rsidP="00D6366E">
      <w:pPr>
        <w:spacing w:line="276" w:lineRule="auto"/>
        <w:rPr>
          <w:spacing w:val="-6"/>
          <w:position w:val="-6"/>
        </w:rPr>
      </w:pPr>
    </w:p>
    <w:p w14:paraId="5DE4F67F" w14:textId="77777777" w:rsidR="00D6366E" w:rsidRDefault="00D6366E" w:rsidP="00D6366E">
      <w:pPr>
        <w:spacing w:line="276" w:lineRule="auto"/>
      </w:pPr>
      <w:r w:rsidRPr="003E2210">
        <w:lastRenderedPageBreak/>
        <w:t xml:space="preserve">En mérito de lo expuesto, el Tribunal Superior del Distrito Judicial de Pereira, Sala </w:t>
      </w:r>
      <w:proofErr w:type="spellStart"/>
      <w:r w:rsidRPr="003E2210">
        <w:t>N°</w:t>
      </w:r>
      <w:proofErr w:type="spellEnd"/>
      <w:r w:rsidRPr="003E2210">
        <w:t xml:space="preserve"> 2 de Decisión Penal, administrando justicia en nombre de la República y por mandato de la Constitución y la ley,  </w:t>
      </w:r>
    </w:p>
    <w:p w14:paraId="33D14047" w14:textId="77777777" w:rsidR="00D6366E" w:rsidRPr="003E2210" w:rsidRDefault="00D6366E" w:rsidP="00D6366E">
      <w:pPr>
        <w:spacing w:line="276" w:lineRule="auto"/>
      </w:pPr>
    </w:p>
    <w:p w14:paraId="7D9BAAF9" w14:textId="77777777" w:rsidR="00D6366E" w:rsidRPr="002C2471" w:rsidRDefault="00D6366E" w:rsidP="00D6366E">
      <w:pPr>
        <w:pStyle w:val="AlgerianTtulo"/>
        <w:spacing w:line="276" w:lineRule="auto"/>
      </w:pPr>
      <w:r w:rsidRPr="002C2471">
        <w:t>FALLA</w:t>
      </w:r>
    </w:p>
    <w:p w14:paraId="57FB01B9" w14:textId="77777777" w:rsidR="00D6366E" w:rsidRPr="002C2471" w:rsidRDefault="00D6366E" w:rsidP="00D6366E">
      <w:pPr>
        <w:spacing w:line="276" w:lineRule="auto"/>
        <w:rPr>
          <w:b/>
          <w:sz w:val="22"/>
          <w:szCs w:val="22"/>
        </w:rPr>
      </w:pPr>
    </w:p>
    <w:p w14:paraId="537E0C5E" w14:textId="3637BB0A" w:rsidR="00D6366E" w:rsidRPr="002C2471" w:rsidRDefault="00D6366E" w:rsidP="00D6366E">
      <w:pPr>
        <w:spacing w:line="276" w:lineRule="auto"/>
      </w:pPr>
      <w:r w:rsidRPr="002C2471">
        <w:rPr>
          <w:b/>
          <w:sz w:val="22"/>
          <w:szCs w:val="22"/>
        </w:rPr>
        <w:t>PRIMERO: SE CONFIRMA</w:t>
      </w:r>
      <w:r w:rsidRPr="002C2471">
        <w:t xml:space="preserve"> la sentencia proferida en </w:t>
      </w:r>
      <w:r w:rsidR="00E64F20">
        <w:rPr>
          <w:b/>
          <w:sz w:val="22"/>
        </w:rPr>
        <w:t>marzo 07 de 2025</w:t>
      </w:r>
      <w:r w:rsidRPr="002C2471">
        <w:t xml:space="preserve"> por el Juzgado </w:t>
      </w:r>
      <w:r w:rsidR="00E64F20">
        <w:t xml:space="preserve">Tercero </w:t>
      </w:r>
      <w:r>
        <w:t xml:space="preserve">Penal del Circuito </w:t>
      </w:r>
      <w:r w:rsidRPr="002C2471">
        <w:t xml:space="preserve">de Pereira (Rda.), </w:t>
      </w:r>
      <w:r>
        <w:t xml:space="preserve">mediante la cual se declaró improcedente la acción de tutela promovida por la señora </w:t>
      </w:r>
      <w:r w:rsidR="00913B7F">
        <w:rPr>
          <w:b/>
          <w:sz w:val="22"/>
        </w:rPr>
        <w:t>OLBC</w:t>
      </w:r>
      <w:r>
        <w:t xml:space="preserve"> en </w:t>
      </w:r>
      <w:r w:rsidR="00787519">
        <w:t xml:space="preserve">nombre de la </w:t>
      </w:r>
      <w:r w:rsidR="00787519" w:rsidRPr="00752CE7">
        <w:rPr>
          <w:b/>
          <w:bCs/>
          <w:sz w:val="22"/>
          <w:szCs w:val="22"/>
        </w:rPr>
        <w:t>menor N.A.</w:t>
      </w:r>
      <w:r w:rsidR="00752CE7" w:rsidRPr="00752CE7">
        <w:rPr>
          <w:b/>
          <w:bCs/>
          <w:sz w:val="22"/>
          <w:szCs w:val="22"/>
        </w:rPr>
        <w:t>D.</w:t>
      </w:r>
    </w:p>
    <w:p w14:paraId="25AD5D26" w14:textId="77777777" w:rsidR="00D6366E" w:rsidRPr="002C2471" w:rsidRDefault="00D6366E" w:rsidP="00D6366E">
      <w:pPr>
        <w:spacing w:line="276" w:lineRule="auto"/>
      </w:pPr>
    </w:p>
    <w:p w14:paraId="06DB3CF8" w14:textId="77777777" w:rsidR="00D6366E" w:rsidRDefault="00D6366E" w:rsidP="00D6366E">
      <w:pPr>
        <w:spacing w:line="276" w:lineRule="auto"/>
        <w:rPr>
          <w:spacing w:val="-6"/>
          <w:position w:val="-6"/>
        </w:rPr>
      </w:pPr>
      <w:r w:rsidRPr="002B210E">
        <w:rPr>
          <w:b/>
          <w:spacing w:val="-6"/>
          <w:position w:val="-6"/>
          <w:sz w:val="22"/>
        </w:rPr>
        <w:t xml:space="preserve">SEGUNDO: </w:t>
      </w:r>
      <w:r>
        <w:rPr>
          <w:spacing w:val="-6"/>
          <w:position w:val="-6"/>
        </w:rPr>
        <w:t>Por Secretaría se remitirá el expediente a la H. Corte Constitucional para su eventual revisión.</w:t>
      </w:r>
    </w:p>
    <w:p w14:paraId="07B33C6A" w14:textId="77777777" w:rsidR="00D6366E" w:rsidRDefault="00D6366E" w:rsidP="00D9167A">
      <w:pPr>
        <w:spacing w:line="276" w:lineRule="auto"/>
        <w:rPr>
          <w:spacing w:val="-6"/>
          <w:position w:val="-6"/>
        </w:rPr>
      </w:pPr>
    </w:p>
    <w:p w14:paraId="734E2FC8" w14:textId="77777777" w:rsidR="0096104D" w:rsidRPr="007D2E0E" w:rsidRDefault="0096104D" w:rsidP="0096104D">
      <w:pPr>
        <w:spacing w:line="276" w:lineRule="auto"/>
        <w:rPr>
          <w:rFonts w:ascii="Algerian" w:hAnsi="Algerian"/>
          <w:spacing w:val="-6"/>
          <w:position w:val="-6"/>
          <w:sz w:val="30"/>
          <w:szCs w:val="30"/>
        </w:rPr>
      </w:pPr>
      <w:r w:rsidRPr="007D2E0E">
        <w:rPr>
          <w:rFonts w:ascii="Algerian" w:hAnsi="Algerian"/>
          <w:spacing w:val="-6"/>
          <w:position w:val="-6"/>
          <w:sz w:val="30"/>
          <w:szCs w:val="30"/>
        </w:rPr>
        <w:t>NOTIFÍQUESE Y CÚMPLASE</w:t>
      </w:r>
    </w:p>
    <w:p w14:paraId="198C0EDC" w14:textId="77777777" w:rsidR="0096104D" w:rsidRPr="007D2E0E" w:rsidRDefault="0096104D" w:rsidP="0096104D">
      <w:pPr>
        <w:spacing w:line="276" w:lineRule="auto"/>
        <w:rPr>
          <w:spacing w:val="-6"/>
          <w:position w:val="-6"/>
        </w:rPr>
      </w:pPr>
    </w:p>
    <w:p w14:paraId="2D22C37F" w14:textId="77777777" w:rsidR="00EF680B" w:rsidRDefault="00EF680B" w:rsidP="0096104D">
      <w:pPr>
        <w:spacing w:line="276" w:lineRule="auto"/>
        <w:jc w:val="center"/>
        <w:rPr>
          <w:spacing w:val="-6"/>
          <w:position w:val="-6"/>
          <w:lang w:val="es-ES_tradnl"/>
        </w:rPr>
      </w:pPr>
    </w:p>
    <w:p w14:paraId="29B2B41B"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CARLOS ALBERTO PAZ ZÚÑIGA </w:t>
      </w:r>
    </w:p>
    <w:p w14:paraId="47B448E6"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A5D7844" w14:textId="77777777" w:rsidR="0096104D" w:rsidRPr="007D2E0E"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711339D0" w14:textId="5171CA6C" w:rsidR="0096104D" w:rsidRDefault="0096104D" w:rsidP="0096104D">
      <w:pPr>
        <w:spacing w:line="276" w:lineRule="auto"/>
        <w:rPr>
          <w:spacing w:val="-6"/>
          <w:position w:val="-6"/>
          <w:lang w:val="es-ES_tradnl"/>
        </w:rPr>
      </w:pPr>
    </w:p>
    <w:p w14:paraId="1A4B3427" w14:textId="77777777" w:rsidR="0050124C" w:rsidRDefault="0050124C" w:rsidP="0096104D">
      <w:pPr>
        <w:spacing w:line="276" w:lineRule="auto"/>
        <w:rPr>
          <w:spacing w:val="-6"/>
          <w:position w:val="-6"/>
          <w:lang w:val="es-ES_tradnl"/>
        </w:rPr>
      </w:pPr>
    </w:p>
    <w:p w14:paraId="099DCF89"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JULIÁN RIVERA LOAIZA</w:t>
      </w:r>
    </w:p>
    <w:p w14:paraId="062F6EB3"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4B677C8" w14:textId="77777777" w:rsidR="0096104D" w:rsidRPr="007D2E0E"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471E1AAF" w14:textId="1837A202" w:rsidR="0096104D" w:rsidRDefault="0096104D" w:rsidP="0096104D">
      <w:pPr>
        <w:spacing w:line="276" w:lineRule="auto"/>
        <w:rPr>
          <w:spacing w:val="-6"/>
          <w:position w:val="-6"/>
          <w:lang w:val="es-ES_tradnl"/>
        </w:rPr>
      </w:pPr>
    </w:p>
    <w:p w14:paraId="2A1BC5C9" w14:textId="77777777" w:rsidR="0050124C" w:rsidRDefault="0050124C" w:rsidP="0096104D">
      <w:pPr>
        <w:spacing w:line="276" w:lineRule="auto"/>
        <w:rPr>
          <w:spacing w:val="-6"/>
          <w:position w:val="-6"/>
          <w:lang w:val="es-ES_tradnl"/>
        </w:rPr>
      </w:pPr>
    </w:p>
    <w:p w14:paraId="398DB559" w14:textId="5BBB3879" w:rsidR="0096104D" w:rsidRPr="007D2E0E" w:rsidRDefault="00322335" w:rsidP="0096104D">
      <w:pPr>
        <w:spacing w:line="276" w:lineRule="auto"/>
        <w:jc w:val="center"/>
        <w:rPr>
          <w:spacing w:val="-6"/>
          <w:position w:val="-6"/>
          <w:lang w:val="es-ES_tradnl"/>
        </w:rPr>
      </w:pPr>
      <w:r>
        <w:rPr>
          <w:spacing w:val="-6"/>
          <w:position w:val="-6"/>
          <w:lang w:val="es-ES_tradnl"/>
        </w:rPr>
        <w:t>MANUEL YARZAGARAY BANDERA</w:t>
      </w:r>
    </w:p>
    <w:p w14:paraId="42B8641E" w14:textId="77777777" w:rsidR="002F7C92" w:rsidRDefault="0096104D" w:rsidP="002F7C92">
      <w:pPr>
        <w:spacing w:line="276" w:lineRule="auto"/>
        <w:jc w:val="center"/>
        <w:rPr>
          <w:spacing w:val="-6"/>
          <w:position w:val="-6"/>
          <w:lang w:val="es-ES_tradnl"/>
        </w:rPr>
      </w:pPr>
      <w:r w:rsidRPr="007D2E0E">
        <w:rPr>
          <w:spacing w:val="-6"/>
          <w:position w:val="-6"/>
          <w:lang w:val="es-ES_tradnl"/>
        </w:rPr>
        <w:t xml:space="preserve">Magistrado </w:t>
      </w:r>
    </w:p>
    <w:p w14:paraId="77B7B71C" w14:textId="562774CB" w:rsidR="009500D6" w:rsidRPr="007D2E0E" w:rsidRDefault="0050124C" w:rsidP="002F7C92">
      <w:pPr>
        <w:spacing w:line="276" w:lineRule="auto"/>
        <w:jc w:val="center"/>
        <w:rPr>
          <w:rFonts w:eastAsia="Calibri"/>
          <w:spacing w:val="-6"/>
          <w:position w:val="-6"/>
          <w:lang w:val="es-ES_tradnl"/>
        </w:rPr>
      </w:pPr>
      <w:r>
        <w:rPr>
          <w:rFonts w:ascii="Verdana" w:hAnsi="Verdana"/>
          <w:spacing w:val="-6"/>
          <w:position w:val="-6"/>
          <w:sz w:val="20"/>
          <w:szCs w:val="20"/>
        </w:rPr>
        <w:t>EN AUSENCIA JUSTIFICADA</w:t>
      </w:r>
    </w:p>
    <w:sectPr w:rsidR="009500D6" w:rsidRPr="007D2E0E" w:rsidSect="000767DE">
      <w:headerReference w:type="default" r:id="rId12"/>
      <w:footerReference w:type="default" r:id="rId13"/>
      <w:pgSz w:w="12242" w:h="18722" w:code="121"/>
      <w:pgMar w:top="1985" w:right="1701" w:bottom="1474" w:left="1701" w:header="992"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99B0" w14:textId="77777777" w:rsidR="00651693" w:rsidRDefault="00651693">
      <w:r>
        <w:separator/>
      </w:r>
    </w:p>
  </w:endnote>
  <w:endnote w:type="continuationSeparator" w:id="0">
    <w:p w14:paraId="42E6DFA8" w14:textId="77777777" w:rsidR="00651693" w:rsidRDefault="0065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3F2E04" w:rsidRDefault="003F2E04"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6C9D" w14:textId="77777777" w:rsidR="00651693" w:rsidRDefault="00651693">
      <w:r>
        <w:separator/>
      </w:r>
    </w:p>
  </w:footnote>
  <w:footnote w:type="continuationSeparator" w:id="0">
    <w:p w14:paraId="167C2F1F" w14:textId="77777777" w:rsidR="00651693" w:rsidRDefault="00651693">
      <w:r>
        <w:continuationSeparator/>
      </w:r>
    </w:p>
  </w:footnote>
  <w:footnote w:id="1">
    <w:p w14:paraId="0765E1DF" w14:textId="77777777" w:rsidR="006F7227" w:rsidRPr="00596276" w:rsidRDefault="006F7227" w:rsidP="006F7227">
      <w:pPr>
        <w:pStyle w:val="Textonotapie"/>
        <w:rPr>
          <w:lang w:val="es-419"/>
        </w:rPr>
      </w:pPr>
      <w:r>
        <w:rPr>
          <w:rStyle w:val="Refdenotaalpie"/>
        </w:rPr>
        <w:footnoteRef/>
      </w:r>
      <w:r>
        <w:t xml:space="preserve"> </w:t>
      </w:r>
      <w:r>
        <w:rPr>
          <w:lang w:val="es-419"/>
        </w:rPr>
        <w:t>Sentencia T-375/18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29F434C4" w:rsidR="003F2E04" w:rsidRDefault="003F2E04" w:rsidP="00104E63">
    <w:pPr>
      <w:pStyle w:val="Encabezado"/>
      <w:jc w:val="right"/>
      <w:rPr>
        <w:sz w:val="16"/>
      </w:rPr>
    </w:pPr>
    <w:r>
      <w:rPr>
        <w:sz w:val="16"/>
      </w:rPr>
      <w:t>SENTENCIA DE TUTELA 2ª INSTANCIA N°</w:t>
    </w:r>
    <w:r w:rsidR="00776300">
      <w:rPr>
        <w:sz w:val="16"/>
      </w:rPr>
      <w:t>039</w:t>
    </w:r>
  </w:p>
  <w:p w14:paraId="35052405" w14:textId="0F54E797" w:rsidR="003F2E04" w:rsidRPr="00932E61" w:rsidRDefault="003F2E04" w:rsidP="00375A0F">
    <w:pPr>
      <w:pStyle w:val="Encabezado"/>
      <w:jc w:val="right"/>
      <w:rPr>
        <w:sz w:val="16"/>
        <w:lang w:val="es-CO"/>
      </w:rPr>
    </w:pPr>
    <w:r>
      <w:rPr>
        <w:sz w:val="16"/>
      </w:rPr>
      <w:t>RADICACIÓN: 660013109003 2025 00017 01</w:t>
    </w:r>
  </w:p>
  <w:p w14:paraId="2143AFC1" w14:textId="6E89EF80" w:rsidR="003F2E04" w:rsidRDefault="003F2E04" w:rsidP="00375A0F">
    <w:pPr>
      <w:pStyle w:val="Encabezado"/>
      <w:jc w:val="right"/>
      <w:rPr>
        <w:sz w:val="16"/>
      </w:rPr>
    </w:pPr>
    <w:r>
      <w:rPr>
        <w:sz w:val="16"/>
      </w:rPr>
      <w:t>ACCIONANTE:  OLBC</w:t>
    </w:r>
  </w:p>
  <w:p w14:paraId="12EE395F" w14:textId="69324483" w:rsidR="003F2E04" w:rsidRDefault="003F2E04" w:rsidP="00375A0F">
    <w:pPr>
      <w:pStyle w:val="Encabezado"/>
      <w:jc w:val="right"/>
      <w:rPr>
        <w:sz w:val="16"/>
      </w:rPr>
    </w:pPr>
    <w:r>
      <w:rPr>
        <w:sz w:val="16"/>
      </w:rPr>
      <w:t>CONFIRMA</w:t>
    </w:r>
  </w:p>
  <w:p w14:paraId="3CBA5415" w14:textId="49EC645E" w:rsidR="003F2E04" w:rsidRDefault="003F2E04" w:rsidP="00104E63">
    <w:pPr>
      <w:pStyle w:val="Encabezad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419"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787"/>
    <w:rsid w:val="00001AEC"/>
    <w:rsid w:val="00001F33"/>
    <w:rsid w:val="000022E3"/>
    <w:rsid w:val="00002C42"/>
    <w:rsid w:val="00002CF6"/>
    <w:rsid w:val="00002FDF"/>
    <w:rsid w:val="000054E6"/>
    <w:rsid w:val="00005D93"/>
    <w:rsid w:val="00006899"/>
    <w:rsid w:val="00006C01"/>
    <w:rsid w:val="000105E4"/>
    <w:rsid w:val="00010D4A"/>
    <w:rsid w:val="00012366"/>
    <w:rsid w:val="000124E1"/>
    <w:rsid w:val="00012DB4"/>
    <w:rsid w:val="00013CDC"/>
    <w:rsid w:val="0001434A"/>
    <w:rsid w:val="00016A33"/>
    <w:rsid w:val="00017CFC"/>
    <w:rsid w:val="0002070E"/>
    <w:rsid w:val="0002138A"/>
    <w:rsid w:val="00021A69"/>
    <w:rsid w:val="00023794"/>
    <w:rsid w:val="00025670"/>
    <w:rsid w:val="00025914"/>
    <w:rsid w:val="00025A8F"/>
    <w:rsid w:val="00026461"/>
    <w:rsid w:val="00027059"/>
    <w:rsid w:val="00027B8D"/>
    <w:rsid w:val="00032E54"/>
    <w:rsid w:val="0003380D"/>
    <w:rsid w:val="00033DDE"/>
    <w:rsid w:val="00033EF4"/>
    <w:rsid w:val="000342A9"/>
    <w:rsid w:val="0003455A"/>
    <w:rsid w:val="00034C2D"/>
    <w:rsid w:val="0003573D"/>
    <w:rsid w:val="00035DB3"/>
    <w:rsid w:val="00036480"/>
    <w:rsid w:val="000405EF"/>
    <w:rsid w:val="0004165E"/>
    <w:rsid w:val="000421F4"/>
    <w:rsid w:val="0004462F"/>
    <w:rsid w:val="0004479F"/>
    <w:rsid w:val="00044FFC"/>
    <w:rsid w:val="00045071"/>
    <w:rsid w:val="00045EC2"/>
    <w:rsid w:val="000512F2"/>
    <w:rsid w:val="000517CB"/>
    <w:rsid w:val="00051CD8"/>
    <w:rsid w:val="00051D79"/>
    <w:rsid w:val="00051E57"/>
    <w:rsid w:val="00052167"/>
    <w:rsid w:val="00053FB5"/>
    <w:rsid w:val="000545F8"/>
    <w:rsid w:val="00054AF2"/>
    <w:rsid w:val="00054DB8"/>
    <w:rsid w:val="00054FEF"/>
    <w:rsid w:val="000557AE"/>
    <w:rsid w:val="00061844"/>
    <w:rsid w:val="00064FC4"/>
    <w:rsid w:val="00067886"/>
    <w:rsid w:val="00067F2D"/>
    <w:rsid w:val="00070D36"/>
    <w:rsid w:val="00072906"/>
    <w:rsid w:val="00074273"/>
    <w:rsid w:val="000767DE"/>
    <w:rsid w:val="00080147"/>
    <w:rsid w:val="00082AC4"/>
    <w:rsid w:val="000831DC"/>
    <w:rsid w:val="00084915"/>
    <w:rsid w:val="000849CA"/>
    <w:rsid w:val="00084EF2"/>
    <w:rsid w:val="0008536B"/>
    <w:rsid w:val="00090E94"/>
    <w:rsid w:val="000914AE"/>
    <w:rsid w:val="00091533"/>
    <w:rsid w:val="00091DF9"/>
    <w:rsid w:val="00092195"/>
    <w:rsid w:val="000923B8"/>
    <w:rsid w:val="0009289E"/>
    <w:rsid w:val="000928A1"/>
    <w:rsid w:val="00095361"/>
    <w:rsid w:val="000964CF"/>
    <w:rsid w:val="00096637"/>
    <w:rsid w:val="00096AAE"/>
    <w:rsid w:val="00097452"/>
    <w:rsid w:val="000A0841"/>
    <w:rsid w:val="000A09B5"/>
    <w:rsid w:val="000A5145"/>
    <w:rsid w:val="000A6B41"/>
    <w:rsid w:val="000A7290"/>
    <w:rsid w:val="000A7F70"/>
    <w:rsid w:val="000B1B2A"/>
    <w:rsid w:val="000B1CE2"/>
    <w:rsid w:val="000B2CC8"/>
    <w:rsid w:val="000B2E47"/>
    <w:rsid w:val="000B3851"/>
    <w:rsid w:val="000B3A83"/>
    <w:rsid w:val="000B42AD"/>
    <w:rsid w:val="000B68EE"/>
    <w:rsid w:val="000B6F84"/>
    <w:rsid w:val="000C454C"/>
    <w:rsid w:val="000C5CD9"/>
    <w:rsid w:val="000C6B0D"/>
    <w:rsid w:val="000C79C0"/>
    <w:rsid w:val="000D09FB"/>
    <w:rsid w:val="000D4CAF"/>
    <w:rsid w:val="000D4E41"/>
    <w:rsid w:val="000D5963"/>
    <w:rsid w:val="000D5C99"/>
    <w:rsid w:val="000D6950"/>
    <w:rsid w:val="000D742E"/>
    <w:rsid w:val="000E050A"/>
    <w:rsid w:val="000E091F"/>
    <w:rsid w:val="000E3158"/>
    <w:rsid w:val="000E41B7"/>
    <w:rsid w:val="000E52BF"/>
    <w:rsid w:val="000E592B"/>
    <w:rsid w:val="000E6376"/>
    <w:rsid w:val="000E7779"/>
    <w:rsid w:val="000F0632"/>
    <w:rsid w:val="000F0690"/>
    <w:rsid w:val="000F0B83"/>
    <w:rsid w:val="000F13F2"/>
    <w:rsid w:val="000F1A7D"/>
    <w:rsid w:val="000F1A90"/>
    <w:rsid w:val="000F270E"/>
    <w:rsid w:val="000F2CE8"/>
    <w:rsid w:val="000F6080"/>
    <w:rsid w:val="000F6BDA"/>
    <w:rsid w:val="000F7141"/>
    <w:rsid w:val="00100785"/>
    <w:rsid w:val="0010188E"/>
    <w:rsid w:val="00101F6F"/>
    <w:rsid w:val="00103529"/>
    <w:rsid w:val="00103703"/>
    <w:rsid w:val="00104ABB"/>
    <w:rsid w:val="00104E63"/>
    <w:rsid w:val="0011097B"/>
    <w:rsid w:val="00111210"/>
    <w:rsid w:val="00112E13"/>
    <w:rsid w:val="00112E6C"/>
    <w:rsid w:val="00112EEF"/>
    <w:rsid w:val="001142A5"/>
    <w:rsid w:val="00114886"/>
    <w:rsid w:val="00116DB5"/>
    <w:rsid w:val="001173FA"/>
    <w:rsid w:val="001174DA"/>
    <w:rsid w:val="00117F9A"/>
    <w:rsid w:val="00120CD1"/>
    <w:rsid w:val="0012107F"/>
    <w:rsid w:val="001220BD"/>
    <w:rsid w:val="00122102"/>
    <w:rsid w:val="00122E40"/>
    <w:rsid w:val="0012325B"/>
    <w:rsid w:val="00124727"/>
    <w:rsid w:val="00126B9C"/>
    <w:rsid w:val="00131547"/>
    <w:rsid w:val="00131BE4"/>
    <w:rsid w:val="00131BF5"/>
    <w:rsid w:val="00132CE0"/>
    <w:rsid w:val="00132FDF"/>
    <w:rsid w:val="001353FA"/>
    <w:rsid w:val="00135D8A"/>
    <w:rsid w:val="00136E89"/>
    <w:rsid w:val="0013741E"/>
    <w:rsid w:val="00140222"/>
    <w:rsid w:val="0014245A"/>
    <w:rsid w:val="00142C32"/>
    <w:rsid w:val="0014563E"/>
    <w:rsid w:val="00145A09"/>
    <w:rsid w:val="00145B12"/>
    <w:rsid w:val="00150998"/>
    <w:rsid w:val="00150A13"/>
    <w:rsid w:val="0015112C"/>
    <w:rsid w:val="00152BE0"/>
    <w:rsid w:val="00154C5A"/>
    <w:rsid w:val="00155298"/>
    <w:rsid w:val="001563C8"/>
    <w:rsid w:val="00156E5B"/>
    <w:rsid w:val="00157DF8"/>
    <w:rsid w:val="00160982"/>
    <w:rsid w:val="00164BCE"/>
    <w:rsid w:val="00165540"/>
    <w:rsid w:val="00165E06"/>
    <w:rsid w:val="00166F56"/>
    <w:rsid w:val="00167A13"/>
    <w:rsid w:val="00171FC9"/>
    <w:rsid w:val="00173400"/>
    <w:rsid w:val="001745AC"/>
    <w:rsid w:val="00175E74"/>
    <w:rsid w:val="00176B5E"/>
    <w:rsid w:val="00180B8E"/>
    <w:rsid w:val="00181686"/>
    <w:rsid w:val="001835AB"/>
    <w:rsid w:val="001853F7"/>
    <w:rsid w:val="001861F0"/>
    <w:rsid w:val="00186333"/>
    <w:rsid w:val="001869C2"/>
    <w:rsid w:val="00186B64"/>
    <w:rsid w:val="00187297"/>
    <w:rsid w:val="0018776C"/>
    <w:rsid w:val="00190F72"/>
    <w:rsid w:val="00192BD8"/>
    <w:rsid w:val="00195629"/>
    <w:rsid w:val="001957DC"/>
    <w:rsid w:val="00196302"/>
    <w:rsid w:val="00196EB3"/>
    <w:rsid w:val="001A0E40"/>
    <w:rsid w:val="001A10F3"/>
    <w:rsid w:val="001A12D4"/>
    <w:rsid w:val="001A1C4C"/>
    <w:rsid w:val="001A3B55"/>
    <w:rsid w:val="001A6058"/>
    <w:rsid w:val="001A636A"/>
    <w:rsid w:val="001A718F"/>
    <w:rsid w:val="001A71A0"/>
    <w:rsid w:val="001A7234"/>
    <w:rsid w:val="001B04A7"/>
    <w:rsid w:val="001B1D5D"/>
    <w:rsid w:val="001B2D5A"/>
    <w:rsid w:val="001B4A1F"/>
    <w:rsid w:val="001B58C3"/>
    <w:rsid w:val="001B75C8"/>
    <w:rsid w:val="001C0228"/>
    <w:rsid w:val="001C1838"/>
    <w:rsid w:val="001C2ED5"/>
    <w:rsid w:val="001C3436"/>
    <w:rsid w:val="001C37DD"/>
    <w:rsid w:val="001C675F"/>
    <w:rsid w:val="001C67BF"/>
    <w:rsid w:val="001C6A5A"/>
    <w:rsid w:val="001D01E8"/>
    <w:rsid w:val="001D06C2"/>
    <w:rsid w:val="001D099E"/>
    <w:rsid w:val="001D1525"/>
    <w:rsid w:val="001D5910"/>
    <w:rsid w:val="001D672A"/>
    <w:rsid w:val="001D7024"/>
    <w:rsid w:val="001D7A9B"/>
    <w:rsid w:val="001E0FEA"/>
    <w:rsid w:val="001E1E61"/>
    <w:rsid w:val="001E25D6"/>
    <w:rsid w:val="001E2B21"/>
    <w:rsid w:val="001E560C"/>
    <w:rsid w:val="001E69CA"/>
    <w:rsid w:val="001F0965"/>
    <w:rsid w:val="001F140B"/>
    <w:rsid w:val="001F1ABE"/>
    <w:rsid w:val="001F2951"/>
    <w:rsid w:val="001F41FF"/>
    <w:rsid w:val="001F43C3"/>
    <w:rsid w:val="001F602D"/>
    <w:rsid w:val="001F63EB"/>
    <w:rsid w:val="001F662F"/>
    <w:rsid w:val="00202B5D"/>
    <w:rsid w:val="002033C6"/>
    <w:rsid w:val="00204D9C"/>
    <w:rsid w:val="002074F8"/>
    <w:rsid w:val="002104C5"/>
    <w:rsid w:val="002120C3"/>
    <w:rsid w:val="002131EC"/>
    <w:rsid w:val="00213874"/>
    <w:rsid w:val="00214FDC"/>
    <w:rsid w:val="00220CC6"/>
    <w:rsid w:val="00221D48"/>
    <w:rsid w:val="00221F8D"/>
    <w:rsid w:val="0022332F"/>
    <w:rsid w:val="00223547"/>
    <w:rsid w:val="00224789"/>
    <w:rsid w:val="00225E2C"/>
    <w:rsid w:val="0022627A"/>
    <w:rsid w:val="002262F8"/>
    <w:rsid w:val="00226479"/>
    <w:rsid w:val="002267D8"/>
    <w:rsid w:val="0022695A"/>
    <w:rsid w:val="00226A98"/>
    <w:rsid w:val="002301E7"/>
    <w:rsid w:val="00230667"/>
    <w:rsid w:val="00230CE3"/>
    <w:rsid w:val="00230DAA"/>
    <w:rsid w:val="00231447"/>
    <w:rsid w:val="00231A0C"/>
    <w:rsid w:val="002354A8"/>
    <w:rsid w:val="002365E7"/>
    <w:rsid w:val="00237406"/>
    <w:rsid w:val="00237E95"/>
    <w:rsid w:val="00240491"/>
    <w:rsid w:val="00241A7A"/>
    <w:rsid w:val="00241BE2"/>
    <w:rsid w:val="0024437F"/>
    <w:rsid w:val="00244777"/>
    <w:rsid w:val="0024538C"/>
    <w:rsid w:val="0024740C"/>
    <w:rsid w:val="00250609"/>
    <w:rsid w:val="00250A81"/>
    <w:rsid w:val="002513BD"/>
    <w:rsid w:val="00251FE2"/>
    <w:rsid w:val="00252E3F"/>
    <w:rsid w:val="00254F1C"/>
    <w:rsid w:val="00256235"/>
    <w:rsid w:val="002612A0"/>
    <w:rsid w:val="00261FA4"/>
    <w:rsid w:val="00263452"/>
    <w:rsid w:val="002637EF"/>
    <w:rsid w:val="00266489"/>
    <w:rsid w:val="00267159"/>
    <w:rsid w:val="00267BAA"/>
    <w:rsid w:val="00267FA2"/>
    <w:rsid w:val="0027129F"/>
    <w:rsid w:val="0027173E"/>
    <w:rsid w:val="002724FC"/>
    <w:rsid w:val="00274918"/>
    <w:rsid w:val="00274E63"/>
    <w:rsid w:val="00275072"/>
    <w:rsid w:val="002752E5"/>
    <w:rsid w:val="00275329"/>
    <w:rsid w:val="002812F7"/>
    <w:rsid w:val="00281BC6"/>
    <w:rsid w:val="002823AB"/>
    <w:rsid w:val="002831DD"/>
    <w:rsid w:val="0028382C"/>
    <w:rsid w:val="00284428"/>
    <w:rsid w:val="002844F5"/>
    <w:rsid w:val="0028606A"/>
    <w:rsid w:val="00287604"/>
    <w:rsid w:val="002904D3"/>
    <w:rsid w:val="00291624"/>
    <w:rsid w:val="00291833"/>
    <w:rsid w:val="00292780"/>
    <w:rsid w:val="0029353C"/>
    <w:rsid w:val="0029394D"/>
    <w:rsid w:val="00293FBA"/>
    <w:rsid w:val="00294AA2"/>
    <w:rsid w:val="0029652E"/>
    <w:rsid w:val="0029685D"/>
    <w:rsid w:val="00296CF2"/>
    <w:rsid w:val="00297289"/>
    <w:rsid w:val="00297982"/>
    <w:rsid w:val="002A02B8"/>
    <w:rsid w:val="002A12CA"/>
    <w:rsid w:val="002A148C"/>
    <w:rsid w:val="002A3249"/>
    <w:rsid w:val="002A336E"/>
    <w:rsid w:val="002A4C5D"/>
    <w:rsid w:val="002A686C"/>
    <w:rsid w:val="002A6F6B"/>
    <w:rsid w:val="002A7625"/>
    <w:rsid w:val="002A79F5"/>
    <w:rsid w:val="002B06BC"/>
    <w:rsid w:val="002B0E03"/>
    <w:rsid w:val="002B3374"/>
    <w:rsid w:val="002B5CA9"/>
    <w:rsid w:val="002B5F4B"/>
    <w:rsid w:val="002B66D6"/>
    <w:rsid w:val="002B6ACE"/>
    <w:rsid w:val="002B6F30"/>
    <w:rsid w:val="002C37BD"/>
    <w:rsid w:val="002C42F5"/>
    <w:rsid w:val="002C7B07"/>
    <w:rsid w:val="002C7CAC"/>
    <w:rsid w:val="002D0F50"/>
    <w:rsid w:val="002D0FEB"/>
    <w:rsid w:val="002D11AD"/>
    <w:rsid w:val="002D1631"/>
    <w:rsid w:val="002D1BEE"/>
    <w:rsid w:val="002D1DD8"/>
    <w:rsid w:val="002D2161"/>
    <w:rsid w:val="002D3253"/>
    <w:rsid w:val="002D53B5"/>
    <w:rsid w:val="002D68FF"/>
    <w:rsid w:val="002D6BA9"/>
    <w:rsid w:val="002D7987"/>
    <w:rsid w:val="002E0E37"/>
    <w:rsid w:val="002E3055"/>
    <w:rsid w:val="002E3EC8"/>
    <w:rsid w:val="002E59B9"/>
    <w:rsid w:val="002E6795"/>
    <w:rsid w:val="002E6D7D"/>
    <w:rsid w:val="002F0DA5"/>
    <w:rsid w:val="002F0E7A"/>
    <w:rsid w:val="002F136C"/>
    <w:rsid w:val="002F2E2E"/>
    <w:rsid w:val="002F361B"/>
    <w:rsid w:val="002F3E66"/>
    <w:rsid w:val="002F5407"/>
    <w:rsid w:val="002F7C92"/>
    <w:rsid w:val="00300152"/>
    <w:rsid w:val="00300D0F"/>
    <w:rsid w:val="003019C7"/>
    <w:rsid w:val="00301E81"/>
    <w:rsid w:val="00303ED9"/>
    <w:rsid w:val="00306F6F"/>
    <w:rsid w:val="0030726B"/>
    <w:rsid w:val="0031074C"/>
    <w:rsid w:val="00312120"/>
    <w:rsid w:val="00312D38"/>
    <w:rsid w:val="0031307E"/>
    <w:rsid w:val="00313304"/>
    <w:rsid w:val="00313B18"/>
    <w:rsid w:val="00315378"/>
    <w:rsid w:val="0031633F"/>
    <w:rsid w:val="00317C73"/>
    <w:rsid w:val="00321AE5"/>
    <w:rsid w:val="00321FAA"/>
    <w:rsid w:val="00322335"/>
    <w:rsid w:val="003230E9"/>
    <w:rsid w:val="00323318"/>
    <w:rsid w:val="00323B07"/>
    <w:rsid w:val="00323ECB"/>
    <w:rsid w:val="00325A66"/>
    <w:rsid w:val="00326C6F"/>
    <w:rsid w:val="00327A54"/>
    <w:rsid w:val="0033087F"/>
    <w:rsid w:val="00330896"/>
    <w:rsid w:val="0033126F"/>
    <w:rsid w:val="00336E88"/>
    <w:rsid w:val="003414FF"/>
    <w:rsid w:val="003416C8"/>
    <w:rsid w:val="00341E51"/>
    <w:rsid w:val="0034203A"/>
    <w:rsid w:val="00343E02"/>
    <w:rsid w:val="00347A7C"/>
    <w:rsid w:val="0035005E"/>
    <w:rsid w:val="00351B62"/>
    <w:rsid w:val="003523AC"/>
    <w:rsid w:val="00353340"/>
    <w:rsid w:val="0035387E"/>
    <w:rsid w:val="0035453C"/>
    <w:rsid w:val="003548AB"/>
    <w:rsid w:val="00354AE0"/>
    <w:rsid w:val="003574BA"/>
    <w:rsid w:val="00357F85"/>
    <w:rsid w:val="00361474"/>
    <w:rsid w:val="00366159"/>
    <w:rsid w:val="00366927"/>
    <w:rsid w:val="0036733B"/>
    <w:rsid w:val="003677C9"/>
    <w:rsid w:val="003728C9"/>
    <w:rsid w:val="003730EC"/>
    <w:rsid w:val="00375666"/>
    <w:rsid w:val="00375A0F"/>
    <w:rsid w:val="003772E0"/>
    <w:rsid w:val="00377931"/>
    <w:rsid w:val="0038055F"/>
    <w:rsid w:val="00381D4B"/>
    <w:rsid w:val="003821AF"/>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2A46"/>
    <w:rsid w:val="003A32EB"/>
    <w:rsid w:val="003A51BD"/>
    <w:rsid w:val="003A6429"/>
    <w:rsid w:val="003A6EE0"/>
    <w:rsid w:val="003A7D14"/>
    <w:rsid w:val="003B035F"/>
    <w:rsid w:val="003B2105"/>
    <w:rsid w:val="003B2445"/>
    <w:rsid w:val="003B3471"/>
    <w:rsid w:val="003B4ABB"/>
    <w:rsid w:val="003B598A"/>
    <w:rsid w:val="003B6EE8"/>
    <w:rsid w:val="003B7F26"/>
    <w:rsid w:val="003C06E9"/>
    <w:rsid w:val="003C395A"/>
    <w:rsid w:val="003C40CC"/>
    <w:rsid w:val="003C7687"/>
    <w:rsid w:val="003D0E93"/>
    <w:rsid w:val="003D209E"/>
    <w:rsid w:val="003D2552"/>
    <w:rsid w:val="003D4A89"/>
    <w:rsid w:val="003D4E3F"/>
    <w:rsid w:val="003D4FF8"/>
    <w:rsid w:val="003D50C6"/>
    <w:rsid w:val="003D5780"/>
    <w:rsid w:val="003D6305"/>
    <w:rsid w:val="003D6636"/>
    <w:rsid w:val="003D68E6"/>
    <w:rsid w:val="003E051B"/>
    <w:rsid w:val="003E3FDB"/>
    <w:rsid w:val="003E4F71"/>
    <w:rsid w:val="003E5915"/>
    <w:rsid w:val="003E6B31"/>
    <w:rsid w:val="003F17E7"/>
    <w:rsid w:val="003F2E04"/>
    <w:rsid w:val="003F3B94"/>
    <w:rsid w:val="003F461D"/>
    <w:rsid w:val="003F56EA"/>
    <w:rsid w:val="003F5E7C"/>
    <w:rsid w:val="003F6182"/>
    <w:rsid w:val="003F6B77"/>
    <w:rsid w:val="003F7AC2"/>
    <w:rsid w:val="0040144C"/>
    <w:rsid w:val="004027C9"/>
    <w:rsid w:val="004029F7"/>
    <w:rsid w:val="004030E4"/>
    <w:rsid w:val="00403244"/>
    <w:rsid w:val="0040358D"/>
    <w:rsid w:val="00403BA1"/>
    <w:rsid w:val="00403EB4"/>
    <w:rsid w:val="00407A82"/>
    <w:rsid w:val="00407B38"/>
    <w:rsid w:val="00407C35"/>
    <w:rsid w:val="0041234A"/>
    <w:rsid w:val="004127E6"/>
    <w:rsid w:val="00412C0A"/>
    <w:rsid w:val="004130DA"/>
    <w:rsid w:val="00414808"/>
    <w:rsid w:val="00415A59"/>
    <w:rsid w:val="00416583"/>
    <w:rsid w:val="00420253"/>
    <w:rsid w:val="00420938"/>
    <w:rsid w:val="00420F19"/>
    <w:rsid w:val="00423A4B"/>
    <w:rsid w:val="0042522E"/>
    <w:rsid w:val="004273F9"/>
    <w:rsid w:val="0043053C"/>
    <w:rsid w:val="004351B8"/>
    <w:rsid w:val="0043634C"/>
    <w:rsid w:val="00437817"/>
    <w:rsid w:val="00440755"/>
    <w:rsid w:val="00440880"/>
    <w:rsid w:val="00442DF2"/>
    <w:rsid w:val="00442F05"/>
    <w:rsid w:val="00443BCA"/>
    <w:rsid w:val="00444223"/>
    <w:rsid w:val="0044549F"/>
    <w:rsid w:val="00445D0B"/>
    <w:rsid w:val="00446F74"/>
    <w:rsid w:val="00446FD7"/>
    <w:rsid w:val="0045004A"/>
    <w:rsid w:val="0045009F"/>
    <w:rsid w:val="004506F6"/>
    <w:rsid w:val="00450C67"/>
    <w:rsid w:val="004521A8"/>
    <w:rsid w:val="00452C5A"/>
    <w:rsid w:val="00452CC2"/>
    <w:rsid w:val="00452D44"/>
    <w:rsid w:val="00453279"/>
    <w:rsid w:val="004551CA"/>
    <w:rsid w:val="0045596F"/>
    <w:rsid w:val="004561E1"/>
    <w:rsid w:val="004612CC"/>
    <w:rsid w:val="00461A20"/>
    <w:rsid w:val="004656DB"/>
    <w:rsid w:val="004657C2"/>
    <w:rsid w:val="00467D59"/>
    <w:rsid w:val="00470638"/>
    <w:rsid w:val="00470686"/>
    <w:rsid w:val="00472B26"/>
    <w:rsid w:val="0047412D"/>
    <w:rsid w:val="00474B21"/>
    <w:rsid w:val="00475C46"/>
    <w:rsid w:val="00476C82"/>
    <w:rsid w:val="0048017E"/>
    <w:rsid w:val="004816D8"/>
    <w:rsid w:val="00481CF3"/>
    <w:rsid w:val="0048213A"/>
    <w:rsid w:val="0048219F"/>
    <w:rsid w:val="00485267"/>
    <w:rsid w:val="00485801"/>
    <w:rsid w:val="00485EAD"/>
    <w:rsid w:val="00486FBC"/>
    <w:rsid w:val="004870FE"/>
    <w:rsid w:val="004872FE"/>
    <w:rsid w:val="00487AF2"/>
    <w:rsid w:val="00487B41"/>
    <w:rsid w:val="00490164"/>
    <w:rsid w:val="004907E1"/>
    <w:rsid w:val="004924F2"/>
    <w:rsid w:val="00492814"/>
    <w:rsid w:val="00493794"/>
    <w:rsid w:val="00495A7A"/>
    <w:rsid w:val="00497313"/>
    <w:rsid w:val="00497807"/>
    <w:rsid w:val="00497EA3"/>
    <w:rsid w:val="004A1736"/>
    <w:rsid w:val="004A3427"/>
    <w:rsid w:val="004A4006"/>
    <w:rsid w:val="004A4514"/>
    <w:rsid w:val="004A55E1"/>
    <w:rsid w:val="004A7195"/>
    <w:rsid w:val="004A76FB"/>
    <w:rsid w:val="004B1745"/>
    <w:rsid w:val="004B2219"/>
    <w:rsid w:val="004B242D"/>
    <w:rsid w:val="004B24EB"/>
    <w:rsid w:val="004B2BB6"/>
    <w:rsid w:val="004B3452"/>
    <w:rsid w:val="004B41DD"/>
    <w:rsid w:val="004B4FE6"/>
    <w:rsid w:val="004C00B0"/>
    <w:rsid w:val="004C0176"/>
    <w:rsid w:val="004C0266"/>
    <w:rsid w:val="004C13C4"/>
    <w:rsid w:val="004C1A15"/>
    <w:rsid w:val="004C29DD"/>
    <w:rsid w:val="004C4686"/>
    <w:rsid w:val="004C494B"/>
    <w:rsid w:val="004C4E34"/>
    <w:rsid w:val="004C547C"/>
    <w:rsid w:val="004C7E85"/>
    <w:rsid w:val="004D13F3"/>
    <w:rsid w:val="004D21B9"/>
    <w:rsid w:val="004D2788"/>
    <w:rsid w:val="004D3032"/>
    <w:rsid w:val="004D3C1C"/>
    <w:rsid w:val="004D539D"/>
    <w:rsid w:val="004D5B1A"/>
    <w:rsid w:val="004D71EF"/>
    <w:rsid w:val="004E000D"/>
    <w:rsid w:val="004E1D50"/>
    <w:rsid w:val="004E21DE"/>
    <w:rsid w:val="004E2B50"/>
    <w:rsid w:val="004E3218"/>
    <w:rsid w:val="004E4D69"/>
    <w:rsid w:val="004E50C5"/>
    <w:rsid w:val="004E5724"/>
    <w:rsid w:val="004E6080"/>
    <w:rsid w:val="004E6A09"/>
    <w:rsid w:val="004E7292"/>
    <w:rsid w:val="004E7923"/>
    <w:rsid w:val="004E7CBA"/>
    <w:rsid w:val="004F214F"/>
    <w:rsid w:val="004F27E8"/>
    <w:rsid w:val="004F3B69"/>
    <w:rsid w:val="004F3B6C"/>
    <w:rsid w:val="004F3E38"/>
    <w:rsid w:val="004F7525"/>
    <w:rsid w:val="004F78F3"/>
    <w:rsid w:val="0050124C"/>
    <w:rsid w:val="00501B30"/>
    <w:rsid w:val="00502D3C"/>
    <w:rsid w:val="00502DBB"/>
    <w:rsid w:val="00503170"/>
    <w:rsid w:val="005056E3"/>
    <w:rsid w:val="00505D60"/>
    <w:rsid w:val="00506EFF"/>
    <w:rsid w:val="00511668"/>
    <w:rsid w:val="00511DCF"/>
    <w:rsid w:val="00511E08"/>
    <w:rsid w:val="0051205F"/>
    <w:rsid w:val="00512DEB"/>
    <w:rsid w:val="00512F83"/>
    <w:rsid w:val="0051382E"/>
    <w:rsid w:val="0051430C"/>
    <w:rsid w:val="00514A50"/>
    <w:rsid w:val="005172EE"/>
    <w:rsid w:val="005200EF"/>
    <w:rsid w:val="00520BA7"/>
    <w:rsid w:val="00522DA4"/>
    <w:rsid w:val="00524651"/>
    <w:rsid w:val="005248F8"/>
    <w:rsid w:val="005257B5"/>
    <w:rsid w:val="00525F8C"/>
    <w:rsid w:val="0052757C"/>
    <w:rsid w:val="005279B7"/>
    <w:rsid w:val="00531F51"/>
    <w:rsid w:val="005324F4"/>
    <w:rsid w:val="00535B02"/>
    <w:rsid w:val="00535EDE"/>
    <w:rsid w:val="0053744A"/>
    <w:rsid w:val="00540C87"/>
    <w:rsid w:val="00540E13"/>
    <w:rsid w:val="0054181C"/>
    <w:rsid w:val="00542D6E"/>
    <w:rsid w:val="00543CF5"/>
    <w:rsid w:val="00544917"/>
    <w:rsid w:val="005449D2"/>
    <w:rsid w:val="005450DE"/>
    <w:rsid w:val="0054512B"/>
    <w:rsid w:val="0054670E"/>
    <w:rsid w:val="005479A2"/>
    <w:rsid w:val="00547D59"/>
    <w:rsid w:val="00551A8F"/>
    <w:rsid w:val="00551C3C"/>
    <w:rsid w:val="00551D61"/>
    <w:rsid w:val="005551B6"/>
    <w:rsid w:val="005561F0"/>
    <w:rsid w:val="00562482"/>
    <w:rsid w:val="005632B3"/>
    <w:rsid w:val="005671B4"/>
    <w:rsid w:val="00567D6D"/>
    <w:rsid w:val="00567F7E"/>
    <w:rsid w:val="005706CC"/>
    <w:rsid w:val="00571117"/>
    <w:rsid w:val="00571288"/>
    <w:rsid w:val="00571CF3"/>
    <w:rsid w:val="00573F1C"/>
    <w:rsid w:val="005747CD"/>
    <w:rsid w:val="0057603D"/>
    <w:rsid w:val="005764AC"/>
    <w:rsid w:val="0058021A"/>
    <w:rsid w:val="00580283"/>
    <w:rsid w:val="00580BFB"/>
    <w:rsid w:val="00580EE7"/>
    <w:rsid w:val="005826D5"/>
    <w:rsid w:val="0058338E"/>
    <w:rsid w:val="00585143"/>
    <w:rsid w:val="00585914"/>
    <w:rsid w:val="00586751"/>
    <w:rsid w:val="005878EA"/>
    <w:rsid w:val="00590C56"/>
    <w:rsid w:val="00591B07"/>
    <w:rsid w:val="00591B7C"/>
    <w:rsid w:val="005921DE"/>
    <w:rsid w:val="005944BA"/>
    <w:rsid w:val="00594EF8"/>
    <w:rsid w:val="005951EA"/>
    <w:rsid w:val="00595BFB"/>
    <w:rsid w:val="00596997"/>
    <w:rsid w:val="0059776C"/>
    <w:rsid w:val="005A0CA6"/>
    <w:rsid w:val="005A10BD"/>
    <w:rsid w:val="005A37FE"/>
    <w:rsid w:val="005A3DA2"/>
    <w:rsid w:val="005A489E"/>
    <w:rsid w:val="005A72CD"/>
    <w:rsid w:val="005A7E1D"/>
    <w:rsid w:val="005B0DF1"/>
    <w:rsid w:val="005B110C"/>
    <w:rsid w:val="005B170D"/>
    <w:rsid w:val="005B263B"/>
    <w:rsid w:val="005B2B8B"/>
    <w:rsid w:val="005B4F6F"/>
    <w:rsid w:val="005B67CA"/>
    <w:rsid w:val="005B7706"/>
    <w:rsid w:val="005B7ECC"/>
    <w:rsid w:val="005C0949"/>
    <w:rsid w:val="005C2679"/>
    <w:rsid w:val="005C4126"/>
    <w:rsid w:val="005C412E"/>
    <w:rsid w:val="005C55B6"/>
    <w:rsid w:val="005C583F"/>
    <w:rsid w:val="005D024F"/>
    <w:rsid w:val="005D2CFE"/>
    <w:rsid w:val="005D341C"/>
    <w:rsid w:val="005D60E5"/>
    <w:rsid w:val="005E6397"/>
    <w:rsid w:val="005E67A1"/>
    <w:rsid w:val="005E7E23"/>
    <w:rsid w:val="005F1666"/>
    <w:rsid w:val="005F1B81"/>
    <w:rsid w:val="005F1C87"/>
    <w:rsid w:val="005F1EFA"/>
    <w:rsid w:val="005F3371"/>
    <w:rsid w:val="005F56E4"/>
    <w:rsid w:val="005F5DE1"/>
    <w:rsid w:val="005F6454"/>
    <w:rsid w:val="005F7BF1"/>
    <w:rsid w:val="005F7E69"/>
    <w:rsid w:val="006013C6"/>
    <w:rsid w:val="00601A0C"/>
    <w:rsid w:val="00603768"/>
    <w:rsid w:val="00603F36"/>
    <w:rsid w:val="00604055"/>
    <w:rsid w:val="006055B8"/>
    <w:rsid w:val="00607450"/>
    <w:rsid w:val="006108E6"/>
    <w:rsid w:val="00610945"/>
    <w:rsid w:val="006111DC"/>
    <w:rsid w:val="0061296C"/>
    <w:rsid w:val="00612C85"/>
    <w:rsid w:val="00613164"/>
    <w:rsid w:val="00614386"/>
    <w:rsid w:val="00615612"/>
    <w:rsid w:val="0061638B"/>
    <w:rsid w:val="0062134E"/>
    <w:rsid w:val="00621D33"/>
    <w:rsid w:val="00623E32"/>
    <w:rsid w:val="006249EA"/>
    <w:rsid w:val="006258B9"/>
    <w:rsid w:val="00626710"/>
    <w:rsid w:val="0062708E"/>
    <w:rsid w:val="00630F53"/>
    <w:rsid w:val="00631DF6"/>
    <w:rsid w:val="006321DF"/>
    <w:rsid w:val="0063408E"/>
    <w:rsid w:val="006348A1"/>
    <w:rsid w:val="00634CA7"/>
    <w:rsid w:val="00636A10"/>
    <w:rsid w:val="00637333"/>
    <w:rsid w:val="0064092C"/>
    <w:rsid w:val="00640DC2"/>
    <w:rsid w:val="00640EBF"/>
    <w:rsid w:val="006419B5"/>
    <w:rsid w:val="00642519"/>
    <w:rsid w:val="00643B8A"/>
    <w:rsid w:val="00644196"/>
    <w:rsid w:val="00644CA4"/>
    <w:rsid w:val="006454BD"/>
    <w:rsid w:val="00646987"/>
    <w:rsid w:val="00647D83"/>
    <w:rsid w:val="00647FC7"/>
    <w:rsid w:val="00650B23"/>
    <w:rsid w:val="00651693"/>
    <w:rsid w:val="00651D38"/>
    <w:rsid w:val="006528EA"/>
    <w:rsid w:val="00652EF0"/>
    <w:rsid w:val="00654929"/>
    <w:rsid w:val="00654F8E"/>
    <w:rsid w:val="00655072"/>
    <w:rsid w:val="00655709"/>
    <w:rsid w:val="0065649C"/>
    <w:rsid w:val="00657503"/>
    <w:rsid w:val="00657510"/>
    <w:rsid w:val="00657D74"/>
    <w:rsid w:val="0066141A"/>
    <w:rsid w:val="00662180"/>
    <w:rsid w:val="00665B1B"/>
    <w:rsid w:val="00667BF9"/>
    <w:rsid w:val="0067109C"/>
    <w:rsid w:val="006712AE"/>
    <w:rsid w:val="00671947"/>
    <w:rsid w:val="00673AFD"/>
    <w:rsid w:val="00673FA0"/>
    <w:rsid w:val="0067402F"/>
    <w:rsid w:val="00674AFB"/>
    <w:rsid w:val="00676DA4"/>
    <w:rsid w:val="00676DCE"/>
    <w:rsid w:val="00677067"/>
    <w:rsid w:val="00677E8F"/>
    <w:rsid w:val="00681DCA"/>
    <w:rsid w:val="0068379C"/>
    <w:rsid w:val="00685AB8"/>
    <w:rsid w:val="0068651F"/>
    <w:rsid w:val="00687046"/>
    <w:rsid w:val="00690664"/>
    <w:rsid w:val="006915EC"/>
    <w:rsid w:val="00691AF8"/>
    <w:rsid w:val="00692CCC"/>
    <w:rsid w:val="00692D3E"/>
    <w:rsid w:val="00692F8F"/>
    <w:rsid w:val="00693327"/>
    <w:rsid w:val="006937C8"/>
    <w:rsid w:val="00693A60"/>
    <w:rsid w:val="00693CF3"/>
    <w:rsid w:val="006951CF"/>
    <w:rsid w:val="00696493"/>
    <w:rsid w:val="00696527"/>
    <w:rsid w:val="006A0CFA"/>
    <w:rsid w:val="006A0DE7"/>
    <w:rsid w:val="006A29CE"/>
    <w:rsid w:val="006A2ABB"/>
    <w:rsid w:val="006A4FA1"/>
    <w:rsid w:val="006A5D73"/>
    <w:rsid w:val="006A79CD"/>
    <w:rsid w:val="006B0A56"/>
    <w:rsid w:val="006B3B17"/>
    <w:rsid w:val="006B5271"/>
    <w:rsid w:val="006B5831"/>
    <w:rsid w:val="006B5968"/>
    <w:rsid w:val="006B68DD"/>
    <w:rsid w:val="006B6D9B"/>
    <w:rsid w:val="006B79CE"/>
    <w:rsid w:val="006C06CE"/>
    <w:rsid w:val="006C1653"/>
    <w:rsid w:val="006C1F75"/>
    <w:rsid w:val="006C4229"/>
    <w:rsid w:val="006C5B98"/>
    <w:rsid w:val="006C5C16"/>
    <w:rsid w:val="006C61C3"/>
    <w:rsid w:val="006C6C0E"/>
    <w:rsid w:val="006C7996"/>
    <w:rsid w:val="006D0742"/>
    <w:rsid w:val="006D20C2"/>
    <w:rsid w:val="006D3797"/>
    <w:rsid w:val="006D51D9"/>
    <w:rsid w:val="006D56B7"/>
    <w:rsid w:val="006D59EA"/>
    <w:rsid w:val="006D6E5B"/>
    <w:rsid w:val="006D7270"/>
    <w:rsid w:val="006E1261"/>
    <w:rsid w:val="006E149B"/>
    <w:rsid w:val="006E1B7A"/>
    <w:rsid w:val="006E53A0"/>
    <w:rsid w:val="006E5CB6"/>
    <w:rsid w:val="006E6221"/>
    <w:rsid w:val="006E66CE"/>
    <w:rsid w:val="006F1184"/>
    <w:rsid w:val="006F16A5"/>
    <w:rsid w:val="006F331C"/>
    <w:rsid w:val="006F3F05"/>
    <w:rsid w:val="006F7227"/>
    <w:rsid w:val="007008A0"/>
    <w:rsid w:val="00700E2F"/>
    <w:rsid w:val="00702684"/>
    <w:rsid w:val="00703AA1"/>
    <w:rsid w:val="00705545"/>
    <w:rsid w:val="0070579E"/>
    <w:rsid w:val="00705C53"/>
    <w:rsid w:val="00705D5D"/>
    <w:rsid w:val="0070660C"/>
    <w:rsid w:val="0070758D"/>
    <w:rsid w:val="0071228A"/>
    <w:rsid w:val="0071252D"/>
    <w:rsid w:val="007137E8"/>
    <w:rsid w:val="00713A30"/>
    <w:rsid w:val="00713F8E"/>
    <w:rsid w:val="0071406A"/>
    <w:rsid w:val="0071574B"/>
    <w:rsid w:val="00716137"/>
    <w:rsid w:val="007179D9"/>
    <w:rsid w:val="00721C80"/>
    <w:rsid w:val="00723FE0"/>
    <w:rsid w:val="00724316"/>
    <w:rsid w:val="00725226"/>
    <w:rsid w:val="00725299"/>
    <w:rsid w:val="00725BCB"/>
    <w:rsid w:val="00732E97"/>
    <w:rsid w:val="00734E4E"/>
    <w:rsid w:val="007359B7"/>
    <w:rsid w:val="0073779C"/>
    <w:rsid w:val="00737BAA"/>
    <w:rsid w:val="007410C2"/>
    <w:rsid w:val="00741DB0"/>
    <w:rsid w:val="007439BB"/>
    <w:rsid w:val="00744DF3"/>
    <w:rsid w:val="00746580"/>
    <w:rsid w:val="00750126"/>
    <w:rsid w:val="0075064C"/>
    <w:rsid w:val="0075067D"/>
    <w:rsid w:val="00752030"/>
    <w:rsid w:val="00752782"/>
    <w:rsid w:val="00752CE7"/>
    <w:rsid w:val="00754F38"/>
    <w:rsid w:val="00754FBB"/>
    <w:rsid w:val="00755FA9"/>
    <w:rsid w:val="0075727E"/>
    <w:rsid w:val="0075783B"/>
    <w:rsid w:val="0076150A"/>
    <w:rsid w:val="0076160B"/>
    <w:rsid w:val="00763B92"/>
    <w:rsid w:val="00765477"/>
    <w:rsid w:val="00765729"/>
    <w:rsid w:val="00767632"/>
    <w:rsid w:val="0077081B"/>
    <w:rsid w:val="007708C8"/>
    <w:rsid w:val="00771FF3"/>
    <w:rsid w:val="00772EE4"/>
    <w:rsid w:val="00773C92"/>
    <w:rsid w:val="00774919"/>
    <w:rsid w:val="00774B32"/>
    <w:rsid w:val="0077589E"/>
    <w:rsid w:val="00776300"/>
    <w:rsid w:val="00777CE3"/>
    <w:rsid w:val="007810DF"/>
    <w:rsid w:val="007814D0"/>
    <w:rsid w:val="00781D77"/>
    <w:rsid w:val="00782068"/>
    <w:rsid w:val="00783974"/>
    <w:rsid w:val="007872BF"/>
    <w:rsid w:val="00787519"/>
    <w:rsid w:val="007904EA"/>
    <w:rsid w:val="00790F94"/>
    <w:rsid w:val="00792ABD"/>
    <w:rsid w:val="00795526"/>
    <w:rsid w:val="00795E9F"/>
    <w:rsid w:val="00796241"/>
    <w:rsid w:val="00796CA0"/>
    <w:rsid w:val="00797A0B"/>
    <w:rsid w:val="007A0A02"/>
    <w:rsid w:val="007A2E8F"/>
    <w:rsid w:val="007A410F"/>
    <w:rsid w:val="007A4AF2"/>
    <w:rsid w:val="007A5576"/>
    <w:rsid w:val="007A666E"/>
    <w:rsid w:val="007A746C"/>
    <w:rsid w:val="007A7AE1"/>
    <w:rsid w:val="007A7C4C"/>
    <w:rsid w:val="007B019C"/>
    <w:rsid w:val="007B047F"/>
    <w:rsid w:val="007B17B5"/>
    <w:rsid w:val="007B1913"/>
    <w:rsid w:val="007B1BD5"/>
    <w:rsid w:val="007B2DAD"/>
    <w:rsid w:val="007B70CC"/>
    <w:rsid w:val="007C0A91"/>
    <w:rsid w:val="007C2330"/>
    <w:rsid w:val="007C4251"/>
    <w:rsid w:val="007C462E"/>
    <w:rsid w:val="007C529D"/>
    <w:rsid w:val="007C59E7"/>
    <w:rsid w:val="007C5C97"/>
    <w:rsid w:val="007C5FDD"/>
    <w:rsid w:val="007C61DA"/>
    <w:rsid w:val="007C6BC7"/>
    <w:rsid w:val="007C7867"/>
    <w:rsid w:val="007D1342"/>
    <w:rsid w:val="007D1DE3"/>
    <w:rsid w:val="007D2E0E"/>
    <w:rsid w:val="007D49E8"/>
    <w:rsid w:val="007D4C8D"/>
    <w:rsid w:val="007D4FEF"/>
    <w:rsid w:val="007D52C6"/>
    <w:rsid w:val="007D6D8F"/>
    <w:rsid w:val="007D7257"/>
    <w:rsid w:val="007D7AC6"/>
    <w:rsid w:val="007E2ED1"/>
    <w:rsid w:val="007E6531"/>
    <w:rsid w:val="007F0B70"/>
    <w:rsid w:val="007F10CF"/>
    <w:rsid w:val="007F1995"/>
    <w:rsid w:val="007F359D"/>
    <w:rsid w:val="007F38DE"/>
    <w:rsid w:val="007F5123"/>
    <w:rsid w:val="008000CD"/>
    <w:rsid w:val="00800275"/>
    <w:rsid w:val="00802D58"/>
    <w:rsid w:val="00804AEE"/>
    <w:rsid w:val="00810175"/>
    <w:rsid w:val="00810729"/>
    <w:rsid w:val="00810F57"/>
    <w:rsid w:val="00812609"/>
    <w:rsid w:val="00812C76"/>
    <w:rsid w:val="00812FBD"/>
    <w:rsid w:val="0081369B"/>
    <w:rsid w:val="00813A11"/>
    <w:rsid w:val="00813D94"/>
    <w:rsid w:val="0081765C"/>
    <w:rsid w:val="00820F1C"/>
    <w:rsid w:val="0082122A"/>
    <w:rsid w:val="00821F66"/>
    <w:rsid w:val="008238B2"/>
    <w:rsid w:val="00823D56"/>
    <w:rsid w:val="0082465E"/>
    <w:rsid w:val="00825D7F"/>
    <w:rsid w:val="0082617F"/>
    <w:rsid w:val="008277A6"/>
    <w:rsid w:val="00827AFA"/>
    <w:rsid w:val="008347A5"/>
    <w:rsid w:val="00835501"/>
    <w:rsid w:val="00835D17"/>
    <w:rsid w:val="008367E1"/>
    <w:rsid w:val="008374BC"/>
    <w:rsid w:val="00840258"/>
    <w:rsid w:val="008406CD"/>
    <w:rsid w:val="008414C0"/>
    <w:rsid w:val="008419D2"/>
    <w:rsid w:val="008435FF"/>
    <w:rsid w:val="0084377D"/>
    <w:rsid w:val="00844376"/>
    <w:rsid w:val="00846C5F"/>
    <w:rsid w:val="0084730C"/>
    <w:rsid w:val="00847D89"/>
    <w:rsid w:val="00851E22"/>
    <w:rsid w:val="00853722"/>
    <w:rsid w:val="00853D10"/>
    <w:rsid w:val="00854B52"/>
    <w:rsid w:val="00855495"/>
    <w:rsid w:val="00855B2A"/>
    <w:rsid w:val="00855DED"/>
    <w:rsid w:val="00857535"/>
    <w:rsid w:val="008578C0"/>
    <w:rsid w:val="00860C5A"/>
    <w:rsid w:val="00860DBE"/>
    <w:rsid w:val="00861118"/>
    <w:rsid w:val="008614FE"/>
    <w:rsid w:val="00863150"/>
    <w:rsid w:val="00863624"/>
    <w:rsid w:val="00863634"/>
    <w:rsid w:val="00864187"/>
    <w:rsid w:val="00864499"/>
    <w:rsid w:val="00864532"/>
    <w:rsid w:val="00864AC9"/>
    <w:rsid w:val="00864D23"/>
    <w:rsid w:val="00865AF0"/>
    <w:rsid w:val="00866135"/>
    <w:rsid w:val="0086680E"/>
    <w:rsid w:val="00871273"/>
    <w:rsid w:val="0087179B"/>
    <w:rsid w:val="008727BF"/>
    <w:rsid w:val="00873247"/>
    <w:rsid w:val="008769AA"/>
    <w:rsid w:val="00885167"/>
    <w:rsid w:val="0088533A"/>
    <w:rsid w:val="008867AB"/>
    <w:rsid w:val="00886AEB"/>
    <w:rsid w:val="008877F2"/>
    <w:rsid w:val="00890BE0"/>
    <w:rsid w:val="00892A2D"/>
    <w:rsid w:val="0089332B"/>
    <w:rsid w:val="0089377F"/>
    <w:rsid w:val="00893C21"/>
    <w:rsid w:val="00894F61"/>
    <w:rsid w:val="00895613"/>
    <w:rsid w:val="00896393"/>
    <w:rsid w:val="008A1123"/>
    <w:rsid w:val="008A194A"/>
    <w:rsid w:val="008A3C8A"/>
    <w:rsid w:val="008A42BC"/>
    <w:rsid w:val="008A4802"/>
    <w:rsid w:val="008A4BDD"/>
    <w:rsid w:val="008A6041"/>
    <w:rsid w:val="008A6659"/>
    <w:rsid w:val="008A7956"/>
    <w:rsid w:val="008A7BAD"/>
    <w:rsid w:val="008B02F4"/>
    <w:rsid w:val="008B0707"/>
    <w:rsid w:val="008B0B84"/>
    <w:rsid w:val="008B17FC"/>
    <w:rsid w:val="008B232C"/>
    <w:rsid w:val="008B49AC"/>
    <w:rsid w:val="008B6272"/>
    <w:rsid w:val="008B6982"/>
    <w:rsid w:val="008B6985"/>
    <w:rsid w:val="008B6EB7"/>
    <w:rsid w:val="008C1C7D"/>
    <w:rsid w:val="008C4223"/>
    <w:rsid w:val="008C5AAA"/>
    <w:rsid w:val="008C5C38"/>
    <w:rsid w:val="008D0EBD"/>
    <w:rsid w:val="008D1314"/>
    <w:rsid w:val="008D1F72"/>
    <w:rsid w:val="008D2601"/>
    <w:rsid w:val="008D3481"/>
    <w:rsid w:val="008D3731"/>
    <w:rsid w:val="008D4576"/>
    <w:rsid w:val="008D4ECB"/>
    <w:rsid w:val="008D4F43"/>
    <w:rsid w:val="008D59EE"/>
    <w:rsid w:val="008D627E"/>
    <w:rsid w:val="008D62FC"/>
    <w:rsid w:val="008D6B45"/>
    <w:rsid w:val="008E1219"/>
    <w:rsid w:val="008E1467"/>
    <w:rsid w:val="008E168C"/>
    <w:rsid w:val="008E2E2D"/>
    <w:rsid w:val="008E381A"/>
    <w:rsid w:val="008E3B81"/>
    <w:rsid w:val="008E5ACE"/>
    <w:rsid w:val="008F0436"/>
    <w:rsid w:val="008F36F0"/>
    <w:rsid w:val="008F447F"/>
    <w:rsid w:val="008F5170"/>
    <w:rsid w:val="008F610D"/>
    <w:rsid w:val="008F6A60"/>
    <w:rsid w:val="008F6C94"/>
    <w:rsid w:val="008F6DD7"/>
    <w:rsid w:val="00902F95"/>
    <w:rsid w:val="00903092"/>
    <w:rsid w:val="009032DE"/>
    <w:rsid w:val="009036C9"/>
    <w:rsid w:val="0090418F"/>
    <w:rsid w:val="00904326"/>
    <w:rsid w:val="0090751E"/>
    <w:rsid w:val="009121DF"/>
    <w:rsid w:val="00913277"/>
    <w:rsid w:val="00913B7F"/>
    <w:rsid w:val="00914286"/>
    <w:rsid w:val="00915D80"/>
    <w:rsid w:val="00916B5C"/>
    <w:rsid w:val="009179AB"/>
    <w:rsid w:val="00920784"/>
    <w:rsid w:val="00921EF9"/>
    <w:rsid w:val="009234AC"/>
    <w:rsid w:val="00923DFF"/>
    <w:rsid w:val="009248A6"/>
    <w:rsid w:val="00924C96"/>
    <w:rsid w:val="009252D6"/>
    <w:rsid w:val="00925A1B"/>
    <w:rsid w:val="00925A3B"/>
    <w:rsid w:val="009264D8"/>
    <w:rsid w:val="0092693B"/>
    <w:rsid w:val="00926A82"/>
    <w:rsid w:val="00932296"/>
    <w:rsid w:val="00932E61"/>
    <w:rsid w:val="0093347B"/>
    <w:rsid w:val="0093484E"/>
    <w:rsid w:val="00934F8E"/>
    <w:rsid w:val="00935181"/>
    <w:rsid w:val="00935208"/>
    <w:rsid w:val="00935A81"/>
    <w:rsid w:val="009367CF"/>
    <w:rsid w:val="00937995"/>
    <w:rsid w:val="00937C00"/>
    <w:rsid w:val="009406D3"/>
    <w:rsid w:val="00943014"/>
    <w:rsid w:val="00943488"/>
    <w:rsid w:val="00943F06"/>
    <w:rsid w:val="00944D6A"/>
    <w:rsid w:val="00947756"/>
    <w:rsid w:val="009500D6"/>
    <w:rsid w:val="009501DF"/>
    <w:rsid w:val="00950897"/>
    <w:rsid w:val="00950D12"/>
    <w:rsid w:val="00950F43"/>
    <w:rsid w:val="009516B2"/>
    <w:rsid w:val="00952EE7"/>
    <w:rsid w:val="00954C0A"/>
    <w:rsid w:val="00954C58"/>
    <w:rsid w:val="00956A0E"/>
    <w:rsid w:val="009572AC"/>
    <w:rsid w:val="009603BA"/>
    <w:rsid w:val="009603F9"/>
    <w:rsid w:val="00960C9F"/>
    <w:rsid w:val="0096104D"/>
    <w:rsid w:val="00961E96"/>
    <w:rsid w:val="00962589"/>
    <w:rsid w:val="00963049"/>
    <w:rsid w:val="0096364C"/>
    <w:rsid w:val="009638D2"/>
    <w:rsid w:val="009716F1"/>
    <w:rsid w:val="009723EE"/>
    <w:rsid w:val="00974E95"/>
    <w:rsid w:val="00975AF2"/>
    <w:rsid w:val="00975EAB"/>
    <w:rsid w:val="0097615B"/>
    <w:rsid w:val="00976414"/>
    <w:rsid w:val="009775F9"/>
    <w:rsid w:val="0098000C"/>
    <w:rsid w:val="009800E3"/>
    <w:rsid w:val="009826A6"/>
    <w:rsid w:val="00985A29"/>
    <w:rsid w:val="00987704"/>
    <w:rsid w:val="00987C48"/>
    <w:rsid w:val="0099066C"/>
    <w:rsid w:val="00990995"/>
    <w:rsid w:val="00991871"/>
    <w:rsid w:val="009928BB"/>
    <w:rsid w:val="00993F46"/>
    <w:rsid w:val="00994E2A"/>
    <w:rsid w:val="009955EA"/>
    <w:rsid w:val="009965CE"/>
    <w:rsid w:val="009966AD"/>
    <w:rsid w:val="00996A7B"/>
    <w:rsid w:val="00996EC2"/>
    <w:rsid w:val="00997627"/>
    <w:rsid w:val="00997715"/>
    <w:rsid w:val="009A0B4F"/>
    <w:rsid w:val="009A1124"/>
    <w:rsid w:val="009A126F"/>
    <w:rsid w:val="009A24F1"/>
    <w:rsid w:val="009A457D"/>
    <w:rsid w:val="009A4B67"/>
    <w:rsid w:val="009A59B5"/>
    <w:rsid w:val="009A5E2D"/>
    <w:rsid w:val="009A64AC"/>
    <w:rsid w:val="009A64B7"/>
    <w:rsid w:val="009B0208"/>
    <w:rsid w:val="009B2D4F"/>
    <w:rsid w:val="009B2D5E"/>
    <w:rsid w:val="009B31B0"/>
    <w:rsid w:val="009B32EA"/>
    <w:rsid w:val="009B4F5D"/>
    <w:rsid w:val="009B5D63"/>
    <w:rsid w:val="009B70BC"/>
    <w:rsid w:val="009C1917"/>
    <w:rsid w:val="009C26A4"/>
    <w:rsid w:val="009C4F32"/>
    <w:rsid w:val="009C57DA"/>
    <w:rsid w:val="009C5897"/>
    <w:rsid w:val="009C5C8B"/>
    <w:rsid w:val="009C64E7"/>
    <w:rsid w:val="009C6CEC"/>
    <w:rsid w:val="009D1E3A"/>
    <w:rsid w:val="009D24DE"/>
    <w:rsid w:val="009E0720"/>
    <w:rsid w:val="009E22EE"/>
    <w:rsid w:val="009E5C7E"/>
    <w:rsid w:val="009E6406"/>
    <w:rsid w:val="009F02BB"/>
    <w:rsid w:val="009F090D"/>
    <w:rsid w:val="009F0D6D"/>
    <w:rsid w:val="009F102F"/>
    <w:rsid w:val="009F2624"/>
    <w:rsid w:val="009F48C7"/>
    <w:rsid w:val="009F7EA0"/>
    <w:rsid w:val="00A0139E"/>
    <w:rsid w:val="00A01F5D"/>
    <w:rsid w:val="00A021B2"/>
    <w:rsid w:val="00A0220A"/>
    <w:rsid w:val="00A03B5B"/>
    <w:rsid w:val="00A0441A"/>
    <w:rsid w:val="00A0537D"/>
    <w:rsid w:val="00A058F1"/>
    <w:rsid w:val="00A0729F"/>
    <w:rsid w:val="00A1023D"/>
    <w:rsid w:val="00A13AE2"/>
    <w:rsid w:val="00A13E01"/>
    <w:rsid w:val="00A14501"/>
    <w:rsid w:val="00A14726"/>
    <w:rsid w:val="00A152BC"/>
    <w:rsid w:val="00A1535B"/>
    <w:rsid w:val="00A15697"/>
    <w:rsid w:val="00A164DF"/>
    <w:rsid w:val="00A179F0"/>
    <w:rsid w:val="00A22D46"/>
    <w:rsid w:val="00A22FCF"/>
    <w:rsid w:val="00A233C0"/>
    <w:rsid w:val="00A243E4"/>
    <w:rsid w:val="00A24567"/>
    <w:rsid w:val="00A27EE8"/>
    <w:rsid w:val="00A33E34"/>
    <w:rsid w:val="00A345AB"/>
    <w:rsid w:val="00A3568C"/>
    <w:rsid w:val="00A37368"/>
    <w:rsid w:val="00A40926"/>
    <w:rsid w:val="00A40D23"/>
    <w:rsid w:val="00A43080"/>
    <w:rsid w:val="00A43156"/>
    <w:rsid w:val="00A43FE2"/>
    <w:rsid w:val="00A443CA"/>
    <w:rsid w:val="00A46B59"/>
    <w:rsid w:val="00A47B1D"/>
    <w:rsid w:val="00A47C2A"/>
    <w:rsid w:val="00A509CD"/>
    <w:rsid w:val="00A51056"/>
    <w:rsid w:val="00A51086"/>
    <w:rsid w:val="00A51481"/>
    <w:rsid w:val="00A51712"/>
    <w:rsid w:val="00A538FD"/>
    <w:rsid w:val="00A5480C"/>
    <w:rsid w:val="00A55007"/>
    <w:rsid w:val="00A55FF3"/>
    <w:rsid w:val="00A5715C"/>
    <w:rsid w:val="00A57721"/>
    <w:rsid w:val="00A57AB9"/>
    <w:rsid w:val="00A57B30"/>
    <w:rsid w:val="00A61152"/>
    <w:rsid w:val="00A65433"/>
    <w:rsid w:val="00A65887"/>
    <w:rsid w:val="00A673EF"/>
    <w:rsid w:val="00A72056"/>
    <w:rsid w:val="00A7281D"/>
    <w:rsid w:val="00A72BE1"/>
    <w:rsid w:val="00A72D1B"/>
    <w:rsid w:val="00A746CF"/>
    <w:rsid w:val="00A760CF"/>
    <w:rsid w:val="00A7633C"/>
    <w:rsid w:val="00A80BE4"/>
    <w:rsid w:val="00A81B61"/>
    <w:rsid w:val="00A83063"/>
    <w:rsid w:val="00A83E09"/>
    <w:rsid w:val="00A84425"/>
    <w:rsid w:val="00A846C3"/>
    <w:rsid w:val="00A85A2C"/>
    <w:rsid w:val="00A85FA9"/>
    <w:rsid w:val="00A862F4"/>
    <w:rsid w:val="00A867C9"/>
    <w:rsid w:val="00A868A9"/>
    <w:rsid w:val="00A86C8F"/>
    <w:rsid w:val="00A87226"/>
    <w:rsid w:val="00A90559"/>
    <w:rsid w:val="00A91B70"/>
    <w:rsid w:val="00A92A28"/>
    <w:rsid w:val="00A93F0C"/>
    <w:rsid w:val="00A94FDC"/>
    <w:rsid w:val="00A95D52"/>
    <w:rsid w:val="00A95EBC"/>
    <w:rsid w:val="00A97AA6"/>
    <w:rsid w:val="00AA2B01"/>
    <w:rsid w:val="00AA4124"/>
    <w:rsid w:val="00AA5C10"/>
    <w:rsid w:val="00AA6073"/>
    <w:rsid w:val="00AA6AA7"/>
    <w:rsid w:val="00AA6FD5"/>
    <w:rsid w:val="00AA73F7"/>
    <w:rsid w:val="00AA763B"/>
    <w:rsid w:val="00AA7DAA"/>
    <w:rsid w:val="00AB0A0C"/>
    <w:rsid w:val="00AB0D9A"/>
    <w:rsid w:val="00AB293D"/>
    <w:rsid w:val="00AB2DDC"/>
    <w:rsid w:val="00AB3E10"/>
    <w:rsid w:val="00AB4A14"/>
    <w:rsid w:val="00AB4FD7"/>
    <w:rsid w:val="00AB6072"/>
    <w:rsid w:val="00AB752E"/>
    <w:rsid w:val="00AC04D4"/>
    <w:rsid w:val="00AC05FB"/>
    <w:rsid w:val="00AC2431"/>
    <w:rsid w:val="00AC3EE6"/>
    <w:rsid w:val="00AC4779"/>
    <w:rsid w:val="00AC5033"/>
    <w:rsid w:val="00AC574B"/>
    <w:rsid w:val="00AC6097"/>
    <w:rsid w:val="00AC79E2"/>
    <w:rsid w:val="00AD1B70"/>
    <w:rsid w:val="00AD1FC0"/>
    <w:rsid w:val="00AD30CE"/>
    <w:rsid w:val="00AD5733"/>
    <w:rsid w:val="00AD5BEC"/>
    <w:rsid w:val="00AE091A"/>
    <w:rsid w:val="00AE1371"/>
    <w:rsid w:val="00AE57F8"/>
    <w:rsid w:val="00AE5F7A"/>
    <w:rsid w:val="00AE607F"/>
    <w:rsid w:val="00AE64E2"/>
    <w:rsid w:val="00AE68A0"/>
    <w:rsid w:val="00AE6D39"/>
    <w:rsid w:val="00AE70A5"/>
    <w:rsid w:val="00AF028A"/>
    <w:rsid w:val="00AF1615"/>
    <w:rsid w:val="00AF410C"/>
    <w:rsid w:val="00AF4D31"/>
    <w:rsid w:val="00AF4F10"/>
    <w:rsid w:val="00AF67E9"/>
    <w:rsid w:val="00AF7D0E"/>
    <w:rsid w:val="00B02646"/>
    <w:rsid w:val="00B027D2"/>
    <w:rsid w:val="00B03A2D"/>
    <w:rsid w:val="00B0450C"/>
    <w:rsid w:val="00B0709E"/>
    <w:rsid w:val="00B0725D"/>
    <w:rsid w:val="00B07623"/>
    <w:rsid w:val="00B10240"/>
    <w:rsid w:val="00B103CE"/>
    <w:rsid w:val="00B112BC"/>
    <w:rsid w:val="00B15131"/>
    <w:rsid w:val="00B1561F"/>
    <w:rsid w:val="00B168D1"/>
    <w:rsid w:val="00B17C04"/>
    <w:rsid w:val="00B2036C"/>
    <w:rsid w:val="00B220F0"/>
    <w:rsid w:val="00B22AE2"/>
    <w:rsid w:val="00B23278"/>
    <w:rsid w:val="00B25497"/>
    <w:rsid w:val="00B266DE"/>
    <w:rsid w:val="00B27035"/>
    <w:rsid w:val="00B31E06"/>
    <w:rsid w:val="00B41863"/>
    <w:rsid w:val="00B41937"/>
    <w:rsid w:val="00B42922"/>
    <w:rsid w:val="00B43E89"/>
    <w:rsid w:val="00B4552E"/>
    <w:rsid w:val="00B459E2"/>
    <w:rsid w:val="00B468E1"/>
    <w:rsid w:val="00B4764F"/>
    <w:rsid w:val="00B50746"/>
    <w:rsid w:val="00B51539"/>
    <w:rsid w:val="00B5451C"/>
    <w:rsid w:val="00B548EA"/>
    <w:rsid w:val="00B602A6"/>
    <w:rsid w:val="00B603DE"/>
    <w:rsid w:val="00B60BCA"/>
    <w:rsid w:val="00B61710"/>
    <w:rsid w:val="00B62FDC"/>
    <w:rsid w:val="00B64B57"/>
    <w:rsid w:val="00B66CAE"/>
    <w:rsid w:val="00B66CB5"/>
    <w:rsid w:val="00B66EA3"/>
    <w:rsid w:val="00B67670"/>
    <w:rsid w:val="00B714D5"/>
    <w:rsid w:val="00B71A0D"/>
    <w:rsid w:val="00B74616"/>
    <w:rsid w:val="00B80033"/>
    <w:rsid w:val="00B8104A"/>
    <w:rsid w:val="00B81AEF"/>
    <w:rsid w:val="00B81B5D"/>
    <w:rsid w:val="00B83BD9"/>
    <w:rsid w:val="00B858F4"/>
    <w:rsid w:val="00B86D77"/>
    <w:rsid w:val="00B86DF2"/>
    <w:rsid w:val="00B8771B"/>
    <w:rsid w:val="00B87B69"/>
    <w:rsid w:val="00B911F7"/>
    <w:rsid w:val="00B915D2"/>
    <w:rsid w:val="00B91B31"/>
    <w:rsid w:val="00B92ED4"/>
    <w:rsid w:val="00B9364C"/>
    <w:rsid w:val="00B96A4E"/>
    <w:rsid w:val="00B96B06"/>
    <w:rsid w:val="00B972D4"/>
    <w:rsid w:val="00B97850"/>
    <w:rsid w:val="00B97ACF"/>
    <w:rsid w:val="00BA1212"/>
    <w:rsid w:val="00BA3AF2"/>
    <w:rsid w:val="00BA576D"/>
    <w:rsid w:val="00BA6306"/>
    <w:rsid w:val="00BA66B0"/>
    <w:rsid w:val="00BA7868"/>
    <w:rsid w:val="00BB1A6C"/>
    <w:rsid w:val="00BB3EAE"/>
    <w:rsid w:val="00BB5B7A"/>
    <w:rsid w:val="00BB5F75"/>
    <w:rsid w:val="00BB6725"/>
    <w:rsid w:val="00BB6C1E"/>
    <w:rsid w:val="00BC0C20"/>
    <w:rsid w:val="00BC6BA9"/>
    <w:rsid w:val="00BC7459"/>
    <w:rsid w:val="00BD2CF4"/>
    <w:rsid w:val="00BD3A39"/>
    <w:rsid w:val="00BD3A90"/>
    <w:rsid w:val="00BD4490"/>
    <w:rsid w:val="00BD540A"/>
    <w:rsid w:val="00BD6493"/>
    <w:rsid w:val="00BE16E0"/>
    <w:rsid w:val="00BE19A5"/>
    <w:rsid w:val="00BE2C4E"/>
    <w:rsid w:val="00BE5F88"/>
    <w:rsid w:val="00BE6E59"/>
    <w:rsid w:val="00BE7664"/>
    <w:rsid w:val="00BE781E"/>
    <w:rsid w:val="00BF004D"/>
    <w:rsid w:val="00BF21C0"/>
    <w:rsid w:val="00BF2995"/>
    <w:rsid w:val="00BF2B15"/>
    <w:rsid w:val="00BF4DDB"/>
    <w:rsid w:val="00BF522C"/>
    <w:rsid w:val="00C01B02"/>
    <w:rsid w:val="00C026D0"/>
    <w:rsid w:val="00C037A5"/>
    <w:rsid w:val="00C049AE"/>
    <w:rsid w:val="00C04D87"/>
    <w:rsid w:val="00C074A9"/>
    <w:rsid w:val="00C075E1"/>
    <w:rsid w:val="00C07B98"/>
    <w:rsid w:val="00C10076"/>
    <w:rsid w:val="00C10C30"/>
    <w:rsid w:val="00C12235"/>
    <w:rsid w:val="00C12293"/>
    <w:rsid w:val="00C12E46"/>
    <w:rsid w:val="00C1330D"/>
    <w:rsid w:val="00C13352"/>
    <w:rsid w:val="00C13DB6"/>
    <w:rsid w:val="00C149A0"/>
    <w:rsid w:val="00C159A1"/>
    <w:rsid w:val="00C15AFB"/>
    <w:rsid w:val="00C15C47"/>
    <w:rsid w:val="00C17435"/>
    <w:rsid w:val="00C1749F"/>
    <w:rsid w:val="00C17DD5"/>
    <w:rsid w:val="00C17EA5"/>
    <w:rsid w:val="00C20BF3"/>
    <w:rsid w:val="00C2295E"/>
    <w:rsid w:val="00C23B0F"/>
    <w:rsid w:val="00C2414A"/>
    <w:rsid w:val="00C256A6"/>
    <w:rsid w:val="00C25906"/>
    <w:rsid w:val="00C26132"/>
    <w:rsid w:val="00C278C3"/>
    <w:rsid w:val="00C27BEE"/>
    <w:rsid w:val="00C27DC7"/>
    <w:rsid w:val="00C31027"/>
    <w:rsid w:val="00C3196E"/>
    <w:rsid w:val="00C33702"/>
    <w:rsid w:val="00C3467C"/>
    <w:rsid w:val="00C34C7E"/>
    <w:rsid w:val="00C3652D"/>
    <w:rsid w:val="00C368E0"/>
    <w:rsid w:val="00C36924"/>
    <w:rsid w:val="00C41207"/>
    <w:rsid w:val="00C44955"/>
    <w:rsid w:val="00C47176"/>
    <w:rsid w:val="00C4728E"/>
    <w:rsid w:val="00C5059F"/>
    <w:rsid w:val="00C513B3"/>
    <w:rsid w:val="00C51C19"/>
    <w:rsid w:val="00C51C31"/>
    <w:rsid w:val="00C52280"/>
    <w:rsid w:val="00C53A66"/>
    <w:rsid w:val="00C53E52"/>
    <w:rsid w:val="00C54CA3"/>
    <w:rsid w:val="00C54F9D"/>
    <w:rsid w:val="00C554DA"/>
    <w:rsid w:val="00C55C03"/>
    <w:rsid w:val="00C56E7C"/>
    <w:rsid w:val="00C57410"/>
    <w:rsid w:val="00C60F5D"/>
    <w:rsid w:val="00C65F01"/>
    <w:rsid w:val="00C663BE"/>
    <w:rsid w:val="00C66D0F"/>
    <w:rsid w:val="00C66DC6"/>
    <w:rsid w:val="00C67672"/>
    <w:rsid w:val="00C714D1"/>
    <w:rsid w:val="00C71B2E"/>
    <w:rsid w:val="00C73343"/>
    <w:rsid w:val="00C7436A"/>
    <w:rsid w:val="00C766CF"/>
    <w:rsid w:val="00C77139"/>
    <w:rsid w:val="00C77F37"/>
    <w:rsid w:val="00C807E4"/>
    <w:rsid w:val="00C8098A"/>
    <w:rsid w:val="00C8184D"/>
    <w:rsid w:val="00C825C0"/>
    <w:rsid w:val="00C84D5D"/>
    <w:rsid w:val="00C8795E"/>
    <w:rsid w:val="00C921C7"/>
    <w:rsid w:val="00C93029"/>
    <w:rsid w:val="00C93583"/>
    <w:rsid w:val="00C93C47"/>
    <w:rsid w:val="00C9632C"/>
    <w:rsid w:val="00C9677D"/>
    <w:rsid w:val="00C971D2"/>
    <w:rsid w:val="00C97E00"/>
    <w:rsid w:val="00CA026A"/>
    <w:rsid w:val="00CA0283"/>
    <w:rsid w:val="00CA0502"/>
    <w:rsid w:val="00CA08A8"/>
    <w:rsid w:val="00CA4426"/>
    <w:rsid w:val="00CA47B9"/>
    <w:rsid w:val="00CA4A80"/>
    <w:rsid w:val="00CA4D8F"/>
    <w:rsid w:val="00CA4DD6"/>
    <w:rsid w:val="00CA71AC"/>
    <w:rsid w:val="00CB07D6"/>
    <w:rsid w:val="00CB0E47"/>
    <w:rsid w:val="00CB204A"/>
    <w:rsid w:val="00CB2230"/>
    <w:rsid w:val="00CB2DDB"/>
    <w:rsid w:val="00CB5F5F"/>
    <w:rsid w:val="00CB617F"/>
    <w:rsid w:val="00CC22E0"/>
    <w:rsid w:val="00CC2590"/>
    <w:rsid w:val="00CC49A2"/>
    <w:rsid w:val="00CC51BC"/>
    <w:rsid w:val="00CC798F"/>
    <w:rsid w:val="00CD00A0"/>
    <w:rsid w:val="00CD1834"/>
    <w:rsid w:val="00CD26F1"/>
    <w:rsid w:val="00CD27AF"/>
    <w:rsid w:val="00CD2B1C"/>
    <w:rsid w:val="00CD2B70"/>
    <w:rsid w:val="00CD437C"/>
    <w:rsid w:val="00CD4680"/>
    <w:rsid w:val="00CD5207"/>
    <w:rsid w:val="00CD5ED7"/>
    <w:rsid w:val="00CD7102"/>
    <w:rsid w:val="00CD7E67"/>
    <w:rsid w:val="00CE1238"/>
    <w:rsid w:val="00CE1256"/>
    <w:rsid w:val="00CE2FC2"/>
    <w:rsid w:val="00CE37F9"/>
    <w:rsid w:val="00CE40D3"/>
    <w:rsid w:val="00CE412A"/>
    <w:rsid w:val="00CE4CBA"/>
    <w:rsid w:val="00CE5916"/>
    <w:rsid w:val="00CE7A0D"/>
    <w:rsid w:val="00CE7B62"/>
    <w:rsid w:val="00CF1D77"/>
    <w:rsid w:val="00CF468A"/>
    <w:rsid w:val="00CF5365"/>
    <w:rsid w:val="00CF5BBC"/>
    <w:rsid w:val="00CF61D1"/>
    <w:rsid w:val="00CF70D3"/>
    <w:rsid w:val="00CF7A38"/>
    <w:rsid w:val="00D01BC6"/>
    <w:rsid w:val="00D025F0"/>
    <w:rsid w:val="00D026AE"/>
    <w:rsid w:val="00D039BE"/>
    <w:rsid w:val="00D05876"/>
    <w:rsid w:val="00D06264"/>
    <w:rsid w:val="00D07CF4"/>
    <w:rsid w:val="00D07E48"/>
    <w:rsid w:val="00D105B6"/>
    <w:rsid w:val="00D10833"/>
    <w:rsid w:val="00D11E91"/>
    <w:rsid w:val="00D12B81"/>
    <w:rsid w:val="00D12C8D"/>
    <w:rsid w:val="00D12EBE"/>
    <w:rsid w:val="00D13FF0"/>
    <w:rsid w:val="00D14123"/>
    <w:rsid w:val="00D1440D"/>
    <w:rsid w:val="00D14D15"/>
    <w:rsid w:val="00D16040"/>
    <w:rsid w:val="00D176A6"/>
    <w:rsid w:val="00D17933"/>
    <w:rsid w:val="00D17BDE"/>
    <w:rsid w:val="00D2013C"/>
    <w:rsid w:val="00D2515D"/>
    <w:rsid w:val="00D26905"/>
    <w:rsid w:val="00D27F86"/>
    <w:rsid w:val="00D3189B"/>
    <w:rsid w:val="00D32369"/>
    <w:rsid w:val="00D33687"/>
    <w:rsid w:val="00D33917"/>
    <w:rsid w:val="00D33CC0"/>
    <w:rsid w:val="00D33D03"/>
    <w:rsid w:val="00D35FA8"/>
    <w:rsid w:val="00D3740D"/>
    <w:rsid w:val="00D37518"/>
    <w:rsid w:val="00D3783E"/>
    <w:rsid w:val="00D40102"/>
    <w:rsid w:val="00D40F7E"/>
    <w:rsid w:val="00D412F9"/>
    <w:rsid w:val="00D43236"/>
    <w:rsid w:val="00D45454"/>
    <w:rsid w:val="00D4689D"/>
    <w:rsid w:val="00D47E53"/>
    <w:rsid w:val="00D47EB3"/>
    <w:rsid w:val="00D52B86"/>
    <w:rsid w:val="00D53615"/>
    <w:rsid w:val="00D54595"/>
    <w:rsid w:val="00D54D9A"/>
    <w:rsid w:val="00D56228"/>
    <w:rsid w:val="00D577EF"/>
    <w:rsid w:val="00D57F72"/>
    <w:rsid w:val="00D60CC3"/>
    <w:rsid w:val="00D62AEC"/>
    <w:rsid w:val="00D6321E"/>
    <w:rsid w:val="00D634A1"/>
    <w:rsid w:val="00D6366E"/>
    <w:rsid w:val="00D63E39"/>
    <w:rsid w:val="00D64034"/>
    <w:rsid w:val="00D647EF"/>
    <w:rsid w:val="00D64929"/>
    <w:rsid w:val="00D65A66"/>
    <w:rsid w:val="00D65E12"/>
    <w:rsid w:val="00D66B77"/>
    <w:rsid w:val="00D70618"/>
    <w:rsid w:val="00D70FDF"/>
    <w:rsid w:val="00D72569"/>
    <w:rsid w:val="00D72591"/>
    <w:rsid w:val="00D725B8"/>
    <w:rsid w:val="00D72FB8"/>
    <w:rsid w:val="00D750E9"/>
    <w:rsid w:val="00D75300"/>
    <w:rsid w:val="00D75E7E"/>
    <w:rsid w:val="00D765BE"/>
    <w:rsid w:val="00D777C0"/>
    <w:rsid w:val="00D80BC7"/>
    <w:rsid w:val="00D8261C"/>
    <w:rsid w:val="00D832F9"/>
    <w:rsid w:val="00D83E4A"/>
    <w:rsid w:val="00D85844"/>
    <w:rsid w:val="00D865A8"/>
    <w:rsid w:val="00D86B60"/>
    <w:rsid w:val="00D86F17"/>
    <w:rsid w:val="00D86F24"/>
    <w:rsid w:val="00D873B8"/>
    <w:rsid w:val="00D87D8E"/>
    <w:rsid w:val="00D9167A"/>
    <w:rsid w:val="00D916F8"/>
    <w:rsid w:val="00D920DC"/>
    <w:rsid w:val="00D923F8"/>
    <w:rsid w:val="00D92670"/>
    <w:rsid w:val="00D93444"/>
    <w:rsid w:val="00D9387B"/>
    <w:rsid w:val="00D93BDB"/>
    <w:rsid w:val="00D94407"/>
    <w:rsid w:val="00D94843"/>
    <w:rsid w:val="00D94F87"/>
    <w:rsid w:val="00D951B8"/>
    <w:rsid w:val="00D951E2"/>
    <w:rsid w:val="00D95E56"/>
    <w:rsid w:val="00DA26D7"/>
    <w:rsid w:val="00DA390C"/>
    <w:rsid w:val="00DA3FE5"/>
    <w:rsid w:val="00DA40D7"/>
    <w:rsid w:val="00DA5934"/>
    <w:rsid w:val="00DA6114"/>
    <w:rsid w:val="00DA6E41"/>
    <w:rsid w:val="00DA7460"/>
    <w:rsid w:val="00DA76F4"/>
    <w:rsid w:val="00DA7CE1"/>
    <w:rsid w:val="00DB4DA5"/>
    <w:rsid w:val="00DB5A68"/>
    <w:rsid w:val="00DB5B8B"/>
    <w:rsid w:val="00DB6AF4"/>
    <w:rsid w:val="00DB6D73"/>
    <w:rsid w:val="00DC23AF"/>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650C"/>
    <w:rsid w:val="00DE796A"/>
    <w:rsid w:val="00DF0CDC"/>
    <w:rsid w:val="00DF15D8"/>
    <w:rsid w:val="00DF175F"/>
    <w:rsid w:val="00DF2B4F"/>
    <w:rsid w:val="00DF4AD9"/>
    <w:rsid w:val="00DF57AE"/>
    <w:rsid w:val="00DF71D8"/>
    <w:rsid w:val="00DF7F9E"/>
    <w:rsid w:val="00E00AA5"/>
    <w:rsid w:val="00E02648"/>
    <w:rsid w:val="00E03988"/>
    <w:rsid w:val="00E039D6"/>
    <w:rsid w:val="00E04F2D"/>
    <w:rsid w:val="00E06494"/>
    <w:rsid w:val="00E1004E"/>
    <w:rsid w:val="00E10A9A"/>
    <w:rsid w:val="00E13AC9"/>
    <w:rsid w:val="00E141B0"/>
    <w:rsid w:val="00E143CC"/>
    <w:rsid w:val="00E14EA1"/>
    <w:rsid w:val="00E169FF"/>
    <w:rsid w:val="00E16D97"/>
    <w:rsid w:val="00E20DA3"/>
    <w:rsid w:val="00E21DF1"/>
    <w:rsid w:val="00E24186"/>
    <w:rsid w:val="00E24AA4"/>
    <w:rsid w:val="00E267C8"/>
    <w:rsid w:val="00E27CD3"/>
    <w:rsid w:val="00E27D0F"/>
    <w:rsid w:val="00E3100C"/>
    <w:rsid w:val="00E32E9C"/>
    <w:rsid w:val="00E33634"/>
    <w:rsid w:val="00E338B9"/>
    <w:rsid w:val="00E33D48"/>
    <w:rsid w:val="00E3511C"/>
    <w:rsid w:val="00E354DA"/>
    <w:rsid w:val="00E357C1"/>
    <w:rsid w:val="00E35D8E"/>
    <w:rsid w:val="00E361A2"/>
    <w:rsid w:val="00E36EB2"/>
    <w:rsid w:val="00E37609"/>
    <w:rsid w:val="00E37825"/>
    <w:rsid w:val="00E37FD6"/>
    <w:rsid w:val="00E40CD1"/>
    <w:rsid w:val="00E41725"/>
    <w:rsid w:val="00E41BDD"/>
    <w:rsid w:val="00E44520"/>
    <w:rsid w:val="00E44B5D"/>
    <w:rsid w:val="00E45CF8"/>
    <w:rsid w:val="00E45EE5"/>
    <w:rsid w:val="00E46EF0"/>
    <w:rsid w:val="00E47A22"/>
    <w:rsid w:val="00E51085"/>
    <w:rsid w:val="00E51564"/>
    <w:rsid w:val="00E52B4B"/>
    <w:rsid w:val="00E55051"/>
    <w:rsid w:val="00E55274"/>
    <w:rsid w:val="00E55958"/>
    <w:rsid w:val="00E559C6"/>
    <w:rsid w:val="00E55A7F"/>
    <w:rsid w:val="00E55F0C"/>
    <w:rsid w:val="00E6053C"/>
    <w:rsid w:val="00E626A1"/>
    <w:rsid w:val="00E62805"/>
    <w:rsid w:val="00E649E2"/>
    <w:rsid w:val="00E64F20"/>
    <w:rsid w:val="00E66F8C"/>
    <w:rsid w:val="00E67C1C"/>
    <w:rsid w:val="00E72465"/>
    <w:rsid w:val="00E749A6"/>
    <w:rsid w:val="00E75357"/>
    <w:rsid w:val="00E75B54"/>
    <w:rsid w:val="00E77483"/>
    <w:rsid w:val="00E776C5"/>
    <w:rsid w:val="00E81CFE"/>
    <w:rsid w:val="00E826E7"/>
    <w:rsid w:val="00E83709"/>
    <w:rsid w:val="00E83769"/>
    <w:rsid w:val="00E838A6"/>
    <w:rsid w:val="00E843C1"/>
    <w:rsid w:val="00E85ED1"/>
    <w:rsid w:val="00E86198"/>
    <w:rsid w:val="00E90784"/>
    <w:rsid w:val="00E911D6"/>
    <w:rsid w:val="00E91ADB"/>
    <w:rsid w:val="00E91E50"/>
    <w:rsid w:val="00E9244E"/>
    <w:rsid w:val="00E925DA"/>
    <w:rsid w:val="00E92ABD"/>
    <w:rsid w:val="00E93068"/>
    <w:rsid w:val="00E94370"/>
    <w:rsid w:val="00E943B7"/>
    <w:rsid w:val="00E94B74"/>
    <w:rsid w:val="00E95401"/>
    <w:rsid w:val="00E95B8D"/>
    <w:rsid w:val="00E963D8"/>
    <w:rsid w:val="00E966E9"/>
    <w:rsid w:val="00E974A3"/>
    <w:rsid w:val="00E97F10"/>
    <w:rsid w:val="00EA0371"/>
    <w:rsid w:val="00EA1C14"/>
    <w:rsid w:val="00EA1F83"/>
    <w:rsid w:val="00EA2282"/>
    <w:rsid w:val="00EA3CBE"/>
    <w:rsid w:val="00EA4053"/>
    <w:rsid w:val="00EA4F2C"/>
    <w:rsid w:val="00EB0325"/>
    <w:rsid w:val="00EB2D66"/>
    <w:rsid w:val="00EB4261"/>
    <w:rsid w:val="00EB5830"/>
    <w:rsid w:val="00EB627D"/>
    <w:rsid w:val="00EB74CC"/>
    <w:rsid w:val="00EB7FBB"/>
    <w:rsid w:val="00EC055B"/>
    <w:rsid w:val="00EC4318"/>
    <w:rsid w:val="00ED2143"/>
    <w:rsid w:val="00ED2C33"/>
    <w:rsid w:val="00ED35A4"/>
    <w:rsid w:val="00EE00F7"/>
    <w:rsid w:val="00EE161E"/>
    <w:rsid w:val="00EE1D59"/>
    <w:rsid w:val="00EE3285"/>
    <w:rsid w:val="00EE3A61"/>
    <w:rsid w:val="00EE422D"/>
    <w:rsid w:val="00EE5963"/>
    <w:rsid w:val="00EE65D5"/>
    <w:rsid w:val="00EE6F60"/>
    <w:rsid w:val="00EE7036"/>
    <w:rsid w:val="00EE7167"/>
    <w:rsid w:val="00EE73C9"/>
    <w:rsid w:val="00EE7A4C"/>
    <w:rsid w:val="00EF00AC"/>
    <w:rsid w:val="00EF0F97"/>
    <w:rsid w:val="00EF1139"/>
    <w:rsid w:val="00EF1919"/>
    <w:rsid w:val="00EF2435"/>
    <w:rsid w:val="00EF2FC8"/>
    <w:rsid w:val="00EF3755"/>
    <w:rsid w:val="00EF3DED"/>
    <w:rsid w:val="00EF680B"/>
    <w:rsid w:val="00EF6E0C"/>
    <w:rsid w:val="00F0027C"/>
    <w:rsid w:val="00F018B5"/>
    <w:rsid w:val="00F02000"/>
    <w:rsid w:val="00F02BFA"/>
    <w:rsid w:val="00F04EC4"/>
    <w:rsid w:val="00F05347"/>
    <w:rsid w:val="00F074CE"/>
    <w:rsid w:val="00F10C79"/>
    <w:rsid w:val="00F10EC9"/>
    <w:rsid w:val="00F11E8A"/>
    <w:rsid w:val="00F1203A"/>
    <w:rsid w:val="00F13167"/>
    <w:rsid w:val="00F147C5"/>
    <w:rsid w:val="00F15FC5"/>
    <w:rsid w:val="00F22568"/>
    <w:rsid w:val="00F23F3D"/>
    <w:rsid w:val="00F24893"/>
    <w:rsid w:val="00F24C43"/>
    <w:rsid w:val="00F252D9"/>
    <w:rsid w:val="00F25788"/>
    <w:rsid w:val="00F25D7A"/>
    <w:rsid w:val="00F30449"/>
    <w:rsid w:val="00F30455"/>
    <w:rsid w:val="00F31A4E"/>
    <w:rsid w:val="00F34392"/>
    <w:rsid w:val="00F34436"/>
    <w:rsid w:val="00F3555B"/>
    <w:rsid w:val="00F35AEB"/>
    <w:rsid w:val="00F3776C"/>
    <w:rsid w:val="00F37AA9"/>
    <w:rsid w:val="00F402AB"/>
    <w:rsid w:val="00F43BFD"/>
    <w:rsid w:val="00F44539"/>
    <w:rsid w:val="00F447F1"/>
    <w:rsid w:val="00F45587"/>
    <w:rsid w:val="00F461B5"/>
    <w:rsid w:val="00F4666A"/>
    <w:rsid w:val="00F47469"/>
    <w:rsid w:val="00F47823"/>
    <w:rsid w:val="00F47B83"/>
    <w:rsid w:val="00F47CDC"/>
    <w:rsid w:val="00F47D6C"/>
    <w:rsid w:val="00F5049B"/>
    <w:rsid w:val="00F52893"/>
    <w:rsid w:val="00F53B0F"/>
    <w:rsid w:val="00F57FE3"/>
    <w:rsid w:val="00F61BC8"/>
    <w:rsid w:val="00F627DD"/>
    <w:rsid w:val="00F62C6B"/>
    <w:rsid w:val="00F654F5"/>
    <w:rsid w:val="00F65680"/>
    <w:rsid w:val="00F7036D"/>
    <w:rsid w:val="00F71E01"/>
    <w:rsid w:val="00F74265"/>
    <w:rsid w:val="00F746D4"/>
    <w:rsid w:val="00F76D66"/>
    <w:rsid w:val="00F777C8"/>
    <w:rsid w:val="00F82CE2"/>
    <w:rsid w:val="00F83D75"/>
    <w:rsid w:val="00F8455E"/>
    <w:rsid w:val="00F84F05"/>
    <w:rsid w:val="00F859AA"/>
    <w:rsid w:val="00F86EB0"/>
    <w:rsid w:val="00F87C59"/>
    <w:rsid w:val="00F946B8"/>
    <w:rsid w:val="00F95B46"/>
    <w:rsid w:val="00F96145"/>
    <w:rsid w:val="00F97D48"/>
    <w:rsid w:val="00FA357F"/>
    <w:rsid w:val="00FA37EF"/>
    <w:rsid w:val="00FA402C"/>
    <w:rsid w:val="00FA42A4"/>
    <w:rsid w:val="00FA7E45"/>
    <w:rsid w:val="00FA7F12"/>
    <w:rsid w:val="00FB0AE4"/>
    <w:rsid w:val="00FB0FDB"/>
    <w:rsid w:val="00FB3C0B"/>
    <w:rsid w:val="00FB4159"/>
    <w:rsid w:val="00FB47E1"/>
    <w:rsid w:val="00FB7273"/>
    <w:rsid w:val="00FC0EB2"/>
    <w:rsid w:val="00FC14B7"/>
    <w:rsid w:val="00FC1665"/>
    <w:rsid w:val="00FC1C93"/>
    <w:rsid w:val="00FC1F3C"/>
    <w:rsid w:val="00FC40F9"/>
    <w:rsid w:val="00FC47A5"/>
    <w:rsid w:val="00FC56E9"/>
    <w:rsid w:val="00FC632C"/>
    <w:rsid w:val="00FC7307"/>
    <w:rsid w:val="00FD08C2"/>
    <w:rsid w:val="00FD1241"/>
    <w:rsid w:val="00FD1FE3"/>
    <w:rsid w:val="00FD2004"/>
    <w:rsid w:val="00FD2367"/>
    <w:rsid w:val="00FD25DA"/>
    <w:rsid w:val="00FD2A4C"/>
    <w:rsid w:val="00FD351E"/>
    <w:rsid w:val="00FD4A83"/>
    <w:rsid w:val="00FD4BBC"/>
    <w:rsid w:val="00FD5F57"/>
    <w:rsid w:val="00FD6669"/>
    <w:rsid w:val="00FD732B"/>
    <w:rsid w:val="00FD7BFF"/>
    <w:rsid w:val="00FE0001"/>
    <w:rsid w:val="00FE0064"/>
    <w:rsid w:val="00FE01EF"/>
    <w:rsid w:val="00FE035A"/>
    <w:rsid w:val="00FE03BE"/>
    <w:rsid w:val="00FE0AF1"/>
    <w:rsid w:val="00FE1FEA"/>
    <w:rsid w:val="00FE238E"/>
    <w:rsid w:val="00FE24F2"/>
    <w:rsid w:val="00FE4A68"/>
    <w:rsid w:val="00FE6917"/>
    <w:rsid w:val="00FE718D"/>
    <w:rsid w:val="00FF0640"/>
    <w:rsid w:val="00FF17C4"/>
    <w:rsid w:val="00FF2551"/>
    <w:rsid w:val="00FF4D78"/>
    <w:rsid w:val="00FF52E6"/>
    <w:rsid w:val="00FF53E2"/>
    <w:rsid w:val="00FF5D29"/>
    <w:rsid w:val="00FF6650"/>
    <w:rsid w:val="00FF6676"/>
    <w:rsid w:val="00FF6D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86C8"/>
  <w15:chartTrackingRefBased/>
  <w15:docId w15:val="{D92AA1E4-3B4C-40AE-902F-11942C3D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FC"/>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paragraph" w:customStyle="1" w:styleId="whitespace-pre-wrap">
    <w:name w:val="whitespace-pre-wrap"/>
    <w:basedOn w:val="Normal"/>
    <w:rsid w:val="00580BFB"/>
    <w:pPr>
      <w:spacing w:before="100" w:beforeAutospacing="1" w:after="100" w:afterAutospacing="1" w:line="240" w:lineRule="auto"/>
      <w:jc w:val="left"/>
    </w:pPr>
    <w:rPr>
      <w:rFonts w:ascii="Times New Roman" w:eastAsia="Times New Roman" w:hAnsi="Times New Roman" w:cs="Times New Roman"/>
      <w:sz w:val="24"/>
      <w:szCs w:val="24"/>
      <w:lang w:val="es-CO"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F7227"/>
    <w:pPr>
      <w:pBdr>
        <w:top w:val="nil"/>
        <w:left w:val="nil"/>
        <w:bottom w:val="nil"/>
        <w:right w:val="nil"/>
        <w:between w:val="nil"/>
      </w:pBdr>
      <w:spacing w:line="240" w:lineRule="auto"/>
      <w:contextualSpacing/>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28109732">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C1B704FB-A5D3-4084-AE72-B066D890C237}">
  <ds:schemaRefs>
    <ds:schemaRef ds:uri="http://schemas.openxmlformats.org/officeDocument/2006/bibliography"/>
  </ds:schemaRefs>
</ds:datastoreItem>
</file>

<file path=customXml/itemProps2.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4.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4097</Words>
  <Characters>22539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8</cp:revision>
  <cp:lastPrinted>2020-02-13T18:43:00Z</cp:lastPrinted>
  <dcterms:created xsi:type="dcterms:W3CDTF">2025-04-25T04:34:00Z</dcterms:created>
  <dcterms:modified xsi:type="dcterms:W3CDTF">2025-06-09T18:27:00Z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