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F88E" w14:textId="77777777" w:rsidR="0014746A" w:rsidRPr="005A0C3A" w:rsidRDefault="0014746A" w:rsidP="0014746A">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054A3B01" w14:textId="77777777" w:rsidR="0014746A" w:rsidRDefault="0014746A" w:rsidP="0014746A">
      <w:pPr>
        <w:spacing w:line="276" w:lineRule="auto"/>
        <w:ind w:right="4559"/>
        <w:rPr>
          <w:b/>
          <w:sz w:val="12"/>
          <w:szCs w:val="12"/>
        </w:rPr>
      </w:pPr>
    </w:p>
    <w:p w14:paraId="239716FD" w14:textId="5FD41E58" w:rsidR="0014746A" w:rsidRPr="0014746A" w:rsidRDefault="0014746A" w:rsidP="0014746A">
      <w:pPr>
        <w:spacing w:line="240" w:lineRule="auto"/>
        <w:rPr>
          <w:b/>
          <w:color w:val="000000"/>
          <w:sz w:val="20"/>
          <w:szCs w:val="20"/>
          <w:lang w:eastAsia="es-CO"/>
        </w:rPr>
      </w:pPr>
      <w:r>
        <w:rPr>
          <w:b/>
          <w:color w:val="000000"/>
          <w:sz w:val="20"/>
          <w:szCs w:val="20"/>
          <w:lang w:eastAsia="es-CO"/>
        </w:rPr>
        <w:t>ACCION D</w:t>
      </w:r>
      <w:r>
        <w:rPr>
          <w:b/>
          <w:color w:val="000000"/>
          <w:sz w:val="20"/>
          <w:szCs w:val="20"/>
          <w:lang w:eastAsia="es-CO"/>
        </w:rPr>
        <w:t>E TUTELA / PROCEDENCIA / MINIMO VITAL / DERECHO A LA SALUD / DESCUENTOS MESADA PENSIONAL / CONFIRMA</w:t>
      </w:r>
    </w:p>
    <w:p w14:paraId="666D1872" w14:textId="77777777" w:rsidR="0014746A" w:rsidRDefault="0014746A" w:rsidP="0014746A">
      <w:pPr>
        <w:spacing w:line="276" w:lineRule="auto"/>
        <w:rPr>
          <w:rFonts w:eastAsia="Times New Roman"/>
          <w:i/>
          <w:iCs/>
          <w:spacing w:val="-4"/>
          <w:position w:val="-6"/>
          <w:sz w:val="20"/>
          <w:szCs w:val="20"/>
        </w:rPr>
      </w:pPr>
      <w:r w:rsidRPr="0099660B">
        <w:rPr>
          <w:i/>
          <w:iCs/>
          <w:sz w:val="20"/>
        </w:rPr>
        <w:t xml:space="preserve">… </w:t>
      </w:r>
      <w:r w:rsidRPr="0014746A">
        <w:rPr>
          <w:rFonts w:eastAsia="Times New Roman"/>
          <w:i/>
          <w:iCs/>
          <w:spacing w:val="-4"/>
          <w:position w:val="-6"/>
          <w:sz w:val="20"/>
          <w:szCs w:val="20"/>
        </w:rPr>
        <w:t>no es viable emplear la tutela como mecanismo transitorio, ni mucho menos definitivo, advirtiéndose que la protección especial que ostenta la ciudadana como persona de la tercera edad, si bien flexibiliza el estudio de los requisitos de procedibilidad de la acción, no anula dichas exigencias, mucho menos cuando, como es evidente, hay una intención de eludir los mecanismos jurisdiccionales ordinarios.</w:t>
      </w:r>
    </w:p>
    <w:p w14:paraId="715873B6" w14:textId="024FC66D" w:rsidR="0014746A" w:rsidRPr="0014746A" w:rsidRDefault="0014746A" w:rsidP="0014746A">
      <w:pPr>
        <w:spacing w:line="276" w:lineRule="auto"/>
        <w:rPr>
          <w:rFonts w:eastAsia="Times New Roman"/>
          <w:i/>
          <w:iCs/>
          <w:spacing w:val="-4"/>
          <w:position w:val="-6"/>
          <w:sz w:val="20"/>
          <w:szCs w:val="20"/>
        </w:rPr>
      </w:pPr>
      <w:r w:rsidRPr="0014746A">
        <w:rPr>
          <w:rFonts w:eastAsia="Times New Roman"/>
          <w:i/>
          <w:iCs/>
          <w:spacing w:val="-4"/>
          <w:position w:val="-6"/>
          <w:sz w:val="20"/>
          <w:szCs w:val="20"/>
        </w:rPr>
        <w:t>En conclusión, la presente acción de tutela es improcedente por el principio de subsidiariedad que rige este mecanismo, de manera que la providencia adoptada por la funcionaria de primer nivel se encuentra ajustada a derecho y, en consecuencia, se le impartirá cabal confirmación.</w:t>
      </w:r>
    </w:p>
    <w:p w14:paraId="74ECA312" w14:textId="695BF6FD" w:rsidR="0014746A" w:rsidRDefault="0014746A" w:rsidP="0014746A">
      <w:pPr>
        <w:pStyle w:val="Textoindependiente2"/>
        <w:spacing w:line="276" w:lineRule="auto"/>
        <w:rPr>
          <w:b/>
          <w:sz w:val="12"/>
          <w:szCs w:val="12"/>
        </w:rPr>
      </w:pPr>
    </w:p>
    <w:p w14:paraId="641B47CE" w14:textId="77777777" w:rsidR="0014746A" w:rsidRDefault="0014746A" w:rsidP="00C54F87">
      <w:pPr>
        <w:spacing w:line="276" w:lineRule="auto"/>
        <w:ind w:right="4559"/>
        <w:jc w:val="center"/>
        <w:rPr>
          <w:b/>
          <w:sz w:val="12"/>
          <w:szCs w:val="12"/>
        </w:rPr>
      </w:pPr>
    </w:p>
    <w:p w14:paraId="2FAF58AE" w14:textId="77777777" w:rsidR="0014746A" w:rsidRDefault="0014746A" w:rsidP="00C54F87">
      <w:pPr>
        <w:spacing w:line="276" w:lineRule="auto"/>
        <w:ind w:right="4559"/>
        <w:jc w:val="center"/>
        <w:rPr>
          <w:b/>
          <w:sz w:val="12"/>
          <w:szCs w:val="12"/>
        </w:rPr>
      </w:pPr>
    </w:p>
    <w:p w14:paraId="7EE05371" w14:textId="059E9463" w:rsidR="00C54F87" w:rsidRDefault="00C54F87" w:rsidP="00C54F87">
      <w:pPr>
        <w:spacing w:line="276" w:lineRule="auto"/>
        <w:ind w:right="4559"/>
        <w:jc w:val="center"/>
        <w:rPr>
          <w:b/>
          <w:sz w:val="12"/>
          <w:szCs w:val="12"/>
        </w:rPr>
      </w:pPr>
      <w:r w:rsidRPr="00EB1DAB">
        <w:rPr>
          <w:b/>
          <w:sz w:val="12"/>
          <w:szCs w:val="12"/>
        </w:rPr>
        <w:t>REPÚBLICA DE COLOMBIA</w:t>
      </w:r>
    </w:p>
    <w:p w14:paraId="7EEE0444" w14:textId="77777777" w:rsidR="00C54F87" w:rsidRPr="00EB1DAB" w:rsidRDefault="00C54F87" w:rsidP="00C54F87">
      <w:pPr>
        <w:spacing w:line="276" w:lineRule="auto"/>
        <w:ind w:right="4559"/>
        <w:jc w:val="center"/>
        <w:rPr>
          <w:b/>
          <w:sz w:val="12"/>
          <w:szCs w:val="12"/>
        </w:rPr>
      </w:pPr>
      <w:r w:rsidRPr="00EB1DAB">
        <w:rPr>
          <w:b/>
          <w:sz w:val="12"/>
          <w:szCs w:val="12"/>
        </w:rPr>
        <w:t>RAMA JUDICIAL</w:t>
      </w:r>
    </w:p>
    <w:p w14:paraId="0C26AC67" w14:textId="77777777" w:rsidR="00C54F87" w:rsidRDefault="00C54F87" w:rsidP="00C54F87">
      <w:pPr>
        <w:spacing w:line="276" w:lineRule="auto"/>
        <w:ind w:right="4559"/>
        <w:jc w:val="center"/>
        <w:rPr>
          <w:rFonts w:ascii="Algerian" w:hAnsi="Algerian"/>
          <w:smallCaps/>
          <w:color w:val="000000"/>
          <w:sz w:val="28"/>
          <w:szCs w:val="28"/>
        </w:rPr>
      </w:pPr>
      <w:r w:rsidRPr="00EB1DAB">
        <w:rPr>
          <w:rFonts w:ascii="Algerian" w:hAnsi="Algerian"/>
          <w:iCs/>
          <w:noProof/>
          <w:sz w:val="28"/>
          <w:szCs w:val="28"/>
        </w:rPr>
        <w:drawing>
          <wp:inline distT="0" distB="0" distL="0" distR="0" wp14:anchorId="4A7FF9CC" wp14:editId="2A9EF541">
            <wp:extent cx="777875" cy="532130"/>
            <wp:effectExtent l="0" t="0" r="3175" b="127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p>
    <w:p w14:paraId="42B09D18" w14:textId="77777777" w:rsidR="00C54F87" w:rsidRPr="00EB1DAB" w:rsidRDefault="00C54F87" w:rsidP="00C54F87">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0C878BF8" w14:textId="77777777" w:rsidR="00C54F87" w:rsidRPr="00EB1DAB" w:rsidRDefault="00C54F87" w:rsidP="00C54F87">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4711724C" w14:textId="77777777" w:rsidR="00C54F87" w:rsidRPr="00EB1DAB" w:rsidRDefault="00C54F87" w:rsidP="00C54F87">
      <w:pPr>
        <w:spacing w:line="276" w:lineRule="auto"/>
        <w:ind w:right="4559"/>
        <w:jc w:val="center"/>
      </w:pPr>
      <w:r w:rsidRPr="00EB1DAB">
        <w:t>Magistrado Ponente</w:t>
      </w:r>
    </w:p>
    <w:p w14:paraId="297F4882" w14:textId="108600CC" w:rsidR="00D00683" w:rsidRPr="00A17F77" w:rsidRDefault="00C54F87" w:rsidP="00916B4E">
      <w:pPr>
        <w:spacing w:line="276" w:lineRule="auto"/>
        <w:ind w:right="4559"/>
        <w:jc w:val="center"/>
        <w:rPr>
          <w:sz w:val="24"/>
          <w:szCs w:val="24"/>
        </w:rPr>
      </w:pPr>
      <w:r w:rsidRPr="00D0602F">
        <w:rPr>
          <w:b/>
          <w:sz w:val="22"/>
          <w:szCs w:val="22"/>
        </w:rPr>
        <w:t>CARLOS ALBERTO PAZ ZÚÑIGA</w:t>
      </w:r>
      <w:r w:rsidR="004866FB" w:rsidRPr="00A17F77">
        <w:rPr>
          <w:sz w:val="24"/>
          <w:szCs w:val="24"/>
        </w:rPr>
        <w:tab/>
      </w:r>
    </w:p>
    <w:p w14:paraId="130D77D3" w14:textId="7FD9577D" w:rsidR="00EB5EB0" w:rsidRDefault="00EB5EB0" w:rsidP="000639D8">
      <w:pPr>
        <w:spacing w:line="276" w:lineRule="auto"/>
      </w:pPr>
    </w:p>
    <w:p w14:paraId="4FFE5E41" w14:textId="77777777" w:rsidR="00916B4E" w:rsidRPr="00A17F77" w:rsidRDefault="00916B4E" w:rsidP="000639D8">
      <w:pPr>
        <w:spacing w:line="276" w:lineRule="auto"/>
      </w:pPr>
    </w:p>
    <w:p w14:paraId="06BA8FE7" w14:textId="5C7D8C49" w:rsidR="00B112BC" w:rsidRPr="00A17F77" w:rsidRDefault="004B2219" w:rsidP="000639D8">
      <w:pPr>
        <w:spacing w:line="276" w:lineRule="auto"/>
      </w:pPr>
      <w:r w:rsidRPr="00A17F77">
        <w:t>Pe</w:t>
      </w:r>
      <w:r w:rsidR="00542906" w:rsidRPr="00A17F77">
        <w:t>reira,</w:t>
      </w:r>
      <w:r w:rsidR="00CE24FB" w:rsidRPr="00A17F77">
        <w:t xml:space="preserve"> </w:t>
      </w:r>
      <w:r w:rsidR="00C54EED">
        <w:t xml:space="preserve">veintitrés </w:t>
      </w:r>
      <w:r w:rsidR="00FC2B6E" w:rsidRPr="00A17F77">
        <w:t>(</w:t>
      </w:r>
      <w:r w:rsidR="00C54EED">
        <w:t>23</w:t>
      </w:r>
      <w:r w:rsidR="00FC2B6E" w:rsidRPr="00A17F77">
        <w:t xml:space="preserve">) de </w:t>
      </w:r>
      <w:r w:rsidR="00681EC1">
        <w:t>abril</w:t>
      </w:r>
      <w:r w:rsidR="00916B4E">
        <w:t xml:space="preserve"> </w:t>
      </w:r>
      <w:r w:rsidR="00FC2B6E" w:rsidRPr="00A17F77">
        <w:t xml:space="preserve">de dos mil </w:t>
      </w:r>
      <w:r w:rsidR="00681EC1">
        <w:t xml:space="preserve">veinticinco </w:t>
      </w:r>
      <w:r w:rsidR="00FC2B6E" w:rsidRPr="00A17F77">
        <w:t>(202</w:t>
      </w:r>
      <w:r w:rsidR="00681EC1">
        <w:t>5</w:t>
      </w:r>
      <w:r w:rsidR="00FC2B6E" w:rsidRPr="00A17F77">
        <w:t>)</w:t>
      </w:r>
    </w:p>
    <w:p w14:paraId="3E2F57E0" w14:textId="77777777" w:rsidR="00F94150" w:rsidRPr="00A17F77" w:rsidRDefault="00F94150" w:rsidP="000639D8">
      <w:pPr>
        <w:spacing w:line="276" w:lineRule="auto"/>
        <w:rPr>
          <w:sz w:val="24"/>
          <w:szCs w:val="24"/>
        </w:rPr>
      </w:pPr>
    </w:p>
    <w:p w14:paraId="394B06BD" w14:textId="77777777" w:rsidR="00DD4922" w:rsidRPr="00A17F77" w:rsidRDefault="00DD4922" w:rsidP="000639D8">
      <w:pPr>
        <w:spacing w:line="276" w:lineRule="auto"/>
        <w:jc w:val="center"/>
        <w:rPr>
          <w:sz w:val="24"/>
          <w:szCs w:val="24"/>
        </w:rPr>
      </w:pPr>
    </w:p>
    <w:p w14:paraId="6F48EE4A" w14:textId="5135D79E" w:rsidR="00B112BC" w:rsidRPr="00A17F77" w:rsidRDefault="00C6773C" w:rsidP="00681EC1">
      <w:pPr>
        <w:spacing w:line="276" w:lineRule="auto"/>
        <w:ind w:left="5670"/>
      </w:pPr>
      <w:r w:rsidRPr="00A17F77">
        <w:t xml:space="preserve">Acta de Aprobación </w:t>
      </w:r>
      <w:proofErr w:type="spellStart"/>
      <w:r w:rsidRPr="00A17F77">
        <w:t>N°</w:t>
      </w:r>
      <w:proofErr w:type="spellEnd"/>
      <w:r w:rsidRPr="00A17F77">
        <w:t xml:space="preserve"> </w:t>
      </w:r>
      <w:r w:rsidR="00645823">
        <w:t>414</w:t>
      </w:r>
      <w:r w:rsidR="00681EC1">
        <w:br/>
      </w:r>
      <w:r w:rsidR="00B112BC" w:rsidRPr="00A17F77">
        <w:t>Hora:</w:t>
      </w:r>
      <w:r w:rsidR="00CD470B" w:rsidRPr="00A17F77">
        <w:t xml:space="preserve"> </w:t>
      </w:r>
      <w:r w:rsidR="00645823">
        <w:t>3:55 p</w:t>
      </w:r>
      <w:r w:rsidR="007F13CE" w:rsidRPr="00A17F77">
        <w:t>.m.</w:t>
      </w:r>
    </w:p>
    <w:p w14:paraId="5BEA8418" w14:textId="77777777" w:rsidR="0053744A" w:rsidRPr="00A17F77" w:rsidRDefault="0053744A" w:rsidP="000639D8">
      <w:pPr>
        <w:spacing w:line="276" w:lineRule="auto"/>
        <w:rPr>
          <w:sz w:val="24"/>
          <w:szCs w:val="24"/>
        </w:rPr>
      </w:pPr>
    </w:p>
    <w:p w14:paraId="4EDA6642" w14:textId="77777777" w:rsidR="0061506A" w:rsidRPr="00A17F77" w:rsidRDefault="0061506A" w:rsidP="0061506A">
      <w:pPr>
        <w:pStyle w:val="AlgerianTtulo"/>
        <w:spacing w:line="276" w:lineRule="auto"/>
      </w:pPr>
      <w:r w:rsidRPr="00A17F77">
        <w:t xml:space="preserve">1.- VISTOS </w:t>
      </w:r>
    </w:p>
    <w:p w14:paraId="2B91CE24" w14:textId="77777777" w:rsidR="0061506A" w:rsidRPr="00A17F77" w:rsidRDefault="0061506A" w:rsidP="0061506A">
      <w:pPr>
        <w:spacing w:line="276" w:lineRule="auto"/>
        <w:rPr>
          <w:sz w:val="27"/>
          <w:szCs w:val="27"/>
        </w:rPr>
      </w:pPr>
    </w:p>
    <w:p w14:paraId="139DFE97" w14:textId="49F0C942" w:rsidR="0061506A" w:rsidRPr="00A17F77" w:rsidRDefault="00B25D50" w:rsidP="0061506A">
      <w:pPr>
        <w:spacing w:line="276" w:lineRule="auto"/>
      </w:pPr>
      <w:r w:rsidRPr="00A17F77">
        <w:t>Procede la Sala por medio</w:t>
      </w:r>
      <w:r w:rsidR="0061506A" w:rsidRPr="00A17F77">
        <w:t xml:space="preserve"> de este proveído</w:t>
      </w:r>
      <w:r w:rsidR="008630A3" w:rsidRPr="00A17F77">
        <w:t xml:space="preserve"> a desatar</w:t>
      </w:r>
      <w:r w:rsidR="0061506A" w:rsidRPr="00A17F77">
        <w:t xml:space="preserve"> la impugnación </w:t>
      </w:r>
      <w:r w:rsidR="004E549C" w:rsidRPr="00A17F77">
        <w:t xml:space="preserve">presentada por </w:t>
      </w:r>
      <w:r w:rsidR="00916B4E">
        <w:t xml:space="preserve">la señora </w:t>
      </w:r>
      <w:r w:rsidR="0014746A">
        <w:rPr>
          <w:b/>
          <w:sz w:val="22"/>
          <w:szCs w:val="22"/>
        </w:rPr>
        <w:t>GSA</w:t>
      </w:r>
      <w:r w:rsidR="004E549C" w:rsidRPr="00A17F77">
        <w:t xml:space="preserve">, </w:t>
      </w:r>
      <w:r w:rsidR="0061506A" w:rsidRPr="00A17F77">
        <w:t xml:space="preserve">frente al fallo proferido por el </w:t>
      </w:r>
      <w:r w:rsidR="008913A6">
        <w:t>Juzgado Segundo Penal del Circuito de Dosquebradas</w:t>
      </w:r>
      <w:r w:rsidR="0061506A" w:rsidRPr="00A17F77">
        <w:t xml:space="preserve"> (Rda.)</w:t>
      </w:r>
      <w:r w:rsidR="008F42D4" w:rsidRPr="00A17F77">
        <w:t>,</w:t>
      </w:r>
      <w:r w:rsidR="0061506A" w:rsidRPr="00A17F77">
        <w:t xml:space="preserve"> con ocasión de la acción de tutela interpuesta</w:t>
      </w:r>
      <w:r w:rsidR="002253DC" w:rsidRPr="00A17F77">
        <w:t xml:space="preserve"> </w:t>
      </w:r>
      <w:r w:rsidR="00FC2B6E" w:rsidRPr="00A17F77">
        <w:t xml:space="preserve">contra </w:t>
      </w:r>
      <w:r w:rsidR="004E549C" w:rsidRPr="00A17F77">
        <w:t>COLPENSIONES</w:t>
      </w:r>
      <w:r w:rsidR="00016A32">
        <w:t xml:space="preserve"> y SURA EPS</w:t>
      </w:r>
      <w:r w:rsidR="00FC2B6E" w:rsidRPr="00A17F77">
        <w:t>.</w:t>
      </w:r>
    </w:p>
    <w:p w14:paraId="2F3CB395" w14:textId="77777777" w:rsidR="0061506A" w:rsidRPr="00A17F77" w:rsidRDefault="0061506A" w:rsidP="0061506A">
      <w:pPr>
        <w:spacing w:line="276" w:lineRule="auto"/>
        <w:rPr>
          <w:sz w:val="27"/>
          <w:szCs w:val="27"/>
        </w:rPr>
      </w:pPr>
    </w:p>
    <w:p w14:paraId="46C234F8" w14:textId="77777777" w:rsidR="0061506A" w:rsidRPr="00A17F77" w:rsidRDefault="0061506A" w:rsidP="0061506A">
      <w:pPr>
        <w:pStyle w:val="AlgerianTtulo"/>
        <w:spacing w:line="276" w:lineRule="auto"/>
      </w:pPr>
      <w:r w:rsidRPr="00A17F77">
        <w:t xml:space="preserve">2.- DEMANDA </w:t>
      </w:r>
    </w:p>
    <w:p w14:paraId="2376DFC5" w14:textId="77777777" w:rsidR="0061506A" w:rsidRPr="00A17F77" w:rsidRDefault="0061506A" w:rsidP="0061506A">
      <w:pPr>
        <w:spacing w:line="276" w:lineRule="auto"/>
        <w:rPr>
          <w:sz w:val="27"/>
          <w:szCs w:val="27"/>
          <w:lang w:val="es-MX"/>
        </w:rPr>
      </w:pPr>
    </w:p>
    <w:p w14:paraId="4CED4350" w14:textId="2E6BBD6B" w:rsidR="00016A32" w:rsidRDefault="0061506A" w:rsidP="0061506A">
      <w:pPr>
        <w:spacing w:line="276" w:lineRule="auto"/>
        <w:rPr>
          <w:lang w:val="es-MX"/>
        </w:rPr>
      </w:pPr>
      <w:r w:rsidRPr="00A17F77">
        <w:rPr>
          <w:lang w:val="es-MX"/>
        </w:rPr>
        <w:t>Lo sustancial de los hechos que pl</w:t>
      </w:r>
      <w:r w:rsidR="00FC2B6E" w:rsidRPr="00A17F77">
        <w:rPr>
          <w:lang w:val="es-MX"/>
        </w:rPr>
        <w:t xml:space="preserve">antea en el escrito de tutela </w:t>
      </w:r>
      <w:r w:rsidR="00916B4E">
        <w:rPr>
          <w:lang w:val="es-MX"/>
        </w:rPr>
        <w:t xml:space="preserve">la parte </w:t>
      </w:r>
      <w:r w:rsidR="00FC2B6E" w:rsidRPr="00A17F77">
        <w:rPr>
          <w:lang w:val="es-MX"/>
        </w:rPr>
        <w:t xml:space="preserve"> </w:t>
      </w:r>
      <w:r w:rsidRPr="00A17F77">
        <w:rPr>
          <w:lang w:val="es-MX"/>
        </w:rPr>
        <w:t>accionante, se puede sintetizar así: (i)</w:t>
      </w:r>
      <w:r w:rsidR="002D6A73" w:rsidRPr="00A17F77">
        <w:rPr>
          <w:lang w:val="es-MX"/>
        </w:rPr>
        <w:t xml:space="preserve"> </w:t>
      </w:r>
      <w:r w:rsidR="000A6C24">
        <w:rPr>
          <w:lang w:val="es-MX"/>
        </w:rPr>
        <w:t xml:space="preserve">la señora </w:t>
      </w:r>
      <w:r w:rsidR="0014746A">
        <w:rPr>
          <w:b/>
          <w:sz w:val="22"/>
          <w:lang w:val="es-MX"/>
        </w:rPr>
        <w:t>GSA</w:t>
      </w:r>
      <w:r w:rsidR="000A6C24">
        <w:rPr>
          <w:lang w:val="es-MX"/>
        </w:rPr>
        <w:t xml:space="preserve"> tiene </w:t>
      </w:r>
      <w:r w:rsidR="000A6C24" w:rsidRPr="000A6C24">
        <w:rPr>
          <w:lang w:val="es-MX"/>
        </w:rPr>
        <w:t>78 años</w:t>
      </w:r>
      <w:r w:rsidR="000A6C24">
        <w:rPr>
          <w:lang w:val="es-MX"/>
        </w:rPr>
        <w:t xml:space="preserve"> y ha sido</w:t>
      </w:r>
      <w:r w:rsidR="000A6C24" w:rsidRPr="000A6C24">
        <w:rPr>
          <w:lang w:val="es-MX"/>
        </w:rPr>
        <w:t xml:space="preserve"> diagnosticada con diabetes</w:t>
      </w:r>
      <w:r w:rsidR="00403BF4">
        <w:rPr>
          <w:lang w:val="es-MX"/>
        </w:rPr>
        <w:t xml:space="preserve"> mellitus</w:t>
      </w:r>
      <w:r w:rsidR="000A6C24" w:rsidRPr="000A6C24">
        <w:rPr>
          <w:lang w:val="es-MX"/>
        </w:rPr>
        <w:t>, hipertensión, anemia crónica y problemas cardíacos</w:t>
      </w:r>
      <w:r w:rsidR="000A6C24">
        <w:rPr>
          <w:lang w:val="es-MX"/>
        </w:rPr>
        <w:t>; (</w:t>
      </w:r>
      <w:proofErr w:type="spellStart"/>
      <w:r w:rsidR="000A6C24">
        <w:rPr>
          <w:lang w:val="es-MX"/>
        </w:rPr>
        <w:t>ii</w:t>
      </w:r>
      <w:proofErr w:type="spellEnd"/>
      <w:r w:rsidR="000A6C24">
        <w:rPr>
          <w:lang w:val="es-MX"/>
        </w:rPr>
        <w:t xml:space="preserve">) en enero 07 de 2025, </w:t>
      </w:r>
      <w:r w:rsidR="00FF2614">
        <w:rPr>
          <w:lang w:val="es-MX"/>
        </w:rPr>
        <w:t xml:space="preserve">solicitó </w:t>
      </w:r>
      <w:r w:rsidR="00FB091A">
        <w:rPr>
          <w:lang w:val="es-MX"/>
        </w:rPr>
        <w:t xml:space="preserve">a </w:t>
      </w:r>
      <w:r w:rsidR="00FF2614">
        <w:rPr>
          <w:lang w:val="es-MX"/>
        </w:rPr>
        <w:t xml:space="preserve">COLPENSIONES </w:t>
      </w:r>
      <w:r w:rsidR="00FB091A">
        <w:rPr>
          <w:lang w:val="es-MX"/>
        </w:rPr>
        <w:t xml:space="preserve">que suspendiera los descuentos </w:t>
      </w:r>
      <w:r w:rsidR="000A6C24">
        <w:rPr>
          <w:lang w:val="es-MX"/>
        </w:rPr>
        <w:t xml:space="preserve">realizados a su mesada pensional, como embargos y demás; </w:t>
      </w:r>
      <w:r w:rsidR="004E549C" w:rsidRPr="00A17F77">
        <w:rPr>
          <w:lang w:val="es-MX"/>
        </w:rPr>
        <w:t>(</w:t>
      </w:r>
      <w:proofErr w:type="spellStart"/>
      <w:r w:rsidR="004E549C" w:rsidRPr="00A17F77">
        <w:rPr>
          <w:lang w:val="es-MX"/>
        </w:rPr>
        <w:t>ii</w:t>
      </w:r>
      <w:r w:rsidR="00403BF4">
        <w:rPr>
          <w:lang w:val="es-MX"/>
        </w:rPr>
        <w:t>i</w:t>
      </w:r>
      <w:proofErr w:type="spellEnd"/>
      <w:r w:rsidR="004E549C" w:rsidRPr="00A17F77">
        <w:rPr>
          <w:lang w:val="es-MX"/>
        </w:rPr>
        <w:t xml:space="preserve">) </w:t>
      </w:r>
      <w:r w:rsidR="000A6C24">
        <w:rPr>
          <w:lang w:val="es-MX"/>
        </w:rPr>
        <w:t>COLPENSIONES no accedió a la pretensión</w:t>
      </w:r>
      <w:r w:rsidR="00B22457">
        <w:rPr>
          <w:lang w:val="es-MX"/>
        </w:rPr>
        <w:t xml:space="preserve"> y, a la vez, </w:t>
      </w:r>
      <w:r w:rsidR="000A6C24">
        <w:rPr>
          <w:lang w:val="es-MX"/>
        </w:rPr>
        <w:t xml:space="preserve">le informó que </w:t>
      </w:r>
      <w:r w:rsidR="00B22457">
        <w:rPr>
          <w:lang w:val="es-MX"/>
        </w:rPr>
        <w:t xml:space="preserve">los </w:t>
      </w:r>
      <w:r w:rsidR="00B22457">
        <w:rPr>
          <w:lang w:val="es-MX"/>
        </w:rPr>
        <w:lastRenderedPageBreak/>
        <w:t>descuentos se trataban de</w:t>
      </w:r>
      <w:r w:rsidR="000A6C24">
        <w:rPr>
          <w:lang w:val="es-MX"/>
        </w:rPr>
        <w:t xml:space="preserve"> dos embargos ordenados por los Juzgado</w:t>
      </w:r>
      <w:r w:rsidR="00B22457">
        <w:rPr>
          <w:lang w:val="es-MX"/>
        </w:rPr>
        <w:t>s</w:t>
      </w:r>
      <w:r w:rsidR="000A6C24">
        <w:rPr>
          <w:lang w:val="es-MX"/>
        </w:rPr>
        <w:t xml:space="preserve"> Séptimo Civil Municipal de Pereira</w:t>
      </w:r>
      <w:r w:rsidR="002B43A5">
        <w:rPr>
          <w:rStyle w:val="Refdenotaalpie"/>
          <w:lang w:val="es-MX"/>
        </w:rPr>
        <w:footnoteReference w:id="1"/>
      </w:r>
      <w:r w:rsidR="000A6C24">
        <w:rPr>
          <w:lang w:val="es-MX"/>
        </w:rPr>
        <w:t xml:space="preserve"> y Ochenta y Seis Civil Municipal de Bogotá</w:t>
      </w:r>
      <w:r w:rsidR="002B43A5">
        <w:rPr>
          <w:rStyle w:val="Refdenotaalpie"/>
          <w:lang w:val="es-MX"/>
        </w:rPr>
        <w:footnoteReference w:id="2"/>
      </w:r>
      <w:r w:rsidR="00B22457">
        <w:rPr>
          <w:lang w:val="es-MX"/>
        </w:rPr>
        <w:t xml:space="preserve">, </w:t>
      </w:r>
      <w:r w:rsidR="00403BF4">
        <w:rPr>
          <w:lang w:val="es-MX"/>
        </w:rPr>
        <w:t>respectivamente, así como dos libranzas</w:t>
      </w:r>
      <w:r w:rsidR="00403BF4">
        <w:rPr>
          <w:rStyle w:val="Refdenotaalpie"/>
          <w:lang w:val="es-MX"/>
        </w:rPr>
        <w:footnoteReference w:id="3"/>
      </w:r>
      <w:r w:rsidR="00403BF4">
        <w:rPr>
          <w:lang w:val="es-MX"/>
        </w:rPr>
        <w:t xml:space="preserve"> con la entidad SUMAS Y SOLUCIONES</w:t>
      </w:r>
      <w:r w:rsidR="004E549C" w:rsidRPr="00A17F77">
        <w:rPr>
          <w:lang w:val="es-MX"/>
        </w:rPr>
        <w:t xml:space="preserve">; </w:t>
      </w:r>
      <w:r w:rsidR="00383A69">
        <w:rPr>
          <w:lang w:val="es-MX"/>
        </w:rPr>
        <w:t>(</w:t>
      </w:r>
      <w:proofErr w:type="spellStart"/>
      <w:r w:rsidR="00383A69">
        <w:rPr>
          <w:lang w:val="es-MX"/>
        </w:rPr>
        <w:t>i</w:t>
      </w:r>
      <w:r w:rsidR="00403BF4">
        <w:rPr>
          <w:lang w:val="es-MX"/>
        </w:rPr>
        <w:t>v</w:t>
      </w:r>
      <w:proofErr w:type="spellEnd"/>
      <w:r w:rsidR="00383A69">
        <w:rPr>
          <w:lang w:val="es-MX"/>
        </w:rPr>
        <w:t xml:space="preserve">) </w:t>
      </w:r>
      <w:r w:rsidR="00F66BCA">
        <w:rPr>
          <w:lang w:val="es-MX"/>
        </w:rPr>
        <w:t xml:space="preserve">no cuenta con otra fuente de ingresos; (v) </w:t>
      </w:r>
      <w:r w:rsidR="00403BF4">
        <w:rPr>
          <w:lang w:val="es-MX"/>
        </w:rPr>
        <w:t xml:space="preserve">esos descuentos </w:t>
      </w:r>
      <w:r w:rsidR="00403BF4" w:rsidRPr="00403BF4">
        <w:rPr>
          <w:lang w:val="es-MX"/>
        </w:rPr>
        <w:t>afectan su derecho al mínimo vital, dejándola sin recursos suficientes para cubrir necesidades básicas como alimentación, vivienda, salud y servicios públicos</w:t>
      </w:r>
      <w:r w:rsidR="00403BF4">
        <w:rPr>
          <w:lang w:val="es-MX"/>
        </w:rPr>
        <w:t xml:space="preserve">; </w:t>
      </w:r>
      <w:r w:rsidR="00016A32">
        <w:rPr>
          <w:lang w:val="es-MX"/>
        </w:rPr>
        <w:t xml:space="preserve"> (vi) consideró </w:t>
      </w:r>
      <w:r w:rsidR="00403BF4">
        <w:rPr>
          <w:lang w:val="es-MX"/>
        </w:rPr>
        <w:t xml:space="preserve">que la AFP </w:t>
      </w:r>
      <w:r w:rsidR="00016A32">
        <w:rPr>
          <w:lang w:val="es-MX"/>
        </w:rPr>
        <w:t>vulner</w:t>
      </w:r>
      <w:r w:rsidR="00F66BCA">
        <w:rPr>
          <w:lang w:val="es-MX"/>
        </w:rPr>
        <w:t>ó</w:t>
      </w:r>
      <w:r w:rsidR="00016A32">
        <w:rPr>
          <w:lang w:val="es-MX"/>
        </w:rPr>
        <w:t xml:space="preserve"> los derechos fundamentales al </w:t>
      </w:r>
      <w:r w:rsidR="00F66BCA">
        <w:rPr>
          <w:lang w:val="es-MX"/>
        </w:rPr>
        <w:t>mínimo vital, la salud y la vida y vejez en condiciones dignas</w:t>
      </w:r>
      <w:r w:rsidR="00016A32">
        <w:rPr>
          <w:lang w:val="es-MX"/>
        </w:rPr>
        <w:t>.</w:t>
      </w:r>
    </w:p>
    <w:p w14:paraId="317D3FCC" w14:textId="77777777" w:rsidR="00016A32" w:rsidRDefault="00016A32" w:rsidP="0061506A">
      <w:pPr>
        <w:spacing w:line="276" w:lineRule="auto"/>
        <w:rPr>
          <w:lang w:val="es-MX"/>
        </w:rPr>
      </w:pPr>
    </w:p>
    <w:p w14:paraId="7B93E42F" w14:textId="0B253DE4" w:rsidR="00016A32" w:rsidRDefault="00016A32" w:rsidP="0061506A">
      <w:pPr>
        <w:spacing w:line="276" w:lineRule="auto"/>
        <w:rPr>
          <w:lang w:val="es-MX"/>
        </w:rPr>
      </w:pPr>
      <w:r w:rsidRPr="00A17F77">
        <w:rPr>
          <w:lang w:val="es-MX"/>
        </w:rPr>
        <w:t xml:space="preserve">Pidió </w:t>
      </w:r>
      <w:r w:rsidR="00BB442C" w:rsidRPr="00A17F77">
        <w:rPr>
          <w:lang w:val="es-MX"/>
        </w:rPr>
        <w:t xml:space="preserve">la protección de la tutela y que, en consecuencia, se ordene </w:t>
      </w:r>
      <w:r w:rsidR="00F66BCA">
        <w:rPr>
          <w:lang w:val="es-MX"/>
        </w:rPr>
        <w:t xml:space="preserve">la suspensión de los descuentos de embargos y créditos que se realizan a su mesada pensional. </w:t>
      </w:r>
    </w:p>
    <w:p w14:paraId="3E39CF8B" w14:textId="77777777" w:rsidR="00016A32" w:rsidRDefault="00016A32" w:rsidP="0061506A">
      <w:pPr>
        <w:spacing w:line="276" w:lineRule="auto"/>
        <w:rPr>
          <w:lang w:val="es-MX"/>
        </w:rPr>
      </w:pPr>
    </w:p>
    <w:p w14:paraId="04ABB478" w14:textId="77777777" w:rsidR="0061506A" w:rsidRPr="00A17F77" w:rsidRDefault="0061506A" w:rsidP="0061506A">
      <w:pPr>
        <w:pStyle w:val="AlgerianTtulo"/>
        <w:spacing w:line="276" w:lineRule="auto"/>
      </w:pPr>
      <w:r w:rsidRPr="00A17F77">
        <w:t xml:space="preserve">3.- TRÁMITE Y FALLO </w:t>
      </w:r>
    </w:p>
    <w:p w14:paraId="4A370DD3" w14:textId="77777777" w:rsidR="0061506A" w:rsidRPr="00A17F77" w:rsidRDefault="0061506A" w:rsidP="0061506A">
      <w:pPr>
        <w:spacing w:line="276" w:lineRule="auto"/>
        <w:rPr>
          <w:sz w:val="27"/>
          <w:szCs w:val="27"/>
        </w:rPr>
      </w:pPr>
    </w:p>
    <w:p w14:paraId="36A41020" w14:textId="65B657F4" w:rsidR="00F66BCA" w:rsidRDefault="0061506A" w:rsidP="00AA1B32">
      <w:pPr>
        <w:spacing w:line="276" w:lineRule="auto"/>
      </w:pPr>
      <w:r w:rsidRPr="00A17F77">
        <w:rPr>
          <w:b/>
          <w:sz w:val="24"/>
          <w:szCs w:val="24"/>
        </w:rPr>
        <w:t>3.1.-</w:t>
      </w:r>
      <w:r w:rsidRPr="00A17F77">
        <w:t xml:space="preserve"> E</w:t>
      </w:r>
      <w:r w:rsidR="0049598C" w:rsidRPr="00A17F77">
        <w:t xml:space="preserve">n </w:t>
      </w:r>
      <w:r w:rsidR="00F66BCA">
        <w:rPr>
          <w:bCs/>
          <w:sz w:val="24"/>
        </w:rPr>
        <w:t xml:space="preserve">febrero 17 </w:t>
      </w:r>
      <w:r w:rsidR="00E33AB3" w:rsidRPr="00A17F77">
        <w:rPr>
          <w:bCs/>
          <w:sz w:val="24"/>
        </w:rPr>
        <w:t>de 202</w:t>
      </w:r>
      <w:r w:rsidR="007207C7" w:rsidRPr="00A17F77">
        <w:rPr>
          <w:bCs/>
          <w:sz w:val="24"/>
        </w:rPr>
        <w:t>4</w:t>
      </w:r>
      <w:r w:rsidR="00591E51" w:rsidRPr="00A17F77">
        <w:t>,</w:t>
      </w:r>
      <w:r w:rsidR="0049598C" w:rsidRPr="00A17F77">
        <w:t xml:space="preserve"> e</w:t>
      </w:r>
      <w:r w:rsidRPr="00A17F77">
        <w:t xml:space="preserve">l despacho admitió la demanda de tutela contra </w:t>
      </w:r>
      <w:r w:rsidR="00E22C59" w:rsidRPr="00A17F77">
        <w:rPr>
          <w:sz w:val="24"/>
        </w:rPr>
        <w:t>COLPENSIONES</w:t>
      </w:r>
      <w:r w:rsidR="00AA1B32">
        <w:t xml:space="preserve"> y, además, vinculó al trámite a los Juzgados Séptimo Civil Municipal de Pereira y Ochenta y Seis Civil Municipal de Bogotá D.C. -</w:t>
      </w:r>
      <w:r w:rsidR="00AA1B32" w:rsidRPr="00AA1B32">
        <w:rPr>
          <w:rFonts w:ascii="Verdana" w:hAnsi="Verdana"/>
          <w:sz w:val="20"/>
        </w:rPr>
        <w:t>hoy juzgado 68 de pequeñas causas y competencias múltiples de Bogotá D.C.</w:t>
      </w:r>
      <w:r w:rsidR="00AA1B32">
        <w:t>-, así como a las empresas Sumas y Soluciones S.A.S. y la Cooperativa ASERCOOPI.</w:t>
      </w:r>
    </w:p>
    <w:p w14:paraId="031C8522" w14:textId="77777777" w:rsidR="00F66BCA" w:rsidRDefault="00F66BCA" w:rsidP="0061506A">
      <w:pPr>
        <w:spacing w:line="276" w:lineRule="auto"/>
      </w:pPr>
    </w:p>
    <w:p w14:paraId="3D1A3444" w14:textId="4F7EDBAB" w:rsidR="0061506A" w:rsidRPr="00A17F77" w:rsidRDefault="00AA1B32" w:rsidP="0061506A">
      <w:pPr>
        <w:spacing w:line="276" w:lineRule="auto"/>
      </w:pPr>
      <w:r w:rsidRPr="00AA1B32">
        <w:rPr>
          <w:b/>
          <w:sz w:val="24"/>
        </w:rPr>
        <w:t>3.2.</w:t>
      </w:r>
      <w:r>
        <w:t xml:space="preserve">- Frente al traslado, las </w:t>
      </w:r>
      <w:r w:rsidR="007207C7" w:rsidRPr="00A17F77">
        <w:t>entidades se pronunciaron</w:t>
      </w:r>
      <w:r w:rsidR="00E33AB3" w:rsidRPr="00A17F77">
        <w:t xml:space="preserve"> en los siguientes términos</w:t>
      </w:r>
      <w:r w:rsidR="00EB4EAE" w:rsidRPr="00A17F77">
        <w:t>:</w:t>
      </w:r>
    </w:p>
    <w:p w14:paraId="3153DBA9" w14:textId="77777777" w:rsidR="00EB4EAE" w:rsidRPr="00A17F77" w:rsidRDefault="00EB4EAE" w:rsidP="0061506A">
      <w:pPr>
        <w:spacing w:line="276" w:lineRule="auto"/>
      </w:pPr>
    </w:p>
    <w:p w14:paraId="1B012FEC" w14:textId="72B166C8" w:rsidR="00AA1B32" w:rsidRDefault="00AA1B32" w:rsidP="00AA1B32">
      <w:pPr>
        <w:spacing w:line="276" w:lineRule="auto"/>
      </w:pPr>
      <w:r>
        <w:t>3.2.1.</w:t>
      </w:r>
      <w:r w:rsidR="007207C7" w:rsidRPr="00A17F77">
        <w:t xml:space="preserve">- </w:t>
      </w:r>
      <w:r>
        <w:t xml:space="preserve">El </w:t>
      </w:r>
      <w:r w:rsidRPr="00AA1B32">
        <w:rPr>
          <w:i/>
        </w:rPr>
        <w:t>titular del Juzgado Ochenta y Seis Civil Municipal de Bogotá D.C., transformado transitoriamente en Juzgado 68 de Pequeñas Causas y Competencia Múltiple de Bogotá</w:t>
      </w:r>
      <w:r>
        <w:t>, advirtió que hasta ese momento la accionante no había presentado petición ante ese despacho sobre las pretensiones de la acción</w:t>
      </w:r>
      <w:r w:rsidR="00E72456">
        <w:t xml:space="preserve">. Además, </w:t>
      </w:r>
      <w:r>
        <w:t xml:space="preserve">informó que, en efecto, en octubre 08 de 2024 </w:t>
      </w:r>
      <w:r w:rsidR="00E72456">
        <w:t xml:space="preserve">ese despacho </w:t>
      </w:r>
      <w:r>
        <w:t xml:space="preserve">libró mandamiento de pago </w:t>
      </w:r>
      <w:r w:rsidR="00E72456">
        <w:t xml:space="preserve">dentro del proceso ejecutivo con radicado 2024-01429, promovido por </w:t>
      </w:r>
      <w:r w:rsidR="00E72456" w:rsidRPr="00E72456">
        <w:t>ALIANZA DE SERVICIOS MULTIACTIVOS COOPERATIVOS -ASERCOOPI-</w:t>
      </w:r>
      <w:r w:rsidR="00E72456">
        <w:t xml:space="preserve">, </w:t>
      </w:r>
      <w:r>
        <w:t xml:space="preserve">y se decretó </w:t>
      </w:r>
      <w:r w:rsidR="00E72456">
        <w:t>medida de embargo y retención del 30% de la mesada pensional de la accionante como ejecutada, procedimiento en el que no se evidencia circunstancia alguna constitutiva de violación de los derechos fundamentales invocados.</w:t>
      </w:r>
      <w:r w:rsidR="001C118E">
        <w:t xml:space="preserve"> Solicitó la desvinculación del trámite de ese despacho judicial.</w:t>
      </w:r>
    </w:p>
    <w:p w14:paraId="45FC3766" w14:textId="77777777" w:rsidR="00AA1B32" w:rsidRDefault="00AA1B32" w:rsidP="00AA1B32">
      <w:pPr>
        <w:spacing w:line="276" w:lineRule="auto"/>
      </w:pPr>
    </w:p>
    <w:p w14:paraId="7FEE19A8" w14:textId="224A9611" w:rsidR="00E371EE" w:rsidRDefault="00E72456" w:rsidP="00AA1B32">
      <w:pPr>
        <w:spacing w:line="276" w:lineRule="auto"/>
      </w:pPr>
      <w:r>
        <w:lastRenderedPageBreak/>
        <w:t xml:space="preserve">3.2.2.- La </w:t>
      </w:r>
      <w:r w:rsidRPr="00E72456">
        <w:rPr>
          <w:i/>
        </w:rPr>
        <w:t>Directora de Acciones Constitucionales de COLPENSIONES</w:t>
      </w:r>
      <w:r>
        <w:t xml:space="preserve">, por su parte, aseveró que la pretensión de la accionante fue atendida por esa Administradora mediante el oficio de enero 15 de 2025, en el que se le informó que la entidad carecía de competencia para suspender o modificar los descuentos de nómina referenciados, por cuanto provenían del ordenamiento jurídico.  La acción de tutela no es procedente para </w:t>
      </w:r>
      <w:r w:rsidR="00E371EE">
        <w:t>controvertir la decisión comunicada, para lo cual la usuaria debe agotar los procedimientos administrativos y judiciales, por lo que se desconoce la subsidiariedad del mecanismo constitucional. Solicitó que se denieguen las pretensiones por ser abiertamente improcedentes y no reunir los requisitos de procedibilidad del artículo 6º del decreto 2591 de 1991. Tampoco se demostró que la entidad haba vulnerado en modo alguno los derechos reclamados.</w:t>
      </w:r>
    </w:p>
    <w:p w14:paraId="02485DB9" w14:textId="77777777" w:rsidR="00E371EE" w:rsidRDefault="00E371EE" w:rsidP="00AA1B32">
      <w:pPr>
        <w:spacing w:line="276" w:lineRule="auto"/>
      </w:pPr>
    </w:p>
    <w:p w14:paraId="7696C889" w14:textId="0BF0E13C" w:rsidR="00BE6613" w:rsidRDefault="00E371EE" w:rsidP="00AA1B32">
      <w:pPr>
        <w:spacing w:line="276" w:lineRule="auto"/>
      </w:pPr>
      <w:r>
        <w:t xml:space="preserve">3.2.3.- La titular del Juzgado Séptimo Civil Municipal de Pereira, a su vez, </w:t>
      </w:r>
      <w:r w:rsidR="001C563F">
        <w:t xml:space="preserve">corroboró que esa autoridad judicial decretó la medida cautelar de embargo dentro del proceso ejecutivo con radicado </w:t>
      </w:r>
      <w:r w:rsidR="001C563F" w:rsidRPr="001C563F">
        <w:rPr>
          <w:sz w:val="24"/>
        </w:rPr>
        <w:t>660014000300720230070100</w:t>
      </w:r>
      <w:r w:rsidR="001C563F">
        <w:t>, la cual se observó procedente por ser la demandante una cooperativa y su alcance no excedió el porcentaje permitido por la ley -</w:t>
      </w:r>
      <w:r w:rsidR="001C563F" w:rsidRPr="001C563F">
        <w:rPr>
          <w:rFonts w:ascii="Verdana" w:hAnsi="Verdana"/>
          <w:sz w:val="20"/>
        </w:rPr>
        <w:t>art. 134 L.100/93</w:t>
      </w:r>
      <w:r w:rsidR="001C563F">
        <w:t xml:space="preserve">-. En adición, destacó que la accionante no contestó la demanda, ni tampoco ha presentado solicitud de levantamiento de la medida cautelar. </w:t>
      </w:r>
      <w:r w:rsidR="00BE6613">
        <w:t xml:space="preserve">De otro lado, se puso de presente la existencia de otra acción de tutela concomitante, conocida por el Juzgado Tercero Civil del Circuito de Pereira, mediante la cual el ciudadano Alexander </w:t>
      </w:r>
      <w:r w:rsidR="004D747C">
        <w:t>Martínez</w:t>
      </w:r>
      <w:r w:rsidR="00BE6613">
        <w:t xml:space="preserve"> Sánchez pretende controvertir también la medida cautelar referenciada.</w:t>
      </w:r>
    </w:p>
    <w:p w14:paraId="1259248A" w14:textId="77777777" w:rsidR="00BE6613" w:rsidRDefault="00BE6613" w:rsidP="00AA1B32">
      <w:pPr>
        <w:spacing w:line="276" w:lineRule="auto"/>
      </w:pPr>
    </w:p>
    <w:p w14:paraId="256CAA0B" w14:textId="1198148D" w:rsidR="001C563F" w:rsidRDefault="001C563F" w:rsidP="00AA1B32">
      <w:pPr>
        <w:spacing w:line="276" w:lineRule="auto"/>
      </w:pPr>
      <w:r>
        <w:t>Consideró que no se han vulnerado los derechos fundamentales de la accionante, en tanto que el procedimiento adelantado corresponde a la aplicación de la normatividad vigente, por lo que se opuso al amparo de tutela deprecado.</w:t>
      </w:r>
    </w:p>
    <w:p w14:paraId="05138377" w14:textId="77777777" w:rsidR="001C563F" w:rsidRDefault="001C563F" w:rsidP="00AA1B32">
      <w:pPr>
        <w:spacing w:line="276" w:lineRule="auto"/>
      </w:pPr>
    </w:p>
    <w:p w14:paraId="2305CD94" w14:textId="1A407100" w:rsidR="00264711" w:rsidRDefault="0061506A" w:rsidP="0061506A">
      <w:pPr>
        <w:spacing w:line="276" w:lineRule="auto"/>
      </w:pPr>
      <w:r w:rsidRPr="00A17F77">
        <w:rPr>
          <w:b/>
          <w:sz w:val="24"/>
          <w:szCs w:val="24"/>
        </w:rPr>
        <w:t>3.</w:t>
      </w:r>
      <w:r w:rsidR="001C118E">
        <w:rPr>
          <w:b/>
          <w:sz w:val="24"/>
          <w:szCs w:val="24"/>
        </w:rPr>
        <w:t>3.</w:t>
      </w:r>
      <w:r w:rsidRPr="00A17F77">
        <w:rPr>
          <w:b/>
          <w:sz w:val="24"/>
          <w:szCs w:val="24"/>
        </w:rPr>
        <w:t>-</w:t>
      </w:r>
      <w:r w:rsidRPr="00A17F77">
        <w:t xml:space="preserve"> Agotado el trámite a seguir y en el plazo constitucional</w:t>
      </w:r>
      <w:r w:rsidR="00127EFA" w:rsidRPr="00A17F77">
        <w:t xml:space="preserve"> correspondiente</w:t>
      </w:r>
      <w:r w:rsidRPr="00A17F77">
        <w:t xml:space="preserve">, el juzgado de instancia profirió sentencia en </w:t>
      </w:r>
      <w:r w:rsidR="001C118E">
        <w:rPr>
          <w:b/>
          <w:bCs/>
          <w:sz w:val="24"/>
          <w:szCs w:val="24"/>
        </w:rPr>
        <w:t>febrero 27 de 2025</w:t>
      </w:r>
      <w:r w:rsidRPr="00A17F77">
        <w:t xml:space="preserve"> en la que</w:t>
      </w:r>
      <w:r w:rsidR="002472EB" w:rsidRPr="00A17F77">
        <w:t xml:space="preserve"> </w:t>
      </w:r>
      <w:r w:rsidR="00B2273C" w:rsidRPr="00A17F77">
        <w:t xml:space="preserve">se </w:t>
      </w:r>
      <w:r w:rsidR="001C118E">
        <w:rPr>
          <w:b/>
          <w:bCs/>
          <w:sz w:val="24"/>
          <w:szCs w:val="24"/>
        </w:rPr>
        <w:t xml:space="preserve">declaró improcedente </w:t>
      </w:r>
      <w:r w:rsidR="001C118E">
        <w:t xml:space="preserve">la acción de tutela promovida </w:t>
      </w:r>
      <w:r w:rsidR="00391A68">
        <w:t xml:space="preserve">por la </w:t>
      </w:r>
      <w:r w:rsidR="00B2273C" w:rsidRPr="00A17F77">
        <w:t>señor</w:t>
      </w:r>
      <w:r w:rsidR="00391A68">
        <w:t>a</w:t>
      </w:r>
      <w:r w:rsidR="00B2273C" w:rsidRPr="00A17F77">
        <w:t xml:space="preserve"> </w:t>
      </w:r>
      <w:r w:rsidR="0014746A">
        <w:rPr>
          <w:b/>
          <w:sz w:val="22"/>
          <w:szCs w:val="22"/>
        </w:rPr>
        <w:t>GSA</w:t>
      </w:r>
      <w:r w:rsidR="00391A68">
        <w:t xml:space="preserve">, </w:t>
      </w:r>
      <w:r w:rsidR="00264711">
        <w:t xml:space="preserve">por cuanto no cumplía el requisito de subsidiariedad. </w:t>
      </w:r>
    </w:p>
    <w:p w14:paraId="5F8D4881" w14:textId="77777777" w:rsidR="00264711" w:rsidRDefault="00264711" w:rsidP="0061506A">
      <w:pPr>
        <w:spacing w:line="276" w:lineRule="auto"/>
      </w:pPr>
    </w:p>
    <w:p w14:paraId="3B1D8B3D" w14:textId="39F748F8" w:rsidR="004D747C" w:rsidRDefault="003B26E2" w:rsidP="00391A68">
      <w:pPr>
        <w:spacing w:line="276" w:lineRule="auto"/>
      </w:pPr>
      <w:r w:rsidRPr="00A17F77">
        <w:t>Para llegar a la anterior determinación</w:t>
      </w:r>
      <w:r w:rsidR="00B2273C" w:rsidRPr="00A17F77">
        <w:t>,</w:t>
      </w:r>
      <w:r w:rsidRPr="00A17F77">
        <w:t xml:space="preserve"> </w:t>
      </w:r>
      <w:r w:rsidR="00D03ECA" w:rsidRPr="00A17F77">
        <w:t>l</w:t>
      </w:r>
      <w:r w:rsidR="006B6123">
        <w:t>a</w:t>
      </w:r>
      <w:r w:rsidR="00D03ECA" w:rsidRPr="00A17F77">
        <w:t xml:space="preserve"> juez </w:t>
      </w:r>
      <w:r w:rsidR="006B6123" w:rsidRPr="00A17F77">
        <w:rPr>
          <w:i/>
        </w:rPr>
        <w:t>A</w:t>
      </w:r>
      <w:r w:rsidR="002C1EC5" w:rsidRPr="00A17F77">
        <w:rPr>
          <w:i/>
        </w:rPr>
        <w:t>-</w:t>
      </w:r>
      <w:r w:rsidR="00D03ECA" w:rsidRPr="00A17F77">
        <w:rPr>
          <w:i/>
        </w:rPr>
        <w:t>quo</w:t>
      </w:r>
      <w:r w:rsidR="00D03ECA" w:rsidRPr="00A17F77">
        <w:t xml:space="preserve"> </w:t>
      </w:r>
      <w:r w:rsidRPr="00A17F77">
        <w:t>argumentó que</w:t>
      </w:r>
      <w:r w:rsidR="00391A68">
        <w:t xml:space="preserve">, según lo probado en la actuación, </w:t>
      </w:r>
      <w:bookmarkStart w:id="0" w:name="_Hlk196135812"/>
      <w:r w:rsidR="001D5D82">
        <w:t xml:space="preserve">la </w:t>
      </w:r>
      <w:r w:rsidR="00BE6613">
        <w:t xml:space="preserve">accionante pretende controvertir por vía de tutela los embargos decretados por autoridades judiciales y </w:t>
      </w:r>
      <w:r w:rsidR="00B87AEB">
        <w:t xml:space="preserve">las </w:t>
      </w:r>
      <w:r w:rsidR="00BE6613">
        <w:t xml:space="preserve">obligaciones que adquirió libremente, </w:t>
      </w:r>
      <w:r w:rsidR="004D747C">
        <w:t xml:space="preserve">para lo cual puede acudir </w:t>
      </w:r>
      <w:r w:rsidR="00B87AEB">
        <w:t xml:space="preserve">ante </w:t>
      </w:r>
      <w:r w:rsidR="004D747C">
        <w:t xml:space="preserve">las autoridades judiciales en el trámite procesal correspondiente, </w:t>
      </w:r>
      <w:r w:rsidR="00B87AEB">
        <w:t xml:space="preserve">en tanto no se </w:t>
      </w:r>
      <w:r w:rsidR="004D747C">
        <w:t>observ</w:t>
      </w:r>
      <w:r w:rsidR="00B87AEB">
        <w:t>ó</w:t>
      </w:r>
      <w:r w:rsidR="004D747C">
        <w:t xml:space="preserve"> vulneración de derecho fundamental alguno en las órdenes judiciales cuestionadas</w:t>
      </w:r>
      <w:r w:rsidR="00F6217F">
        <w:t xml:space="preserve">, procesos en los que ningún pronunciamiento había  realizado la señora </w:t>
      </w:r>
      <w:r w:rsidR="0014746A">
        <w:rPr>
          <w:b/>
          <w:sz w:val="22"/>
        </w:rPr>
        <w:t>GSA</w:t>
      </w:r>
      <w:r w:rsidR="00F6217F">
        <w:t xml:space="preserve"> como afectada</w:t>
      </w:r>
      <w:r w:rsidR="004D747C">
        <w:t>.</w:t>
      </w:r>
    </w:p>
    <w:bookmarkEnd w:id="0"/>
    <w:p w14:paraId="211FA23F" w14:textId="77777777" w:rsidR="004D747C" w:rsidRDefault="004D747C" w:rsidP="00391A68">
      <w:pPr>
        <w:spacing w:line="276" w:lineRule="auto"/>
      </w:pPr>
    </w:p>
    <w:p w14:paraId="6DEB54DC" w14:textId="77777777" w:rsidR="0061506A" w:rsidRPr="00A17F77" w:rsidRDefault="0061506A" w:rsidP="0061506A">
      <w:pPr>
        <w:pStyle w:val="AlgerianTtulo"/>
        <w:spacing w:line="276" w:lineRule="auto"/>
      </w:pPr>
      <w:r w:rsidRPr="00A17F77">
        <w:t>4.- IMPUGNACIÓN</w:t>
      </w:r>
    </w:p>
    <w:p w14:paraId="78236F75" w14:textId="77777777" w:rsidR="0061506A" w:rsidRPr="00A17F77" w:rsidRDefault="0061506A" w:rsidP="0061506A">
      <w:pPr>
        <w:spacing w:line="240" w:lineRule="auto"/>
        <w:rPr>
          <w:sz w:val="27"/>
          <w:szCs w:val="27"/>
        </w:rPr>
      </w:pPr>
    </w:p>
    <w:p w14:paraId="0C7ECDB6" w14:textId="207CE23D" w:rsidR="00DA7184" w:rsidRDefault="00886125" w:rsidP="0030025F">
      <w:pPr>
        <w:spacing w:line="276" w:lineRule="auto"/>
      </w:pPr>
      <w:r>
        <w:t xml:space="preserve">La apoderada judicial de la señora </w:t>
      </w:r>
      <w:r w:rsidR="0014746A">
        <w:rPr>
          <w:b/>
          <w:sz w:val="22"/>
        </w:rPr>
        <w:t>GSA</w:t>
      </w:r>
      <w:r>
        <w:t xml:space="preserve"> </w:t>
      </w:r>
      <w:r w:rsidR="006D71E5" w:rsidRPr="00A17F77">
        <w:t xml:space="preserve">impugnó la decisión que adoptó </w:t>
      </w:r>
      <w:r w:rsidR="00B87AEB">
        <w:t xml:space="preserve">la </w:t>
      </w:r>
      <w:r w:rsidR="009F059A" w:rsidRPr="00A17F77">
        <w:t>juez de primera instancia</w:t>
      </w:r>
      <w:r w:rsidR="00897758" w:rsidRPr="00A17F77">
        <w:t xml:space="preserve"> y</w:t>
      </w:r>
      <w:r w:rsidR="00B70A9A">
        <w:t xml:space="preserve"> </w:t>
      </w:r>
      <w:r w:rsidR="00E01056">
        <w:t xml:space="preserve">solicitó que se conceda el amparo de tutela deprecado y, como consecuencia, se disponga la suspensión de los descuentos </w:t>
      </w:r>
      <w:r w:rsidR="00321B33">
        <w:t xml:space="preserve">de embargos sobre su nómina. Al efecto, reiteró los argumentos expuestos en la solicitud de amparo, en cuanto refiere que tales deducciones </w:t>
      </w:r>
      <w:r w:rsidR="00DA421D">
        <w:t>afectan su derecho al mínimo vital y a una vejez digna</w:t>
      </w:r>
      <w:r w:rsidR="00321B33">
        <w:t xml:space="preserve">, en la media que tiene 78 años y </w:t>
      </w:r>
      <w:r w:rsidR="00DA421D">
        <w:t xml:space="preserve">depende exclusivamente de su pensión, la cual </w:t>
      </w:r>
      <w:r w:rsidR="00321B33">
        <w:t xml:space="preserve">está </w:t>
      </w:r>
      <w:r w:rsidR="00DA421D">
        <w:t>considerablemente disminuida</w:t>
      </w:r>
      <w:r w:rsidR="00321B33">
        <w:t xml:space="preserve"> por los embargos</w:t>
      </w:r>
      <w:r w:rsidR="00DA421D">
        <w:t>.</w:t>
      </w:r>
      <w:r w:rsidR="00321B33">
        <w:t xml:space="preserve"> Además, </w:t>
      </w:r>
      <w:r w:rsidR="00DA421D">
        <w:t>sufre de múltiples problemas de salud, lo que agrava su situación económica.</w:t>
      </w:r>
      <w:r w:rsidR="00321B33">
        <w:t xml:space="preserve"> Requiere </w:t>
      </w:r>
      <w:r w:rsidR="00DA421D">
        <w:t>el levantamiento de embargos y descuentos a su pensión para cubrir necesidades básicas.</w:t>
      </w:r>
      <w:r w:rsidR="00A7697C">
        <w:t xml:space="preserve"> </w:t>
      </w:r>
      <w:r w:rsidR="00DA7184">
        <w:t xml:space="preserve">En su sentir, </w:t>
      </w:r>
      <w:r w:rsidR="0030025F">
        <w:t xml:space="preserve">el análisis del juzgado </w:t>
      </w:r>
      <w:r w:rsidR="00913580">
        <w:t>el fallador</w:t>
      </w:r>
      <w:r w:rsidR="0030025F">
        <w:t xml:space="preserve"> frente al presupuesto de subsidiariedad de la acción de tutela no se ajustó a los lineamientos de la jurisprudencia constitucional, </w:t>
      </w:r>
      <w:r w:rsidR="00DA7184">
        <w:t xml:space="preserve">desconociéndose el grado de vulneración a los derechos fundamentales invocados. </w:t>
      </w:r>
    </w:p>
    <w:p w14:paraId="4BBE7A4B" w14:textId="77777777" w:rsidR="002925AF" w:rsidRPr="00A17F77" w:rsidRDefault="002925AF" w:rsidP="00434D6D">
      <w:pPr>
        <w:spacing w:line="276" w:lineRule="auto"/>
      </w:pPr>
    </w:p>
    <w:p w14:paraId="6566699C" w14:textId="77777777" w:rsidR="00A0079A" w:rsidRPr="00A17F77" w:rsidRDefault="003B26E2" w:rsidP="00A0079A">
      <w:pPr>
        <w:pStyle w:val="AlgerianTtulo"/>
        <w:spacing w:line="276" w:lineRule="auto"/>
      </w:pPr>
      <w:r w:rsidRPr="00A17F77">
        <w:t>5</w:t>
      </w:r>
      <w:r w:rsidR="00A0079A" w:rsidRPr="00A17F77">
        <w:t>.- POSICIÓN DE LA SALA</w:t>
      </w:r>
    </w:p>
    <w:p w14:paraId="24EE78C4" w14:textId="77777777" w:rsidR="00A0079A" w:rsidRPr="00A17F77" w:rsidRDefault="00A0079A" w:rsidP="00A0079A">
      <w:pPr>
        <w:spacing w:line="276" w:lineRule="auto"/>
      </w:pPr>
    </w:p>
    <w:p w14:paraId="6B9BAAAD" w14:textId="53BE9EEA" w:rsidR="00A0079A" w:rsidRPr="00A17F77" w:rsidRDefault="00A0079A" w:rsidP="00A0079A">
      <w:pPr>
        <w:spacing w:line="276" w:lineRule="auto"/>
      </w:pPr>
      <w:r w:rsidRPr="00A17F77">
        <w:t xml:space="preserve">Se tiene competencia para decidir la impugnación incoada contra el fallo dictado por el </w:t>
      </w:r>
      <w:r w:rsidR="008913A6">
        <w:t>Juzgado Segundo Penal del Circuito de Dosquebradas</w:t>
      </w:r>
      <w:r w:rsidRPr="00A17F77">
        <w:t xml:space="preserve"> (Rda.), de acuerdo con las facultades conferidas en los artículos 86 y 116 de la Constitución Política</w:t>
      </w:r>
      <w:r w:rsidR="00870865" w:rsidRPr="00A17F77">
        <w:t xml:space="preserve"> y</w:t>
      </w:r>
      <w:r w:rsidRPr="00A17F77">
        <w:t xml:space="preserve"> 32 del Decreto 2591/91.</w:t>
      </w:r>
    </w:p>
    <w:p w14:paraId="4399D6EB" w14:textId="3360A170" w:rsidR="00A17F77" w:rsidRDefault="00A17F77" w:rsidP="00A0079A">
      <w:pPr>
        <w:spacing w:line="276" w:lineRule="auto"/>
        <w:rPr>
          <w:b/>
          <w:sz w:val="24"/>
        </w:rPr>
      </w:pPr>
    </w:p>
    <w:p w14:paraId="7DE205A3" w14:textId="77777777" w:rsidR="00A0079A" w:rsidRPr="00A17F77" w:rsidRDefault="003B26E2" w:rsidP="00A0079A">
      <w:pPr>
        <w:spacing w:line="276" w:lineRule="auto"/>
      </w:pPr>
      <w:r w:rsidRPr="00A17F77">
        <w:rPr>
          <w:b/>
          <w:sz w:val="24"/>
        </w:rPr>
        <w:t>5</w:t>
      </w:r>
      <w:r w:rsidR="00A0079A" w:rsidRPr="00A17F77">
        <w:rPr>
          <w:b/>
          <w:sz w:val="24"/>
        </w:rPr>
        <w:t>.1.- Problema jurídico planteado</w:t>
      </w:r>
    </w:p>
    <w:p w14:paraId="62FF40BD" w14:textId="77777777" w:rsidR="00A0079A" w:rsidRPr="00A17F77" w:rsidRDefault="00A0079A" w:rsidP="00A0079A">
      <w:pPr>
        <w:spacing w:line="276" w:lineRule="auto"/>
      </w:pPr>
    </w:p>
    <w:p w14:paraId="75637CAE" w14:textId="50E95344" w:rsidR="00A0079A" w:rsidRDefault="00A0079A" w:rsidP="00A0079A">
      <w:pPr>
        <w:spacing w:line="276" w:lineRule="auto"/>
      </w:pPr>
      <w:r w:rsidRPr="00A17F77">
        <w:t xml:space="preserve">Corresponde al Tribunal establecer el grado de acierto o desacierto contenido en la sentencia impugnada, en cuanto </w:t>
      </w:r>
      <w:r w:rsidR="00A7697C">
        <w:t xml:space="preserve">declaró improcedente la acción </w:t>
      </w:r>
      <w:r w:rsidR="00426EE2">
        <w:t xml:space="preserve">de </w:t>
      </w:r>
      <w:r w:rsidR="00877BA0" w:rsidRPr="00A17F77">
        <w:t xml:space="preserve">tutela </w:t>
      </w:r>
      <w:r w:rsidR="006F7064">
        <w:t>promovida</w:t>
      </w:r>
      <w:r w:rsidR="00A7697C">
        <w:t xml:space="preserve"> </w:t>
      </w:r>
      <w:r w:rsidR="00877BA0" w:rsidRPr="00A17F77">
        <w:t>por l</w:t>
      </w:r>
      <w:r w:rsidR="00426EE2">
        <w:t>a</w:t>
      </w:r>
      <w:r w:rsidR="00877BA0" w:rsidRPr="00A17F77">
        <w:t xml:space="preserve"> señor</w:t>
      </w:r>
      <w:r w:rsidR="00426EE2">
        <w:t>a</w:t>
      </w:r>
      <w:r w:rsidR="00877BA0" w:rsidRPr="00A17F77">
        <w:t xml:space="preserve"> </w:t>
      </w:r>
      <w:r w:rsidR="0014746A">
        <w:rPr>
          <w:b/>
          <w:sz w:val="22"/>
          <w:szCs w:val="22"/>
        </w:rPr>
        <w:t>GSA</w:t>
      </w:r>
      <w:r w:rsidR="00D80DC9" w:rsidRPr="00A17F77">
        <w:t>.</w:t>
      </w:r>
      <w:r w:rsidRPr="00A17F77">
        <w:t xml:space="preserve"> De conformidad con el resultado, se procederá a tomar la determinación pertinente, ya sea convalidando la decisión, modificándola</w:t>
      </w:r>
      <w:r w:rsidR="00897758" w:rsidRPr="00A17F77">
        <w:t xml:space="preserve"> o revocándola como lo pide la impugnante</w:t>
      </w:r>
      <w:r w:rsidRPr="00A17F77">
        <w:t>.</w:t>
      </w:r>
    </w:p>
    <w:p w14:paraId="6C401A29" w14:textId="77777777" w:rsidR="00A17F77" w:rsidRPr="00A17F77" w:rsidRDefault="00A17F77" w:rsidP="00A17F77">
      <w:pPr>
        <w:spacing w:line="276" w:lineRule="auto"/>
        <w:ind w:left="708"/>
      </w:pPr>
    </w:p>
    <w:p w14:paraId="69F67BB3" w14:textId="77777777" w:rsidR="00A0079A" w:rsidRPr="00A17F77" w:rsidRDefault="003B26E2" w:rsidP="00A0079A">
      <w:pPr>
        <w:spacing w:line="276" w:lineRule="auto"/>
      </w:pPr>
      <w:r w:rsidRPr="00A17F77">
        <w:rPr>
          <w:b/>
          <w:sz w:val="24"/>
        </w:rPr>
        <w:t>5</w:t>
      </w:r>
      <w:r w:rsidR="00A0079A" w:rsidRPr="00A17F77">
        <w:rPr>
          <w:b/>
          <w:sz w:val="24"/>
        </w:rPr>
        <w:t>.2.-</w:t>
      </w:r>
      <w:r w:rsidR="00A0079A" w:rsidRPr="00A17F77">
        <w:t xml:space="preserve"> </w:t>
      </w:r>
      <w:r w:rsidR="00A0079A" w:rsidRPr="00A17F77">
        <w:rPr>
          <w:b/>
          <w:sz w:val="24"/>
        </w:rPr>
        <w:t>Solución a la controversia</w:t>
      </w:r>
    </w:p>
    <w:p w14:paraId="2FF470D9" w14:textId="77777777" w:rsidR="00A0079A" w:rsidRPr="00A17F77" w:rsidRDefault="00A0079A" w:rsidP="00A0079A">
      <w:pPr>
        <w:spacing w:line="276" w:lineRule="auto"/>
      </w:pPr>
    </w:p>
    <w:p w14:paraId="4F9A011C" w14:textId="77777777" w:rsidR="00A84BAC" w:rsidRPr="00A17F77" w:rsidRDefault="00A84BAC" w:rsidP="00A84BAC">
      <w:pPr>
        <w:spacing w:line="276" w:lineRule="auto"/>
      </w:pPr>
      <w:r w:rsidRPr="00A17F77">
        <w:t xml:space="preserve">La tutela ha sido por excelencia el mecanismo más expedito en materia de protección de derechos fundamentales, gracias a ella el Estado Colombiano logró optimizarlos y hacerlos valer a todas las personas sin discriminación alguna. </w:t>
      </w:r>
    </w:p>
    <w:p w14:paraId="62296590" w14:textId="77777777" w:rsidR="00A84BAC" w:rsidRPr="00A17F77" w:rsidRDefault="00A84BAC" w:rsidP="00A84BAC">
      <w:pPr>
        <w:spacing w:line="276" w:lineRule="auto"/>
      </w:pPr>
    </w:p>
    <w:p w14:paraId="7ED02E8C" w14:textId="0275B0EF" w:rsidR="00031F85" w:rsidRDefault="00A84BAC" w:rsidP="00A84BAC">
      <w:pPr>
        <w:spacing w:line="276" w:lineRule="auto"/>
      </w:pPr>
      <w:r w:rsidRPr="00A17F77">
        <w:t xml:space="preserve">En este asunto se aprecia que </w:t>
      </w:r>
      <w:r w:rsidR="005E38FF" w:rsidRPr="00A17F77">
        <w:t>l</w:t>
      </w:r>
      <w:r w:rsidR="00C87E9F">
        <w:t>a</w:t>
      </w:r>
      <w:r w:rsidR="005E38FF" w:rsidRPr="00A17F77">
        <w:t xml:space="preserve"> señor</w:t>
      </w:r>
      <w:r w:rsidR="00C87E9F">
        <w:t>a</w:t>
      </w:r>
      <w:r w:rsidR="005E38FF" w:rsidRPr="00A17F77">
        <w:t xml:space="preserve"> </w:t>
      </w:r>
      <w:r w:rsidR="0014746A">
        <w:rPr>
          <w:b/>
          <w:sz w:val="22"/>
          <w:szCs w:val="22"/>
        </w:rPr>
        <w:t>GSA</w:t>
      </w:r>
      <w:r w:rsidR="00C87E9F">
        <w:rPr>
          <w:b/>
          <w:sz w:val="22"/>
          <w:szCs w:val="22"/>
        </w:rPr>
        <w:t xml:space="preserve"> </w:t>
      </w:r>
      <w:r w:rsidRPr="00A17F77">
        <w:t>concurrió ante el juez constitucional</w:t>
      </w:r>
      <w:r w:rsidR="00C87E9F">
        <w:t xml:space="preserve"> </w:t>
      </w:r>
      <w:r w:rsidRPr="00A17F77">
        <w:t>con el fin de lograr la protección de los derechos fundamentales que estim</w:t>
      </w:r>
      <w:r w:rsidR="00C87E9F">
        <w:t>ó</w:t>
      </w:r>
      <w:r w:rsidRPr="00A17F77">
        <w:t xml:space="preserve"> quebrantados por COLPENSIONES, </w:t>
      </w:r>
      <w:r w:rsidR="00031F85">
        <w:t xml:space="preserve">entidad que se negó a </w:t>
      </w:r>
      <w:r w:rsidR="00031F85">
        <w:lastRenderedPageBreak/>
        <w:t xml:space="preserve">suspender las deducciones aplicadas a su nómina de pensionada por concepto de libranzas y embargos, </w:t>
      </w:r>
      <w:r w:rsidR="00575E68">
        <w:t>siendo la mesada pensional su única fuente de ingresos, con la cual apenas logra atender sus necesidades básicas y requerimientos de salud debido a los múltiples diagnósticos que padece</w:t>
      </w:r>
      <w:r w:rsidR="00D244C4">
        <w:t xml:space="preserve">, por lo que la reducción de su mesada </w:t>
      </w:r>
      <w:r w:rsidR="00553EDD">
        <w:t>le impide vivir su vejez dignamente porque se afectó su mínimo vital.</w:t>
      </w:r>
    </w:p>
    <w:p w14:paraId="7FA141E4" w14:textId="6869C2C9" w:rsidR="00575E68" w:rsidRDefault="00575E68" w:rsidP="00A84BAC">
      <w:pPr>
        <w:spacing w:line="276" w:lineRule="auto"/>
      </w:pPr>
    </w:p>
    <w:p w14:paraId="705B0874" w14:textId="2F1C7A83" w:rsidR="00F6217F" w:rsidRDefault="009046F7" w:rsidP="00F6217F">
      <w:pPr>
        <w:spacing w:line="276" w:lineRule="auto"/>
      </w:pPr>
      <w:r>
        <w:t xml:space="preserve">Al respecto, luego de surtir el respectivo traslado a las partes vinculadas, </w:t>
      </w:r>
      <w:r w:rsidR="00575E68">
        <w:t xml:space="preserve">la </w:t>
      </w:r>
      <w:r w:rsidR="00A84BAC" w:rsidRPr="00A17F77">
        <w:t>funcionari</w:t>
      </w:r>
      <w:r w:rsidR="00575E68">
        <w:t>a</w:t>
      </w:r>
      <w:r w:rsidR="00A84BAC" w:rsidRPr="00A17F77">
        <w:t xml:space="preserve"> de primera instancia </w:t>
      </w:r>
      <w:r w:rsidR="00575E68">
        <w:t xml:space="preserve">declaró improcedente la acción </w:t>
      </w:r>
      <w:r>
        <w:t xml:space="preserve">de </w:t>
      </w:r>
      <w:r w:rsidR="00A16684" w:rsidRPr="00A17F77">
        <w:t xml:space="preserve">tutela </w:t>
      </w:r>
      <w:r w:rsidR="00575E68">
        <w:t xml:space="preserve">en virtud del presupuesto de subsidiariedad, </w:t>
      </w:r>
      <w:r w:rsidR="00F6217F">
        <w:t>pues consideró que las pretensiones de la accionante, enfocadas a controvertir las obligaciones adquiridas libremente, debían ser postuladas por las vías judiciales ordinarias, en tanto que no se encontró vulneración alguna de derechos en las órdenes de embargo cuestionadas.</w:t>
      </w:r>
    </w:p>
    <w:p w14:paraId="18136469" w14:textId="3AFFD66E" w:rsidR="00F6217F" w:rsidRDefault="00F6217F" w:rsidP="00F6217F">
      <w:pPr>
        <w:spacing w:line="276" w:lineRule="auto"/>
      </w:pPr>
    </w:p>
    <w:p w14:paraId="0A15AB55" w14:textId="77777777" w:rsidR="007261F7" w:rsidRDefault="00F6217F" w:rsidP="00DF2F90">
      <w:pPr>
        <w:spacing w:line="276" w:lineRule="auto"/>
      </w:pPr>
      <w:r>
        <w:t xml:space="preserve">No obstante, </w:t>
      </w:r>
      <w:r w:rsidR="009046F7">
        <w:t xml:space="preserve">la </w:t>
      </w:r>
      <w:r w:rsidR="00DF2F90" w:rsidRPr="00A17F77">
        <w:t xml:space="preserve">accionante </w:t>
      </w:r>
      <w:r>
        <w:t xml:space="preserve">impugnó el fallo al considerar </w:t>
      </w:r>
      <w:r w:rsidR="00DF2F90" w:rsidRPr="00A17F77">
        <w:t>que</w:t>
      </w:r>
      <w:r>
        <w:t xml:space="preserve"> </w:t>
      </w:r>
      <w:r w:rsidR="009046F7">
        <w:t xml:space="preserve">el juzgado </w:t>
      </w:r>
      <w:r>
        <w:t xml:space="preserve">hizo un análisis equivocado del requisito de subsidiariedad, y se desconoció el grado de vulneración de los derechos fundamentales invocados, para lo cual reiteró que se encuentra afectada en su mínimo vital </w:t>
      </w:r>
      <w:r w:rsidR="007261F7">
        <w:t xml:space="preserve">ya que con las deducciones de los embargos en su nómina mensual no logra atender sus necesidades básicas y los tratamientos médicos que requiere. </w:t>
      </w:r>
    </w:p>
    <w:p w14:paraId="3A1D7D84" w14:textId="77777777" w:rsidR="007261F7" w:rsidRDefault="007261F7" w:rsidP="00DF2F90">
      <w:pPr>
        <w:spacing w:line="276" w:lineRule="auto"/>
      </w:pPr>
    </w:p>
    <w:p w14:paraId="7A1F982D" w14:textId="64D99621" w:rsidR="004B4BFE" w:rsidRPr="00A17F77" w:rsidRDefault="004B4BFE" w:rsidP="004B4BFE">
      <w:pPr>
        <w:spacing w:line="276" w:lineRule="auto"/>
      </w:pPr>
      <w:r w:rsidRPr="00A17F77">
        <w:t>Conforme a lo anterior, debemos recordar que el artículo 86 C.P, en concordancia con lo previsto en los artículos 1, 5, 6, 8, 10 y 42 del Decreto 2591/91, dispone los elementos que el operador jurídico debe observar con el fin de determinar la procedencia de la acción de tutela, entendiendo que estos son: (i) la legitimación en la causa (activa y pasiva); (</w:t>
      </w:r>
      <w:proofErr w:type="spellStart"/>
      <w:r w:rsidRPr="00A17F77">
        <w:t>ii</w:t>
      </w:r>
      <w:proofErr w:type="spellEnd"/>
      <w:r w:rsidRPr="00A17F77">
        <w:t>) la inmediatez; y (</w:t>
      </w:r>
      <w:proofErr w:type="spellStart"/>
      <w:r w:rsidRPr="00A17F77">
        <w:t>iii</w:t>
      </w:r>
      <w:proofErr w:type="spellEnd"/>
      <w:r w:rsidRPr="00A17F77">
        <w:t>) la subsidiariedad.</w:t>
      </w:r>
    </w:p>
    <w:p w14:paraId="291DF2CE" w14:textId="77777777" w:rsidR="004B4BFE" w:rsidRPr="00A17F77" w:rsidRDefault="004B4BFE" w:rsidP="004B4BFE">
      <w:pPr>
        <w:spacing w:line="276" w:lineRule="auto"/>
      </w:pPr>
    </w:p>
    <w:p w14:paraId="15FA76F6" w14:textId="04335F81" w:rsidR="004B4BFE" w:rsidRPr="00A17F77" w:rsidRDefault="004B4BFE" w:rsidP="00DF2F90">
      <w:pPr>
        <w:spacing w:line="276" w:lineRule="auto"/>
      </w:pPr>
      <w:r w:rsidRPr="00A17F77">
        <w:t>En cuanto al primero y segundo de los requisitos la Corporación no hará ningún análisis, como quiera que los mismos se cumplen y sobre ellos no existe discusión</w:t>
      </w:r>
      <w:r w:rsidR="007261F7">
        <w:t>;</w:t>
      </w:r>
      <w:r w:rsidRPr="00A17F77">
        <w:t xml:space="preserve"> </w:t>
      </w:r>
      <w:r w:rsidR="003F74D7">
        <w:t xml:space="preserve">por lo se abordará </w:t>
      </w:r>
      <w:r w:rsidR="00FF13F1">
        <w:t xml:space="preserve">el problema jurídico </w:t>
      </w:r>
      <w:r w:rsidR="007261F7">
        <w:t xml:space="preserve">planteado </w:t>
      </w:r>
      <w:r w:rsidR="003F74D7">
        <w:t>desde el análisis d</w:t>
      </w:r>
      <w:r w:rsidRPr="00A17F77">
        <w:t xml:space="preserve">el </w:t>
      </w:r>
      <w:r w:rsidR="003F74D7">
        <w:t xml:space="preserve">presupuesto </w:t>
      </w:r>
      <w:r w:rsidRPr="00A17F77">
        <w:t xml:space="preserve">de subsidiariedad. </w:t>
      </w:r>
    </w:p>
    <w:p w14:paraId="0B3972D1" w14:textId="61336683" w:rsidR="004B4BFE" w:rsidRPr="00A17F77" w:rsidRDefault="004B4BFE" w:rsidP="00DF2F90">
      <w:pPr>
        <w:spacing w:line="276" w:lineRule="auto"/>
      </w:pPr>
    </w:p>
    <w:p w14:paraId="3C60DB97" w14:textId="51AFF3C0" w:rsidR="00D244C4" w:rsidRDefault="00FF13F1" w:rsidP="00DF2F90">
      <w:pPr>
        <w:spacing w:line="276" w:lineRule="auto"/>
      </w:pPr>
      <w:r>
        <w:t xml:space="preserve">De entrada, advierte </w:t>
      </w:r>
      <w:r w:rsidR="0068608F" w:rsidRPr="00A17F77">
        <w:t xml:space="preserve">la Colegiatura </w:t>
      </w:r>
      <w:r>
        <w:t xml:space="preserve">que </w:t>
      </w:r>
      <w:r w:rsidR="0068608F" w:rsidRPr="00A17F77">
        <w:t>la protección invocada no resulta procedente por cuanto es claro que existe la vía ordinaria para dirimir conflictos como el planteado</w:t>
      </w:r>
      <w:r>
        <w:t xml:space="preserve">, el cual </w:t>
      </w:r>
      <w:r w:rsidR="007261F7">
        <w:t>comprende dos dimensiones</w:t>
      </w:r>
      <w:r w:rsidR="00553EDD">
        <w:t>:</w:t>
      </w:r>
      <w:r w:rsidR="007261F7">
        <w:t xml:space="preserve"> </w:t>
      </w:r>
      <w:r w:rsidR="00553EDD">
        <w:t xml:space="preserve">(i) </w:t>
      </w:r>
      <w:r w:rsidR="00D244C4">
        <w:t>la validez de</w:t>
      </w:r>
      <w:r w:rsidR="007261F7">
        <w:t xml:space="preserve"> </w:t>
      </w:r>
      <w:r w:rsidR="00D244C4">
        <w:t xml:space="preserve">los embargos decretados por </w:t>
      </w:r>
      <w:r w:rsidR="007261F7">
        <w:t xml:space="preserve">las autoridades judiciales </w:t>
      </w:r>
      <w:r w:rsidR="00D244C4">
        <w:t xml:space="preserve">competentes y </w:t>
      </w:r>
      <w:r w:rsidR="007261F7">
        <w:t xml:space="preserve">que afectan la mesada pensional de la señora </w:t>
      </w:r>
      <w:r w:rsidR="0014746A">
        <w:rPr>
          <w:b/>
          <w:sz w:val="22"/>
        </w:rPr>
        <w:t>GSA</w:t>
      </w:r>
      <w:r w:rsidR="007261F7">
        <w:t xml:space="preserve">, </w:t>
      </w:r>
      <w:r w:rsidR="00553EDD">
        <w:t xml:space="preserve">quien tiene la posibilidad de </w:t>
      </w:r>
      <w:r w:rsidR="00D244C4">
        <w:t xml:space="preserve">ejercer su </w:t>
      </w:r>
      <w:r w:rsidR="00553EDD">
        <w:t xml:space="preserve">derecho de defensa y contradicción </w:t>
      </w:r>
      <w:r w:rsidR="00D244C4">
        <w:t xml:space="preserve">dentro de los respectivos procesos judiciales, con agotamiento de los recursos que habilita la ley para </w:t>
      </w:r>
      <w:r w:rsidR="00553EDD">
        <w:t xml:space="preserve">tales </w:t>
      </w:r>
      <w:r w:rsidR="00D244C4">
        <w:t>efectos</w:t>
      </w:r>
      <w:r w:rsidR="00553EDD">
        <w:t>;</w:t>
      </w:r>
      <w:r w:rsidR="00D244C4">
        <w:t xml:space="preserve"> </w:t>
      </w:r>
      <w:r w:rsidR="007261F7">
        <w:t xml:space="preserve">y </w:t>
      </w:r>
      <w:r w:rsidR="00553EDD">
        <w:t>(</w:t>
      </w:r>
      <w:proofErr w:type="spellStart"/>
      <w:r w:rsidR="00553EDD">
        <w:t>ii</w:t>
      </w:r>
      <w:proofErr w:type="spellEnd"/>
      <w:r w:rsidR="00553EDD">
        <w:t xml:space="preserve">) </w:t>
      </w:r>
      <w:r w:rsidR="007261F7">
        <w:t xml:space="preserve">se </w:t>
      </w:r>
      <w:r>
        <w:t xml:space="preserve">censura </w:t>
      </w:r>
      <w:r w:rsidR="007261F7">
        <w:t xml:space="preserve">la </w:t>
      </w:r>
      <w:r w:rsidRPr="00FF13F1">
        <w:rPr>
          <w:b/>
          <w:sz w:val="22"/>
        </w:rPr>
        <w:t>decisi</w:t>
      </w:r>
      <w:r w:rsidR="007261F7">
        <w:rPr>
          <w:b/>
          <w:sz w:val="22"/>
        </w:rPr>
        <w:t>ón</w:t>
      </w:r>
      <w:r w:rsidRPr="00FF13F1">
        <w:rPr>
          <w:b/>
          <w:sz w:val="22"/>
        </w:rPr>
        <w:t xml:space="preserve"> adoptada en sede administrativa por COLPENSIONES</w:t>
      </w:r>
      <w:r>
        <w:t xml:space="preserve"> al </w:t>
      </w:r>
      <w:r w:rsidR="007261F7">
        <w:t xml:space="preserve">negar la suspensión </w:t>
      </w:r>
      <w:r w:rsidR="00D244C4">
        <w:t xml:space="preserve">de las deducciones </w:t>
      </w:r>
      <w:r w:rsidR="00D244C4">
        <w:lastRenderedPageBreak/>
        <w:t>derivadas de las órdenes judiciales y de las obligaciones que asumió voluntariamente mediante mecanismo de libranzas</w:t>
      </w:r>
      <w:r w:rsidR="00553EDD">
        <w:t>, negativa que bien pudo ser recurrida en sede administrativa</w:t>
      </w:r>
      <w:r w:rsidR="003F74D7">
        <w:t xml:space="preserve"> por la interesada, quien </w:t>
      </w:r>
      <w:r w:rsidR="00553EDD">
        <w:t>conserv</w:t>
      </w:r>
      <w:r w:rsidR="00C240C7">
        <w:t>a</w:t>
      </w:r>
      <w:r w:rsidR="00553EDD">
        <w:t xml:space="preserve"> la </w:t>
      </w:r>
      <w:r w:rsidR="00C240C7">
        <w:t xml:space="preserve">posibilidad de acudir a la </w:t>
      </w:r>
      <w:r w:rsidR="00553EDD">
        <w:t>vía judicial</w:t>
      </w:r>
      <w:r w:rsidR="00C240C7">
        <w:t>, bien</w:t>
      </w:r>
      <w:r w:rsidR="00553EDD">
        <w:t xml:space="preserve"> </w:t>
      </w:r>
      <w:r w:rsidR="003F74D7">
        <w:t xml:space="preserve">ante </w:t>
      </w:r>
      <w:r w:rsidR="00553EDD">
        <w:t>la jurisdicción ordinaria laboral</w:t>
      </w:r>
      <w:r w:rsidR="00C240C7">
        <w:t xml:space="preserve"> o la jurisdicción de lo contencioso administrativo, según corresponda por la naturaleza y origen de la prestación económica que percibe</w:t>
      </w:r>
      <w:r w:rsidR="00D244C4">
        <w:t>.</w:t>
      </w:r>
    </w:p>
    <w:p w14:paraId="083E1639" w14:textId="77777777" w:rsidR="00D244C4" w:rsidRDefault="00D244C4" w:rsidP="00DF2F90">
      <w:pPr>
        <w:spacing w:line="276" w:lineRule="auto"/>
      </w:pPr>
    </w:p>
    <w:p w14:paraId="329E9FBA" w14:textId="774608DB" w:rsidR="0068608F" w:rsidRPr="00A17F77" w:rsidRDefault="00D93598" w:rsidP="0068608F">
      <w:pPr>
        <w:spacing w:line="276" w:lineRule="auto"/>
      </w:pPr>
      <w:r w:rsidRPr="00A17F77">
        <w:t xml:space="preserve">De </w:t>
      </w:r>
      <w:r w:rsidR="0068608F" w:rsidRPr="00A17F77">
        <w:t>acuerdo con la jurisprudencia constitucional, para declarar la procedencia de la acción de tutela se debe estudiar en primera medida si el otro medio de defensa judicial no es idóneo y eficaz; pero, además, si concurren los elementos de un perjuicio irremediable que se identifican así: (i) ser cierto; (</w:t>
      </w:r>
      <w:proofErr w:type="spellStart"/>
      <w:r w:rsidR="0068608F" w:rsidRPr="00A17F77">
        <w:t>ii</w:t>
      </w:r>
      <w:proofErr w:type="spellEnd"/>
      <w:r w:rsidR="0068608F" w:rsidRPr="00A17F77">
        <w:t>) ser inminente; y (</w:t>
      </w:r>
      <w:proofErr w:type="spellStart"/>
      <w:r w:rsidR="0068608F" w:rsidRPr="00A17F77">
        <w:t>iii</w:t>
      </w:r>
      <w:proofErr w:type="spellEnd"/>
      <w:r w:rsidR="0068608F" w:rsidRPr="00A17F77">
        <w:t xml:space="preserve">) ser urgente a efectos de evitar la consumación del daño. </w:t>
      </w:r>
    </w:p>
    <w:p w14:paraId="0A626D47" w14:textId="77777777" w:rsidR="0068608F" w:rsidRPr="00A17F77" w:rsidRDefault="0068608F" w:rsidP="0068608F">
      <w:pPr>
        <w:spacing w:line="240" w:lineRule="auto"/>
      </w:pPr>
    </w:p>
    <w:p w14:paraId="2A383EB9" w14:textId="6ED63AA0" w:rsidR="0068608F" w:rsidRPr="00A17F77" w:rsidRDefault="0068608F" w:rsidP="0068608F">
      <w:pPr>
        <w:spacing w:line="276" w:lineRule="auto"/>
      </w:pPr>
      <w:r w:rsidRPr="00A17F77">
        <w:t>En cuanto a la posible ineficacia de</w:t>
      </w:r>
      <w:r w:rsidR="00E81319">
        <w:t xml:space="preserve"> </w:t>
      </w:r>
      <w:r w:rsidRPr="00A17F77">
        <w:t>l</w:t>
      </w:r>
      <w:r w:rsidR="00E81319">
        <w:t>os</w:t>
      </w:r>
      <w:r w:rsidRPr="00A17F77">
        <w:t xml:space="preserve"> medio</w:t>
      </w:r>
      <w:r w:rsidR="00E81319">
        <w:t>s</w:t>
      </w:r>
      <w:r w:rsidRPr="00A17F77">
        <w:t xml:space="preserve"> de defensa</w:t>
      </w:r>
      <w:r w:rsidR="00E81319">
        <w:t xml:space="preserve"> ordinarios</w:t>
      </w:r>
      <w:r w:rsidRPr="00A17F77">
        <w:t xml:space="preserve">, </w:t>
      </w:r>
      <w:r w:rsidR="0058031E">
        <w:t xml:space="preserve">la parte accionante ninguna manifestación hizo, </w:t>
      </w:r>
      <w:r w:rsidR="00E81319">
        <w:t>ni en la esfera judicial ni en el ámbito administrativo</w:t>
      </w:r>
      <w:r w:rsidR="0058031E">
        <w:t>,</w:t>
      </w:r>
      <w:r w:rsidR="003F74D7">
        <w:t xml:space="preserve"> pues solamente se</w:t>
      </w:r>
      <w:r w:rsidR="002800E9" w:rsidRPr="002800E9">
        <w:t xml:space="preserve"> </w:t>
      </w:r>
      <w:r w:rsidR="003F74D7">
        <w:t xml:space="preserve">centró </w:t>
      </w:r>
      <w:r w:rsidR="00E81319">
        <w:t xml:space="preserve">en señalar la disminución de su mesada pensional por los descuentos </w:t>
      </w:r>
      <w:r w:rsidR="003F74D7">
        <w:t>cuestionados</w:t>
      </w:r>
      <w:r w:rsidR="001274BC">
        <w:t xml:space="preserve">, y </w:t>
      </w:r>
      <w:r w:rsidR="00D50256">
        <w:t xml:space="preserve">que </w:t>
      </w:r>
      <w:r w:rsidR="003F74D7">
        <w:t xml:space="preserve">con ocasión a ello </w:t>
      </w:r>
      <w:r w:rsidR="001274BC">
        <w:t>quedó sin los recursos necesarios para cubrir sus necesidades básicas y atender su situación de salud</w:t>
      </w:r>
      <w:r w:rsidR="002800E9">
        <w:t xml:space="preserve">; no obstante, </w:t>
      </w:r>
      <w:r w:rsidR="00D50256">
        <w:t xml:space="preserve">omitió precisar </w:t>
      </w:r>
      <w:r w:rsidR="002800E9">
        <w:t>circunstancia alguna para establecer la ineficacia o efectividad de los medios ordinarios de defensa, tanto de los recursos en la vía administrativa</w:t>
      </w:r>
      <w:r w:rsidR="00D50256">
        <w:t xml:space="preserve"> </w:t>
      </w:r>
      <w:r w:rsidR="002800E9">
        <w:t>como de la</w:t>
      </w:r>
      <w:r w:rsidR="00D50256">
        <w:t>s</w:t>
      </w:r>
      <w:r w:rsidR="002800E9">
        <w:t xml:space="preserve"> acci</w:t>
      </w:r>
      <w:r w:rsidR="00D50256">
        <w:t xml:space="preserve">ones pertinentes </w:t>
      </w:r>
      <w:r w:rsidR="002800E9">
        <w:t xml:space="preserve">ante </w:t>
      </w:r>
      <w:r w:rsidR="00D50256">
        <w:t xml:space="preserve">las autoridades judiciales </w:t>
      </w:r>
      <w:r w:rsidR="00445A01">
        <w:t xml:space="preserve">atrás destacadas </w:t>
      </w:r>
      <w:r w:rsidR="00D50256">
        <w:t>-</w:t>
      </w:r>
      <w:r w:rsidR="00D50256" w:rsidRPr="003F74D7">
        <w:rPr>
          <w:rFonts w:ascii="Verdana" w:hAnsi="Verdana"/>
          <w:sz w:val="20"/>
        </w:rPr>
        <w:t xml:space="preserve">intervención como demandada en los procesos civiles </w:t>
      </w:r>
      <w:r w:rsidR="00D50256">
        <w:rPr>
          <w:rFonts w:ascii="Verdana" w:hAnsi="Verdana"/>
          <w:sz w:val="20"/>
        </w:rPr>
        <w:t xml:space="preserve">para discutir la validez de los embargos </w:t>
      </w:r>
      <w:r w:rsidR="00D50256" w:rsidRPr="003F74D7">
        <w:rPr>
          <w:rFonts w:ascii="Verdana" w:hAnsi="Verdana"/>
          <w:sz w:val="20"/>
        </w:rPr>
        <w:t>y</w:t>
      </w:r>
      <w:r w:rsidR="00D50256">
        <w:rPr>
          <w:rFonts w:ascii="Verdana" w:hAnsi="Verdana"/>
          <w:sz w:val="20"/>
        </w:rPr>
        <w:t>/o</w:t>
      </w:r>
      <w:r w:rsidR="00D50256" w:rsidRPr="003F74D7">
        <w:rPr>
          <w:rFonts w:ascii="Verdana" w:hAnsi="Verdana"/>
          <w:sz w:val="20"/>
        </w:rPr>
        <w:t xml:space="preserve"> la eventual demanda para cuestionar la determinación de COLPENSIONES </w:t>
      </w:r>
      <w:r w:rsidR="00D50256">
        <w:rPr>
          <w:rFonts w:ascii="Verdana" w:hAnsi="Verdana"/>
          <w:sz w:val="20"/>
        </w:rPr>
        <w:t xml:space="preserve">por </w:t>
      </w:r>
      <w:r w:rsidR="00D50256" w:rsidRPr="003F74D7">
        <w:rPr>
          <w:rFonts w:ascii="Verdana" w:hAnsi="Verdana"/>
          <w:sz w:val="20"/>
        </w:rPr>
        <w:t>no suspender los de</w:t>
      </w:r>
      <w:r w:rsidR="00D50256">
        <w:rPr>
          <w:rFonts w:ascii="Verdana" w:hAnsi="Verdana"/>
          <w:sz w:val="20"/>
        </w:rPr>
        <w:t>s</w:t>
      </w:r>
      <w:r w:rsidR="00D50256" w:rsidRPr="003F74D7">
        <w:rPr>
          <w:rFonts w:ascii="Verdana" w:hAnsi="Verdana"/>
          <w:sz w:val="20"/>
        </w:rPr>
        <w:t>cuentos</w:t>
      </w:r>
      <w:r w:rsidR="00D50256">
        <w:t>-</w:t>
      </w:r>
      <w:r w:rsidR="002800E9">
        <w:t>.</w:t>
      </w:r>
    </w:p>
    <w:p w14:paraId="67C709FE" w14:textId="77777777" w:rsidR="0068608F" w:rsidRPr="00A17F77" w:rsidRDefault="0068608F" w:rsidP="0068608F">
      <w:pPr>
        <w:spacing w:line="276" w:lineRule="auto"/>
      </w:pPr>
    </w:p>
    <w:p w14:paraId="449952F7" w14:textId="7BB9D3EC" w:rsidR="001274BC" w:rsidRPr="004258FD" w:rsidRDefault="0058031E" w:rsidP="00DF2F90">
      <w:pPr>
        <w:spacing w:line="276" w:lineRule="auto"/>
      </w:pPr>
      <w:r w:rsidRPr="004258FD">
        <w:t>Lo que se adv</w:t>
      </w:r>
      <w:r w:rsidR="00791CB0">
        <w:t>ierte</w:t>
      </w:r>
      <w:r w:rsidRPr="004258FD">
        <w:t xml:space="preserve"> es que, en efecto, la señora </w:t>
      </w:r>
      <w:r w:rsidR="0014746A">
        <w:rPr>
          <w:b/>
          <w:sz w:val="22"/>
        </w:rPr>
        <w:t>GSA</w:t>
      </w:r>
      <w:r w:rsidR="004B4BFE" w:rsidRPr="004258FD">
        <w:t xml:space="preserve"> </w:t>
      </w:r>
      <w:r w:rsidR="001274BC" w:rsidRPr="004258FD">
        <w:t xml:space="preserve">percibe una mesada pensional equivalente </w:t>
      </w:r>
      <w:r w:rsidR="00445A01" w:rsidRPr="004258FD">
        <w:t>a $</w:t>
      </w:r>
      <w:r w:rsidR="001274BC" w:rsidRPr="004258FD">
        <w:t>1</w:t>
      </w:r>
      <w:r w:rsidR="00727FDE">
        <w:t>.</w:t>
      </w:r>
      <w:r w:rsidR="001274BC" w:rsidRPr="004258FD">
        <w:t>758.554, reconocida y pagada por COLPENSIONES, sobre la cual</w:t>
      </w:r>
      <w:r w:rsidR="00A91C5D" w:rsidRPr="004258FD">
        <w:t>,</w:t>
      </w:r>
      <w:r w:rsidR="001274BC" w:rsidRPr="004258FD">
        <w:t xml:space="preserve"> en el mes de enero de 2025</w:t>
      </w:r>
      <w:r w:rsidR="00A91C5D" w:rsidRPr="004258FD">
        <w:t>,</w:t>
      </w:r>
      <w:r w:rsidR="001274BC" w:rsidRPr="004258FD">
        <w:t xml:space="preserve"> </w:t>
      </w:r>
      <w:r w:rsidR="00A91C5D" w:rsidRPr="004258FD">
        <w:t xml:space="preserve">se aplicaron </w:t>
      </w:r>
      <w:r w:rsidR="001274BC" w:rsidRPr="004258FD">
        <w:t xml:space="preserve">dos descuentos por </w:t>
      </w:r>
      <w:r w:rsidR="00A91C5D" w:rsidRPr="004258FD">
        <w:t xml:space="preserve">medidas de </w:t>
      </w:r>
      <w:r w:rsidR="001274BC" w:rsidRPr="004258FD">
        <w:t xml:space="preserve">embargo </w:t>
      </w:r>
      <w:r w:rsidR="00D660DE" w:rsidRPr="004258FD">
        <w:t>decretad</w:t>
      </w:r>
      <w:r w:rsidR="00A91C5D" w:rsidRPr="004258FD">
        <w:t>a</w:t>
      </w:r>
      <w:r w:rsidR="00D660DE" w:rsidRPr="004258FD">
        <w:t>s por los juzgados 007 civil municipal de Pereira y 086 civil municipal de Bogotá, por la suma de $395.664 y $395.663, respectivamente, para un total de $791.329</w:t>
      </w:r>
      <w:r w:rsidR="003F74D7" w:rsidRPr="004258FD">
        <w:rPr>
          <w:rStyle w:val="Refdenotaalpie"/>
        </w:rPr>
        <w:footnoteReference w:id="4"/>
      </w:r>
      <w:r w:rsidR="00AF1380" w:rsidRPr="004258FD">
        <w:t>; además, conforme lo informaron las autoridades judiciales vinculadas, dich</w:t>
      </w:r>
      <w:r w:rsidR="002B33DB">
        <w:t>o</w:t>
      </w:r>
      <w:r w:rsidR="00AF1380" w:rsidRPr="004258FD">
        <w:t>s embargo</w:t>
      </w:r>
      <w:r w:rsidR="002B33DB">
        <w:t>s</w:t>
      </w:r>
      <w:r w:rsidR="00AF1380" w:rsidRPr="004258FD">
        <w:t xml:space="preserve"> se derivan de procesos ejecutivos promovidos por cooperativas de crédito con las que la accionante adquirió obligaciones </w:t>
      </w:r>
      <w:r w:rsidR="002B33DB">
        <w:t xml:space="preserve">y que </w:t>
      </w:r>
      <w:r w:rsidR="00AF1380" w:rsidRPr="004258FD">
        <w:t xml:space="preserve">al parecer </w:t>
      </w:r>
      <w:r w:rsidR="002B33DB">
        <w:t>incumplió</w:t>
      </w:r>
      <w:r w:rsidR="00AF1380" w:rsidRPr="004258FD">
        <w:t>.</w:t>
      </w:r>
    </w:p>
    <w:p w14:paraId="6B79D778" w14:textId="77777777" w:rsidR="002800E9" w:rsidRPr="003F74D7" w:rsidRDefault="002800E9" w:rsidP="00DF2F90">
      <w:pPr>
        <w:spacing w:line="276" w:lineRule="auto"/>
        <w:rPr>
          <w:highlight w:val="yellow"/>
        </w:rPr>
      </w:pPr>
    </w:p>
    <w:p w14:paraId="6239C262" w14:textId="385118E9" w:rsidR="004258FD" w:rsidRPr="00CF2EA3" w:rsidRDefault="004258FD" w:rsidP="002800E9">
      <w:pPr>
        <w:spacing w:line="276" w:lineRule="auto"/>
      </w:pPr>
      <w:r w:rsidRPr="00CF2EA3">
        <w:t>Con lo anterior, se establece que las medidas cautelares de las que se duele la accionante fueron decretad</w:t>
      </w:r>
      <w:r w:rsidR="00EE0FBD" w:rsidRPr="00CF2EA3">
        <w:t xml:space="preserve">as bajo </w:t>
      </w:r>
      <w:r w:rsidRPr="00CF2EA3">
        <w:t xml:space="preserve">el tamiz de </w:t>
      </w:r>
      <w:r w:rsidR="002B33DB">
        <w:t xml:space="preserve">legalidad por parte de </w:t>
      </w:r>
      <w:r w:rsidRPr="00CF2EA3">
        <w:t xml:space="preserve">la judicatura en el marco de los procesos ejecutivos </w:t>
      </w:r>
      <w:r w:rsidR="00EE0FBD" w:rsidRPr="00CF2EA3">
        <w:t xml:space="preserve">en los que ella es parte, </w:t>
      </w:r>
      <w:r w:rsidR="002B33DB">
        <w:lastRenderedPageBreak/>
        <w:t xml:space="preserve">encontrándose </w:t>
      </w:r>
      <w:r w:rsidR="00EE0FBD" w:rsidRPr="00CF2EA3">
        <w:t xml:space="preserve">ajustadas </w:t>
      </w:r>
      <w:r w:rsidR="002B33DB">
        <w:t xml:space="preserve">a </w:t>
      </w:r>
      <w:r w:rsidR="00EE0FBD" w:rsidRPr="00CF2EA3">
        <w:t>las disposiciones legales, en especial, a las excepciones previstas en el artículo 156</w:t>
      </w:r>
      <w:r w:rsidR="00EE0FBD" w:rsidRPr="00CF2EA3">
        <w:rPr>
          <w:rStyle w:val="Refdenotaalpie"/>
        </w:rPr>
        <w:footnoteReference w:id="5"/>
      </w:r>
      <w:r w:rsidR="00EE0FBD" w:rsidRPr="00CF2EA3">
        <w:t xml:space="preserve"> del Código Sustantivo del Trabajo. </w:t>
      </w:r>
    </w:p>
    <w:p w14:paraId="103247BF" w14:textId="77777777" w:rsidR="004258FD" w:rsidRDefault="004258FD" w:rsidP="002800E9">
      <w:pPr>
        <w:spacing w:line="276" w:lineRule="auto"/>
        <w:rPr>
          <w:highlight w:val="yellow"/>
        </w:rPr>
      </w:pPr>
    </w:p>
    <w:p w14:paraId="50B1A357" w14:textId="238D9F04" w:rsidR="00491BAA" w:rsidRDefault="00427223" w:rsidP="00E521F7">
      <w:pPr>
        <w:spacing w:line="276" w:lineRule="auto"/>
      </w:pPr>
      <w:r>
        <w:t xml:space="preserve">En ese entendido, se tiene que </w:t>
      </w:r>
      <w:r w:rsidR="00581BBD" w:rsidRPr="00A17F77">
        <w:t>COLPENSIONES</w:t>
      </w:r>
      <w:r w:rsidR="00E90740" w:rsidRPr="00A17F77">
        <w:t xml:space="preserve"> -</w:t>
      </w:r>
      <w:r w:rsidR="00E90740" w:rsidRPr="00A17F77">
        <w:rPr>
          <w:rFonts w:ascii="Verdana" w:hAnsi="Verdana"/>
          <w:sz w:val="20"/>
        </w:rPr>
        <w:t>entidad competente</w:t>
      </w:r>
      <w:r w:rsidR="00E90740" w:rsidRPr="00A17F77">
        <w:t>-</w:t>
      </w:r>
      <w:r w:rsidR="00581BBD" w:rsidRPr="00A17F77">
        <w:t xml:space="preserve"> </w:t>
      </w:r>
      <w:r w:rsidR="00857D83">
        <w:t xml:space="preserve">ya </w:t>
      </w:r>
      <w:r w:rsidR="00581BBD" w:rsidRPr="00A17F77">
        <w:t>se pronunció sobre lo pedido por l</w:t>
      </w:r>
      <w:r w:rsidR="00857D83">
        <w:t>a</w:t>
      </w:r>
      <w:r w:rsidR="00581BBD" w:rsidRPr="00A17F77">
        <w:t xml:space="preserve"> interesad</w:t>
      </w:r>
      <w:r w:rsidR="00857D83">
        <w:t>a</w:t>
      </w:r>
      <w:r w:rsidR="00E90740" w:rsidRPr="00A17F77">
        <w:t xml:space="preserve">, a quien le ofreció la </w:t>
      </w:r>
      <w:r w:rsidR="00857D83">
        <w:t xml:space="preserve">motivación pertinente para apalancar su negativa, </w:t>
      </w:r>
      <w:r>
        <w:t>motivación que, claramente, no es acep</w:t>
      </w:r>
      <w:r w:rsidR="00D452E4">
        <w:t>t</w:t>
      </w:r>
      <w:r>
        <w:t xml:space="preserve">ada por la peticionaria, </w:t>
      </w:r>
      <w:r w:rsidR="00857D83">
        <w:t xml:space="preserve">lo cual </w:t>
      </w:r>
      <w:r w:rsidR="00E521F7" w:rsidRPr="00A17F77">
        <w:t>reafirma que</w:t>
      </w:r>
      <w:r w:rsidR="00E90740" w:rsidRPr="00A17F77">
        <w:t xml:space="preserve"> se trata de </w:t>
      </w:r>
      <w:r w:rsidR="00581BBD" w:rsidRPr="00A17F77">
        <w:t xml:space="preserve">una controversia </w:t>
      </w:r>
      <w:r w:rsidR="0079676F">
        <w:t xml:space="preserve">entre </w:t>
      </w:r>
      <w:r w:rsidR="00E521F7" w:rsidRPr="00A17F77">
        <w:t>la Administradora del Fondo de Pensiones</w:t>
      </w:r>
      <w:r w:rsidR="0079676F">
        <w:t xml:space="preserve"> y la pensionada</w:t>
      </w:r>
      <w:r w:rsidR="00581BBD" w:rsidRPr="00A17F77">
        <w:t xml:space="preserve">, </w:t>
      </w:r>
      <w:r w:rsidR="00D452E4">
        <w:t xml:space="preserve">cuyo </w:t>
      </w:r>
      <w:r w:rsidR="00846392" w:rsidRPr="00846392">
        <w:t xml:space="preserve">debate implica una valoración de aspectos legales y probatorios que desbordan la competencia del juez de tutela </w:t>
      </w:r>
      <w:r w:rsidR="00846392">
        <w:t xml:space="preserve">y, en cambio, </w:t>
      </w:r>
      <w:r>
        <w:t>se debe discutir por conducto de los recursos ordin</w:t>
      </w:r>
      <w:r w:rsidR="00846392">
        <w:t>arios en la vía administrativa o, en su defecto, por el mecanismo judicial</w:t>
      </w:r>
      <w:r w:rsidR="00EE0FBD">
        <w:t xml:space="preserve">, bien ante el </w:t>
      </w:r>
      <w:r w:rsidR="00E90740" w:rsidRPr="00A17F77">
        <w:t>juez ordinario laboral</w:t>
      </w:r>
      <w:r w:rsidR="00EE0FBD">
        <w:t xml:space="preserve"> o ante la jurisdicción contenciosa administrativa, según corresponda</w:t>
      </w:r>
      <w:r w:rsidR="00E90740" w:rsidRPr="00A17F77">
        <w:t>.</w:t>
      </w:r>
      <w:r w:rsidR="00491BAA">
        <w:t xml:space="preserve"> </w:t>
      </w:r>
    </w:p>
    <w:p w14:paraId="6B3ABFBC" w14:textId="77777777" w:rsidR="00491BAA" w:rsidRDefault="00491BAA" w:rsidP="00E521F7">
      <w:pPr>
        <w:spacing w:line="276" w:lineRule="auto"/>
      </w:pPr>
    </w:p>
    <w:p w14:paraId="69650AC4" w14:textId="0483A6FE" w:rsidR="00E521F7" w:rsidRPr="00A17F77" w:rsidRDefault="00491BAA" w:rsidP="00E521F7">
      <w:pPr>
        <w:spacing w:line="276" w:lineRule="auto"/>
      </w:pPr>
      <w:r>
        <w:t>Además, frente a los cuestionamientos de validez de las medidas de embargo, la accionante debe acudir a los jueces de conocimiento en los procesos ejecutivos respectivos, a efectos de ejercer su derecho de defensa y contradicción, por tratarse además de procesos en curso, sin que se dable al juez de tutela invadir la esfera de competencia de la jurisdicción ordinaria.</w:t>
      </w:r>
    </w:p>
    <w:p w14:paraId="3DADF027" w14:textId="6D422B25" w:rsidR="00846392" w:rsidRDefault="00846392" w:rsidP="00E521F7">
      <w:pPr>
        <w:spacing w:line="276" w:lineRule="auto"/>
      </w:pPr>
    </w:p>
    <w:p w14:paraId="5695437B" w14:textId="173BF4B3" w:rsidR="00CF2EA3" w:rsidRDefault="00D1546F" w:rsidP="00846392">
      <w:pPr>
        <w:spacing w:line="276" w:lineRule="auto"/>
        <w:rPr>
          <w:rFonts w:eastAsia="Times New Roman"/>
          <w:spacing w:val="-4"/>
          <w:position w:val="-6"/>
        </w:rPr>
      </w:pPr>
      <w:r>
        <w:rPr>
          <w:rFonts w:eastAsia="Times New Roman"/>
          <w:spacing w:val="-4"/>
          <w:position w:val="-6"/>
        </w:rPr>
        <w:t>En adición</w:t>
      </w:r>
      <w:r w:rsidRPr="00D1546F">
        <w:rPr>
          <w:rFonts w:eastAsia="Times New Roman"/>
          <w:spacing w:val="-4"/>
          <w:position w:val="-6"/>
        </w:rPr>
        <w:t xml:space="preserve">, </w:t>
      </w:r>
      <w:r>
        <w:rPr>
          <w:rFonts w:eastAsia="Times New Roman"/>
          <w:spacing w:val="-4"/>
          <w:position w:val="-6"/>
        </w:rPr>
        <w:t xml:space="preserve">se </w:t>
      </w:r>
      <w:r w:rsidR="002B33DB">
        <w:rPr>
          <w:rFonts w:eastAsia="Times New Roman"/>
          <w:spacing w:val="-4"/>
          <w:position w:val="-6"/>
        </w:rPr>
        <w:t xml:space="preserve">aprecia </w:t>
      </w:r>
      <w:r>
        <w:rPr>
          <w:rFonts w:eastAsia="Times New Roman"/>
          <w:spacing w:val="-4"/>
          <w:position w:val="-6"/>
        </w:rPr>
        <w:t xml:space="preserve">que ninguna probanza se hizo frente a la existencia de un perjuicio irremediable, en tanto </w:t>
      </w:r>
      <w:r w:rsidR="00CF2EA3">
        <w:rPr>
          <w:rFonts w:eastAsia="Times New Roman"/>
          <w:spacing w:val="-4"/>
          <w:position w:val="-6"/>
        </w:rPr>
        <w:t xml:space="preserve">que resulta </w:t>
      </w:r>
      <w:r w:rsidRPr="00D1546F">
        <w:rPr>
          <w:rFonts w:eastAsia="Times New Roman"/>
          <w:spacing w:val="-4"/>
          <w:position w:val="-6"/>
        </w:rPr>
        <w:t xml:space="preserve">insuficiente la </w:t>
      </w:r>
      <w:r>
        <w:rPr>
          <w:rFonts w:eastAsia="Times New Roman"/>
          <w:spacing w:val="-4"/>
          <w:position w:val="-6"/>
        </w:rPr>
        <w:t xml:space="preserve">simple </w:t>
      </w:r>
      <w:r w:rsidRPr="00D1546F">
        <w:rPr>
          <w:rFonts w:eastAsia="Times New Roman"/>
          <w:spacing w:val="-4"/>
          <w:position w:val="-6"/>
        </w:rPr>
        <w:t xml:space="preserve">afirmación de la accionante </w:t>
      </w:r>
      <w:r w:rsidR="00CF2EA3">
        <w:rPr>
          <w:rFonts w:eastAsia="Times New Roman"/>
          <w:spacing w:val="-4"/>
          <w:position w:val="-6"/>
        </w:rPr>
        <w:t xml:space="preserve">acerca del </w:t>
      </w:r>
      <w:r w:rsidRPr="00D1546F">
        <w:rPr>
          <w:rFonts w:eastAsia="Times New Roman"/>
          <w:spacing w:val="-4"/>
          <w:position w:val="-6"/>
        </w:rPr>
        <w:t xml:space="preserve">estado de indefensión </w:t>
      </w:r>
      <w:r>
        <w:rPr>
          <w:rFonts w:eastAsia="Times New Roman"/>
          <w:spacing w:val="-4"/>
          <w:position w:val="-6"/>
        </w:rPr>
        <w:t xml:space="preserve">por su </w:t>
      </w:r>
      <w:r w:rsidRPr="00D1546F">
        <w:rPr>
          <w:rFonts w:eastAsia="Times New Roman"/>
          <w:spacing w:val="-4"/>
          <w:position w:val="-6"/>
        </w:rPr>
        <w:t>avanzada edad</w:t>
      </w:r>
      <w:r>
        <w:rPr>
          <w:rFonts w:eastAsia="Times New Roman"/>
          <w:spacing w:val="-4"/>
          <w:position w:val="-6"/>
        </w:rPr>
        <w:t xml:space="preserve"> y estado de salud</w:t>
      </w:r>
      <w:r w:rsidRPr="00D1546F">
        <w:rPr>
          <w:rFonts w:eastAsia="Times New Roman"/>
          <w:spacing w:val="-4"/>
          <w:position w:val="-6"/>
        </w:rPr>
        <w:t xml:space="preserve">, pues no se acreditó el riesgo e inminencia de un daño o lesión grave a </w:t>
      </w:r>
      <w:r w:rsidR="00CF2EA3">
        <w:rPr>
          <w:rFonts w:eastAsia="Times New Roman"/>
          <w:spacing w:val="-4"/>
          <w:position w:val="-6"/>
        </w:rPr>
        <w:t xml:space="preserve">sus </w:t>
      </w:r>
      <w:r w:rsidRPr="00D1546F">
        <w:rPr>
          <w:rFonts w:eastAsia="Times New Roman"/>
          <w:spacing w:val="-4"/>
          <w:position w:val="-6"/>
        </w:rPr>
        <w:t xml:space="preserve">derechos </w:t>
      </w:r>
      <w:r w:rsidR="00CF2EA3">
        <w:rPr>
          <w:rFonts w:eastAsia="Times New Roman"/>
          <w:spacing w:val="-4"/>
          <w:position w:val="-6"/>
        </w:rPr>
        <w:t xml:space="preserve">fundamentales, el cual tampoco se observa latente, </w:t>
      </w:r>
      <w:r w:rsidR="0079676F">
        <w:rPr>
          <w:rFonts w:eastAsia="Times New Roman"/>
          <w:spacing w:val="-4"/>
          <w:position w:val="-6"/>
        </w:rPr>
        <w:t xml:space="preserve">en especial </w:t>
      </w:r>
      <w:r w:rsidR="008B3C58">
        <w:rPr>
          <w:rFonts w:eastAsia="Times New Roman"/>
          <w:spacing w:val="-4"/>
          <w:position w:val="-6"/>
        </w:rPr>
        <w:t xml:space="preserve">cuando </w:t>
      </w:r>
      <w:r w:rsidR="0079676F">
        <w:rPr>
          <w:rFonts w:eastAsia="Times New Roman"/>
          <w:spacing w:val="-4"/>
          <w:position w:val="-6"/>
        </w:rPr>
        <w:t xml:space="preserve">se trata de obligaciones </w:t>
      </w:r>
      <w:r w:rsidR="008B3C58">
        <w:rPr>
          <w:rFonts w:eastAsia="Times New Roman"/>
          <w:spacing w:val="-4"/>
          <w:position w:val="-6"/>
        </w:rPr>
        <w:t xml:space="preserve">adquiridas de forma voluntaria, </w:t>
      </w:r>
      <w:r w:rsidR="00CF2EA3">
        <w:rPr>
          <w:rFonts w:eastAsia="Times New Roman"/>
          <w:spacing w:val="-4"/>
          <w:position w:val="-6"/>
        </w:rPr>
        <w:t xml:space="preserve">sin que se logre establecer un nexo </w:t>
      </w:r>
      <w:r w:rsidR="002B33DB">
        <w:rPr>
          <w:rFonts w:eastAsia="Times New Roman"/>
          <w:spacing w:val="-4"/>
          <w:position w:val="-6"/>
        </w:rPr>
        <w:t xml:space="preserve">causal </w:t>
      </w:r>
      <w:r w:rsidR="00CF2EA3">
        <w:rPr>
          <w:rFonts w:eastAsia="Times New Roman"/>
          <w:spacing w:val="-4"/>
          <w:position w:val="-6"/>
        </w:rPr>
        <w:t>entre las condiciones de salud de la accionante y la ejecución de las referidas órdenes judiciales.</w:t>
      </w:r>
    </w:p>
    <w:p w14:paraId="452CE579" w14:textId="77777777" w:rsidR="00CF2EA3" w:rsidRDefault="00CF2EA3" w:rsidP="00846392">
      <w:pPr>
        <w:spacing w:line="276" w:lineRule="auto"/>
        <w:rPr>
          <w:rFonts w:eastAsia="Times New Roman"/>
          <w:spacing w:val="-4"/>
          <w:position w:val="-6"/>
        </w:rPr>
      </w:pPr>
    </w:p>
    <w:p w14:paraId="4320214D" w14:textId="4F868232" w:rsidR="00D1546F" w:rsidRDefault="00CF2EA3" w:rsidP="00846392">
      <w:pPr>
        <w:spacing w:line="276" w:lineRule="auto"/>
        <w:rPr>
          <w:rFonts w:eastAsia="Times New Roman"/>
          <w:spacing w:val="-4"/>
          <w:position w:val="-6"/>
        </w:rPr>
      </w:pPr>
      <w:r>
        <w:rPr>
          <w:rFonts w:eastAsia="Times New Roman"/>
          <w:spacing w:val="-4"/>
          <w:position w:val="-6"/>
        </w:rPr>
        <w:t xml:space="preserve">Bajo esas condiciones, no es </w:t>
      </w:r>
      <w:r w:rsidR="00D1546F" w:rsidRPr="00D1546F">
        <w:rPr>
          <w:rFonts w:eastAsia="Times New Roman"/>
          <w:spacing w:val="-4"/>
          <w:position w:val="-6"/>
        </w:rPr>
        <w:t xml:space="preserve">viable </w:t>
      </w:r>
      <w:r>
        <w:rPr>
          <w:rFonts w:eastAsia="Times New Roman"/>
          <w:spacing w:val="-4"/>
          <w:position w:val="-6"/>
        </w:rPr>
        <w:t xml:space="preserve">emplear </w:t>
      </w:r>
      <w:r w:rsidR="00D1546F" w:rsidRPr="00D1546F">
        <w:rPr>
          <w:rFonts w:eastAsia="Times New Roman"/>
          <w:spacing w:val="-4"/>
          <w:position w:val="-6"/>
        </w:rPr>
        <w:t>la tutela como mecanismo transitorio, ni mucho menos definitivo</w:t>
      </w:r>
      <w:r w:rsidR="005208FC">
        <w:rPr>
          <w:rFonts w:eastAsia="Times New Roman"/>
          <w:spacing w:val="-4"/>
          <w:position w:val="-6"/>
        </w:rPr>
        <w:t xml:space="preserve">, advirtiéndose que </w:t>
      </w:r>
      <w:r w:rsidR="00D1546F" w:rsidRPr="00D1546F">
        <w:rPr>
          <w:rFonts w:eastAsia="Times New Roman"/>
          <w:spacing w:val="-4"/>
          <w:position w:val="-6"/>
        </w:rPr>
        <w:t>la protección especial que ostenta la ciudadana</w:t>
      </w:r>
      <w:r w:rsidR="0079676F">
        <w:rPr>
          <w:rFonts w:eastAsia="Times New Roman"/>
          <w:spacing w:val="-4"/>
          <w:position w:val="-6"/>
        </w:rPr>
        <w:t xml:space="preserve"> como persona de la tercera edad</w:t>
      </w:r>
      <w:r w:rsidR="00D1546F" w:rsidRPr="00D1546F">
        <w:rPr>
          <w:rFonts w:eastAsia="Times New Roman"/>
          <w:spacing w:val="-4"/>
          <w:position w:val="-6"/>
        </w:rPr>
        <w:t>, si bien flexibiliza el estudio de los requisitos de procedibilidad de la acción, no anula dichas exigencias, mucho menos cuando, como es evidente, hay una intención de eludir los mecanismos jurisdiccionales ordinarios.</w:t>
      </w:r>
    </w:p>
    <w:p w14:paraId="43B72F54" w14:textId="77777777" w:rsidR="00846392" w:rsidRDefault="00846392" w:rsidP="00846392">
      <w:pPr>
        <w:spacing w:line="276" w:lineRule="auto"/>
        <w:rPr>
          <w:spacing w:val="-6"/>
          <w:position w:val="-6"/>
        </w:rPr>
      </w:pPr>
    </w:p>
    <w:p w14:paraId="6066D59F" w14:textId="40FDE9A0" w:rsidR="008B3C58" w:rsidRDefault="008B3C58" w:rsidP="008B3C58">
      <w:pPr>
        <w:spacing w:line="276" w:lineRule="auto"/>
        <w:rPr>
          <w:spacing w:val="-4"/>
          <w:position w:val="-4"/>
        </w:rPr>
      </w:pPr>
      <w:r>
        <w:rPr>
          <w:spacing w:val="-4"/>
          <w:position w:val="-4"/>
        </w:rPr>
        <w:t xml:space="preserve">En conclusión, </w:t>
      </w:r>
      <w:r w:rsidR="00096DB2">
        <w:rPr>
          <w:spacing w:val="-4"/>
          <w:position w:val="-4"/>
        </w:rPr>
        <w:t xml:space="preserve">la presente acción de tutela es improcedente por el principio de subsidiariedad que rige este mecanismo, de manera que </w:t>
      </w:r>
      <w:r>
        <w:rPr>
          <w:spacing w:val="-4"/>
          <w:position w:val="-4"/>
        </w:rPr>
        <w:t xml:space="preserve">la providencia adoptada </w:t>
      </w:r>
      <w:r>
        <w:rPr>
          <w:spacing w:val="-4"/>
          <w:position w:val="-4"/>
        </w:rPr>
        <w:lastRenderedPageBreak/>
        <w:t>por la funcionaria de primer nivel se encuentra ajustada a derecho</w:t>
      </w:r>
      <w:r w:rsidR="00096DB2">
        <w:rPr>
          <w:spacing w:val="-4"/>
          <w:position w:val="-4"/>
        </w:rPr>
        <w:t xml:space="preserve"> y, en consecuencia, </w:t>
      </w:r>
      <w:r>
        <w:rPr>
          <w:spacing w:val="-4"/>
          <w:position w:val="-4"/>
        </w:rPr>
        <w:t>se le impartirá cabal confirmación.</w:t>
      </w:r>
    </w:p>
    <w:p w14:paraId="729E3F09" w14:textId="2B0941BE" w:rsidR="008B3C58" w:rsidRDefault="008B3C58" w:rsidP="008B3C58">
      <w:pPr>
        <w:spacing w:line="276" w:lineRule="auto"/>
        <w:rPr>
          <w:spacing w:val="-4"/>
          <w:position w:val="-4"/>
        </w:rPr>
      </w:pPr>
    </w:p>
    <w:p w14:paraId="37BAD8AF" w14:textId="0FD1852A" w:rsidR="00096DB2" w:rsidRPr="00A17F77" w:rsidRDefault="00096DB2" w:rsidP="00096DB2">
      <w:pPr>
        <w:pStyle w:val="AlgerianTtulo"/>
        <w:spacing w:line="276" w:lineRule="auto"/>
      </w:pPr>
      <w:r>
        <w:t>6.- DECISIÓN</w:t>
      </w:r>
    </w:p>
    <w:p w14:paraId="3EA30C84" w14:textId="77777777" w:rsidR="00096DB2" w:rsidRDefault="00096DB2" w:rsidP="008B3C58">
      <w:pPr>
        <w:spacing w:line="276" w:lineRule="auto"/>
        <w:rPr>
          <w:spacing w:val="-4"/>
          <w:position w:val="-4"/>
        </w:rPr>
      </w:pPr>
    </w:p>
    <w:p w14:paraId="67BE155F" w14:textId="449AB864" w:rsidR="005D05CF" w:rsidRDefault="00D452E4" w:rsidP="00096DB2">
      <w:pPr>
        <w:spacing w:line="276" w:lineRule="auto"/>
        <w:rPr>
          <w:spacing w:val="-4"/>
          <w:position w:val="-4"/>
        </w:rPr>
      </w:pPr>
      <w:r>
        <w:rPr>
          <w:spacing w:val="-4"/>
          <w:position w:val="-4"/>
        </w:rPr>
        <w:t xml:space="preserve">En mérito de lo expuesto, el Tribunal Superior del Distrito Judicial de Pereira, Sala de Decisión Penal, administrando justicia en nombre de la República y por mandato de la Constitución y la ley,  </w:t>
      </w:r>
    </w:p>
    <w:p w14:paraId="7EA0BB5A" w14:textId="77777777" w:rsidR="00096DB2" w:rsidRPr="00A17F77" w:rsidRDefault="00096DB2" w:rsidP="00096DB2">
      <w:pPr>
        <w:spacing w:line="276" w:lineRule="auto"/>
      </w:pPr>
    </w:p>
    <w:p w14:paraId="7EA16DB1" w14:textId="77777777" w:rsidR="00B43360" w:rsidRPr="00A17F77" w:rsidRDefault="00B43360" w:rsidP="00B43360">
      <w:pPr>
        <w:pStyle w:val="AlgerianTtulo"/>
        <w:spacing w:line="276" w:lineRule="auto"/>
      </w:pPr>
      <w:r w:rsidRPr="00A17F77">
        <w:t>FALLA</w:t>
      </w:r>
    </w:p>
    <w:p w14:paraId="11FA0C79" w14:textId="591B0E49" w:rsidR="00B43360" w:rsidRPr="005D05CF" w:rsidRDefault="00B43360" w:rsidP="005D05CF">
      <w:pPr>
        <w:pStyle w:val="Textoindependiente"/>
        <w:spacing w:line="276" w:lineRule="auto"/>
        <w:rPr>
          <w:spacing w:val="-4"/>
          <w:position w:val="-4"/>
        </w:rPr>
      </w:pPr>
    </w:p>
    <w:p w14:paraId="4C4DA8B6" w14:textId="16C59888" w:rsidR="00D452E4" w:rsidRPr="00D452E4" w:rsidRDefault="00D452E4" w:rsidP="005D05CF">
      <w:pPr>
        <w:pStyle w:val="Textoindependiente"/>
        <w:spacing w:line="276" w:lineRule="auto"/>
        <w:rPr>
          <w:b/>
        </w:rPr>
      </w:pPr>
      <w:r w:rsidRPr="00D452E4">
        <w:rPr>
          <w:b/>
          <w:sz w:val="22"/>
        </w:rPr>
        <w:t xml:space="preserve">PRIMERO: SE </w:t>
      </w:r>
      <w:r w:rsidR="008B3C58">
        <w:rPr>
          <w:b/>
          <w:sz w:val="22"/>
        </w:rPr>
        <w:t>CONFIRMA</w:t>
      </w:r>
      <w:r w:rsidRPr="00D452E4">
        <w:rPr>
          <w:b/>
        </w:rPr>
        <w:t xml:space="preserve"> </w:t>
      </w:r>
      <w:r w:rsidRPr="00D452E4">
        <w:t xml:space="preserve">la sentencia </w:t>
      </w:r>
      <w:r w:rsidR="008B3C58">
        <w:t xml:space="preserve">de tutela </w:t>
      </w:r>
      <w:r w:rsidRPr="00D452E4">
        <w:t>proferida</w:t>
      </w:r>
      <w:r w:rsidR="005D05CF">
        <w:t xml:space="preserve"> en </w:t>
      </w:r>
      <w:r w:rsidR="008B3C58">
        <w:rPr>
          <w:b/>
          <w:sz w:val="22"/>
        </w:rPr>
        <w:t xml:space="preserve">febrero </w:t>
      </w:r>
      <w:r w:rsidR="00771AFF">
        <w:rPr>
          <w:b/>
          <w:sz w:val="22"/>
        </w:rPr>
        <w:t xml:space="preserve">27 </w:t>
      </w:r>
      <w:r w:rsidR="005D05CF" w:rsidRPr="005D05CF">
        <w:rPr>
          <w:b/>
          <w:sz w:val="22"/>
        </w:rPr>
        <w:t>de 202</w:t>
      </w:r>
      <w:r w:rsidR="00771AFF">
        <w:rPr>
          <w:b/>
          <w:sz w:val="22"/>
        </w:rPr>
        <w:t>5</w:t>
      </w:r>
      <w:r w:rsidRPr="00D452E4">
        <w:t xml:space="preserve"> por el </w:t>
      </w:r>
      <w:r w:rsidR="008913A6">
        <w:t>Juzgado Segundo Penal del Circuito de Dosquebradas</w:t>
      </w:r>
      <w:r w:rsidRPr="00D452E4">
        <w:t xml:space="preserve"> (Rda</w:t>
      </w:r>
      <w:r w:rsidR="005D05CF">
        <w:t>.)</w:t>
      </w:r>
      <w:r w:rsidR="00096DB2">
        <w:t>,</w:t>
      </w:r>
      <w:r w:rsidR="005D05CF" w:rsidRPr="005D05CF">
        <w:t xml:space="preserve"> </w:t>
      </w:r>
      <w:r w:rsidR="00771AFF" w:rsidRPr="00771AFF">
        <w:t xml:space="preserve">por medio de la cual se declaró improcedente la acción de tutela impetrada por la señora </w:t>
      </w:r>
      <w:r w:rsidR="0014746A">
        <w:rPr>
          <w:b/>
          <w:sz w:val="22"/>
        </w:rPr>
        <w:t>GSA</w:t>
      </w:r>
      <w:r w:rsidR="00771AFF" w:rsidRPr="00771AFF">
        <w:t>.</w:t>
      </w:r>
    </w:p>
    <w:p w14:paraId="35BEFCD6" w14:textId="77777777" w:rsidR="00D452E4" w:rsidRPr="00D452E4" w:rsidRDefault="00D452E4" w:rsidP="00B43360">
      <w:pPr>
        <w:spacing w:line="240" w:lineRule="auto"/>
      </w:pPr>
    </w:p>
    <w:p w14:paraId="448E7782" w14:textId="77777777" w:rsidR="00B43360" w:rsidRPr="00D452E4" w:rsidRDefault="00B43360" w:rsidP="00B43360">
      <w:pPr>
        <w:spacing w:line="276" w:lineRule="auto"/>
      </w:pPr>
      <w:bookmarkStart w:id="1" w:name="39"/>
      <w:bookmarkEnd w:id="1"/>
      <w:r w:rsidRPr="00D452E4">
        <w:rPr>
          <w:b/>
          <w:sz w:val="22"/>
          <w:szCs w:val="22"/>
        </w:rPr>
        <w:t>SEGUNDO</w:t>
      </w:r>
      <w:r w:rsidRPr="00D452E4">
        <w:rPr>
          <w:b/>
          <w:sz w:val="24"/>
        </w:rPr>
        <w:t>:</w:t>
      </w:r>
      <w:r w:rsidRPr="00D452E4">
        <w:t xml:space="preserve"> Por secretaría se remitirá el expediente a la H. Corte Constitucional para su eventual revisión.</w:t>
      </w:r>
    </w:p>
    <w:p w14:paraId="523BEDF4" w14:textId="77777777" w:rsidR="00B43360" w:rsidRPr="00D452E4" w:rsidRDefault="00B43360" w:rsidP="00DF2F90">
      <w:pPr>
        <w:spacing w:line="276" w:lineRule="auto"/>
      </w:pPr>
    </w:p>
    <w:p w14:paraId="0C62811C" w14:textId="77777777" w:rsidR="00A0079A" w:rsidRPr="00A17F77" w:rsidRDefault="00A0079A" w:rsidP="00A0079A">
      <w:pPr>
        <w:spacing w:line="276" w:lineRule="auto"/>
        <w:rPr>
          <w:rFonts w:ascii="Algerian" w:hAnsi="Algerian"/>
          <w:sz w:val="30"/>
          <w:szCs w:val="30"/>
        </w:rPr>
      </w:pPr>
      <w:r w:rsidRPr="00D452E4">
        <w:rPr>
          <w:rFonts w:ascii="Algerian" w:hAnsi="Algerian"/>
          <w:sz w:val="30"/>
          <w:szCs w:val="30"/>
        </w:rPr>
        <w:t>NOTIFÍQUESE Y CÚMPLASE</w:t>
      </w:r>
    </w:p>
    <w:p w14:paraId="39FFD588" w14:textId="77777777" w:rsidR="00320A36" w:rsidRPr="00A17F77" w:rsidRDefault="00320A36" w:rsidP="00A0079A">
      <w:pPr>
        <w:spacing w:line="276" w:lineRule="auto"/>
        <w:rPr>
          <w:rFonts w:ascii="Algerian" w:hAnsi="Algerian"/>
          <w:sz w:val="30"/>
          <w:szCs w:val="30"/>
        </w:rPr>
      </w:pPr>
    </w:p>
    <w:p w14:paraId="26AF8B63" w14:textId="77777777" w:rsidR="00A0079A" w:rsidRPr="00A17F77" w:rsidRDefault="00A0079A" w:rsidP="00A0079A">
      <w:pPr>
        <w:spacing w:line="276" w:lineRule="auto"/>
      </w:pPr>
    </w:p>
    <w:p w14:paraId="37832BA8" w14:textId="77777777" w:rsidR="00513151" w:rsidRPr="00A17F77" w:rsidRDefault="00513151" w:rsidP="00513151">
      <w:pPr>
        <w:spacing w:line="276" w:lineRule="auto"/>
        <w:jc w:val="center"/>
        <w:rPr>
          <w:lang w:val="es-ES_tradnl"/>
        </w:rPr>
      </w:pPr>
      <w:r w:rsidRPr="00A17F77">
        <w:rPr>
          <w:lang w:val="es-ES_tradnl"/>
        </w:rPr>
        <w:t xml:space="preserve">CARLOS ALBERTO PAZ ZÚÑIGA </w:t>
      </w:r>
    </w:p>
    <w:p w14:paraId="3E2EABF1" w14:textId="77777777" w:rsidR="00513151" w:rsidRPr="00A17F77" w:rsidRDefault="00513151" w:rsidP="00513151">
      <w:pPr>
        <w:spacing w:line="276" w:lineRule="auto"/>
        <w:jc w:val="center"/>
        <w:rPr>
          <w:lang w:val="es-ES_tradnl"/>
        </w:rPr>
      </w:pPr>
      <w:r w:rsidRPr="00A17F77">
        <w:rPr>
          <w:lang w:val="es-ES_tradnl"/>
        </w:rPr>
        <w:t xml:space="preserve">Magistrado </w:t>
      </w:r>
    </w:p>
    <w:p w14:paraId="1F870336" w14:textId="77777777" w:rsidR="00513151" w:rsidRPr="00A17F77" w:rsidRDefault="00513151" w:rsidP="00513151">
      <w:pPr>
        <w:jc w:val="center"/>
        <w:rPr>
          <w:rFonts w:ascii="Verdana" w:hAnsi="Verdana"/>
          <w:sz w:val="20"/>
          <w:szCs w:val="20"/>
        </w:rPr>
      </w:pPr>
      <w:r w:rsidRPr="00A17F77">
        <w:rPr>
          <w:rFonts w:ascii="Verdana" w:hAnsi="Verdana"/>
          <w:sz w:val="20"/>
          <w:szCs w:val="20"/>
        </w:rPr>
        <w:t>Con firma electrónica al final del documento</w:t>
      </w:r>
    </w:p>
    <w:p w14:paraId="349F1161" w14:textId="003C3068" w:rsidR="00320A36" w:rsidRPr="00A17F77" w:rsidRDefault="00320A36" w:rsidP="00513151">
      <w:pPr>
        <w:spacing w:line="276" w:lineRule="auto"/>
        <w:jc w:val="center"/>
        <w:rPr>
          <w:lang w:val="es-ES_tradnl"/>
        </w:rPr>
      </w:pPr>
    </w:p>
    <w:p w14:paraId="2019BF07" w14:textId="77777777" w:rsidR="00B43360" w:rsidRPr="00A17F77" w:rsidRDefault="00B43360" w:rsidP="00513151">
      <w:pPr>
        <w:spacing w:line="276" w:lineRule="auto"/>
        <w:jc w:val="center"/>
        <w:rPr>
          <w:lang w:val="es-ES_tradnl"/>
        </w:rPr>
      </w:pPr>
    </w:p>
    <w:p w14:paraId="556A97A5" w14:textId="77777777" w:rsidR="00513151" w:rsidRPr="00A17F77" w:rsidRDefault="00513151" w:rsidP="00513151">
      <w:pPr>
        <w:spacing w:line="276" w:lineRule="auto"/>
        <w:jc w:val="center"/>
        <w:rPr>
          <w:lang w:val="es-ES_tradnl"/>
        </w:rPr>
      </w:pPr>
      <w:r w:rsidRPr="00A17F77">
        <w:rPr>
          <w:lang w:val="es-ES_tradnl"/>
        </w:rPr>
        <w:t>JULIÁN RIVERA LOAIZA</w:t>
      </w:r>
    </w:p>
    <w:p w14:paraId="754873DF" w14:textId="77777777" w:rsidR="00513151" w:rsidRPr="00A17F77" w:rsidRDefault="00513151" w:rsidP="00513151">
      <w:pPr>
        <w:spacing w:line="276" w:lineRule="auto"/>
        <w:jc w:val="center"/>
        <w:rPr>
          <w:lang w:val="es-ES_tradnl"/>
        </w:rPr>
      </w:pPr>
      <w:r w:rsidRPr="00A17F77">
        <w:rPr>
          <w:lang w:val="es-ES_tradnl"/>
        </w:rPr>
        <w:t xml:space="preserve">Magistrado </w:t>
      </w:r>
    </w:p>
    <w:p w14:paraId="77923788" w14:textId="77777777" w:rsidR="00513151" w:rsidRPr="00A17F77" w:rsidRDefault="00513151" w:rsidP="00513151">
      <w:pPr>
        <w:jc w:val="center"/>
        <w:rPr>
          <w:rFonts w:ascii="Verdana" w:hAnsi="Verdana"/>
          <w:sz w:val="20"/>
          <w:szCs w:val="20"/>
        </w:rPr>
      </w:pPr>
      <w:r w:rsidRPr="00A17F77">
        <w:rPr>
          <w:rFonts w:ascii="Verdana" w:hAnsi="Verdana"/>
          <w:sz w:val="20"/>
          <w:szCs w:val="20"/>
        </w:rPr>
        <w:t>Con firma electrónica al final del documento</w:t>
      </w:r>
    </w:p>
    <w:p w14:paraId="3F69509F" w14:textId="77777777" w:rsidR="00513151" w:rsidRPr="00A17F77" w:rsidRDefault="00513151" w:rsidP="00513151">
      <w:pPr>
        <w:spacing w:line="276" w:lineRule="auto"/>
        <w:jc w:val="center"/>
        <w:rPr>
          <w:lang w:val="es-ES_tradnl"/>
        </w:rPr>
      </w:pPr>
    </w:p>
    <w:p w14:paraId="4646B31C" w14:textId="77777777" w:rsidR="00320A36" w:rsidRPr="00A17F77" w:rsidRDefault="00320A36" w:rsidP="00513151">
      <w:pPr>
        <w:spacing w:line="276" w:lineRule="auto"/>
        <w:jc w:val="center"/>
        <w:rPr>
          <w:lang w:val="es-ES_tradnl"/>
        </w:rPr>
      </w:pPr>
    </w:p>
    <w:p w14:paraId="31F77206" w14:textId="5B91A95E" w:rsidR="005D05CF" w:rsidRPr="00E466ED" w:rsidRDefault="00771AFF" w:rsidP="005D05CF">
      <w:pPr>
        <w:spacing w:line="276" w:lineRule="auto"/>
        <w:jc w:val="center"/>
        <w:rPr>
          <w:spacing w:val="-6"/>
          <w:position w:val="-6"/>
          <w:lang w:val="es-ES_tradnl"/>
        </w:rPr>
      </w:pPr>
      <w:r>
        <w:rPr>
          <w:spacing w:val="-6"/>
          <w:position w:val="-6"/>
          <w:lang w:val="es-ES_tradnl"/>
        </w:rPr>
        <w:t>MANUEL YARZAGARAY BANDERA</w:t>
      </w:r>
    </w:p>
    <w:p w14:paraId="7CDE145C" w14:textId="77777777" w:rsidR="005D05CF" w:rsidRPr="00E466ED" w:rsidRDefault="005D05CF" w:rsidP="005D05CF">
      <w:pPr>
        <w:spacing w:line="276" w:lineRule="auto"/>
        <w:jc w:val="center"/>
        <w:rPr>
          <w:spacing w:val="-6"/>
          <w:position w:val="-6"/>
          <w:lang w:val="es-ES_tradnl"/>
        </w:rPr>
      </w:pPr>
      <w:r w:rsidRPr="00E466ED">
        <w:rPr>
          <w:spacing w:val="-6"/>
          <w:position w:val="-6"/>
          <w:lang w:val="es-ES_tradnl"/>
        </w:rPr>
        <w:t xml:space="preserve">Magistrado </w:t>
      </w:r>
    </w:p>
    <w:p w14:paraId="6EC018DC" w14:textId="77777777" w:rsidR="005D05CF" w:rsidRPr="00BB221A" w:rsidRDefault="005D05CF" w:rsidP="005D05CF">
      <w:pPr>
        <w:jc w:val="center"/>
        <w:rPr>
          <w:rFonts w:ascii="Verdana" w:hAnsi="Verdana"/>
          <w:spacing w:val="-6"/>
          <w:position w:val="-6"/>
          <w:sz w:val="20"/>
          <w:szCs w:val="20"/>
        </w:rPr>
      </w:pPr>
      <w:r>
        <w:rPr>
          <w:rFonts w:ascii="Verdana" w:hAnsi="Verdana"/>
          <w:spacing w:val="-6"/>
          <w:position w:val="-6"/>
          <w:sz w:val="20"/>
          <w:szCs w:val="20"/>
        </w:rPr>
        <w:t>Con firma electrónica al final del documento</w:t>
      </w:r>
    </w:p>
    <w:p w14:paraId="46A847C4" w14:textId="77777777" w:rsidR="00513151" w:rsidRPr="00A17F77" w:rsidRDefault="00513151" w:rsidP="00513151">
      <w:pPr>
        <w:spacing w:line="276" w:lineRule="auto"/>
        <w:jc w:val="center"/>
        <w:rPr>
          <w:lang w:val="es-ES_tradnl"/>
        </w:rPr>
      </w:pPr>
    </w:p>
    <w:p w14:paraId="40D5FDAC" w14:textId="77777777" w:rsidR="000639D8" w:rsidRPr="00A17F77" w:rsidRDefault="00A0079A" w:rsidP="001D131B">
      <w:pPr>
        <w:spacing w:line="276" w:lineRule="auto"/>
        <w:jc w:val="center"/>
      </w:pPr>
      <w:r w:rsidRPr="00A17F77">
        <w:rPr>
          <w:lang w:val="es-ES_tradnl"/>
        </w:rPr>
        <w:t xml:space="preserve"> </w:t>
      </w:r>
    </w:p>
    <w:sectPr w:rsidR="000639D8" w:rsidRPr="00A17F77" w:rsidSect="002B33DB">
      <w:headerReference w:type="default" r:id="rId12"/>
      <w:footerReference w:type="default" r:id="rId13"/>
      <w:pgSz w:w="12242" w:h="18722" w:code="124"/>
      <w:pgMar w:top="1814" w:right="1701" w:bottom="1247" w:left="1701" w:header="851" w:footer="851"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C17C" w14:textId="77777777" w:rsidR="002709B7" w:rsidRDefault="002709B7">
      <w:r>
        <w:separator/>
      </w:r>
    </w:p>
  </w:endnote>
  <w:endnote w:type="continuationSeparator" w:id="0">
    <w:p w14:paraId="11AF6C12" w14:textId="77777777" w:rsidR="002709B7" w:rsidRDefault="0027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1A87" w14:textId="77777777" w:rsidR="00465950" w:rsidRDefault="00465950" w:rsidP="009A24A4">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381C8E">
      <w:rPr>
        <w:noProof/>
        <w:snapToGrid w:val="0"/>
      </w:rPr>
      <w:t>7</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381C8E">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6D67" w14:textId="77777777" w:rsidR="002709B7" w:rsidRDefault="002709B7">
      <w:r>
        <w:separator/>
      </w:r>
    </w:p>
  </w:footnote>
  <w:footnote w:type="continuationSeparator" w:id="0">
    <w:p w14:paraId="257F8A46" w14:textId="77777777" w:rsidR="002709B7" w:rsidRDefault="002709B7">
      <w:r>
        <w:continuationSeparator/>
      </w:r>
    </w:p>
  </w:footnote>
  <w:footnote w:id="1">
    <w:p w14:paraId="008089DE" w14:textId="18070FBF" w:rsidR="002B43A5" w:rsidRPr="002B43A5" w:rsidRDefault="002B43A5">
      <w:pPr>
        <w:pStyle w:val="Textonotapie"/>
        <w:rPr>
          <w:lang w:val="es-CO"/>
        </w:rPr>
      </w:pPr>
      <w:r>
        <w:rPr>
          <w:rStyle w:val="Refdenotaalpie"/>
        </w:rPr>
        <w:footnoteRef/>
      </w:r>
      <w:r>
        <w:t xml:space="preserve"> </w:t>
      </w:r>
      <w:r>
        <w:rPr>
          <w:lang w:val="es-CO"/>
        </w:rPr>
        <w:t xml:space="preserve">Embargo del 25% del salario devengado decretado dentro del proceso </w:t>
      </w:r>
      <w:r w:rsidR="00403BF4">
        <w:rPr>
          <w:lang w:val="es-CO"/>
        </w:rPr>
        <w:t xml:space="preserve">con número de radicado </w:t>
      </w:r>
      <w:r w:rsidRPr="002B43A5">
        <w:rPr>
          <w:lang w:val="es-CO"/>
        </w:rPr>
        <w:t>66001400300720230070100</w:t>
      </w:r>
      <w:r>
        <w:rPr>
          <w:lang w:val="es-CO"/>
        </w:rPr>
        <w:t>, a favor de la Cooperativa del Municipio de Pereira.</w:t>
      </w:r>
    </w:p>
  </w:footnote>
  <w:footnote w:id="2">
    <w:p w14:paraId="643DA4C4" w14:textId="644CFADC" w:rsidR="002B43A5" w:rsidRPr="002B43A5" w:rsidRDefault="002B43A5">
      <w:pPr>
        <w:pStyle w:val="Textonotapie"/>
        <w:rPr>
          <w:lang w:val="es-CO"/>
        </w:rPr>
      </w:pPr>
      <w:r>
        <w:rPr>
          <w:rStyle w:val="Refdenotaalpie"/>
        </w:rPr>
        <w:footnoteRef/>
      </w:r>
      <w:r>
        <w:t xml:space="preserve"> </w:t>
      </w:r>
      <w:r>
        <w:rPr>
          <w:lang w:val="es-CO"/>
        </w:rPr>
        <w:t xml:space="preserve">Embargo del 30% de la mesada pensional </w:t>
      </w:r>
      <w:r w:rsidR="00403BF4">
        <w:rPr>
          <w:lang w:val="es-CO"/>
        </w:rPr>
        <w:t xml:space="preserve">dentro del proceso con número radicado </w:t>
      </w:r>
      <w:r w:rsidRPr="002B43A5">
        <w:rPr>
          <w:lang w:val="es-CO"/>
        </w:rPr>
        <w:t>11001400308620240142900</w:t>
      </w:r>
      <w:r w:rsidR="00403BF4">
        <w:rPr>
          <w:lang w:val="es-CO"/>
        </w:rPr>
        <w:t>, a favor de la Cooperativa ASERCO</w:t>
      </w:r>
      <w:r w:rsidR="00AA1B32">
        <w:rPr>
          <w:lang w:val="es-CO"/>
        </w:rPr>
        <w:t>O</w:t>
      </w:r>
      <w:r w:rsidR="00403BF4">
        <w:rPr>
          <w:lang w:val="es-CO"/>
        </w:rPr>
        <w:t>PI</w:t>
      </w:r>
    </w:p>
  </w:footnote>
  <w:footnote w:id="3">
    <w:p w14:paraId="62DDBE69" w14:textId="2B80BF9A" w:rsidR="00403BF4" w:rsidRPr="00403BF4" w:rsidRDefault="00403BF4">
      <w:pPr>
        <w:pStyle w:val="Textonotapie"/>
        <w:rPr>
          <w:lang w:val="es-CO"/>
        </w:rPr>
      </w:pPr>
      <w:r>
        <w:rPr>
          <w:rStyle w:val="Refdenotaalpie"/>
        </w:rPr>
        <w:footnoteRef/>
      </w:r>
      <w:r>
        <w:t xml:space="preserve"> </w:t>
      </w:r>
      <w:r>
        <w:rPr>
          <w:lang w:val="es-CO"/>
        </w:rPr>
        <w:t xml:space="preserve">Con números </w:t>
      </w:r>
      <w:r w:rsidRPr="00403BF4">
        <w:rPr>
          <w:lang w:val="es-CO"/>
        </w:rPr>
        <w:t>240806386</w:t>
      </w:r>
      <w:r>
        <w:rPr>
          <w:lang w:val="es-CO"/>
        </w:rPr>
        <w:t xml:space="preserve"> y </w:t>
      </w:r>
      <w:r w:rsidRPr="00403BF4">
        <w:rPr>
          <w:lang w:val="es-CO"/>
        </w:rPr>
        <w:t>84706</w:t>
      </w:r>
    </w:p>
  </w:footnote>
  <w:footnote w:id="4">
    <w:p w14:paraId="5A9EC480" w14:textId="77777777" w:rsidR="003F74D7" w:rsidRPr="00D660DE" w:rsidRDefault="003F74D7" w:rsidP="003F74D7">
      <w:pPr>
        <w:pStyle w:val="Textonotapie"/>
        <w:rPr>
          <w:lang w:val="es-CO"/>
        </w:rPr>
      </w:pPr>
      <w:r>
        <w:rPr>
          <w:rStyle w:val="Refdenotaalpie"/>
        </w:rPr>
        <w:footnoteRef/>
      </w:r>
      <w:r>
        <w:t xml:space="preserve"> </w:t>
      </w:r>
      <w:r>
        <w:rPr>
          <w:lang w:val="es-CO"/>
        </w:rPr>
        <w:t xml:space="preserve">Información </w:t>
      </w:r>
      <w:r w:rsidDel="00D660DE">
        <w:rPr>
          <w:lang w:val="es-CO"/>
        </w:rPr>
        <w:t xml:space="preserve">consigna </w:t>
      </w:r>
      <w:r>
        <w:rPr>
          <w:lang w:val="es-CO"/>
        </w:rPr>
        <w:t xml:space="preserve">extraída </w:t>
      </w:r>
      <w:r w:rsidDel="00D660DE">
        <w:rPr>
          <w:lang w:val="es-CO"/>
        </w:rPr>
        <w:t xml:space="preserve">con </w:t>
      </w:r>
      <w:r>
        <w:rPr>
          <w:lang w:val="es-CO"/>
        </w:rPr>
        <w:t>de la certificación emitida por Colpensiones en febrero 19/2025: Documento “017Anexo.pdf” del cuaderno “Principal” de “Primera Instancia”.</w:t>
      </w:r>
    </w:p>
  </w:footnote>
  <w:footnote w:id="5">
    <w:p w14:paraId="697F0EC2" w14:textId="3B5F1909" w:rsidR="00EE0FBD" w:rsidRPr="00EE0FBD" w:rsidRDefault="00EE0FBD">
      <w:pPr>
        <w:pStyle w:val="Textonotapie"/>
        <w:rPr>
          <w:lang w:val="es-CO"/>
        </w:rPr>
      </w:pPr>
      <w:r>
        <w:rPr>
          <w:rStyle w:val="Refdenotaalpie"/>
        </w:rPr>
        <w:footnoteRef/>
      </w:r>
      <w:r>
        <w:t xml:space="preserve"> </w:t>
      </w:r>
      <w:r>
        <w:rPr>
          <w:lang w:val="es-CO"/>
        </w:rPr>
        <w:t>“</w:t>
      </w:r>
      <w:r w:rsidRPr="00EE0FBD">
        <w:rPr>
          <w:lang w:val="es-CO"/>
        </w:rPr>
        <w:t>ARTICULO 156. EXCEPCION A FAVOR DE COOPERATIVAS Y PENSIONES ALIMENTICIAS. Todo salario puede ser embargado hasta en un cincuenta por ciento (50%) en favor de cooperativas legalmente autorizadas, o para cubrir pensiones alimenticias que se deban de conformidad con los artículos 411 y concordantes del Código Civil.</w:t>
      </w:r>
      <w:r>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791F" w14:textId="0780FB4D" w:rsidR="00465950" w:rsidRDefault="00B25D50">
    <w:pPr>
      <w:pStyle w:val="Encabezado"/>
      <w:jc w:val="right"/>
      <w:rPr>
        <w:sz w:val="16"/>
      </w:rPr>
    </w:pPr>
    <w:r>
      <w:rPr>
        <w:sz w:val="16"/>
      </w:rPr>
      <w:t xml:space="preserve">SENTENCIA </w:t>
    </w:r>
    <w:r w:rsidR="00465950">
      <w:rPr>
        <w:sz w:val="16"/>
      </w:rPr>
      <w:t xml:space="preserve">TUTELA 2ª </w:t>
    </w:r>
    <w:r w:rsidR="00465950" w:rsidRPr="00512B8C">
      <w:rPr>
        <w:sz w:val="16"/>
      </w:rPr>
      <w:t>INSTANCIA</w:t>
    </w:r>
    <w:r>
      <w:rPr>
        <w:sz w:val="16"/>
      </w:rPr>
      <w:t xml:space="preserve"> </w:t>
    </w:r>
    <w:r w:rsidR="002B33DB">
      <w:rPr>
        <w:sz w:val="16"/>
      </w:rPr>
      <w:t>-</w:t>
    </w:r>
    <w:r>
      <w:rPr>
        <w:sz w:val="16"/>
      </w:rPr>
      <w:t>No</w:t>
    </w:r>
    <w:r w:rsidR="002B33DB">
      <w:rPr>
        <w:sz w:val="16"/>
      </w:rPr>
      <w:t>.</w:t>
    </w:r>
    <w:r w:rsidR="00980AA8">
      <w:rPr>
        <w:sz w:val="16"/>
      </w:rPr>
      <w:t xml:space="preserve"> </w:t>
    </w:r>
    <w:r w:rsidR="00C54EED">
      <w:rPr>
        <w:sz w:val="16"/>
      </w:rPr>
      <w:t>038</w:t>
    </w:r>
  </w:p>
  <w:p w14:paraId="62615527" w14:textId="10F7B1A1" w:rsidR="00465950" w:rsidRDefault="00465950">
    <w:pPr>
      <w:pStyle w:val="Encabezado"/>
      <w:jc w:val="right"/>
      <w:rPr>
        <w:sz w:val="16"/>
      </w:rPr>
    </w:pPr>
    <w:r>
      <w:rPr>
        <w:sz w:val="16"/>
      </w:rPr>
      <w:t>RADICACIÓN:</w:t>
    </w:r>
    <w:r w:rsidR="007A6ECB">
      <w:rPr>
        <w:sz w:val="16"/>
      </w:rPr>
      <w:t xml:space="preserve"> </w:t>
    </w:r>
    <w:r w:rsidR="00BF7548">
      <w:rPr>
        <w:sz w:val="16"/>
      </w:rPr>
      <w:t>66</w:t>
    </w:r>
    <w:r w:rsidR="002A759E">
      <w:rPr>
        <w:sz w:val="16"/>
      </w:rPr>
      <w:t>1703104002</w:t>
    </w:r>
    <w:r w:rsidR="00204ED1">
      <w:rPr>
        <w:sz w:val="16"/>
      </w:rPr>
      <w:t xml:space="preserve"> 202</w:t>
    </w:r>
    <w:r w:rsidR="002A759E">
      <w:rPr>
        <w:sz w:val="16"/>
      </w:rPr>
      <w:t>5</w:t>
    </w:r>
    <w:r w:rsidR="00204ED1">
      <w:rPr>
        <w:sz w:val="16"/>
      </w:rPr>
      <w:t xml:space="preserve"> 00</w:t>
    </w:r>
    <w:r w:rsidR="00016A32">
      <w:rPr>
        <w:sz w:val="16"/>
      </w:rPr>
      <w:t>0</w:t>
    </w:r>
    <w:r w:rsidR="00681EC1">
      <w:rPr>
        <w:sz w:val="16"/>
      </w:rPr>
      <w:t>14</w:t>
    </w:r>
    <w:r w:rsidR="00FC2B6E">
      <w:rPr>
        <w:sz w:val="16"/>
      </w:rPr>
      <w:t>-01</w:t>
    </w:r>
  </w:p>
  <w:p w14:paraId="4B0CB087" w14:textId="750DF122" w:rsidR="00465950" w:rsidRDefault="00465950">
    <w:pPr>
      <w:pStyle w:val="Encabezado"/>
      <w:jc w:val="right"/>
      <w:rPr>
        <w:sz w:val="16"/>
      </w:rPr>
    </w:pPr>
    <w:r>
      <w:rPr>
        <w:sz w:val="16"/>
      </w:rPr>
      <w:t>ACCIONANTE:</w:t>
    </w:r>
    <w:r w:rsidR="007A6ECB">
      <w:rPr>
        <w:sz w:val="16"/>
      </w:rPr>
      <w:t xml:space="preserve"> </w:t>
    </w:r>
    <w:r w:rsidR="00681EC1">
      <w:rPr>
        <w:sz w:val="16"/>
      </w:rPr>
      <w:t xml:space="preserve">     GSA</w:t>
    </w:r>
  </w:p>
  <w:p w14:paraId="40DD1272" w14:textId="2D489650" w:rsidR="00D4035D" w:rsidRDefault="00681EC1">
    <w:pPr>
      <w:pStyle w:val="Encabezado"/>
      <w:jc w:val="right"/>
      <w:rPr>
        <w:sz w:val="16"/>
      </w:rPr>
    </w:pPr>
    <w:r>
      <w:rPr>
        <w:sz w:val="16"/>
      </w:rPr>
      <w:t>CONFIRMA</w:t>
    </w:r>
    <w:r w:rsidR="005D05CF">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C90"/>
    <w:multiLevelType w:val="hybridMultilevel"/>
    <w:tmpl w:val="A4E46BC0"/>
    <w:lvl w:ilvl="0" w:tplc="73B683EE">
      <w:start w:val="4"/>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C178DE"/>
    <w:multiLevelType w:val="hybridMultilevel"/>
    <w:tmpl w:val="CCAC9696"/>
    <w:lvl w:ilvl="0" w:tplc="34F64064">
      <w:start w:val="4"/>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592397A"/>
    <w:multiLevelType w:val="hybridMultilevel"/>
    <w:tmpl w:val="CA1649CE"/>
    <w:lvl w:ilvl="0" w:tplc="A568FAA2">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05E9"/>
    <w:rsid w:val="00001D6A"/>
    <w:rsid w:val="00002C42"/>
    <w:rsid w:val="00005880"/>
    <w:rsid w:val="000077AE"/>
    <w:rsid w:val="00007857"/>
    <w:rsid w:val="00010C27"/>
    <w:rsid w:val="00015B73"/>
    <w:rsid w:val="00016A32"/>
    <w:rsid w:val="00022DFA"/>
    <w:rsid w:val="0002673B"/>
    <w:rsid w:val="00026B28"/>
    <w:rsid w:val="00031F85"/>
    <w:rsid w:val="0003416A"/>
    <w:rsid w:val="00045A4F"/>
    <w:rsid w:val="00046C7B"/>
    <w:rsid w:val="00050E80"/>
    <w:rsid w:val="000530BD"/>
    <w:rsid w:val="000545F8"/>
    <w:rsid w:val="00057E0E"/>
    <w:rsid w:val="0006098B"/>
    <w:rsid w:val="000639D8"/>
    <w:rsid w:val="000643F7"/>
    <w:rsid w:val="00066F92"/>
    <w:rsid w:val="0006769C"/>
    <w:rsid w:val="000706A9"/>
    <w:rsid w:val="00071BA9"/>
    <w:rsid w:val="000761AC"/>
    <w:rsid w:val="000775C3"/>
    <w:rsid w:val="000849CA"/>
    <w:rsid w:val="0008538D"/>
    <w:rsid w:val="00085D2F"/>
    <w:rsid w:val="000866E1"/>
    <w:rsid w:val="00087B13"/>
    <w:rsid w:val="00092C49"/>
    <w:rsid w:val="0009352E"/>
    <w:rsid w:val="000938A5"/>
    <w:rsid w:val="000943B7"/>
    <w:rsid w:val="000959FF"/>
    <w:rsid w:val="00096B3F"/>
    <w:rsid w:val="00096DB2"/>
    <w:rsid w:val="000A1559"/>
    <w:rsid w:val="000A461B"/>
    <w:rsid w:val="000A6C24"/>
    <w:rsid w:val="000A786F"/>
    <w:rsid w:val="000B0842"/>
    <w:rsid w:val="000B0CC1"/>
    <w:rsid w:val="000B2514"/>
    <w:rsid w:val="000B6AD1"/>
    <w:rsid w:val="000D79B9"/>
    <w:rsid w:val="000E21B3"/>
    <w:rsid w:val="000E295F"/>
    <w:rsid w:val="000E35ED"/>
    <w:rsid w:val="000E36B8"/>
    <w:rsid w:val="000E377A"/>
    <w:rsid w:val="000E592B"/>
    <w:rsid w:val="000F0B9D"/>
    <w:rsid w:val="000F1A7D"/>
    <w:rsid w:val="000F4D23"/>
    <w:rsid w:val="001006E9"/>
    <w:rsid w:val="00104CA2"/>
    <w:rsid w:val="00106AFD"/>
    <w:rsid w:val="00107169"/>
    <w:rsid w:val="00110C03"/>
    <w:rsid w:val="00111994"/>
    <w:rsid w:val="00112A40"/>
    <w:rsid w:val="0011377E"/>
    <w:rsid w:val="001151BB"/>
    <w:rsid w:val="00116983"/>
    <w:rsid w:val="001220BD"/>
    <w:rsid w:val="00124C66"/>
    <w:rsid w:val="00125E53"/>
    <w:rsid w:val="001274BC"/>
    <w:rsid w:val="00127EFA"/>
    <w:rsid w:val="001326C1"/>
    <w:rsid w:val="00144ED3"/>
    <w:rsid w:val="00146156"/>
    <w:rsid w:val="00146200"/>
    <w:rsid w:val="0014746A"/>
    <w:rsid w:val="00153ED4"/>
    <w:rsid w:val="0015591B"/>
    <w:rsid w:val="00155E54"/>
    <w:rsid w:val="0015757F"/>
    <w:rsid w:val="0016063B"/>
    <w:rsid w:val="001649FB"/>
    <w:rsid w:val="00164A57"/>
    <w:rsid w:val="00164BCE"/>
    <w:rsid w:val="00165BF0"/>
    <w:rsid w:val="00166D7C"/>
    <w:rsid w:val="00167010"/>
    <w:rsid w:val="00173B83"/>
    <w:rsid w:val="00174843"/>
    <w:rsid w:val="00175554"/>
    <w:rsid w:val="00180A61"/>
    <w:rsid w:val="00181776"/>
    <w:rsid w:val="0018309D"/>
    <w:rsid w:val="0018382E"/>
    <w:rsid w:val="00183CDF"/>
    <w:rsid w:val="00184B0D"/>
    <w:rsid w:val="00184CD4"/>
    <w:rsid w:val="001854A3"/>
    <w:rsid w:val="001855BC"/>
    <w:rsid w:val="00187DD4"/>
    <w:rsid w:val="0019144D"/>
    <w:rsid w:val="00192016"/>
    <w:rsid w:val="00192DAE"/>
    <w:rsid w:val="001940B5"/>
    <w:rsid w:val="0019451D"/>
    <w:rsid w:val="001948A3"/>
    <w:rsid w:val="0019750F"/>
    <w:rsid w:val="001A1ADF"/>
    <w:rsid w:val="001A71A0"/>
    <w:rsid w:val="001B1F47"/>
    <w:rsid w:val="001B6707"/>
    <w:rsid w:val="001C01EF"/>
    <w:rsid w:val="001C0527"/>
    <w:rsid w:val="001C0DEA"/>
    <w:rsid w:val="001C118E"/>
    <w:rsid w:val="001C4B71"/>
    <w:rsid w:val="001C563F"/>
    <w:rsid w:val="001D131B"/>
    <w:rsid w:val="001D21E4"/>
    <w:rsid w:val="001D55C1"/>
    <w:rsid w:val="001D5D82"/>
    <w:rsid w:val="001D65F9"/>
    <w:rsid w:val="001E02B8"/>
    <w:rsid w:val="001F0344"/>
    <w:rsid w:val="001F53B8"/>
    <w:rsid w:val="00202C31"/>
    <w:rsid w:val="00204ED1"/>
    <w:rsid w:val="00207676"/>
    <w:rsid w:val="00210355"/>
    <w:rsid w:val="00210636"/>
    <w:rsid w:val="00212972"/>
    <w:rsid w:val="00214FDC"/>
    <w:rsid w:val="0022284A"/>
    <w:rsid w:val="0022356F"/>
    <w:rsid w:val="002253DC"/>
    <w:rsid w:val="0022695A"/>
    <w:rsid w:val="00227DC5"/>
    <w:rsid w:val="00245174"/>
    <w:rsid w:val="002472EB"/>
    <w:rsid w:val="00247A12"/>
    <w:rsid w:val="0025139B"/>
    <w:rsid w:val="00251D92"/>
    <w:rsid w:val="00251FE2"/>
    <w:rsid w:val="00256970"/>
    <w:rsid w:val="00264711"/>
    <w:rsid w:val="002648B2"/>
    <w:rsid w:val="002709B7"/>
    <w:rsid w:val="00271F7C"/>
    <w:rsid w:val="002720B5"/>
    <w:rsid w:val="00275094"/>
    <w:rsid w:val="002800E9"/>
    <w:rsid w:val="00281E65"/>
    <w:rsid w:val="00281E78"/>
    <w:rsid w:val="002823AB"/>
    <w:rsid w:val="002823B7"/>
    <w:rsid w:val="00283A0F"/>
    <w:rsid w:val="00283CDB"/>
    <w:rsid w:val="002868CD"/>
    <w:rsid w:val="002904D3"/>
    <w:rsid w:val="00291388"/>
    <w:rsid w:val="00291394"/>
    <w:rsid w:val="00291DA2"/>
    <w:rsid w:val="0029233C"/>
    <w:rsid w:val="002925AF"/>
    <w:rsid w:val="00292FB1"/>
    <w:rsid w:val="002972BB"/>
    <w:rsid w:val="002A759E"/>
    <w:rsid w:val="002B19FB"/>
    <w:rsid w:val="002B2053"/>
    <w:rsid w:val="002B31EC"/>
    <w:rsid w:val="002B3374"/>
    <w:rsid w:val="002B33DB"/>
    <w:rsid w:val="002B43A5"/>
    <w:rsid w:val="002B7972"/>
    <w:rsid w:val="002C1EC5"/>
    <w:rsid w:val="002C2604"/>
    <w:rsid w:val="002C334D"/>
    <w:rsid w:val="002C5E0C"/>
    <w:rsid w:val="002C7BE6"/>
    <w:rsid w:val="002D6A73"/>
    <w:rsid w:val="002E22A3"/>
    <w:rsid w:val="002E4B47"/>
    <w:rsid w:val="002E4DED"/>
    <w:rsid w:val="002E6049"/>
    <w:rsid w:val="002E6AD1"/>
    <w:rsid w:val="002F2014"/>
    <w:rsid w:val="002F27D9"/>
    <w:rsid w:val="0030025F"/>
    <w:rsid w:val="00300FA1"/>
    <w:rsid w:val="00302B2C"/>
    <w:rsid w:val="003061D6"/>
    <w:rsid w:val="0030682B"/>
    <w:rsid w:val="00310E26"/>
    <w:rsid w:val="00310ED8"/>
    <w:rsid w:val="003154FE"/>
    <w:rsid w:val="003161AB"/>
    <w:rsid w:val="00320A36"/>
    <w:rsid w:val="00321B33"/>
    <w:rsid w:val="00324BBC"/>
    <w:rsid w:val="0032519B"/>
    <w:rsid w:val="00325AB9"/>
    <w:rsid w:val="0033116B"/>
    <w:rsid w:val="00331B7B"/>
    <w:rsid w:val="00331E66"/>
    <w:rsid w:val="00331F81"/>
    <w:rsid w:val="00335E90"/>
    <w:rsid w:val="003433B9"/>
    <w:rsid w:val="00343836"/>
    <w:rsid w:val="00344A29"/>
    <w:rsid w:val="00345F98"/>
    <w:rsid w:val="00347F90"/>
    <w:rsid w:val="00351BF4"/>
    <w:rsid w:val="00356118"/>
    <w:rsid w:val="00357783"/>
    <w:rsid w:val="0036708B"/>
    <w:rsid w:val="003677C9"/>
    <w:rsid w:val="003702F8"/>
    <w:rsid w:val="00371F47"/>
    <w:rsid w:val="00372266"/>
    <w:rsid w:val="00381C8E"/>
    <w:rsid w:val="00382445"/>
    <w:rsid w:val="00383A69"/>
    <w:rsid w:val="003845B4"/>
    <w:rsid w:val="0038650D"/>
    <w:rsid w:val="0038670E"/>
    <w:rsid w:val="0038739B"/>
    <w:rsid w:val="003901E7"/>
    <w:rsid w:val="00391A68"/>
    <w:rsid w:val="00391B30"/>
    <w:rsid w:val="00392C22"/>
    <w:rsid w:val="00393271"/>
    <w:rsid w:val="003A131F"/>
    <w:rsid w:val="003A67DA"/>
    <w:rsid w:val="003B2445"/>
    <w:rsid w:val="003B26E2"/>
    <w:rsid w:val="003B55EF"/>
    <w:rsid w:val="003B66F1"/>
    <w:rsid w:val="003C1BD0"/>
    <w:rsid w:val="003C5CA2"/>
    <w:rsid w:val="003C6FE0"/>
    <w:rsid w:val="003D0770"/>
    <w:rsid w:val="003D0E93"/>
    <w:rsid w:val="003D0F50"/>
    <w:rsid w:val="003D5AA9"/>
    <w:rsid w:val="003D5FC7"/>
    <w:rsid w:val="003E0038"/>
    <w:rsid w:val="003E0565"/>
    <w:rsid w:val="003E0A32"/>
    <w:rsid w:val="003E304A"/>
    <w:rsid w:val="003E30B0"/>
    <w:rsid w:val="003E6BD7"/>
    <w:rsid w:val="003E70DB"/>
    <w:rsid w:val="003F6B77"/>
    <w:rsid w:val="003F74D7"/>
    <w:rsid w:val="003F76C6"/>
    <w:rsid w:val="004015CD"/>
    <w:rsid w:val="00403BF4"/>
    <w:rsid w:val="004046DF"/>
    <w:rsid w:val="004069F0"/>
    <w:rsid w:val="00407C1E"/>
    <w:rsid w:val="00417C29"/>
    <w:rsid w:val="004203B1"/>
    <w:rsid w:val="00425538"/>
    <w:rsid w:val="004258FD"/>
    <w:rsid w:val="00426EE2"/>
    <w:rsid w:val="00427223"/>
    <w:rsid w:val="00430010"/>
    <w:rsid w:val="00431DBE"/>
    <w:rsid w:val="00434D6D"/>
    <w:rsid w:val="00436AE1"/>
    <w:rsid w:val="00436BFD"/>
    <w:rsid w:val="00443BCA"/>
    <w:rsid w:val="004441C4"/>
    <w:rsid w:val="00445A01"/>
    <w:rsid w:val="00446B05"/>
    <w:rsid w:val="0045118F"/>
    <w:rsid w:val="004529DE"/>
    <w:rsid w:val="00454AEF"/>
    <w:rsid w:val="00455640"/>
    <w:rsid w:val="004606CE"/>
    <w:rsid w:val="004612C0"/>
    <w:rsid w:val="004627E9"/>
    <w:rsid w:val="00465950"/>
    <w:rsid w:val="00470DDE"/>
    <w:rsid w:val="00471007"/>
    <w:rsid w:val="004765EB"/>
    <w:rsid w:val="00481A07"/>
    <w:rsid w:val="00485D1E"/>
    <w:rsid w:val="004866FB"/>
    <w:rsid w:val="00490164"/>
    <w:rsid w:val="00490312"/>
    <w:rsid w:val="00491565"/>
    <w:rsid w:val="00491BAA"/>
    <w:rsid w:val="0049598C"/>
    <w:rsid w:val="00495F12"/>
    <w:rsid w:val="00496165"/>
    <w:rsid w:val="00496B83"/>
    <w:rsid w:val="004A4006"/>
    <w:rsid w:val="004A49DC"/>
    <w:rsid w:val="004A5B4F"/>
    <w:rsid w:val="004B2219"/>
    <w:rsid w:val="004B33CA"/>
    <w:rsid w:val="004B4BFE"/>
    <w:rsid w:val="004C0D09"/>
    <w:rsid w:val="004C1140"/>
    <w:rsid w:val="004C547C"/>
    <w:rsid w:val="004C616F"/>
    <w:rsid w:val="004C7FAA"/>
    <w:rsid w:val="004D6B16"/>
    <w:rsid w:val="004D747C"/>
    <w:rsid w:val="004E0477"/>
    <w:rsid w:val="004E3DD3"/>
    <w:rsid w:val="004E4815"/>
    <w:rsid w:val="004E50C5"/>
    <w:rsid w:val="004E549C"/>
    <w:rsid w:val="004E652C"/>
    <w:rsid w:val="004F035D"/>
    <w:rsid w:val="004F43A7"/>
    <w:rsid w:val="004F48DC"/>
    <w:rsid w:val="00503170"/>
    <w:rsid w:val="005118B3"/>
    <w:rsid w:val="0051208E"/>
    <w:rsid w:val="00512B8C"/>
    <w:rsid w:val="005130B4"/>
    <w:rsid w:val="00513151"/>
    <w:rsid w:val="0051352F"/>
    <w:rsid w:val="00513A4F"/>
    <w:rsid w:val="00516DA3"/>
    <w:rsid w:val="005172EE"/>
    <w:rsid w:val="005176E1"/>
    <w:rsid w:val="00517B99"/>
    <w:rsid w:val="005208FC"/>
    <w:rsid w:val="00522B4C"/>
    <w:rsid w:val="0052447A"/>
    <w:rsid w:val="0053390A"/>
    <w:rsid w:val="00533CE0"/>
    <w:rsid w:val="00535BC9"/>
    <w:rsid w:val="0053744A"/>
    <w:rsid w:val="0053748F"/>
    <w:rsid w:val="00542906"/>
    <w:rsid w:val="00543DB3"/>
    <w:rsid w:val="005463D3"/>
    <w:rsid w:val="00550989"/>
    <w:rsid w:val="00550E59"/>
    <w:rsid w:val="00551D61"/>
    <w:rsid w:val="00553EDD"/>
    <w:rsid w:val="00555AAD"/>
    <w:rsid w:val="005561F0"/>
    <w:rsid w:val="00557E97"/>
    <w:rsid w:val="005652DD"/>
    <w:rsid w:val="00575E68"/>
    <w:rsid w:val="00576745"/>
    <w:rsid w:val="0058031E"/>
    <w:rsid w:val="00581BBD"/>
    <w:rsid w:val="00583C32"/>
    <w:rsid w:val="00584380"/>
    <w:rsid w:val="00585369"/>
    <w:rsid w:val="00586CC8"/>
    <w:rsid w:val="005871C4"/>
    <w:rsid w:val="00591E51"/>
    <w:rsid w:val="00591F43"/>
    <w:rsid w:val="00595173"/>
    <w:rsid w:val="005978DF"/>
    <w:rsid w:val="005A3B96"/>
    <w:rsid w:val="005A52F0"/>
    <w:rsid w:val="005A759F"/>
    <w:rsid w:val="005A7C72"/>
    <w:rsid w:val="005B1CA3"/>
    <w:rsid w:val="005B3F21"/>
    <w:rsid w:val="005B7266"/>
    <w:rsid w:val="005C21C9"/>
    <w:rsid w:val="005C3118"/>
    <w:rsid w:val="005C545A"/>
    <w:rsid w:val="005D05CF"/>
    <w:rsid w:val="005D08A5"/>
    <w:rsid w:val="005D2CFB"/>
    <w:rsid w:val="005D341C"/>
    <w:rsid w:val="005D3916"/>
    <w:rsid w:val="005D4BC3"/>
    <w:rsid w:val="005D6285"/>
    <w:rsid w:val="005D62C3"/>
    <w:rsid w:val="005E38FF"/>
    <w:rsid w:val="005E4DD4"/>
    <w:rsid w:val="005E7D12"/>
    <w:rsid w:val="005F0AFF"/>
    <w:rsid w:val="005F1DA9"/>
    <w:rsid w:val="005F1EFA"/>
    <w:rsid w:val="005F7006"/>
    <w:rsid w:val="005F79AB"/>
    <w:rsid w:val="005F7E69"/>
    <w:rsid w:val="0060285F"/>
    <w:rsid w:val="00603C3E"/>
    <w:rsid w:val="00613F33"/>
    <w:rsid w:val="00613FEC"/>
    <w:rsid w:val="0061506A"/>
    <w:rsid w:val="00615612"/>
    <w:rsid w:val="006160AE"/>
    <w:rsid w:val="00622792"/>
    <w:rsid w:val="00626380"/>
    <w:rsid w:val="006321DF"/>
    <w:rsid w:val="00632A27"/>
    <w:rsid w:val="00632D7B"/>
    <w:rsid w:val="0063408E"/>
    <w:rsid w:val="00645823"/>
    <w:rsid w:val="00651525"/>
    <w:rsid w:val="00653964"/>
    <w:rsid w:val="00654928"/>
    <w:rsid w:val="006561EC"/>
    <w:rsid w:val="006603F6"/>
    <w:rsid w:val="00661592"/>
    <w:rsid w:val="00662180"/>
    <w:rsid w:val="006647F2"/>
    <w:rsid w:val="00664A0F"/>
    <w:rsid w:val="00674EB9"/>
    <w:rsid w:val="0067794C"/>
    <w:rsid w:val="0068040F"/>
    <w:rsid w:val="00680538"/>
    <w:rsid w:val="00681EC1"/>
    <w:rsid w:val="0068608F"/>
    <w:rsid w:val="00687F3E"/>
    <w:rsid w:val="00691BB1"/>
    <w:rsid w:val="00693DA2"/>
    <w:rsid w:val="0069651E"/>
    <w:rsid w:val="00696848"/>
    <w:rsid w:val="006A0266"/>
    <w:rsid w:val="006A1DF4"/>
    <w:rsid w:val="006A3AE5"/>
    <w:rsid w:val="006A6B19"/>
    <w:rsid w:val="006A7E15"/>
    <w:rsid w:val="006B33BA"/>
    <w:rsid w:val="006B456B"/>
    <w:rsid w:val="006B4DAB"/>
    <w:rsid w:val="006B6123"/>
    <w:rsid w:val="006C0663"/>
    <w:rsid w:val="006C1CA1"/>
    <w:rsid w:val="006C236A"/>
    <w:rsid w:val="006C3257"/>
    <w:rsid w:val="006C73EE"/>
    <w:rsid w:val="006C7C06"/>
    <w:rsid w:val="006D2660"/>
    <w:rsid w:val="006D62CD"/>
    <w:rsid w:val="006D71E5"/>
    <w:rsid w:val="006E166E"/>
    <w:rsid w:val="006E3345"/>
    <w:rsid w:val="006E36B6"/>
    <w:rsid w:val="006E5AE3"/>
    <w:rsid w:val="006E66CE"/>
    <w:rsid w:val="006E6C1D"/>
    <w:rsid w:val="006F4280"/>
    <w:rsid w:val="006F483A"/>
    <w:rsid w:val="006F50A7"/>
    <w:rsid w:val="006F7064"/>
    <w:rsid w:val="006F72C0"/>
    <w:rsid w:val="006F7B36"/>
    <w:rsid w:val="00701C21"/>
    <w:rsid w:val="007037B1"/>
    <w:rsid w:val="0070660C"/>
    <w:rsid w:val="0070690F"/>
    <w:rsid w:val="007117E4"/>
    <w:rsid w:val="007207C7"/>
    <w:rsid w:val="00723CF3"/>
    <w:rsid w:val="007261F7"/>
    <w:rsid w:val="00727FDE"/>
    <w:rsid w:val="0073239B"/>
    <w:rsid w:val="007338DD"/>
    <w:rsid w:val="0073432A"/>
    <w:rsid w:val="00734ED8"/>
    <w:rsid w:val="00736A89"/>
    <w:rsid w:val="007423A0"/>
    <w:rsid w:val="0074665B"/>
    <w:rsid w:val="00760ADC"/>
    <w:rsid w:val="007612FC"/>
    <w:rsid w:val="00767632"/>
    <w:rsid w:val="007679C1"/>
    <w:rsid w:val="00767A53"/>
    <w:rsid w:val="00770823"/>
    <w:rsid w:val="00771AFF"/>
    <w:rsid w:val="007730CC"/>
    <w:rsid w:val="0077420F"/>
    <w:rsid w:val="00774B30"/>
    <w:rsid w:val="00776149"/>
    <w:rsid w:val="007768CB"/>
    <w:rsid w:val="00780919"/>
    <w:rsid w:val="00783B69"/>
    <w:rsid w:val="00784243"/>
    <w:rsid w:val="007843AB"/>
    <w:rsid w:val="007867FB"/>
    <w:rsid w:val="0078773C"/>
    <w:rsid w:val="00791CB0"/>
    <w:rsid w:val="00792A53"/>
    <w:rsid w:val="0079305B"/>
    <w:rsid w:val="00794B8C"/>
    <w:rsid w:val="0079676F"/>
    <w:rsid w:val="007A1D33"/>
    <w:rsid w:val="007A34A5"/>
    <w:rsid w:val="007A389E"/>
    <w:rsid w:val="007A4E0F"/>
    <w:rsid w:val="007A4FC4"/>
    <w:rsid w:val="007A6ECB"/>
    <w:rsid w:val="007A746C"/>
    <w:rsid w:val="007B1133"/>
    <w:rsid w:val="007B224C"/>
    <w:rsid w:val="007B62FE"/>
    <w:rsid w:val="007C07E9"/>
    <w:rsid w:val="007C2763"/>
    <w:rsid w:val="007D0BA2"/>
    <w:rsid w:val="007D5A27"/>
    <w:rsid w:val="007E042F"/>
    <w:rsid w:val="007E08B0"/>
    <w:rsid w:val="007E21BF"/>
    <w:rsid w:val="007E2AC6"/>
    <w:rsid w:val="007E6592"/>
    <w:rsid w:val="007F07AF"/>
    <w:rsid w:val="007F13CE"/>
    <w:rsid w:val="007F21B2"/>
    <w:rsid w:val="007F3BCD"/>
    <w:rsid w:val="007F6BF5"/>
    <w:rsid w:val="007F7375"/>
    <w:rsid w:val="00800275"/>
    <w:rsid w:val="00800AFC"/>
    <w:rsid w:val="00800C08"/>
    <w:rsid w:val="00803198"/>
    <w:rsid w:val="0080364B"/>
    <w:rsid w:val="00805292"/>
    <w:rsid w:val="00805A70"/>
    <w:rsid w:val="00813953"/>
    <w:rsid w:val="008255A2"/>
    <w:rsid w:val="00827AFA"/>
    <w:rsid w:val="00831A55"/>
    <w:rsid w:val="00835C5D"/>
    <w:rsid w:val="0083634B"/>
    <w:rsid w:val="008422D0"/>
    <w:rsid w:val="00842706"/>
    <w:rsid w:val="0084557F"/>
    <w:rsid w:val="008456C4"/>
    <w:rsid w:val="00846392"/>
    <w:rsid w:val="008471FB"/>
    <w:rsid w:val="00850BCC"/>
    <w:rsid w:val="00850D16"/>
    <w:rsid w:val="00856547"/>
    <w:rsid w:val="00857D83"/>
    <w:rsid w:val="00861DCE"/>
    <w:rsid w:val="0086253B"/>
    <w:rsid w:val="008630A3"/>
    <w:rsid w:val="008636CE"/>
    <w:rsid w:val="00864D23"/>
    <w:rsid w:val="0086504C"/>
    <w:rsid w:val="00870865"/>
    <w:rsid w:val="00872155"/>
    <w:rsid w:val="00874086"/>
    <w:rsid w:val="00874745"/>
    <w:rsid w:val="0087570F"/>
    <w:rsid w:val="00877BA0"/>
    <w:rsid w:val="00880033"/>
    <w:rsid w:val="00884BE6"/>
    <w:rsid w:val="00886125"/>
    <w:rsid w:val="00886E3D"/>
    <w:rsid w:val="00886FC2"/>
    <w:rsid w:val="008913A6"/>
    <w:rsid w:val="00892D73"/>
    <w:rsid w:val="0089332B"/>
    <w:rsid w:val="00895DDF"/>
    <w:rsid w:val="00896437"/>
    <w:rsid w:val="00897758"/>
    <w:rsid w:val="008A33E1"/>
    <w:rsid w:val="008A3814"/>
    <w:rsid w:val="008A3C2A"/>
    <w:rsid w:val="008A44D3"/>
    <w:rsid w:val="008A7C4F"/>
    <w:rsid w:val="008B10A9"/>
    <w:rsid w:val="008B3AF1"/>
    <w:rsid w:val="008B3C58"/>
    <w:rsid w:val="008B532A"/>
    <w:rsid w:val="008B6A9F"/>
    <w:rsid w:val="008B6B7E"/>
    <w:rsid w:val="008B7577"/>
    <w:rsid w:val="008C0477"/>
    <w:rsid w:val="008C09FC"/>
    <w:rsid w:val="008C3CB5"/>
    <w:rsid w:val="008C5D23"/>
    <w:rsid w:val="008C7A62"/>
    <w:rsid w:val="008D028A"/>
    <w:rsid w:val="008D0CAC"/>
    <w:rsid w:val="008D255F"/>
    <w:rsid w:val="008D3436"/>
    <w:rsid w:val="008E0730"/>
    <w:rsid w:val="008F2A78"/>
    <w:rsid w:val="008F3FAD"/>
    <w:rsid w:val="008F42D4"/>
    <w:rsid w:val="008F543C"/>
    <w:rsid w:val="009018B0"/>
    <w:rsid w:val="009046F7"/>
    <w:rsid w:val="009048E1"/>
    <w:rsid w:val="00911E74"/>
    <w:rsid w:val="00913580"/>
    <w:rsid w:val="00914E6E"/>
    <w:rsid w:val="00916B4E"/>
    <w:rsid w:val="009179A0"/>
    <w:rsid w:val="009236D6"/>
    <w:rsid w:val="00924944"/>
    <w:rsid w:val="009265EA"/>
    <w:rsid w:val="00926A82"/>
    <w:rsid w:val="00926AFA"/>
    <w:rsid w:val="009403D8"/>
    <w:rsid w:val="00941ABA"/>
    <w:rsid w:val="00942958"/>
    <w:rsid w:val="00946C8C"/>
    <w:rsid w:val="00947D6B"/>
    <w:rsid w:val="00950D12"/>
    <w:rsid w:val="00957D23"/>
    <w:rsid w:val="00961F4F"/>
    <w:rsid w:val="00964118"/>
    <w:rsid w:val="00970E19"/>
    <w:rsid w:val="009713FA"/>
    <w:rsid w:val="009732F2"/>
    <w:rsid w:val="0097416D"/>
    <w:rsid w:val="0097443A"/>
    <w:rsid w:val="00977415"/>
    <w:rsid w:val="009802FC"/>
    <w:rsid w:val="00980AA8"/>
    <w:rsid w:val="00982160"/>
    <w:rsid w:val="00983767"/>
    <w:rsid w:val="00985971"/>
    <w:rsid w:val="00985A29"/>
    <w:rsid w:val="00987704"/>
    <w:rsid w:val="0099193B"/>
    <w:rsid w:val="00995408"/>
    <w:rsid w:val="00996B62"/>
    <w:rsid w:val="00996EC2"/>
    <w:rsid w:val="009972A1"/>
    <w:rsid w:val="00997D75"/>
    <w:rsid w:val="009A1124"/>
    <w:rsid w:val="009A2311"/>
    <w:rsid w:val="009A23F2"/>
    <w:rsid w:val="009A24A4"/>
    <w:rsid w:val="009A2750"/>
    <w:rsid w:val="009A6E84"/>
    <w:rsid w:val="009B022D"/>
    <w:rsid w:val="009B058F"/>
    <w:rsid w:val="009B0799"/>
    <w:rsid w:val="009B2D5E"/>
    <w:rsid w:val="009B3E5D"/>
    <w:rsid w:val="009B467E"/>
    <w:rsid w:val="009B4A83"/>
    <w:rsid w:val="009C03F5"/>
    <w:rsid w:val="009C05FE"/>
    <w:rsid w:val="009C2401"/>
    <w:rsid w:val="009C297F"/>
    <w:rsid w:val="009C4F32"/>
    <w:rsid w:val="009D0B4D"/>
    <w:rsid w:val="009D0B91"/>
    <w:rsid w:val="009D0D6D"/>
    <w:rsid w:val="009D1308"/>
    <w:rsid w:val="009D1A83"/>
    <w:rsid w:val="009D24DE"/>
    <w:rsid w:val="009D2DCE"/>
    <w:rsid w:val="009D4E91"/>
    <w:rsid w:val="009D5226"/>
    <w:rsid w:val="009D6659"/>
    <w:rsid w:val="009E22EE"/>
    <w:rsid w:val="009E3560"/>
    <w:rsid w:val="009E5BAC"/>
    <w:rsid w:val="009F059A"/>
    <w:rsid w:val="009F2E8B"/>
    <w:rsid w:val="009F5CF7"/>
    <w:rsid w:val="00A00511"/>
    <w:rsid w:val="00A0079A"/>
    <w:rsid w:val="00A058F1"/>
    <w:rsid w:val="00A10D36"/>
    <w:rsid w:val="00A11097"/>
    <w:rsid w:val="00A11DA5"/>
    <w:rsid w:val="00A13E01"/>
    <w:rsid w:val="00A157D7"/>
    <w:rsid w:val="00A16684"/>
    <w:rsid w:val="00A16752"/>
    <w:rsid w:val="00A17E82"/>
    <w:rsid w:val="00A17F77"/>
    <w:rsid w:val="00A2580C"/>
    <w:rsid w:val="00A31EDE"/>
    <w:rsid w:val="00A35F54"/>
    <w:rsid w:val="00A43492"/>
    <w:rsid w:val="00A443CA"/>
    <w:rsid w:val="00A4467A"/>
    <w:rsid w:val="00A4768C"/>
    <w:rsid w:val="00A50727"/>
    <w:rsid w:val="00A53790"/>
    <w:rsid w:val="00A56300"/>
    <w:rsid w:val="00A612D6"/>
    <w:rsid w:val="00A632AA"/>
    <w:rsid w:val="00A638D2"/>
    <w:rsid w:val="00A63F5D"/>
    <w:rsid w:val="00A661D3"/>
    <w:rsid w:val="00A668B8"/>
    <w:rsid w:val="00A70019"/>
    <w:rsid w:val="00A71350"/>
    <w:rsid w:val="00A7604E"/>
    <w:rsid w:val="00A7633C"/>
    <w:rsid w:val="00A7697C"/>
    <w:rsid w:val="00A808AA"/>
    <w:rsid w:val="00A84BAC"/>
    <w:rsid w:val="00A91C5D"/>
    <w:rsid w:val="00A923D3"/>
    <w:rsid w:val="00A93D17"/>
    <w:rsid w:val="00A97BD4"/>
    <w:rsid w:val="00AA01DD"/>
    <w:rsid w:val="00AA1B32"/>
    <w:rsid w:val="00AA4063"/>
    <w:rsid w:val="00AA6073"/>
    <w:rsid w:val="00AA6D49"/>
    <w:rsid w:val="00AA6DFC"/>
    <w:rsid w:val="00AA7514"/>
    <w:rsid w:val="00AB3AB3"/>
    <w:rsid w:val="00AB458C"/>
    <w:rsid w:val="00AB604E"/>
    <w:rsid w:val="00AB679F"/>
    <w:rsid w:val="00AC3119"/>
    <w:rsid w:val="00AC6A62"/>
    <w:rsid w:val="00AC7641"/>
    <w:rsid w:val="00AD3139"/>
    <w:rsid w:val="00AD3CDE"/>
    <w:rsid w:val="00AD637A"/>
    <w:rsid w:val="00AD75B4"/>
    <w:rsid w:val="00AE42CA"/>
    <w:rsid w:val="00AE6D39"/>
    <w:rsid w:val="00AF1024"/>
    <w:rsid w:val="00AF1380"/>
    <w:rsid w:val="00AF4681"/>
    <w:rsid w:val="00AF6DF2"/>
    <w:rsid w:val="00AF7918"/>
    <w:rsid w:val="00B0217B"/>
    <w:rsid w:val="00B03395"/>
    <w:rsid w:val="00B03883"/>
    <w:rsid w:val="00B04B0F"/>
    <w:rsid w:val="00B112BC"/>
    <w:rsid w:val="00B11402"/>
    <w:rsid w:val="00B1349F"/>
    <w:rsid w:val="00B1561F"/>
    <w:rsid w:val="00B16D4C"/>
    <w:rsid w:val="00B21A71"/>
    <w:rsid w:val="00B22457"/>
    <w:rsid w:val="00B2273C"/>
    <w:rsid w:val="00B24DBA"/>
    <w:rsid w:val="00B25D50"/>
    <w:rsid w:val="00B33F1C"/>
    <w:rsid w:val="00B35A60"/>
    <w:rsid w:val="00B366F7"/>
    <w:rsid w:val="00B377D6"/>
    <w:rsid w:val="00B42193"/>
    <w:rsid w:val="00B4269A"/>
    <w:rsid w:val="00B43360"/>
    <w:rsid w:val="00B43B5B"/>
    <w:rsid w:val="00B44081"/>
    <w:rsid w:val="00B458BB"/>
    <w:rsid w:val="00B45FF6"/>
    <w:rsid w:val="00B46717"/>
    <w:rsid w:val="00B54C74"/>
    <w:rsid w:val="00B55479"/>
    <w:rsid w:val="00B611B0"/>
    <w:rsid w:val="00B64187"/>
    <w:rsid w:val="00B64C30"/>
    <w:rsid w:val="00B70A1F"/>
    <w:rsid w:val="00B70A9A"/>
    <w:rsid w:val="00B77B33"/>
    <w:rsid w:val="00B84963"/>
    <w:rsid w:val="00B85253"/>
    <w:rsid w:val="00B87AEB"/>
    <w:rsid w:val="00B903C3"/>
    <w:rsid w:val="00B9210A"/>
    <w:rsid w:val="00B92B76"/>
    <w:rsid w:val="00B93296"/>
    <w:rsid w:val="00B93AD4"/>
    <w:rsid w:val="00B93CA5"/>
    <w:rsid w:val="00B9465A"/>
    <w:rsid w:val="00B972D4"/>
    <w:rsid w:val="00BA08AD"/>
    <w:rsid w:val="00BA0A4B"/>
    <w:rsid w:val="00BA44F6"/>
    <w:rsid w:val="00BB196E"/>
    <w:rsid w:val="00BB442C"/>
    <w:rsid w:val="00BB6C1E"/>
    <w:rsid w:val="00BB792E"/>
    <w:rsid w:val="00BC132F"/>
    <w:rsid w:val="00BD2C5C"/>
    <w:rsid w:val="00BD2D1F"/>
    <w:rsid w:val="00BD3783"/>
    <w:rsid w:val="00BD407C"/>
    <w:rsid w:val="00BE186D"/>
    <w:rsid w:val="00BE3F7C"/>
    <w:rsid w:val="00BE5563"/>
    <w:rsid w:val="00BE6179"/>
    <w:rsid w:val="00BE6613"/>
    <w:rsid w:val="00BE7C06"/>
    <w:rsid w:val="00BF0810"/>
    <w:rsid w:val="00BF15E9"/>
    <w:rsid w:val="00BF2B15"/>
    <w:rsid w:val="00BF3610"/>
    <w:rsid w:val="00BF49BA"/>
    <w:rsid w:val="00BF5028"/>
    <w:rsid w:val="00BF531F"/>
    <w:rsid w:val="00BF53AA"/>
    <w:rsid w:val="00BF7548"/>
    <w:rsid w:val="00C012B7"/>
    <w:rsid w:val="00C1088B"/>
    <w:rsid w:val="00C11FF6"/>
    <w:rsid w:val="00C1305D"/>
    <w:rsid w:val="00C13721"/>
    <w:rsid w:val="00C15AFB"/>
    <w:rsid w:val="00C15C7F"/>
    <w:rsid w:val="00C17DD5"/>
    <w:rsid w:val="00C21773"/>
    <w:rsid w:val="00C2179F"/>
    <w:rsid w:val="00C21C6C"/>
    <w:rsid w:val="00C2295E"/>
    <w:rsid w:val="00C240C7"/>
    <w:rsid w:val="00C2766F"/>
    <w:rsid w:val="00C311B0"/>
    <w:rsid w:val="00C368E0"/>
    <w:rsid w:val="00C36924"/>
    <w:rsid w:val="00C36BF3"/>
    <w:rsid w:val="00C37B68"/>
    <w:rsid w:val="00C41A04"/>
    <w:rsid w:val="00C43299"/>
    <w:rsid w:val="00C4713F"/>
    <w:rsid w:val="00C471C7"/>
    <w:rsid w:val="00C47435"/>
    <w:rsid w:val="00C50846"/>
    <w:rsid w:val="00C5195D"/>
    <w:rsid w:val="00C54EED"/>
    <w:rsid w:val="00C54F87"/>
    <w:rsid w:val="00C54F9D"/>
    <w:rsid w:val="00C65250"/>
    <w:rsid w:val="00C669A0"/>
    <w:rsid w:val="00C66BFA"/>
    <w:rsid w:val="00C66F0C"/>
    <w:rsid w:val="00C6773C"/>
    <w:rsid w:val="00C76327"/>
    <w:rsid w:val="00C76FF2"/>
    <w:rsid w:val="00C82831"/>
    <w:rsid w:val="00C83848"/>
    <w:rsid w:val="00C83E43"/>
    <w:rsid w:val="00C87AD8"/>
    <w:rsid w:val="00C87E9F"/>
    <w:rsid w:val="00C921C7"/>
    <w:rsid w:val="00C93A0D"/>
    <w:rsid w:val="00C944F0"/>
    <w:rsid w:val="00C94F56"/>
    <w:rsid w:val="00C970E6"/>
    <w:rsid w:val="00CA09C0"/>
    <w:rsid w:val="00CA225D"/>
    <w:rsid w:val="00CA762A"/>
    <w:rsid w:val="00CB14F5"/>
    <w:rsid w:val="00CB1783"/>
    <w:rsid w:val="00CB2C01"/>
    <w:rsid w:val="00CB4F70"/>
    <w:rsid w:val="00CB5875"/>
    <w:rsid w:val="00CB63F4"/>
    <w:rsid w:val="00CB6E75"/>
    <w:rsid w:val="00CC51BC"/>
    <w:rsid w:val="00CD0CCD"/>
    <w:rsid w:val="00CD470B"/>
    <w:rsid w:val="00CD5CA8"/>
    <w:rsid w:val="00CD6044"/>
    <w:rsid w:val="00CD666C"/>
    <w:rsid w:val="00CE1863"/>
    <w:rsid w:val="00CE24FB"/>
    <w:rsid w:val="00CE2FC2"/>
    <w:rsid w:val="00CE5636"/>
    <w:rsid w:val="00CF1591"/>
    <w:rsid w:val="00CF2EA3"/>
    <w:rsid w:val="00CF5CDA"/>
    <w:rsid w:val="00CF7217"/>
    <w:rsid w:val="00D00683"/>
    <w:rsid w:val="00D016CF"/>
    <w:rsid w:val="00D03ECA"/>
    <w:rsid w:val="00D07E3E"/>
    <w:rsid w:val="00D10B9D"/>
    <w:rsid w:val="00D122FD"/>
    <w:rsid w:val="00D14436"/>
    <w:rsid w:val="00D1509D"/>
    <w:rsid w:val="00D1546F"/>
    <w:rsid w:val="00D244C4"/>
    <w:rsid w:val="00D35FA8"/>
    <w:rsid w:val="00D4035D"/>
    <w:rsid w:val="00D409D1"/>
    <w:rsid w:val="00D40A49"/>
    <w:rsid w:val="00D412F9"/>
    <w:rsid w:val="00D4164C"/>
    <w:rsid w:val="00D43253"/>
    <w:rsid w:val="00D452E4"/>
    <w:rsid w:val="00D4699E"/>
    <w:rsid w:val="00D46B35"/>
    <w:rsid w:val="00D50256"/>
    <w:rsid w:val="00D50A70"/>
    <w:rsid w:val="00D56A8A"/>
    <w:rsid w:val="00D64CA0"/>
    <w:rsid w:val="00D660DE"/>
    <w:rsid w:val="00D66A81"/>
    <w:rsid w:val="00D66B77"/>
    <w:rsid w:val="00D7108C"/>
    <w:rsid w:val="00D71240"/>
    <w:rsid w:val="00D71F7A"/>
    <w:rsid w:val="00D72332"/>
    <w:rsid w:val="00D750E9"/>
    <w:rsid w:val="00D80DC9"/>
    <w:rsid w:val="00D84351"/>
    <w:rsid w:val="00D85D83"/>
    <w:rsid w:val="00D86A3D"/>
    <w:rsid w:val="00D874C3"/>
    <w:rsid w:val="00D874D8"/>
    <w:rsid w:val="00D90419"/>
    <w:rsid w:val="00D91AB8"/>
    <w:rsid w:val="00D93598"/>
    <w:rsid w:val="00D93BB1"/>
    <w:rsid w:val="00D964F8"/>
    <w:rsid w:val="00DA17A5"/>
    <w:rsid w:val="00DA3FCC"/>
    <w:rsid w:val="00DA421D"/>
    <w:rsid w:val="00DA45CA"/>
    <w:rsid w:val="00DA7184"/>
    <w:rsid w:val="00DB04B6"/>
    <w:rsid w:val="00DB1113"/>
    <w:rsid w:val="00DB5FA1"/>
    <w:rsid w:val="00DC2001"/>
    <w:rsid w:val="00DC2449"/>
    <w:rsid w:val="00DC68BC"/>
    <w:rsid w:val="00DD0329"/>
    <w:rsid w:val="00DD4922"/>
    <w:rsid w:val="00DD6B76"/>
    <w:rsid w:val="00DD6B82"/>
    <w:rsid w:val="00DD6E44"/>
    <w:rsid w:val="00DE4F5C"/>
    <w:rsid w:val="00DF1664"/>
    <w:rsid w:val="00DF2F90"/>
    <w:rsid w:val="00DF3147"/>
    <w:rsid w:val="00DF4EF3"/>
    <w:rsid w:val="00DF5DA5"/>
    <w:rsid w:val="00DF6A55"/>
    <w:rsid w:val="00E01056"/>
    <w:rsid w:val="00E03D2C"/>
    <w:rsid w:val="00E10ACC"/>
    <w:rsid w:val="00E141B0"/>
    <w:rsid w:val="00E143DB"/>
    <w:rsid w:val="00E16642"/>
    <w:rsid w:val="00E16BDB"/>
    <w:rsid w:val="00E224D5"/>
    <w:rsid w:val="00E22C59"/>
    <w:rsid w:val="00E307CA"/>
    <w:rsid w:val="00E3100C"/>
    <w:rsid w:val="00E322BC"/>
    <w:rsid w:val="00E331A0"/>
    <w:rsid w:val="00E33AB3"/>
    <w:rsid w:val="00E33FDB"/>
    <w:rsid w:val="00E371EE"/>
    <w:rsid w:val="00E4178F"/>
    <w:rsid w:val="00E42459"/>
    <w:rsid w:val="00E45FCB"/>
    <w:rsid w:val="00E47A80"/>
    <w:rsid w:val="00E47F18"/>
    <w:rsid w:val="00E521F7"/>
    <w:rsid w:val="00E52617"/>
    <w:rsid w:val="00E544D4"/>
    <w:rsid w:val="00E54A82"/>
    <w:rsid w:val="00E57579"/>
    <w:rsid w:val="00E61654"/>
    <w:rsid w:val="00E61A8E"/>
    <w:rsid w:val="00E6328E"/>
    <w:rsid w:val="00E708B6"/>
    <w:rsid w:val="00E72456"/>
    <w:rsid w:val="00E72465"/>
    <w:rsid w:val="00E77483"/>
    <w:rsid w:val="00E80EAB"/>
    <w:rsid w:val="00E81319"/>
    <w:rsid w:val="00E82956"/>
    <w:rsid w:val="00E8396A"/>
    <w:rsid w:val="00E843C1"/>
    <w:rsid w:val="00E844EB"/>
    <w:rsid w:val="00E85081"/>
    <w:rsid w:val="00E8557E"/>
    <w:rsid w:val="00E90740"/>
    <w:rsid w:val="00E946E3"/>
    <w:rsid w:val="00E96DF3"/>
    <w:rsid w:val="00E97C27"/>
    <w:rsid w:val="00EA5B4D"/>
    <w:rsid w:val="00EA7E09"/>
    <w:rsid w:val="00EB29D4"/>
    <w:rsid w:val="00EB4EAE"/>
    <w:rsid w:val="00EB5840"/>
    <w:rsid w:val="00EB5EB0"/>
    <w:rsid w:val="00EB7457"/>
    <w:rsid w:val="00EC51B8"/>
    <w:rsid w:val="00EC5913"/>
    <w:rsid w:val="00ED296A"/>
    <w:rsid w:val="00ED3750"/>
    <w:rsid w:val="00EE0FBD"/>
    <w:rsid w:val="00EE161E"/>
    <w:rsid w:val="00EE16E8"/>
    <w:rsid w:val="00EF223E"/>
    <w:rsid w:val="00F00D8A"/>
    <w:rsid w:val="00F02000"/>
    <w:rsid w:val="00F02E0C"/>
    <w:rsid w:val="00F0355F"/>
    <w:rsid w:val="00F0535C"/>
    <w:rsid w:val="00F05AB6"/>
    <w:rsid w:val="00F05C25"/>
    <w:rsid w:val="00F13167"/>
    <w:rsid w:val="00F15FC5"/>
    <w:rsid w:val="00F16EF3"/>
    <w:rsid w:val="00F24541"/>
    <w:rsid w:val="00F32F01"/>
    <w:rsid w:val="00F44539"/>
    <w:rsid w:val="00F447F1"/>
    <w:rsid w:val="00F47E1D"/>
    <w:rsid w:val="00F5189A"/>
    <w:rsid w:val="00F53415"/>
    <w:rsid w:val="00F553AA"/>
    <w:rsid w:val="00F6113F"/>
    <w:rsid w:val="00F6217F"/>
    <w:rsid w:val="00F6367B"/>
    <w:rsid w:val="00F63901"/>
    <w:rsid w:val="00F6445B"/>
    <w:rsid w:val="00F66BCA"/>
    <w:rsid w:val="00F72F34"/>
    <w:rsid w:val="00F758D0"/>
    <w:rsid w:val="00F763A7"/>
    <w:rsid w:val="00F77AE1"/>
    <w:rsid w:val="00F801B7"/>
    <w:rsid w:val="00F82F20"/>
    <w:rsid w:val="00F83436"/>
    <w:rsid w:val="00F94150"/>
    <w:rsid w:val="00F97831"/>
    <w:rsid w:val="00FA1088"/>
    <w:rsid w:val="00FA2742"/>
    <w:rsid w:val="00FA37D6"/>
    <w:rsid w:val="00FA7FF1"/>
    <w:rsid w:val="00FB091A"/>
    <w:rsid w:val="00FC1665"/>
    <w:rsid w:val="00FC2883"/>
    <w:rsid w:val="00FC2B6E"/>
    <w:rsid w:val="00FC347D"/>
    <w:rsid w:val="00FC5CC9"/>
    <w:rsid w:val="00FD132E"/>
    <w:rsid w:val="00FD1ADA"/>
    <w:rsid w:val="00FD2A4C"/>
    <w:rsid w:val="00FD5852"/>
    <w:rsid w:val="00FD6A65"/>
    <w:rsid w:val="00FE06FE"/>
    <w:rsid w:val="00FE0D8D"/>
    <w:rsid w:val="00FE5FF3"/>
    <w:rsid w:val="00FF13F1"/>
    <w:rsid w:val="00FF2614"/>
    <w:rsid w:val="00FF37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C4696"/>
  <w15:chartTrackingRefBased/>
  <w15:docId w15:val="{67803A38-F040-49CC-BD22-44E83772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9A24A4"/>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texto de nota al p,F"/>
    <w:basedOn w:val="Normal"/>
    <w:link w:val="TextonotapieCar1"/>
    <w:autoRedefine/>
    <w:uiPriority w:val="99"/>
    <w:qFormat/>
    <w:rsid w:val="00214FDC"/>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ago Fußnotenzeichen,Ref. de nota al pi,FC,Ref1"/>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ar,texto de nota al p Car"/>
    <w:link w:val="Textonotapie"/>
    <w:locked/>
    <w:rsid w:val="00FE0D8D"/>
    <w:rPr>
      <w:rFonts w:ascii="Verdana" w:eastAsia="Times New Roman" w:hAnsi="Verdana" w:cs="Tahoma"/>
      <w:lang w:val="es-ES" w:eastAsia="es-ES"/>
    </w:rPr>
  </w:style>
  <w:style w:type="character" w:customStyle="1" w:styleId="apple-style-span">
    <w:name w:val="apple-style-span"/>
    <w:uiPriority w:val="99"/>
    <w:rsid w:val="00FE0D8D"/>
    <w:rPr>
      <w:rFonts w:cs="Times New Roman"/>
    </w:rPr>
  </w:style>
  <w:style w:type="paragraph" w:styleId="NormalWeb">
    <w:name w:val="Normal (Web)"/>
    <w:basedOn w:val="Normal"/>
    <w:uiPriority w:val="99"/>
    <w:unhideWhenUsed/>
    <w:rsid w:val="003C1BD0"/>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nfasis">
    <w:name w:val="Emphasis"/>
    <w:uiPriority w:val="20"/>
    <w:qFormat/>
    <w:rsid w:val="003C1BD0"/>
    <w:rPr>
      <w:i/>
      <w:iCs/>
    </w:rPr>
  </w:style>
  <w:style w:type="character" w:styleId="Hipervnculo">
    <w:name w:val="Hyperlink"/>
    <w:uiPriority w:val="99"/>
    <w:unhideWhenUsed/>
    <w:rsid w:val="003C1BD0"/>
    <w:rPr>
      <w:color w:val="0000FF"/>
      <w:u w:val="single"/>
    </w:rPr>
  </w:style>
  <w:style w:type="paragraph" w:styleId="Textodeglobo">
    <w:name w:val="Balloon Text"/>
    <w:basedOn w:val="Normal"/>
    <w:link w:val="TextodegloboCar"/>
    <w:rsid w:val="00D00683"/>
    <w:pPr>
      <w:spacing w:line="240" w:lineRule="auto"/>
    </w:pPr>
    <w:rPr>
      <w:rFonts w:ascii="Segoe UI" w:hAnsi="Segoe UI" w:cs="Times New Roman"/>
      <w:sz w:val="18"/>
      <w:szCs w:val="18"/>
    </w:rPr>
  </w:style>
  <w:style w:type="character" w:customStyle="1" w:styleId="TextodegloboCar">
    <w:name w:val="Texto de globo Car"/>
    <w:link w:val="Textodeglobo"/>
    <w:rsid w:val="00D00683"/>
    <w:rPr>
      <w:rFonts w:ascii="Segoe UI" w:eastAsia="Tahoma" w:hAnsi="Segoe UI" w:cs="Segoe UI"/>
      <w:sz w:val="18"/>
      <w:szCs w:val="18"/>
      <w:lang w:val="es-ES" w:eastAsia="es-ES"/>
    </w:rPr>
  </w:style>
  <w:style w:type="character" w:customStyle="1" w:styleId="PiedepginaCar">
    <w:name w:val="Pie de página Car"/>
    <w:link w:val="Piedepgina"/>
    <w:locked/>
    <w:rsid w:val="009A24A4"/>
    <w:rPr>
      <w:rFonts w:ascii="Courier New" w:eastAsia="Times New Roman" w:hAnsi="Courier New"/>
      <w:sz w:val="16"/>
      <w:lang w:val="es-ES" w:eastAsia="es-ES" w:bidi="ar-SA"/>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uiPriority w:val="99"/>
    <w:qFormat/>
    <w:rsid w:val="00DF3147"/>
    <w:rPr>
      <w:rFonts w:ascii="Verdana" w:eastAsia="Tahoma" w:hAnsi="Verdana" w:cs="Tahoma"/>
      <w:lang w:val="es-ES" w:eastAsia="es-ES"/>
    </w:rPr>
  </w:style>
  <w:style w:type="paragraph" w:customStyle="1" w:styleId="Default">
    <w:name w:val="Default"/>
    <w:rsid w:val="004D6B16"/>
    <w:pPr>
      <w:autoSpaceDE w:val="0"/>
      <w:autoSpaceDN w:val="0"/>
      <w:adjustRightInd w:val="0"/>
    </w:pPr>
    <w:rPr>
      <w:rFonts w:ascii="Calibri" w:hAnsi="Calibri" w:cs="Calibri"/>
      <w:color w:val="000000"/>
      <w:sz w:val="24"/>
      <w:szCs w:val="24"/>
    </w:rPr>
  </w:style>
  <w:style w:type="paragraph" w:styleId="Textoindependiente">
    <w:name w:val="Body Text"/>
    <w:basedOn w:val="Normal"/>
    <w:link w:val="TextoindependienteCar"/>
    <w:rsid w:val="00050E80"/>
    <w:pPr>
      <w:spacing w:after="120"/>
    </w:pPr>
    <w:rPr>
      <w:rFonts w:cs="Times New Roman"/>
    </w:rPr>
  </w:style>
  <w:style w:type="character" w:customStyle="1" w:styleId="TextoindependienteCar">
    <w:name w:val="Texto independiente Car"/>
    <w:link w:val="Textoindependiente"/>
    <w:rsid w:val="00050E80"/>
    <w:rPr>
      <w:rFonts w:ascii="Tahoma" w:eastAsia="Tahoma" w:hAnsi="Tahoma" w:cs="Tahoma"/>
      <w:sz w:val="26"/>
      <w:szCs w:val="26"/>
      <w:lang w:val="es-ES" w:eastAsia="es-ES"/>
    </w:rPr>
  </w:style>
  <w:style w:type="character" w:styleId="Textoennegrita">
    <w:name w:val="Strong"/>
    <w:uiPriority w:val="22"/>
    <w:qFormat/>
    <w:rsid w:val="00C66F0C"/>
    <w:rPr>
      <w:b/>
      <w:bCs/>
    </w:rPr>
  </w:style>
  <w:style w:type="paragraph" w:styleId="Sinespaciado">
    <w:name w:val="No Spacing"/>
    <w:basedOn w:val="Normal"/>
    <w:uiPriority w:val="1"/>
    <w:qFormat/>
    <w:rsid w:val="00A0079A"/>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Prrafodelista">
    <w:name w:val="List Paragraph"/>
    <w:basedOn w:val="Normal"/>
    <w:uiPriority w:val="34"/>
    <w:qFormat/>
    <w:rsid w:val="007207C7"/>
    <w:pPr>
      <w:ind w:left="720"/>
      <w:contextualSpacing/>
    </w:pPr>
  </w:style>
  <w:style w:type="paragraph" w:styleId="Textoindependiente2">
    <w:name w:val="Body Text 2"/>
    <w:basedOn w:val="Normal"/>
    <w:link w:val="Textoindependiente2Car"/>
    <w:rsid w:val="0014746A"/>
    <w:pPr>
      <w:spacing w:after="120" w:line="480" w:lineRule="auto"/>
    </w:pPr>
  </w:style>
  <w:style w:type="character" w:customStyle="1" w:styleId="Textoindependiente2Car">
    <w:name w:val="Texto independiente 2 Car"/>
    <w:basedOn w:val="Fuentedeprrafopredeter"/>
    <w:link w:val="Textoindependiente2"/>
    <w:rsid w:val="0014746A"/>
    <w:rPr>
      <w:rFonts w:ascii="Tahoma" w:eastAsia="Tahoma" w:hAnsi="Tahoma" w:cs="Tahoma"/>
      <w:sz w:val="26"/>
      <w:szCs w:val="26"/>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4746A"/>
    <w:pPr>
      <w:spacing w:line="240" w:lineRule="auto"/>
    </w:pPr>
    <w:rPr>
      <w:rFonts w:ascii="Verdana" w:eastAsia="Batang" w:hAnsi="Verdana" w:cs="Times New Roman"/>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08892">
      <w:bodyDiv w:val="1"/>
      <w:marLeft w:val="0"/>
      <w:marRight w:val="0"/>
      <w:marTop w:val="0"/>
      <w:marBottom w:val="0"/>
      <w:divBdr>
        <w:top w:val="none" w:sz="0" w:space="0" w:color="auto"/>
        <w:left w:val="none" w:sz="0" w:space="0" w:color="auto"/>
        <w:bottom w:val="none" w:sz="0" w:space="0" w:color="auto"/>
        <w:right w:val="none" w:sz="0" w:space="0" w:color="auto"/>
      </w:divBdr>
    </w:div>
    <w:div w:id="510879585">
      <w:bodyDiv w:val="1"/>
      <w:marLeft w:val="0"/>
      <w:marRight w:val="0"/>
      <w:marTop w:val="0"/>
      <w:marBottom w:val="0"/>
      <w:divBdr>
        <w:top w:val="none" w:sz="0" w:space="0" w:color="auto"/>
        <w:left w:val="none" w:sz="0" w:space="0" w:color="auto"/>
        <w:bottom w:val="none" w:sz="0" w:space="0" w:color="auto"/>
        <w:right w:val="none" w:sz="0" w:space="0" w:color="auto"/>
      </w:divBdr>
    </w:div>
    <w:div w:id="851719516">
      <w:bodyDiv w:val="1"/>
      <w:marLeft w:val="0"/>
      <w:marRight w:val="0"/>
      <w:marTop w:val="0"/>
      <w:marBottom w:val="0"/>
      <w:divBdr>
        <w:top w:val="none" w:sz="0" w:space="0" w:color="auto"/>
        <w:left w:val="none" w:sz="0" w:space="0" w:color="auto"/>
        <w:bottom w:val="none" w:sz="0" w:space="0" w:color="auto"/>
        <w:right w:val="none" w:sz="0" w:space="0" w:color="auto"/>
      </w:divBdr>
    </w:div>
    <w:div w:id="978455595">
      <w:bodyDiv w:val="1"/>
      <w:marLeft w:val="0"/>
      <w:marRight w:val="0"/>
      <w:marTop w:val="0"/>
      <w:marBottom w:val="0"/>
      <w:divBdr>
        <w:top w:val="none" w:sz="0" w:space="0" w:color="auto"/>
        <w:left w:val="none" w:sz="0" w:space="0" w:color="auto"/>
        <w:bottom w:val="none" w:sz="0" w:space="0" w:color="auto"/>
        <w:right w:val="none" w:sz="0" w:space="0" w:color="auto"/>
      </w:divBdr>
    </w:div>
    <w:div w:id="1079013656">
      <w:bodyDiv w:val="1"/>
      <w:marLeft w:val="0"/>
      <w:marRight w:val="0"/>
      <w:marTop w:val="0"/>
      <w:marBottom w:val="0"/>
      <w:divBdr>
        <w:top w:val="none" w:sz="0" w:space="0" w:color="auto"/>
        <w:left w:val="none" w:sz="0" w:space="0" w:color="auto"/>
        <w:bottom w:val="none" w:sz="0" w:space="0" w:color="auto"/>
        <w:right w:val="none" w:sz="0" w:space="0" w:color="auto"/>
      </w:divBdr>
    </w:div>
    <w:div w:id="123327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9493D-320C-4A25-B07E-18F12A0A2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70D36-20B3-46FF-ADED-8176E30611F9}">
  <ds:schemaRefs>
    <ds:schemaRef ds:uri="http://schemas.microsoft.com/sharepoint/v3/contenttype/forms"/>
  </ds:schemaRefs>
</ds:datastoreItem>
</file>

<file path=customXml/itemProps3.xml><?xml version="1.0" encoding="utf-8"?>
<ds:datastoreItem xmlns:ds="http://schemas.openxmlformats.org/officeDocument/2006/customXml" ds:itemID="{9ACBE3A1-3B47-4EC1-9A41-038CFD563F88}">
  <ds:schemaRefs>
    <ds:schemaRef ds:uri="http://schemas.microsoft.com/office/2006/metadata/properties"/>
    <ds:schemaRef ds:uri="http://schemas.microsoft.com/office/infopath/2007/PartnerControls"/>
    <ds:schemaRef ds:uri="ca58c637-2a52-4d80-b762-7a4427fbe3e4"/>
  </ds:schemaRefs>
</ds:datastoreItem>
</file>

<file path=customXml/itemProps4.xml><?xml version="1.0" encoding="utf-8"?>
<ds:datastoreItem xmlns:ds="http://schemas.openxmlformats.org/officeDocument/2006/customXml" ds:itemID="{31627BDC-0B5A-4260-AB82-B5772271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2706</Words>
  <Characters>14889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MI PC</cp:lastModifiedBy>
  <cp:revision>8</cp:revision>
  <cp:lastPrinted>2020-01-29T18:55:00Z</cp:lastPrinted>
  <dcterms:created xsi:type="dcterms:W3CDTF">2025-04-22T15:41:00Z</dcterms:created>
  <dcterms:modified xsi:type="dcterms:W3CDTF">2025-06-09T17:21:00Z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