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6B998" w14:textId="77777777" w:rsidR="006E720E" w:rsidRPr="00482826" w:rsidRDefault="006E720E" w:rsidP="006E720E">
      <w:pPr>
        <w:pBdr>
          <w:top w:val="single" w:sz="4" w:space="0" w:color="auto"/>
          <w:left w:val="single" w:sz="4" w:space="4" w:color="auto"/>
          <w:bottom w:val="single" w:sz="4" w:space="1" w:color="auto"/>
          <w:right w:val="single" w:sz="4" w:space="4" w:color="auto"/>
        </w:pBdr>
        <w:shd w:val="clear" w:color="auto" w:fill="FFFFFF"/>
        <w:spacing w:after="0" w:line="240" w:lineRule="auto"/>
        <w:jc w:val="both"/>
        <w:rPr>
          <w:rFonts w:ascii="Tahoma" w:hAnsi="Tahoma" w:cs="Tahoma"/>
          <w:color w:val="FF0000"/>
          <w:spacing w:val="-2"/>
          <w:sz w:val="20"/>
          <w:lang w:eastAsia="fr-FR"/>
        </w:rPr>
      </w:pPr>
      <w:r w:rsidRPr="00482826">
        <w:rPr>
          <w:rFonts w:ascii="Tahoma" w:hAnsi="Tahoma" w:cs="Tahoma"/>
          <w:color w:val="FF0000"/>
          <w:spacing w:val="-2"/>
          <w:sz w:val="20"/>
          <w:lang w:eastAsia="fr-FR"/>
        </w:rPr>
        <w:t>El siguiente es el documento presentado por el Magistrado Ponente que sirvió de base para proferir la providencia dentro del presente proceso.  El contenido total y fiel de la decisión debe ser verificado en la respectiva Secretaría.</w:t>
      </w:r>
    </w:p>
    <w:p w14:paraId="004ADD8E" w14:textId="77777777" w:rsidR="006E720E" w:rsidRPr="00482826" w:rsidRDefault="006E720E" w:rsidP="006E720E">
      <w:pPr>
        <w:spacing w:after="0" w:line="240" w:lineRule="auto"/>
        <w:jc w:val="both"/>
        <w:rPr>
          <w:rFonts w:ascii="Tahoma" w:hAnsi="Tahoma" w:cs="Tahoma"/>
          <w:sz w:val="20"/>
        </w:rPr>
      </w:pPr>
    </w:p>
    <w:p w14:paraId="53224230" w14:textId="49D4F5ED" w:rsidR="006E720E" w:rsidRPr="00482826" w:rsidRDefault="00832072" w:rsidP="006E720E">
      <w:pPr>
        <w:spacing w:after="0" w:line="240" w:lineRule="auto"/>
        <w:jc w:val="both"/>
        <w:rPr>
          <w:rFonts w:ascii="Tahoma" w:hAnsi="Tahoma" w:cs="Tahoma"/>
          <w:b/>
          <w:color w:val="000000"/>
          <w:sz w:val="20"/>
          <w:lang w:eastAsia="es-CO"/>
        </w:rPr>
      </w:pPr>
      <w:r w:rsidRPr="00482826">
        <w:rPr>
          <w:rFonts w:ascii="Tahoma" w:hAnsi="Tahoma" w:cs="Tahoma"/>
          <w:b/>
          <w:color w:val="000000"/>
          <w:sz w:val="20"/>
          <w:lang w:eastAsia="es-CO"/>
        </w:rPr>
        <w:t>RE</w:t>
      </w:r>
      <w:r>
        <w:rPr>
          <w:rFonts w:ascii="Tahoma" w:hAnsi="Tahoma" w:cs="Tahoma"/>
          <w:b/>
          <w:color w:val="000000"/>
          <w:sz w:val="20"/>
          <w:lang w:eastAsia="es-CO"/>
        </w:rPr>
        <w:t>CU</w:t>
      </w:r>
      <w:r w:rsidRPr="00482826">
        <w:rPr>
          <w:rFonts w:ascii="Tahoma" w:hAnsi="Tahoma" w:cs="Tahoma"/>
          <w:b/>
          <w:color w:val="000000"/>
          <w:sz w:val="20"/>
          <w:lang w:eastAsia="es-CO"/>
        </w:rPr>
        <w:t>R</w:t>
      </w:r>
      <w:r>
        <w:rPr>
          <w:rFonts w:ascii="Tahoma" w:hAnsi="Tahoma" w:cs="Tahoma"/>
          <w:b/>
          <w:color w:val="000000"/>
          <w:sz w:val="20"/>
          <w:lang w:eastAsia="es-CO"/>
        </w:rPr>
        <w:t>SO D</w:t>
      </w:r>
      <w:r w:rsidRPr="00482826">
        <w:rPr>
          <w:rFonts w:ascii="Tahoma" w:hAnsi="Tahoma" w:cs="Tahoma"/>
          <w:b/>
          <w:color w:val="000000"/>
          <w:sz w:val="20"/>
          <w:lang w:eastAsia="es-CO"/>
        </w:rPr>
        <w:t>E</w:t>
      </w:r>
      <w:r>
        <w:rPr>
          <w:rFonts w:ascii="Tahoma" w:hAnsi="Tahoma" w:cs="Tahoma"/>
          <w:b/>
          <w:color w:val="000000"/>
          <w:sz w:val="20"/>
          <w:lang w:eastAsia="es-CO"/>
        </w:rPr>
        <w:t xml:space="preserve"> AP</w:t>
      </w:r>
      <w:r w:rsidRPr="00482826">
        <w:rPr>
          <w:rFonts w:ascii="Tahoma" w:hAnsi="Tahoma" w:cs="Tahoma"/>
          <w:b/>
          <w:color w:val="000000"/>
          <w:sz w:val="20"/>
          <w:lang w:eastAsia="es-CO"/>
        </w:rPr>
        <w:t>E</w:t>
      </w:r>
      <w:r>
        <w:rPr>
          <w:rFonts w:ascii="Tahoma" w:hAnsi="Tahoma" w:cs="Tahoma"/>
          <w:b/>
          <w:color w:val="000000"/>
          <w:sz w:val="20"/>
          <w:lang w:eastAsia="es-CO"/>
        </w:rPr>
        <w:t xml:space="preserve">LACION </w:t>
      </w:r>
      <w:r w:rsidRPr="00482826">
        <w:rPr>
          <w:rFonts w:ascii="Tahoma" w:hAnsi="Tahoma" w:cs="Tahoma"/>
          <w:b/>
          <w:color w:val="000000"/>
          <w:sz w:val="20"/>
          <w:lang w:eastAsia="es-CO"/>
        </w:rPr>
        <w:t xml:space="preserve">/ </w:t>
      </w:r>
      <w:r>
        <w:rPr>
          <w:rFonts w:ascii="Tahoma" w:hAnsi="Tahoma" w:cs="Tahoma"/>
          <w:b/>
          <w:color w:val="000000"/>
          <w:sz w:val="20"/>
          <w:lang w:eastAsia="es-CO"/>
        </w:rPr>
        <w:t>CONCILIACION / R</w:t>
      </w:r>
      <w:r w:rsidRPr="00482826">
        <w:rPr>
          <w:rFonts w:ascii="Tahoma" w:hAnsi="Tahoma" w:cs="Tahoma"/>
          <w:b/>
          <w:color w:val="000000"/>
          <w:sz w:val="20"/>
          <w:lang w:eastAsia="es-CO"/>
        </w:rPr>
        <w:t>E</w:t>
      </w:r>
      <w:r w:rsidRPr="00832072">
        <w:rPr>
          <w:rFonts w:ascii="Tahoma" w:hAnsi="Tahoma" w:cs="Tahoma"/>
          <w:b/>
          <w:color w:val="000000"/>
          <w:sz w:val="20"/>
          <w:lang w:eastAsia="es-CO"/>
        </w:rPr>
        <w:t>QUS</w:t>
      </w:r>
      <w:r>
        <w:rPr>
          <w:rFonts w:ascii="Tahoma" w:hAnsi="Tahoma" w:cs="Tahoma"/>
          <w:b/>
          <w:color w:val="000000"/>
          <w:sz w:val="20"/>
          <w:lang w:eastAsia="es-CO"/>
        </w:rPr>
        <w:t>ITOS DE APROBACION</w:t>
      </w:r>
      <w:r w:rsidRPr="00482826">
        <w:rPr>
          <w:rFonts w:ascii="Tahoma" w:hAnsi="Tahoma" w:cs="Tahoma"/>
          <w:b/>
          <w:color w:val="000000"/>
          <w:sz w:val="20"/>
          <w:lang w:eastAsia="es-CO"/>
        </w:rPr>
        <w:t xml:space="preserve"> /</w:t>
      </w:r>
      <w:r>
        <w:rPr>
          <w:rFonts w:ascii="Tahoma" w:hAnsi="Tahoma" w:cs="Tahoma"/>
          <w:b/>
          <w:color w:val="000000"/>
          <w:sz w:val="20"/>
          <w:lang w:eastAsia="es-CO"/>
        </w:rPr>
        <w:t xml:space="preserve"> </w:t>
      </w:r>
      <w:r w:rsidRPr="00832072">
        <w:rPr>
          <w:rFonts w:ascii="Tahoma" w:hAnsi="Tahoma" w:cs="Tahoma"/>
          <w:b/>
          <w:color w:val="000000"/>
          <w:sz w:val="20"/>
          <w:lang w:eastAsia="es-CO"/>
        </w:rPr>
        <w:t>DOBLE BENEFICIO</w:t>
      </w:r>
      <w:r>
        <w:rPr>
          <w:rFonts w:ascii="Tahoma" w:hAnsi="Tahoma" w:cs="Tahoma"/>
          <w:b/>
          <w:color w:val="000000"/>
          <w:sz w:val="20"/>
          <w:lang w:eastAsia="es-CO"/>
        </w:rPr>
        <w:t xml:space="preserve"> / </w:t>
      </w:r>
      <w:r w:rsidRPr="00832072">
        <w:rPr>
          <w:rFonts w:ascii="Tahoma" w:hAnsi="Tahoma" w:cs="Tahoma"/>
          <w:b/>
          <w:color w:val="000000"/>
          <w:sz w:val="20"/>
          <w:lang w:eastAsia="es-CO"/>
        </w:rPr>
        <w:t>CONFIRMA</w:t>
      </w:r>
    </w:p>
    <w:p w14:paraId="3C671954" w14:textId="03F8DF40" w:rsidR="006E720E" w:rsidRPr="00832072" w:rsidRDefault="006E720E" w:rsidP="00832072">
      <w:pPr>
        <w:spacing w:after="0" w:line="240" w:lineRule="auto"/>
        <w:jc w:val="both"/>
        <w:rPr>
          <w:rFonts w:ascii="Tahoma" w:eastAsia="Verdana" w:hAnsi="Tahoma" w:cs="Tahoma"/>
          <w:bCs/>
          <w:i/>
          <w:iCs/>
          <w:sz w:val="20"/>
          <w:szCs w:val="28"/>
        </w:rPr>
      </w:pPr>
      <w:r w:rsidRPr="00832072">
        <w:rPr>
          <w:rFonts w:ascii="Tahoma" w:eastAsia="Verdana" w:hAnsi="Tahoma" w:cs="Tahoma"/>
          <w:bCs/>
          <w:i/>
          <w:iCs/>
          <w:sz w:val="20"/>
          <w:szCs w:val="28"/>
        </w:rPr>
        <w:t xml:space="preserve">… </w:t>
      </w:r>
      <w:r w:rsidR="00832072" w:rsidRPr="00832072">
        <w:rPr>
          <w:rFonts w:ascii="Tahoma" w:eastAsia="Verdana" w:hAnsi="Tahoma" w:cs="Tahoma"/>
          <w:bCs/>
          <w:i/>
          <w:iCs/>
          <w:sz w:val="20"/>
          <w:szCs w:val="28"/>
        </w:rPr>
        <w:t xml:space="preserve">tal cuestionable y reprochable ardid al que acudió la Fiscalía para retirar de la acusación una causal especifica de agravación punitiva que encontraba respaldo en la actuación procesal, es indicativo de que con lo </w:t>
      </w:r>
      <w:proofErr w:type="spellStart"/>
      <w:r w:rsidR="00832072" w:rsidRPr="00832072">
        <w:rPr>
          <w:rFonts w:ascii="Tahoma" w:eastAsia="Verdana" w:hAnsi="Tahoma" w:cs="Tahoma"/>
          <w:bCs/>
          <w:i/>
          <w:iCs/>
          <w:sz w:val="20"/>
          <w:szCs w:val="28"/>
        </w:rPr>
        <w:t>preacordado</w:t>
      </w:r>
      <w:proofErr w:type="spellEnd"/>
      <w:r w:rsidR="00832072" w:rsidRPr="00832072">
        <w:rPr>
          <w:rFonts w:ascii="Tahoma" w:eastAsia="Verdana" w:hAnsi="Tahoma" w:cs="Tahoma"/>
          <w:bCs/>
          <w:i/>
          <w:iCs/>
          <w:sz w:val="20"/>
          <w:szCs w:val="28"/>
        </w:rPr>
        <w:t xml:space="preserve"> el Ente Acusador — contrariando lo consagrado en el artículo 349 del C.P.P. — de manera tácita le estaba reconociendo al procesado una prohibida doble compensación por aceptar los cargos enrostrados en su contra, porque además de retirarle unos agravantes específicos, de contera también le reconoció unos descuentos punitivos equivalentes al 50% de la pena a imponer, al considerar — tal vez como producto de una ficción — que el procesado en el presente asunto actuó como cómplice de sí mismo — lo que coloquialmente es conocido como la complicad del Yo con Yo — lo cual, no sobra decirlo, ponía en tela de juicio la base fáctica del preacuerdo, por lo que en el mismo, se debió especificar que el procesado respondía penalmente como autor de los delitos por los cuales fue llamado a juicio, pero que en materia punitiva se le reconocían unos descuentos punitivos propios de la complicidad.   </w:t>
      </w:r>
    </w:p>
    <w:p w14:paraId="6D1791F1" w14:textId="77777777" w:rsidR="006E720E" w:rsidRDefault="006E720E" w:rsidP="00EB33FD">
      <w:pPr>
        <w:spacing w:after="0" w:line="276" w:lineRule="auto"/>
        <w:jc w:val="center"/>
        <w:rPr>
          <w:rFonts w:eastAsia="Times New Roman" w:cs="Verdana"/>
          <w:b/>
          <w:color w:val="000000" w:themeColor="text1"/>
          <w:sz w:val="26"/>
          <w:szCs w:val="26"/>
          <w:lang w:val="es-CO"/>
        </w:rPr>
      </w:pPr>
    </w:p>
    <w:p w14:paraId="2F1E0349" w14:textId="5A4390D1" w:rsidR="00C946D1" w:rsidRPr="009133D0" w:rsidRDefault="00C946D1" w:rsidP="00EB33FD">
      <w:pPr>
        <w:spacing w:after="0" w:line="276" w:lineRule="auto"/>
        <w:jc w:val="center"/>
        <w:rPr>
          <w:rFonts w:eastAsia="Times New Roman" w:cs="Verdana"/>
          <w:b/>
          <w:color w:val="000000" w:themeColor="text1"/>
          <w:sz w:val="26"/>
          <w:szCs w:val="26"/>
          <w:lang w:val="es-CO"/>
        </w:rPr>
      </w:pPr>
      <w:r w:rsidRPr="009133D0">
        <w:rPr>
          <w:rFonts w:eastAsia="Times New Roman" w:cs="Verdana"/>
          <w:b/>
          <w:color w:val="000000" w:themeColor="text1"/>
          <w:sz w:val="26"/>
          <w:szCs w:val="26"/>
          <w:lang w:val="es-CO"/>
        </w:rPr>
        <w:t>REPÚBLICA DE COLOMBIA</w:t>
      </w:r>
    </w:p>
    <w:p w14:paraId="2D70E661" w14:textId="77777777" w:rsidR="00C946D1" w:rsidRPr="009133D0" w:rsidRDefault="00C946D1" w:rsidP="00EB33FD">
      <w:pPr>
        <w:spacing w:after="0" w:line="276" w:lineRule="auto"/>
        <w:jc w:val="center"/>
        <w:rPr>
          <w:rFonts w:eastAsia="Times New Roman" w:cs="Verdana"/>
          <w:b/>
          <w:color w:val="000000" w:themeColor="text1"/>
          <w:sz w:val="26"/>
          <w:szCs w:val="26"/>
          <w:lang w:val="es-CO"/>
        </w:rPr>
      </w:pPr>
      <w:r w:rsidRPr="009133D0">
        <w:rPr>
          <w:rFonts w:eastAsia="Times New Roman" w:cs="Verdana"/>
          <w:b/>
          <w:color w:val="000000" w:themeColor="text1"/>
          <w:sz w:val="26"/>
          <w:szCs w:val="26"/>
          <w:lang w:val="es-CO"/>
        </w:rPr>
        <w:t>RAMA JUDICIAL DEL PODER PÚBLICO</w:t>
      </w:r>
    </w:p>
    <w:p w14:paraId="5F42EF6D" w14:textId="77777777" w:rsidR="00C946D1" w:rsidRPr="009133D0" w:rsidRDefault="00C946D1" w:rsidP="00EB33FD">
      <w:pPr>
        <w:spacing w:after="0" w:line="276" w:lineRule="auto"/>
        <w:jc w:val="center"/>
        <w:rPr>
          <w:rFonts w:eastAsia="Times New Roman" w:cs="Verdana"/>
          <w:b/>
          <w:color w:val="000000" w:themeColor="text1"/>
          <w:sz w:val="26"/>
          <w:szCs w:val="26"/>
          <w:lang w:val="es-CO"/>
        </w:rPr>
      </w:pPr>
      <w:r w:rsidRPr="009133D0">
        <w:rPr>
          <w:rFonts w:eastAsia="Times New Roman" w:cs="Times New Roman"/>
          <w:noProof/>
          <w:color w:val="000000" w:themeColor="text1"/>
          <w:sz w:val="26"/>
          <w:szCs w:val="26"/>
          <w:lang w:val="es-CO" w:eastAsia="es-CO"/>
        </w:rPr>
        <w:drawing>
          <wp:inline distT="0" distB="0" distL="0" distR="0" wp14:anchorId="588BE6AB" wp14:editId="0A1D008C">
            <wp:extent cx="1068070" cy="9512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b="30180"/>
                    <a:stretch>
                      <a:fillRect/>
                    </a:stretch>
                  </pic:blipFill>
                  <pic:spPr bwMode="auto">
                    <a:xfrm>
                      <a:off x="0" y="0"/>
                      <a:ext cx="1068070" cy="951230"/>
                    </a:xfrm>
                    <a:prstGeom prst="rect">
                      <a:avLst/>
                    </a:prstGeom>
                    <a:noFill/>
                    <a:ln>
                      <a:noFill/>
                    </a:ln>
                  </pic:spPr>
                </pic:pic>
              </a:graphicData>
            </a:graphic>
          </wp:inline>
        </w:drawing>
      </w:r>
    </w:p>
    <w:p w14:paraId="25E820C9" w14:textId="77777777" w:rsidR="00C946D1" w:rsidRPr="009133D0" w:rsidRDefault="00C946D1" w:rsidP="00EB33FD">
      <w:pPr>
        <w:spacing w:after="0" w:line="276" w:lineRule="auto"/>
        <w:jc w:val="center"/>
        <w:rPr>
          <w:rFonts w:eastAsia="Times New Roman" w:cs="Verdana"/>
          <w:b/>
          <w:color w:val="000000" w:themeColor="text1"/>
          <w:sz w:val="26"/>
          <w:szCs w:val="26"/>
          <w:lang w:val="es-CO"/>
        </w:rPr>
      </w:pPr>
      <w:r w:rsidRPr="009133D0">
        <w:rPr>
          <w:rFonts w:eastAsia="Times New Roman" w:cs="Verdana"/>
          <w:b/>
          <w:color w:val="000000" w:themeColor="text1"/>
          <w:sz w:val="26"/>
          <w:szCs w:val="26"/>
          <w:lang w:val="es-CO"/>
        </w:rPr>
        <w:t>TRIBUNAL SUPERIOR DEL DISTRITO JUDICIAL DE PEREIRA</w:t>
      </w:r>
    </w:p>
    <w:p w14:paraId="553E7FFB" w14:textId="1448819F" w:rsidR="00C946D1" w:rsidRPr="009133D0" w:rsidRDefault="00C946D1" w:rsidP="00EB33FD">
      <w:pPr>
        <w:spacing w:after="0" w:line="276" w:lineRule="auto"/>
        <w:jc w:val="center"/>
        <w:rPr>
          <w:rFonts w:eastAsia="Times New Roman" w:cs="Verdana"/>
          <w:b/>
          <w:color w:val="000000" w:themeColor="text1"/>
          <w:sz w:val="26"/>
          <w:szCs w:val="26"/>
          <w:lang w:val="es-CO"/>
        </w:rPr>
      </w:pPr>
      <w:r w:rsidRPr="009133D0">
        <w:rPr>
          <w:rFonts w:eastAsia="Times New Roman" w:cs="Verdana"/>
          <w:b/>
          <w:color w:val="000000" w:themeColor="text1"/>
          <w:sz w:val="26"/>
          <w:szCs w:val="26"/>
          <w:lang w:val="es-CO"/>
        </w:rPr>
        <w:t>SALA DE DECISIÓN PENAL</w:t>
      </w:r>
      <w:r w:rsidR="00175ABD" w:rsidRPr="009133D0">
        <w:rPr>
          <w:rFonts w:eastAsia="Times New Roman" w:cs="Verdana"/>
          <w:b/>
          <w:color w:val="000000" w:themeColor="text1"/>
          <w:sz w:val="26"/>
          <w:szCs w:val="26"/>
          <w:lang w:val="es-CO"/>
        </w:rPr>
        <w:t xml:space="preserve"> # 4</w:t>
      </w:r>
    </w:p>
    <w:p w14:paraId="59C0AC87" w14:textId="77777777" w:rsidR="00C946D1" w:rsidRPr="009133D0" w:rsidRDefault="00C946D1" w:rsidP="00EB33FD">
      <w:pPr>
        <w:spacing w:after="0" w:line="276" w:lineRule="auto"/>
        <w:jc w:val="center"/>
        <w:rPr>
          <w:rFonts w:eastAsia="Times New Roman" w:cs="Verdana"/>
          <w:b/>
          <w:color w:val="000000" w:themeColor="text1"/>
          <w:sz w:val="26"/>
          <w:szCs w:val="26"/>
          <w:lang w:val="es-CO"/>
        </w:rPr>
      </w:pPr>
    </w:p>
    <w:p w14:paraId="4FA7A9E8" w14:textId="77777777" w:rsidR="00C946D1" w:rsidRPr="009133D0" w:rsidRDefault="00C946D1" w:rsidP="00EB33FD">
      <w:pPr>
        <w:spacing w:after="0" w:line="276" w:lineRule="auto"/>
        <w:jc w:val="center"/>
        <w:rPr>
          <w:rFonts w:eastAsia="Times New Roman" w:cs="Verdana"/>
          <w:b/>
          <w:color w:val="000000" w:themeColor="text1"/>
          <w:sz w:val="26"/>
          <w:szCs w:val="26"/>
          <w:lang w:val="es-CO"/>
        </w:rPr>
      </w:pPr>
      <w:r w:rsidRPr="009133D0">
        <w:rPr>
          <w:rFonts w:eastAsia="Times New Roman" w:cs="Verdana"/>
          <w:b/>
          <w:color w:val="000000" w:themeColor="text1"/>
          <w:sz w:val="26"/>
          <w:szCs w:val="26"/>
          <w:lang w:val="es-CO"/>
        </w:rPr>
        <w:t>M.P. MANUEL YARZAGARAY BANDERA</w:t>
      </w:r>
    </w:p>
    <w:p w14:paraId="6E2E1493" w14:textId="77777777" w:rsidR="00C946D1" w:rsidRPr="009133D0" w:rsidRDefault="00C946D1" w:rsidP="00EB33FD">
      <w:pPr>
        <w:spacing w:after="0" w:line="276" w:lineRule="auto"/>
        <w:jc w:val="center"/>
        <w:rPr>
          <w:rFonts w:eastAsia="Times New Roman" w:cs="Times New Roman"/>
          <w:color w:val="000000" w:themeColor="text1"/>
          <w:sz w:val="26"/>
          <w:szCs w:val="26"/>
          <w:lang w:val="es-CO"/>
        </w:rPr>
      </w:pPr>
    </w:p>
    <w:p w14:paraId="78D84FCC" w14:textId="77777777" w:rsidR="00C946D1" w:rsidRPr="009133D0" w:rsidRDefault="00C946D1" w:rsidP="00EB33FD">
      <w:pPr>
        <w:spacing w:after="0" w:line="276" w:lineRule="auto"/>
        <w:jc w:val="center"/>
        <w:rPr>
          <w:rFonts w:eastAsia="Times New Roman" w:cs="Times New Roman"/>
          <w:b/>
          <w:color w:val="000000" w:themeColor="text1"/>
          <w:sz w:val="26"/>
          <w:szCs w:val="26"/>
          <w:lang w:val="es-CO"/>
        </w:rPr>
      </w:pPr>
      <w:r w:rsidRPr="009133D0">
        <w:rPr>
          <w:rFonts w:eastAsia="Times New Roman" w:cs="Times New Roman"/>
          <w:b/>
          <w:color w:val="000000" w:themeColor="text1"/>
          <w:sz w:val="26"/>
          <w:szCs w:val="26"/>
          <w:lang w:val="es-CO"/>
        </w:rPr>
        <w:t>AUTO INTERLOCUTORIO DE 2ª INSTANCIA</w:t>
      </w:r>
    </w:p>
    <w:p w14:paraId="1D7A43D1" w14:textId="77777777" w:rsidR="00C946D1" w:rsidRPr="009133D0" w:rsidRDefault="00C946D1" w:rsidP="00EB33FD">
      <w:pPr>
        <w:spacing w:after="0" w:line="276" w:lineRule="auto"/>
        <w:rPr>
          <w:rFonts w:eastAsia="Times New Roman" w:cs="Lucida Sans Unicode"/>
          <w:b/>
          <w:bCs/>
          <w:color w:val="000000" w:themeColor="text1"/>
          <w:sz w:val="28"/>
          <w:szCs w:val="28"/>
          <w:lang w:val="es-ES"/>
        </w:rPr>
      </w:pPr>
    </w:p>
    <w:p w14:paraId="76886265" w14:textId="23062626" w:rsidR="00C946D1" w:rsidRPr="009133D0" w:rsidRDefault="00C946D1" w:rsidP="00EB33FD">
      <w:pPr>
        <w:spacing w:after="0" w:line="276" w:lineRule="auto"/>
        <w:jc w:val="both"/>
        <w:rPr>
          <w:rFonts w:eastAsia="Times New Roman" w:cs="Lucida Sans Unicode"/>
          <w:bCs/>
          <w:color w:val="000000" w:themeColor="text1"/>
          <w:sz w:val="28"/>
          <w:szCs w:val="28"/>
          <w:lang w:val="es-ES"/>
        </w:rPr>
      </w:pPr>
      <w:r w:rsidRPr="009133D0">
        <w:rPr>
          <w:rFonts w:eastAsia="Times New Roman" w:cs="Lucida Sans Unicode"/>
          <w:bCs/>
          <w:color w:val="000000" w:themeColor="text1"/>
          <w:sz w:val="28"/>
          <w:szCs w:val="28"/>
          <w:lang w:val="es-ES"/>
        </w:rPr>
        <w:t xml:space="preserve">Pereira, </w:t>
      </w:r>
      <w:r w:rsidR="007D07F9">
        <w:rPr>
          <w:rFonts w:eastAsia="Times New Roman" w:cs="Lucida Sans Unicode"/>
          <w:bCs/>
          <w:color w:val="000000" w:themeColor="text1"/>
          <w:sz w:val="28"/>
          <w:szCs w:val="28"/>
          <w:lang w:val="es-ES"/>
        </w:rPr>
        <w:t>nueve</w:t>
      </w:r>
      <w:r w:rsidR="00C476BC" w:rsidRPr="009133D0">
        <w:rPr>
          <w:rFonts w:eastAsia="Times New Roman" w:cs="Lucida Sans Unicode"/>
          <w:bCs/>
          <w:color w:val="000000" w:themeColor="text1"/>
          <w:sz w:val="28"/>
          <w:szCs w:val="28"/>
          <w:lang w:val="es-ES"/>
        </w:rPr>
        <w:t xml:space="preserve"> </w:t>
      </w:r>
      <w:r w:rsidRPr="009133D0">
        <w:rPr>
          <w:rFonts w:eastAsia="Times New Roman" w:cs="Lucida Sans Unicode"/>
          <w:bCs/>
          <w:color w:val="000000" w:themeColor="text1"/>
          <w:sz w:val="28"/>
          <w:szCs w:val="28"/>
          <w:lang w:val="es-ES"/>
        </w:rPr>
        <w:t>(</w:t>
      </w:r>
      <w:r w:rsidR="007D07F9">
        <w:rPr>
          <w:rFonts w:eastAsia="Times New Roman" w:cs="Lucida Sans Unicode"/>
          <w:bCs/>
          <w:color w:val="000000" w:themeColor="text1"/>
          <w:sz w:val="28"/>
          <w:szCs w:val="28"/>
          <w:lang w:val="es-ES"/>
        </w:rPr>
        <w:t>9</w:t>
      </w:r>
      <w:r w:rsidRPr="009133D0">
        <w:rPr>
          <w:rFonts w:eastAsia="Times New Roman" w:cs="Lucida Sans Unicode"/>
          <w:bCs/>
          <w:color w:val="000000" w:themeColor="text1"/>
          <w:sz w:val="28"/>
          <w:szCs w:val="28"/>
          <w:lang w:val="es-ES"/>
        </w:rPr>
        <w:t xml:space="preserve">) de </w:t>
      </w:r>
      <w:r w:rsidR="007D07F9">
        <w:rPr>
          <w:rFonts w:eastAsia="Times New Roman" w:cs="Lucida Sans Unicode"/>
          <w:bCs/>
          <w:color w:val="000000" w:themeColor="text1"/>
          <w:sz w:val="28"/>
          <w:szCs w:val="28"/>
          <w:lang w:val="es-ES"/>
        </w:rPr>
        <w:t>abril</w:t>
      </w:r>
      <w:r w:rsidR="00D91C83" w:rsidRPr="009133D0">
        <w:rPr>
          <w:rFonts w:eastAsia="Times New Roman" w:cs="Lucida Sans Unicode"/>
          <w:bCs/>
          <w:color w:val="000000" w:themeColor="text1"/>
          <w:sz w:val="28"/>
          <w:szCs w:val="28"/>
          <w:lang w:val="es-ES"/>
        </w:rPr>
        <w:t xml:space="preserve"> </w:t>
      </w:r>
      <w:r w:rsidRPr="009133D0">
        <w:rPr>
          <w:rFonts w:eastAsia="Times New Roman" w:cs="Lucida Sans Unicode"/>
          <w:bCs/>
          <w:color w:val="000000" w:themeColor="text1"/>
          <w:sz w:val="28"/>
          <w:szCs w:val="28"/>
          <w:lang w:val="es-ES"/>
        </w:rPr>
        <w:t xml:space="preserve">de dos mil </w:t>
      </w:r>
      <w:r w:rsidR="000A3E0E" w:rsidRPr="009133D0">
        <w:rPr>
          <w:rFonts w:eastAsia="Times New Roman" w:cs="Lucida Sans Unicode"/>
          <w:bCs/>
          <w:color w:val="000000" w:themeColor="text1"/>
          <w:sz w:val="28"/>
          <w:szCs w:val="28"/>
          <w:lang w:val="es-ES"/>
        </w:rPr>
        <w:t>veinti</w:t>
      </w:r>
      <w:r w:rsidR="00D91C83" w:rsidRPr="009133D0">
        <w:rPr>
          <w:rFonts w:eastAsia="Times New Roman" w:cs="Lucida Sans Unicode"/>
          <w:bCs/>
          <w:color w:val="000000" w:themeColor="text1"/>
          <w:sz w:val="28"/>
          <w:szCs w:val="28"/>
          <w:lang w:val="es-ES"/>
        </w:rPr>
        <w:t>cinco</w:t>
      </w:r>
      <w:r w:rsidRPr="009133D0">
        <w:rPr>
          <w:rFonts w:eastAsia="Times New Roman" w:cs="Lucida Sans Unicode"/>
          <w:bCs/>
          <w:color w:val="000000" w:themeColor="text1"/>
          <w:sz w:val="28"/>
          <w:szCs w:val="28"/>
          <w:lang w:val="es-ES"/>
        </w:rPr>
        <w:t xml:space="preserve"> (2</w:t>
      </w:r>
      <w:r w:rsidR="000A3E0E" w:rsidRPr="009133D0">
        <w:rPr>
          <w:rFonts w:eastAsia="Times New Roman" w:cs="Lucida Sans Unicode"/>
          <w:bCs/>
          <w:color w:val="000000" w:themeColor="text1"/>
          <w:sz w:val="28"/>
          <w:szCs w:val="28"/>
          <w:lang w:val="es-ES"/>
        </w:rPr>
        <w:t>.</w:t>
      </w:r>
      <w:r w:rsidRPr="009133D0">
        <w:rPr>
          <w:rFonts w:eastAsia="Times New Roman" w:cs="Lucida Sans Unicode"/>
          <w:bCs/>
          <w:color w:val="000000" w:themeColor="text1"/>
          <w:sz w:val="28"/>
          <w:szCs w:val="28"/>
          <w:lang w:val="es-ES"/>
        </w:rPr>
        <w:t>02</w:t>
      </w:r>
      <w:r w:rsidR="00D91C83" w:rsidRPr="009133D0">
        <w:rPr>
          <w:rFonts w:eastAsia="Times New Roman" w:cs="Lucida Sans Unicode"/>
          <w:bCs/>
          <w:color w:val="000000" w:themeColor="text1"/>
          <w:sz w:val="28"/>
          <w:szCs w:val="28"/>
          <w:lang w:val="es-ES"/>
        </w:rPr>
        <w:t>5</w:t>
      </w:r>
      <w:r w:rsidRPr="009133D0">
        <w:rPr>
          <w:rFonts w:eastAsia="Times New Roman" w:cs="Lucida Sans Unicode"/>
          <w:bCs/>
          <w:color w:val="000000" w:themeColor="text1"/>
          <w:sz w:val="28"/>
          <w:szCs w:val="28"/>
          <w:lang w:val="es-ES"/>
        </w:rPr>
        <w:t>)</w:t>
      </w:r>
    </w:p>
    <w:p w14:paraId="6933A2BE" w14:textId="2D3C9EF0" w:rsidR="00C946D1" w:rsidRPr="009133D0" w:rsidRDefault="00C946D1" w:rsidP="00EB33FD">
      <w:pPr>
        <w:spacing w:after="0" w:line="276" w:lineRule="auto"/>
        <w:jc w:val="both"/>
        <w:rPr>
          <w:rFonts w:eastAsia="Times New Roman" w:cs="Lucida Sans Unicode"/>
          <w:bCs/>
          <w:color w:val="000000" w:themeColor="text1"/>
          <w:sz w:val="28"/>
          <w:szCs w:val="28"/>
          <w:lang w:val="es-ES"/>
        </w:rPr>
      </w:pPr>
      <w:r w:rsidRPr="009133D0">
        <w:rPr>
          <w:rFonts w:eastAsia="Times New Roman" w:cs="Lucida Sans Unicode"/>
          <w:bCs/>
          <w:color w:val="000000" w:themeColor="text1"/>
          <w:sz w:val="28"/>
          <w:szCs w:val="28"/>
          <w:lang w:val="es-ES"/>
        </w:rPr>
        <w:t xml:space="preserve">Aprobado por acta </w:t>
      </w:r>
      <w:r w:rsidR="000A3E0E" w:rsidRPr="009133D0">
        <w:rPr>
          <w:rFonts w:eastAsia="Times New Roman" w:cs="Lucida Sans Unicode"/>
          <w:bCs/>
          <w:color w:val="000000" w:themeColor="text1"/>
          <w:sz w:val="28"/>
          <w:szCs w:val="28"/>
          <w:lang w:val="es-ES"/>
        </w:rPr>
        <w:t>#</w:t>
      </w:r>
      <w:r w:rsidRPr="009133D0">
        <w:rPr>
          <w:rFonts w:eastAsia="Times New Roman" w:cs="Lucida Sans Unicode"/>
          <w:bCs/>
          <w:color w:val="000000" w:themeColor="text1"/>
          <w:sz w:val="28"/>
          <w:szCs w:val="28"/>
          <w:lang w:val="es-ES"/>
        </w:rPr>
        <w:t xml:space="preserve"> </w:t>
      </w:r>
      <w:r w:rsidR="007D07F9">
        <w:rPr>
          <w:rFonts w:eastAsia="Times New Roman" w:cs="Lucida Sans Unicode"/>
          <w:bCs/>
          <w:color w:val="000000" w:themeColor="text1"/>
          <w:sz w:val="28"/>
          <w:szCs w:val="28"/>
          <w:lang w:val="es-ES"/>
        </w:rPr>
        <w:t>385</w:t>
      </w:r>
    </w:p>
    <w:p w14:paraId="7CF73C25" w14:textId="3770DEE1" w:rsidR="00C946D1" w:rsidRPr="009133D0" w:rsidRDefault="00C946D1" w:rsidP="00EB33FD">
      <w:pPr>
        <w:spacing w:after="0" w:line="276" w:lineRule="auto"/>
        <w:jc w:val="both"/>
        <w:rPr>
          <w:rFonts w:eastAsia="Times New Roman" w:cs="Lucida Sans Unicode"/>
          <w:b/>
          <w:bCs/>
          <w:color w:val="000000" w:themeColor="text1"/>
          <w:sz w:val="28"/>
          <w:szCs w:val="28"/>
          <w:lang w:val="es-ES"/>
        </w:rPr>
      </w:pPr>
      <w:r w:rsidRPr="009133D0">
        <w:rPr>
          <w:rFonts w:eastAsia="Times New Roman" w:cs="Lucida Sans Unicode"/>
          <w:bCs/>
          <w:color w:val="000000" w:themeColor="text1"/>
          <w:sz w:val="28"/>
          <w:szCs w:val="28"/>
          <w:lang w:val="es-ES"/>
        </w:rPr>
        <w:t>Hora</w:t>
      </w:r>
      <w:r w:rsidR="00F73D50" w:rsidRPr="009133D0">
        <w:rPr>
          <w:rFonts w:eastAsia="Times New Roman" w:cs="Lucida Sans Unicode"/>
          <w:bCs/>
          <w:color w:val="000000" w:themeColor="text1"/>
          <w:sz w:val="28"/>
          <w:szCs w:val="28"/>
          <w:lang w:val="es-ES"/>
        </w:rPr>
        <w:t xml:space="preserve">: </w:t>
      </w:r>
      <w:r w:rsidR="007D07F9">
        <w:rPr>
          <w:rFonts w:eastAsia="Times New Roman" w:cs="Lucida Sans Unicode"/>
          <w:bCs/>
          <w:color w:val="000000" w:themeColor="text1"/>
          <w:sz w:val="28"/>
          <w:szCs w:val="28"/>
          <w:lang w:val="es-ES"/>
        </w:rPr>
        <w:t>7:50 a</w:t>
      </w:r>
      <w:r w:rsidR="00F73D50" w:rsidRPr="009133D0">
        <w:rPr>
          <w:rFonts w:eastAsia="Times New Roman" w:cs="Lucida Sans Unicode"/>
          <w:bCs/>
          <w:color w:val="000000" w:themeColor="text1"/>
          <w:sz w:val="28"/>
          <w:szCs w:val="28"/>
          <w:lang w:val="es-ES"/>
        </w:rPr>
        <w:t xml:space="preserve">.m. </w:t>
      </w:r>
    </w:p>
    <w:p w14:paraId="33CB5193" w14:textId="77777777" w:rsidR="00C946D1" w:rsidRPr="009133D0" w:rsidRDefault="00C946D1" w:rsidP="00EB33FD">
      <w:pPr>
        <w:spacing w:after="0" w:line="276" w:lineRule="auto"/>
        <w:jc w:val="both"/>
        <w:rPr>
          <w:rFonts w:eastAsia="Times New Roman" w:cs="Lucida Sans Unicode"/>
          <w:bCs/>
          <w:color w:val="000000" w:themeColor="text1"/>
          <w:sz w:val="28"/>
          <w:szCs w:val="28"/>
          <w:lang w:val="es-ES"/>
        </w:rPr>
      </w:pPr>
    </w:p>
    <w:p w14:paraId="1A05513E" w14:textId="2B500F9A" w:rsidR="00C946D1" w:rsidRPr="009133D0" w:rsidRDefault="00C946D1" w:rsidP="00EB33FD">
      <w:pPr>
        <w:pBdr>
          <w:top w:val="single" w:sz="4" w:space="1" w:color="auto"/>
          <w:left w:val="single" w:sz="4" w:space="4" w:color="auto"/>
          <w:bottom w:val="single" w:sz="4" w:space="1" w:color="auto"/>
          <w:right w:val="single" w:sz="4" w:space="4" w:color="auto"/>
        </w:pBdr>
        <w:spacing w:after="0" w:line="276" w:lineRule="auto"/>
        <w:jc w:val="both"/>
        <w:rPr>
          <w:rFonts w:eastAsia="Times New Roman" w:cs="Lucida Sans Unicode"/>
          <w:bCs/>
          <w:color w:val="000000" w:themeColor="text1"/>
          <w:sz w:val="24"/>
          <w:szCs w:val="24"/>
          <w:lang w:val="es-ES"/>
        </w:rPr>
      </w:pPr>
      <w:r w:rsidRPr="009133D0">
        <w:rPr>
          <w:rFonts w:eastAsia="Times New Roman" w:cs="Lucida Sans Unicode"/>
          <w:bCs/>
          <w:color w:val="000000" w:themeColor="text1"/>
          <w:sz w:val="24"/>
          <w:szCs w:val="24"/>
          <w:lang w:val="es-ES"/>
        </w:rPr>
        <w:t>Procesado</w:t>
      </w:r>
      <w:r w:rsidR="00A57E9E" w:rsidRPr="009133D0">
        <w:rPr>
          <w:rFonts w:eastAsia="Times New Roman" w:cs="Lucida Sans Unicode"/>
          <w:bCs/>
          <w:color w:val="000000" w:themeColor="text1"/>
          <w:sz w:val="24"/>
          <w:szCs w:val="24"/>
          <w:lang w:val="es-ES"/>
        </w:rPr>
        <w:t>:</w:t>
      </w:r>
      <w:r w:rsidR="00BA3E27" w:rsidRPr="009133D0">
        <w:rPr>
          <w:color w:val="000000" w:themeColor="text1"/>
        </w:rPr>
        <w:t xml:space="preserve"> </w:t>
      </w:r>
      <w:r w:rsidR="00832072">
        <w:rPr>
          <w:rFonts w:eastAsia="Times New Roman" w:cs="Lucida Sans Unicode"/>
          <w:bCs/>
          <w:color w:val="000000" w:themeColor="text1"/>
          <w:sz w:val="24"/>
          <w:szCs w:val="24"/>
          <w:lang w:val="es-ES"/>
        </w:rPr>
        <w:t>JEVM</w:t>
      </w:r>
    </w:p>
    <w:p w14:paraId="590A6D05" w14:textId="0DE31BF9" w:rsidR="00C946D1" w:rsidRPr="009133D0" w:rsidRDefault="00C946D1" w:rsidP="00EB33FD">
      <w:pPr>
        <w:pBdr>
          <w:top w:val="single" w:sz="4" w:space="1" w:color="auto"/>
          <w:left w:val="single" w:sz="4" w:space="4" w:color="auto"/>
          <w:bottom w:val="single" w:sz="4" w:space="1" w:color="auto"/>
          <w:right w:val="single" w:sz="4" w:space="4" w:color="auto"/>
        </w:pBdr>
        <w:spacing w:after="0" w:line="276" w:lineRule="auto"/>
        <w:jc w:val="both"/>
        <w:rPr>
          <w:rFonts w:eastAsia="Times New Roman" w:cs="Lucida Sans Unicode"/>
          <w:bCs/>
          <w:color w:val="000000" w:themeColor="text1"/>
          <w:sz w:val="24"/>
          <w:szCs w:val="24"/>
          <w:lang w:val="es-ES"/>
        </w:rPr>
      </w:pPr>
      <w:r w:rsidRPr="009133D0">
        <w:rPr>
          <w:rFonts w:eastAsia="Times New Roman" w:cs="Lucida Sans Unicode"/>
          <w:bCs/>
          <w:color w:val="000000" w:themeColor="text1"/>
          <w:sz w:val="24"/>
          <w:szCs w:val="24"/>
          <w:lang w:val="es-ES"/>
        </w:rPr>
        <w:t xml:space="preserve">Delito: </w:t>
      </w:r>
      <w:r w:rsidR="006F3554" w:rsidRPr="009133D0">
        <w:rPr>
          <w:rFonts w:eastAsia="Times New Roman" w:cs="Lucida Sans Unicode"/>
          <w:bCs/>
          <w:color w:val="000000" w:themeColor="text1"/>
          <w:sz w:val="24"/>
          <w:szCs w:val="24"/>
          <w:lang w:val="es-ES"/>
        </w:rPr>
        <w:t>Fabricación, tráfico, porte o tenencia de armas de fuego</w:t>
      </w:r>
    </w:p>
    <w:p w14:paraId="101FB6D1" w14:textId="2F25C571" w:rsidR="001A2439" w:rsidRPr="009133D0" w:rsidRDefault="00C946D1" w:rsidP="00EB33FD">
      <w:pPr>
        <w:pBdr>
          <w:top w:val="single" w:sz="4" w:space="1" w:color="auto"/>
          <w:left w:val="single" w:sz="4" w:space="4" w:color="auto"/>
          <w:bottom w:val="single" w:sz="4" w:space="1" w:color="auto"/>
          <w:right w:val="single" w:sz="4" w:space="4" w:color="auto"/>
        </w:pBdr>
        <w:spacing w:after="0" w:line="276" w:lineRule="auto"/>
        <w:jc w:val="both"/>
        <w:rPr>
          <w:rFonts w:eastAsia="Times New Roman" w:cs="Lucida Sans Unicode"/>
          <w:bCs/>
          <w:color w:val="000000" w:themeColor="text1"/>
          <w:sz w:val="24"/>
          <w:szCs w:val="24"/>
          <w:lang w:val="es-ES"/>
        </w:rPr>
      </w:pPr>
      <w:r w:rsidRPr="009133D0">
        <w:rPr>
          <w:rFonts w:eastAsia="Times New Roman" w:cs="Lucida Sans Unicode"/>
          <w:bCs/>
          <w:color w:val="000000" w:themeColor="text1"/>
          <w:sz w:val="24"/>
          <w:szCs w:val="24"/>
          <w:lang w:val="es-ES"/>
        </w:rPr>
        <w:t>Rad.</w:t>
      </w:r>
      <w:r w:rsidR="001A2439" w:rsidRPr="009133D0">
        <w:rPr>
          <w:rFonts w:eastAsia="Times New Roman" w:cs="Lucida Sans Unicode"/>
          <w:bCs/>
          <w:color w:val="000000" w:themeColor="text1"/>
          <w:sz w:val="24"/>
          <w:szCs w:val="24"/>
          <w:lang w:val="es-ES"/>
        </w:rPr>
        <w:t xml:space="preserve"> # </w:t>
      </w:r>
      <w:bookmarkStart w:id="0" w:name="_Hlk194304347"/>
      <w:r w:rsidR="006F3554" w:rsidRPr="009133D0">
        <w:rPr>
          <w:rFonts w:eastAsia="Times New Roman" w:cs="Lucida Sans Unicode"/>
          <w:bCs/>
          <w:color w:val="000000" w:themeColor="text1"/>
          <w:sz w:val="24"/>
          <w:szCs w:val="24"/>
          <w:lang w:val="es-ES"/>
        </w:rPr>
        <w:t>661706000046202400084 01</w:t>
      </w:r>
      <w:bookmarkEnd w:id="0"/>
    </w:p>
    <w:p w14:paraId="30795A0E" w14:textId="7D9D219E" w:rsidR="006F3554" w:rsidRPr="009133D0" w:rsidRDefault="006F3554" w:rsidP="00EB33FD">
      <w:pPr>
        <w:pBdr>
          <w:top w:val="single" w:sz="4" w:space="1" w:color="auto"/>
          <w:left w:val="single" w:sz="4" w:space="4" w:color="auto"/>
          <w:bottom w:val="single" w:sz="4" w:space="1" w:color="auto"/>
          <w:right w:val="single" w:sz="4" w:space="4" w:color="auto"/>
        </w:pBdr>
        <w:spacing w:after="0" w:line="276" w:lineRule="auto"/>
        <w:jc w:val="both"/>
        <w:rPr>
          <w:rFonts w:eastAsia="Times New Roman" w:cs="Lucida Sans Unicode"/>
          <w:bCs/>
          <w:color w:val="000000" w:themeColor="text1"/>
          <w:sz w:val="24"/>
          <w:szCs w:val="24"/>
          <w:lang w:val="es-ES"/>
        </w:rPr>
      </w:pPr>
      <w:r w:rsidRPr="009133D0">
        <w:rPr>
          <w:rFonts w:eastAsia="Times New Roman" w:cs="Lucida Sans Unicode"/>
          <w:bCs/>
          <w:color w:val="000000" w:themeColor="text1"/>
          <w:sz w:val="24"/>
          <w:szCs w:val="24"/>
          <w:lang w:val="es-ES"/>
        </w:rPr>
        <w:t xml:space="preserve">Conexidad 661706000066202400394 </w:t>
      </w:r>
    </w:p>
    <w:p w14:paraId="666EBAEB" w14:textId="71C7A5B9" w:rsidR="00C946D1" w:rsidRDefault="00C946D1" w:rsidP="00EB33FD">
      <w:pPr>
        <w:pBdr>
          <w:top w:val="single" w:sz="4" w:space="1" w:color="auto"/>
          <w:left w:val="single" w:sz="4" w:space="4" w:color="auto"/>
          <w:bottom w:val="single" w:sz="4" w:space="1" w:color="auto"/>
          <w:right w:val="single" w:sz="4" w:space="4" w:color="auto"/>
        </w:pBdr>
        <w:spacing w:after="0" w:line="276" w:lineRule="auto"/>
        <w:jc w:val="both"/>
        <w:rPr>
          <w:rFonts w:eastAsia="Times New Roman" w:cs="Lucida Sans Unicode"/>
          <w:bCs/>
          <w:color w:val="000000" w:themeColor="text1"/>
          <w:sz w:val="24"/>
          <w:szCs w:val="24"/>
          <w:lang w:val="es-ES"/>
        </w:rPr>
      </w:pPr>
      <w:r w:rsidRPr="009133D0">
        <w:rPr>
          <w:rFonts w:eastAsia="Times New Roman" w:cs="Lucida Sans Unicode"/>
          <w:bCs/>
          <w:color w:val="000000" w:themeColor="text1"/>
          <w:sz w:val="24"/>
          <w:szCs w:val="24"/>
          <w:lang w:val="es-ES"/>
        </w:rPr>
        <w:t xml:space="preserve">Procedencia: Juzgado </w:t>
      </w:r>
      <w:r w:rsidR="008F2790" w:rsidRPr="009133D0">
        <w:rPr>
          <w:rFonts w:eastAsia="Times New Roman" w:cs="Lucida Sans Unicode"/>
          <w:bCs/>
          <w:color w:val="000000" w:themeColor="text1"/>
          <w:sz w:val="24"/>
          <w:szCs w:val="24"/>
          <w:lang w:val="es-ES"/>
        </w:rPr>
        <w:t>2</w:t>
      </w:r>
      <w:r w:rsidRPr="009133D0">
        <w:rPr>
          <w:rFonts w:eastAsia="Times New Roman" w:cs="Lucida Sans Unicode"/>
          <w:bCs/>
          <w:color w:val="000000" w:themeColor="text1"/>
          <w:sz w:val="24"/>
          <w:szCs w:val="24"/>
          <w:lang w:val="es-ES"/>
        </w:rPr>
        <w:t xml:space="preserve">º Penal </w:t>
      </w:r>
      <w:r w:rsidR="006F3554" w:rsidRPr="009133D0">
        <w:rPr>
          <w:rFonts w:eastAsia="Times New Roman" w:cs="Lucida Sans Unicode"/>
          <w:bCs/>
          <w:color w:val="000000" w:themeColor="text1"/>
          <w:sz w:val="24"/>
          <w:szCs w:val="24"/>
          <w:lang w:val="es-ES"/>
        </w:rPr>
        <w:t>del Circuito de Dosquebradas</w:t>
      </w:r>
      <w:r w:rsidR="00161614" w:rsidRPr="009133D0">
        <w:rPr>
          <w:rFonts w:eastAsia="Times New Roman" w:cs="Lucida Sans Unicode"/>
          <w:bCs/>
          <w:color w:val="000000" w:themeColor="text1"/>
          <w:sz w:val="24"/>
          <w:szCs w:val="24"/>
          <w:lang w:val="es-ES"/>
        </w:rPr>
        <w:t>.</w:t>
      </w:r>
    </w:p>
    <w:p w14:paraId="132DA7B7" w14:textId="3079DE4D" w:rsidR="003A1540" w:rsidRPr="003A1540" w:rsidRDefault="003A1540" w:rsidP="00EB33FD">
      <w:pPr>
        <w:pBdr>
          <w:top w:val="single" w:sz="4" w:space="1" w:color="auto"/>
          <w:left w:val="single" w:sz="4" w:space="4" w:color="auto"/>
          <w:bottom w:val="single" w:sz="4" w:space="1" w:color="auto"/>
          <w:right w:val="single" w:sz="4" w:space="4" w:color="auto"/>
        </w:pBdr>
        <w:spacing w:after="0" w:line="276" w:lineRule="auto"/>
        <w:jc w:val="both"/>
        <w:rPr>
          <w:rFonts w:cs="Lucida Sans Unicode"/>
          <w:sz w:val="24"/>
          <w:szCs w:val="24"/>
        </w:rPr>
      </w:pPr>
      <w:r>
        <w:rPr>
          <w:rFonts w:cs="Lucida Sans Unicode"/>
          <w:sz w:val="24"/>
          <w:szCs w:val="24"/>
        </w:rPr>
        <w:t>Asunto: Se desata</w:t>
      </w:r>
      <w:r w:rsidR="004A1F2C">
        <w:rPr>
          <w:rFonts w:cs="Lucida Sans Unicode"/>
          <w:sz w:val="24"/>
          <w:szCs w:val="24"/>
        </w:rPr>
        <w:t>n</w:t>
      </w:r>
      <w:r>
        <w:rPr>
          <w:rFonts w:cs="Lucida Sans Unicode"/>
          <w:sz w:val="24"/>
          <w:szCs w:val="24"/>
        </w:rPr>
        <w:t xml:space="preserve"> recurso</w:t>
      </w:r>
      <w:r w:rsidR="004A1F2C">
        <w:rPr>
          <w:rFonts w:cs="Lucida Sans Unicode"/>
          <w:sz w:val="24"/>
          <w:szCs w:val="24"/>
        </w:rPr>
        <w:t>s</w:t>
      </w:r>
      <w:r>
        <w:rPr>
          <w:rFonts w:cs="Lucida Sans Unicode"/>
          <w:sz w:val="24"/>
          <w:szCs w:val="24"/>
        </w:rPr>
        <w:t xml:space="preserve"> de apelación interpuesto</w:t>
      </w:r>
      <w:r w:rsidR="004A1F2C">
        <w:rPr>
          <w:rFonts w:cs="Lucida Sans Unicode"/>
          <w:sz w:val="24"/>
          <w:szCs w:val="24"/>
        </w:rPr>
        <w:t>s</w:t>
      </w:r>
      <w:r>
        <w:rPr>
          <w:rFonts w:cs="Lucida Sans Unicode"/>
          <w:sz w:val="24"/>
          <w:szCs w:val="24"/>
        </w:rPr>
        <w:t xml:space="preserve"> por la </w:t>
      </w:r>
      <w:r w:rsidR="004A1F2C">
        <w:rPr>
          <w:rFonts w:cs="Lucida Sans Unicode"/>
          <w:sz w:val="24"/>
          <w:szCs w:val="24"/>
        </w:rPr>
        <w:t xml:space="preserve">Fiscalía y la </w:t>
      </w:r>
      <w:r>
        <w:rPr>
          <w:rFonts w:cs="Lucida Sans Unicode"/>
          <w:sz w:val="24"/>
          <w:szCs w:val="24"/>
        </w:rPr>
        <w:t xml:space="preserve">Defensa en contra de auto que </w:t>
      </w:r>
      <w:r w:rsidR="004A1F2C">
        <w:rPr>
          <w:rFonts w:cs="Lucida Sans Unicode"/>
          <w:sz w:val="24"/>
          <w:szCs w:val="24"/>
        </w:rPr>
        <w:t>improbó preacuerdo.</w:t>
      </w:r>
    </w:p>
    <w:p w14:paraId="4105C814" w14:textId="77777777" w:rsidR="00C946D1" w:rsidRPr="009133D0" w:rsidRDefault="00C946D1" w:rsidP="00EB33FD">
      <w:pPr>
        <w:pBdr>
          <w:top w:val="single" w:sz="4" w:space="1" w:color="auto"/>
          <w:left w:val="single" w:sz="4" w:space="4" w:color="auto"/>
          <w:bottom w:val="single" w:sz="4" w:space="1" w:color="auto"/>
          <w:right w:val="single" w:sz="4" w:space="4" w:color="auto"/>
        </w:pBdr>
        <w:spacing w:after="0" w:line="276" w:lineRule="auto"/>
        <w:jc w:val="both"/>
        <w:rPr>
          <w:rFonts w:eastAsia="Times New Roman" w:cs="Lucida Sans Unicode"/>
          <w:bCs/>
          <w:color w:val="000000" w:themeColor="text1"/>
          <w:sz w:val="24"/>
          <w:szCs w:val="24"/>
          <w:lang w:val="es-ES"/>
        </w:rPr>
      </w:pPr>
      <w:r w:rsidRPr="009133D0">
        <w:rPr>
          <w:rFonts w:eastAsia="Times New Roman" w:cs="Lucida Sans Unicode"/>
          <w:bCs/>
          <w:color w:val="000000" w:themeColor="text1"/>
          <w:sz w:val="24"/>
          <w:szCs w:val="24"/>
          <w:lang w:val="es-ES"/>
        </w:rPr>
        <w:t>Temas: Requisitos para la aprobación de los preacuerdos</w:t>
      </w:r>
      <w:r w:rsidR="003B3CFF" w:rsidRPr="009133D0">
        <w:rPr>
          <w:rFonts w:eastAsia="Times New Roman" w:cs="Lucida Sans Unicode"/>
          <w:bCs/>
          <w:color w:val="000000" w:themeColor="text1"/>
          <w:sz w:val="24"/>
          <w:szCs w:val="24"/>
          <w:lang w:val="es-ES"/>
        </w:rPr>
        <w:t>. Hipótesis relacionadas con la concesión de un doble beneficio.</w:t>
      </w:r>
      <w:r w:rsidRPr="009133D0">
        <w:rPr>
          <w:rFonts w:eastAsia="Times New Roman" w:cs="Lucida Sans Unicode"/>
          <w:bCs/>
          <w:color w:val="000000" w:themeColor="text1"/>
          <w:sz w:val="24"/>
          <w:szCs w:val="24"/>
          <w:lang w:val="es-ES"/>
        </w:rPr>
        <w:t xml:space="preserve"> </w:t>
      </w:r>
    </w:p>
    <w:p w14:paraId="15D96E86" w14:textId="77777777" w:rsidR="00C946D1" w:rsidRPr="009133D0" w:rsidRDefault="00C946D1" w:rsidP="00EB33FD">
      <w:pPr>
        <w:pBdr>
          <w:top w:val="single" w:sz="4" w:space="1" w:color="auto"/>
          <w:left w:val="single" w:sz="4" w:space="4" w:color="auto"/>
          <w:bottom w:val="single" w:sz="4" w:space="1" w:color="auto"/>
          <w:right w:val="single" w:sz="4" w:space="4" w:color="auto"/>
        </w:pBdr>
        <w:spacing w:after="0" w:line="276" w:lineRule="auto"/>
        <w:jc w:val="both"/>
        <w:rPr>
          <w:rFonts w:eastAsia="Times New Roman" w:cs="Lucida Sans Unicode"/>
          <w:bCs/>
          <w:color w:val="000000" w:themeColor="text1"/>
          <w:sz w:val="24"/>
          <w:szCs w:val="24"/>
          <w:lang w:val="es-ES"/>
        </w:rPr>
      </w:pPr>
      <w:r w:rsidRPr="009133D0">
        <w:rPr>
          <w:rFonts w:eastAsia="Times New Roman" w:cs="Lucida Sans Unicode"/>
          <w:bCs/>
          <w:color w:val="000000" w:themeColor="text1"/>
          <w:sz w:val="24"/>
          <w:szCs w:val="24"/>
          <w:lang w:val="es-ES"/>
        </w:rPr>
        <w:t>Decisión: Confirma decisión opugnada</w:t>
      </w:r>
    </w:p>
    <w:p w14:paraId="5171DA8D" w14:textId="77777777" w:rsidR="00C946D1" w:rsidRPr="009133D0" w:rsidRDefault="00C946D1" w:rsidP="00EB33FD">
      <w:pPr>
        <w:spacing w:after="0" w:line="276" w:lineRule="auto"/>
        <w:jc w:val="center"/>
        <w:rPr>
          <w:rFonts w:eastAsia="Times New Roman" w:cs="Times New Roman"/>
          <w:bCs/>
          <w:smallCaps/>
          <w:color w:val="000000" w:themeColor="text1"/>
          <w:spacing w:val="5"/>
          <w:lang w:val="es-ES"/>
        </w:rPr>
      </w:pPr>
    </w:p>
    <w:p w14:paraId="4399EACE" w14:textId="77777777" w:rsidR="001A2439" w:rsidRPr="009133D0" w:rsidRDefault="001A2439" w:rsidP="00EB33FD">
      <w:pPr>
        <w:spacing w:after="0" w:line="276" w:lineRule="auto"/>
        <w:jc w:val="center"/>
        <w:rPr>
          <w:rFonts w:eastAsia="Times New Roman" w:cs="Lucida Sans Unicode"/>
          <w:b/>
          <w:color w:val="000000" w:themeColor="text1"/>
          <w:sz w:val="28"/>
          <w:szCs w:val="28"/>
          <w:lang w:val="es-ES"/>
        </w:rPr>
      </w:pPr>
    </w:p>
    <w:p w14:paraId="17DA4531" w14:textId="4E3ADF6B" w:rsidR="00C946D1" w:rsidRPr="009133D0" w:rsidRDefault="00585BE6" w:rsidP="00EB33FD">
      <w:pPr>
        <w:spacing w:after="0" w:line="276" w:lineRule="auto"/>
        <w:jc w:val="center"/>
        <w:rPr>
          <w:rFonts w:eastAsia="Times New Roman" w:cs="Lucida Sans Unicode"/>
          <w:b/>
          <w:color w:val="000000" w:themeColor="text1"/>
          <w:sz w:val="28"/>
          <w:szCs w:val="28"/>
          <w:lang w:val="es-ES"/>
        </w:rPr>
      </w:pPr>
      <w:r w:rsidRPr="009133D0">
        <w:rPr>
          <w:rFonts w:eastAsia="Times New Roman" w:cs="Lucida Sans Unicode"/>
          <w:b/>
          <w:color w:val="000000" w:themeColor="text1"/>
          <w:sz w:val="28"/>
          <w:szCs w:val="28"/>
          <w:lang w:val="es-ES"/>
        </w:rPr>
        <w:t>ASUNTO A DECIDIR</w:t>
      </w:r>
      <w:r w:rsidR="00C946D1" w:rsidRPr="009133D0">
        <w:rPr>
          <w:rFonts w:eastAsia="Times New Roman" w:cs="Lucida Sans Unicode"/>
          <w:b/>
          <w:color w:val="000000" w:themeColor="text1"/>
          <w:sz w:val="28"/>
          <w:szCs w:val="28"/>
          <w:lang w:val="es-ES"/>
        </w:rPr>
        <w:t>:</w:t>
      </w:r>
    </w:p>
    <w:p w14:paraId="2B9D26D8" w14:textId="77777777" w:rsidR="00C946D1" w:rsidRPr="009133D0" w:rsidRDefault="00C946D1" w:rsidP="00EB33FD">
      <w:pPr>
        <w:spacing w:after="0" w:line="276" w:lineRule="auto"/>
        <w:jc w:val="center"/>
        <w:rPr>
          <w:rFonts w:eastAsia="Times New Roman" w:cs="Lucida Sans Unicode"/>
          <w:color w:val="000000" w:themeColor="text1"/>
          <w:sz w:val="28"/>
          <w:szCs w:val="28"/>
          <w:lang w:val="es-ES"/>
        </w:rPr>
      </w:pPr>
    </w:p>
    <w:p w14:paraId="46E7EF3B" w14:textId="1E567428" w:rsidR="00C946D1" w:rsidRPr="009133D0" w:rsidRDefault="00C946D1" w:rsidP="00EB33FD">
      <w:pPr>
        <w:tabs>
          <w:tab w:val="left" w:pos="4111"/>
        </w:tabs>
        <w:spacing w:after="0" w:line="276" w:lineRule="auto"/>
        <w:jc w:val="both"/>
        <w:rPr>
          <w:rFonts w:eastAsia="Times New Roman" w:cs="Lucida Sans Unicode"/>
          <w:color w:val="000000" w:themeColor="text1"/>
          <w:sz w:val="28"/>
          <w:szCs w:val="28"/>
          <w:lang w:val="es-ES"/>
        </w:rPr>
      </w:pPr>
      <w:bookmarkStart w:id="1" w:name="_Hlk99638451"/>
      <w:r w:rsidRPr="009133D0">
        <w:rPr>
          <w:rFonts w:eastAsia="Times New Roman" w:cs="Lucida Sans Unicode"/>
          <w:color w:val="000000" w:themeColor="text1"/>
          <w:sz w:val="28"/>
          <w:szCs w:val="28"/>
          <w:lang w:val="es-ES"/>
        </w:rPr>
        <w:t xml:space="preserve">Procede la Sala </w:t>
      </w:r>
      <w:r w:rsidR="00175ABD" w:rsidRPr="009133D0">
        <w:rPr>
          <w:rFonts w:eastAsia="Times New Roman" w:cs="Lucida Sans Unicode"/>
          <w:color w:val="000000" w:themeColor="text1"/>
          <w:sz w:val="28"/>
          <w:szCs w:val="28"/>
          <w:lang w:val="es-ES"/>
        </w:rPr>
        <w:t xml:space="preserve"># 4 </w:t>
      </w:r>
      <w:r w:rsidRPr="009133D0">
        <w:rPr>
          <w:rFonts w:eastAsia="Times New Roman" w:cs="Lucida Sans Unicode"/>
          <w:color w:val="000000" w:themeColor="text1"/>
          <w:sz w:val="28"/>
          <w:szCs w:val="28"/>
          <w:lang w:val="es-ES"/>
        </w:rPr>
        <w:t xml:space="preserve">de Decisión </w:t>
      </w:r>
      <w:r w:rsidR="00BD1AAE">
        <w:rPr>
          <w:rFonts w:eastAsia="Times New Roman" w:cs="Lucida Sans Unicode"/>
          <w:color w:val="000000" w:themeColor="text1"/>
          <w:sz w:val="28"/>
          <w:szCs w:val="28"/>
          <w:lang w:val="es-ES"/>
        </w:rPr>
        <w:t xml:space="preserve">Penal </w:t>
      </w:r>
      <w:r w:rsidRPr="009133D0">
        <w:rPr>
          <w:rFonts w:eastAsia="Times New Roman" w:cs="Lucida Sans Unicode"/>
          <w:color w:val="000000" w:themeColor="text1"/>
          <w:sz w:val="28"/>
          <w:szCs w:val="28"/>
          <w:lang w:val="es-ES"/>
        </w:rPr>
        <w:t xml:space="preserve">del Tribunal Superior de este Distrito Judicial a resolver el recurso de apelación interpuesto por la </w:t>
      </w:r>
      <w:r w:rsidR="00175ABD" w:rsidRPr="009133D0">
        <w:rPr>
          <w:rFonts w:eastAsia="Times New Roman" w:cs="Lucida Sans Unicode"/>
          <w:color w:val="000000" w:themeColor="text1"/>
          <w:sz w:val="28"/>
          <w:szCs w:val="28"/>
          <w:lang w:val="es-ES"/>
        </w:rPr>
        <w:t xml:space="preserve">Fiscalía y el defensor del ciudadano </w:t>
      </w:r>
      <w:r w:rsidR="00832072">
        <w:rPr>
          <w:rFonts w:eastAsia="Times New Roman" w:cs="Lucida Sans Unicode"/>
          <w:color w:val="000000" w:themeColor="text1"/>
          <w:sz w:val="28"/>
          <w:szCs w:val="28"/>
          <w:lang w:val="es-ES"/>
        </w:rPr>
        <w:t>JEVM</w:t>
      </w:r>
      <w:r w:rsidR="00175ABD" w:rsidRPr="009133D0">
        <w:rPr>
          <w:rFonts w:eastAsia="Times New Roman" w:cs="Lucida Sans Unicode"/>
          <w:color w:val="000000" w:themeColor="text1"/>
          <w:sz w:val="28"/>
          <w:szCs w:val="28"/>
          <w:lang w:val="es-ES"/>
        </w:rPr>
        <w:t xml:space="preserve">, </w:t>
      </w:r>
      <w:r w:rsidRPr="009133D0">
        <w:rPr>
          <w:rFonts w:eastAsia="Times New Roman" w:cs="Lucida Sans Unicode"/>
          <w:color w:val="000000" w:themeColor="text1"/>
          <w:sz w:val="28"/>
          <w:szCs w:val="28"/>
          <w:lang w:val="es-ES"/>
        </w:rPr>
        <w:t xml:space="preserve">en contra de la decisión </w:t>
      </w:r>
      <w:r w:rsidR="000A3E0E" w:rsidRPr="009133D0">
        <w:rPr>
          <w:rFonts w:eastAsia="Times New Roman" w:cs="Lucida Sans Unicode"/>
          <w:color w:val="000000" w:themeColor="text1"/>
          <w:sz w:val="28"/>
          <w:szCs w:val="28"/>
          <w:lang w:val="es-ES"/>
        </w:rPr>
        <w:t xml:space="preserve">interlocutoria </w:t>
      </w:r>
      <w:r w:rsidR="003B26C2" w:rsidRPr="009133D0">
        <w:rPr>
          <w:rFonts w:eastAsia="Times New Roman" w:cs="Lucida Sans Unicode"/>
          <w:color w:val="000000" w:themeColor="text1"/>
          <w:sz w:val="28"/>
          <w:szCs w:val="28"/>
          <w:lang w:val="es-ES"/>
        </w:rPr>
        <w:t>adoptada</w:t>
      </w:r>
      <w:r w:rsidRPr="009133D0">
        <w:rPr>
          <w:rFonts w:eastAsia="Times New Roman" w:cs="Lucida Sans Unicode"/>
          <w:color w:val="000000" w:themeColor="text1"/>
          <w:sz w:val="28"/>
          <w:szCs w:val="28"/>
          <w:lang w:val="es-ES"/>
        </w:rPr>
        <w:t xml:space="preserve"> el </w:t>
      </w:r>
      <w:r w:rsidR="00175ABD" w:rsidRPr="009133D0">
        <w:rPr>
          <w:rFonts w:eastAsia="Times New Roman" w:cs="Lucida Sans Unicode"/>
          <w:color w:val="000000" w:themeColor="text1"/>
          <w:sz w:val="28"/>
          <w:szCs w:val="28"/>
          <w:lang w:val="es-ES"/>
        </w:rPr>
        <w:t>cuatro</w:t>
      </w:r>
      <w:r w:rsidR="000A3E0E" w:rsidRPr="009133D0">
        <w:rPr>
          <w:rFonts w:eastAsia="Times New Roman" w:cs="Lucida Sans Unicode"/>
          <w:color w:val="000000" w:themeColor="text1"/>
          <w:sz w:val="28"/>
          <w:szCs w:val="28"/>
          <w:lang w:val="es-ES"/>
        </w:rPr>
        <w:t xml:space="preserve"> (0</w:t>
      </w:r>
      <w:r w:rsidR="00175ABD" w:rsidRPr="009133D0">
        <w:rPr>
          <w:rFonts w:eastAsia="Times New Roman" w:cs="Lucida Sans Unicode"/>
          <w:color w:val="000000" w:themeColor="text1"/>
          <w:sz w:val="28"/>
          <w:szCs w:val="28"/>
          <w:lang w:val="es-ES"/>
        </w:rPr>
        <w:t>4</w:t>
      </w:r>
      <w:r w:rsidR="000A3E0E" w:rsidRPr="009133D0">
        <w:rPr>
          <w:rFonts w:eastAsia="Times New Roman" w:cs="Lucida Sans Unicode"/>
          <w:color w:val="000000" w:themeColor="text1"/>
          <w:sz w:val="28"/>
          <w:szCs w:val="28"/>
          <w:lang w:val="es-ES"/>
        </w:rPr>
        <w:t xml:space="preserve">) de febrero </w:t>
      </w:r>
      <w:r w:rsidRPr="009133D0">
        <w:rPr>
          <w:rFonts w:eastAsia="Times New Roman" w:cs="Lucida Sans Unicode"/>
          <w:color w:val="000000" w:themeColor="text1"/>
          <w:sz w:val="28"/>
          <w:szCs w:val="28"/>
          <w:lang w:val="es-ES"/>
        </w:rPr>
        <w:t xml:space="preserve">de los corrientes por parte del Juzgado </w:t>
      </w:r>
      <w:r w:rsidR="000A3E0E" w:rsidRPr="009133D0">
        <w:rPr>
          <w:rFonts w:eastAsia="Times New Roman" w:cs="Lucida Sans Unicode"/>
          <w:color w:val="000000" w:themeColor="text1"/>
          <w:sz w:val="28"/>
          <w:szCs w:val="28"/>
          <w:lang w:val="es-ES"/>
        </w:rPr>
        <w:t>2</w:t>
      </w:r>
      <w:r w:rsidRPr="009133D0">
        <w:rPr>
          <w:rFonts w:eastAsia="Times New Roman" w:cs="Lucida Sans Unicode"/>
          <w:color w:val="000000" w:themeColor="text1"/>
          <w:sz w:val="28"/>
          <w:szCs w:val="28"/>
          <w:lang w:val="es-ES"/>
        </w:rPr>
        <w:t>º Penal</w:t>
      </w:r>
      <w:r w:rsidR="00175ABD" w:rsidRPr="009133D0">
        <w:rPr>
          <w:rFonts w:eastAsia="Times New Roman" w:cs="Lucida Sans Unicode"/>
          <w:color w:val="000000" w:themeColor="text1"/>
          <w:sz w:val="28"/>
          <w:szCs w:val="28"/>
          <w:lang w:val="es-ES"/>
        </w:rPr>
        <w:t xml:space="preserve"> del Circuito de Dosquebradas</w:t>
      </w:r>
      <w:r w:rsidR="00636A04" w:rsidRPr="009133D0">
        <w:rPr>
          <w:rFonts w:eastAsia="Times New Roman" w:cs="Lucida Sans Unicode"/>
          <w:color w:val="000000" w:themeColor="text1"/>
          <w:sz w:val="28"/>
          <w:szCs w:val="28"/>
          <w:lang w:val="es-ES"/>
        </w:rPr>
        <w:t xml:space="preserve">, </w:t>
      </w:r>
      <w:r w:rsidRPr="009133D0">
        <w:rPr>
          <w:rFonts w:eastAsia="Times New Roman" w:cs="Lucida Sans Unicode"/>
          <w:color w:val="000000" w:themeColor="text1"/>
          <w:sz w:val="28"/>
          <w:szCs w:val="28"/>
          <w:lang w:val="es-ES"/>
        </w:rPr>
        <w:t xml:space="preserve">mediante la cual se improbó un preacuerdo signado entre la Fiscalía y </w:t>
      </w:r>
      <w:r w:rsidR="00E44921" w:rsidRPr="009133D0">
        <w:rPr>
          <w:rFonts w:eastAsia="Times New Roman" w:cs="Lucida Sans Unicode"/>
          <w:color w:val="000000" w:themeColor="text1"/>
          <w:sz w:val="28"/>
          <w:szCs w:val="28"/>
          <w:lang w:val="es-ES"/>
        </w:rPr>
        <w:t xml:space="preserve">defensa. </w:t>
      </w:r>
      <w:r w:rsidR="001A2439" w:rsidRPr="009133D0">
        <w:rPr>
          <w:rFonts w:eastAsia="Times New Roman" w:cs="Lucida Sans Unicode"/>
          <w:color w:val="000000" w:themeColor="text1"/>
          <w:sz w:val="28"/>
          <w:szCs w:val="28"/>
          <w:lang w:val="es-ES"/>
        </w:rPr>
        <w:t xml:space="preserve"> </w:t>
      </w:r>
    </w:p>
    <w:bookmarkEnd w:id="1"/>
    <w:p w14:paraId="4AD17E34" w14:textId="77777777" w:rsidR="00C946D1" w:rsidRPr="009133D0" w:rsidRDefault="00C946D1" w:rsidP="00EB33FD">
      <w:pPr>
        <w:spacing w:after="0" w:line="276" w:lineRule="auto"/>
        <w:jc w:val="center"/>
        <w:rPr>
          <w:rFonts w:eastAsia="Times New Roman" w:cs="Lucida Sans Unicode"/>
          <w:b/>
          <w:bCs/>
          <w:color w:val="000000" w:themeColor="text1"/>
          <w:sz w:val="28"/>
          <w:szCs w:val="28"/>
          <w:lang w:val="es-ES"/>
        </w:rPr>
      </w:pPr>
    </w:p>
    <w:p w14:paraId="61E36D93" w14:textId="77777777" w:rsidR="008B078F" w:rsidRPr="009133D0" w:rsidRDefault="008B078F" w:rsidP="00EB33FD">
      <w:pPr>
        <w:spacing w:after="0" w:line="276" w:lineRule="auto"/>
        <w:jc w:val="center"/>
        <w:rPr>
          <w:rFonts w:eastAsia="Times New Roman" w:cs="Lucida Sans Unicode"/>
          <w:b/>
          <w:bCs/>
          <w:color w:val="000000" w:themeColor="text1"/>
          <w:sz w:val="28"/>
          <w:szCs w:val="28"/>
          <w:lang w:val="es-ES"/>
        </w:rPr>
      </w:pPr>
    </w:p>
    <w:p w14:paraId="3E28208B" w14:textId="77777777" w:rsidR="00C946D1" w:rsidRPr="009133D0" w:rsidRDefault="00C946D1" w:rsidP="00EB33FD">
      <w:pPr>
        <w:spacing w:after="0" w:line="276" w:lineRule="auto"/>
        <w:jc w:val="center"/>
        <w:rPr>
          <w:rFonts w:eastAsia="Times New Roman" w:cs="Lucida Sans Unicode"/>
          <w:b/>
          <w:bCs/>
          <w:color w:val="000000" w:themeColor="text1"/>
          <w:sz w:val="28"/>
          <w:szCs w:val="28"/>
          <w:lang w:val="es-ES"/>
        </w:rPr>
      </w:pPr>
      <w:r w:rsidRPr="009133D0">
        <w:rPr>
          <w:rFonts w:eastAsia="Times New Roman" w:cs="Lucida Sans Unicode"/>
          <w:b/>
          <w:bCs/>
          <w:color w:val="000000" w:themeColor="text1"/>
          <w:sz w:val="28"/>
          <w:szCs w:val="28"/>
          <w:lang w:val="es-ES"/>
        </w:rPr>
        <w:t>ANTECEDENTES:</w:t>
      </w:r>
    </w:p>
    <w:p w14:paraId="24755109" w14:textId="77777777" w:rsidR="00C946D1" w:rsidRPr="009133D0" w:rsidRDefault="00C946D1" w:rsidP="00EB33FD">
      <w:pPr>
        <w:spacing w:after="0" w:line="276" w:lineRule="auto"/>
        <w:jc w:val="both"/>
        <w:rPr>
          <w:rFonts w:eastAsia="Times New Roman" w:cs="Lucida Sans Unicode"/>
          <w:b/>
          <w:bCs/>
          <w:color w:val="000000" w:themeColor="text1"/>
          <w:sz w:val="28"/>
          <w:szCs w:val="28"/>
          <w:lang w:val="es-ES"/>
        </w:rPr>
      </w:pPr>
    </w:p>
    <w:p w14:paraId="226DE886" w14:textId="7946E956" w:rsidR="0004283F" w:rsidRPr="009133D0" w:rsidRDefault="00245C38" w:rsidP="00EB33FD">
      <w:pPr>
        <w:spacing w:after="0" w:line="276" w:lineRule="auto"/>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Teniendo en cuenta que en el presente asunto se suscitó</w:t>
      </w:r>
      <w:r w:rsidR="001F1039" w:rsidRPr="009133D0">
        <w:rPr>
          <w:rFonts w:eastAsia="Times New Roman" w:cs="Lucida Sans Unicode"/>
          <w:color w:val="000000" w:themeColor="text1"/>
          <w:sz w:val="28"/>
          <w:szCs w:val="28"/>
          <w:lang w:val="es-ES"/>
        </w:rPr>
        <w:t xml:space="preserve"> una conexidad entre las causas penales radicadas a los </w:t>
      </w:r>
      <w:r w:rsidR="009B5F3A" w:rsidRPr="009133D0">
        <w:rPr>
          <w:rFonts w:eastAsia="Times New Roman" w:cs="Lucida Sans Unicode"/>
          <w:color w:val="000000" w:themeColor="text1"/>
          <w:sz w:val="28"/>
          <w:szCs w:val="28"/>
          <w:lang w:val="es-ES"/>
        </w:rPr>
        <w:t xml:space="preserve">números </w:t>
      </w:r>
      <w:r w:rsidR="0004283F" w:rsidRPr="009133D0">
        <w:rPr>
          <w:rFonts w:eastAsia="Times New Roman" w:cs="Lucida Sans Unicode"/>
          <w:color w:val="000000" w:themeColor="text1"/>
          <w:sz w:val="28"/>
          <w:szCs w:val="28"/>
          <w:lang w:val="es-ES"/>
        </w:rPr>
        <w:t xml:space="preserve">661706000066202400394 y </w:t>
      </w:r>
      <w:r w:rsidR="009B5F3A" w:rsidRPr="009133D0">
        <w:rPr>
          <w:rFonts w:eastAsia="Times New Roman" w:cs="Lucida Sans Unicode"/>
          <w:color w:val="000000" w:themeColor="text1"/>
          <w:sz w:val="28"/>
          <w:szCs w:val="28"/>
          <w:lang w:val="es-ES"/>
        </w:rPr>
        <w:t>661706000046202400084</w:t>
      </w:r>
      <w:r w:rsidR="001F1039" w:rsidRPr="009133D0">
        <w:rPr>
          <w:rFonts w:eastAsia="Times New Roman" w:cs="Lucida Sans Unicode"/>
          <w:color w:val="000000" w:themeColor="text1"/>
          <w:sz w:val="28"/>
          <w:szCs w:val="28"/>
          <w:lang w:val="es-ES"/>
        </w:rPr>
        <w:t>,</w:t>
      </w:r>
      <w:r w:rsidR="004E2D2B" w:rsidRPr="009133D0">
        <w:rPr>
          <w:rFonts w:eastAsia="Times New Roman" w:cs="Lucida Sans Unicode"/>
          <w:color w:val="000000" w:themeColor="text1"/>
          <w:sz w:val="28"/>
          <w:szCs w:val="28"/>
          <w:lang w:val="es-ES"/>
        </w:rPr>
        <w:t xml:space="preserve"> </w:t>
      </w:r>
      <w:r w:rsidR="001F1039" w:rsidRPr="009133D0">
        <w:rPr>
          <w:rFonts w:eastAsia="Times New Roman" w:cs="Lucida Sans Unicode"/>
          <w:color w:val="000000" w:themeColor="text1"/>
          <w:sz w:val="28"/>
          <w:szCs w:val="28"/>
          <w:lang w:val="es-ES"/>
        </w:rPr>
        <w:t>se hace necesario hacer alusión</w:t>
      </w:r>
      <w:r w:rsidR="004E2D2B" w:rsidRPr="009133D0">
        <w:rPr>
          <w:rFonts w:eastAsia="Times New Roman" w:cs="Lucida Sans Unicode"/>
          <w:color w:val="000000" w:themeColor="text1"/>
          <w:sz w:val="28"/>
          <w:szCs w:val="28"/>
          <w:lang w:val="es-ES"/>
        </w:rPr>
        <w:t xml:space="preserve"> a los hechos jurídicamente relevante</w:t>
      </w:r>
      <w:r w:rsidR="0004283F" w:rsidRPr="009133D0">
        <w:rPr>
          <w:rFonts w:eastAsia="Times New Roman" w:cs="Lucida Sans Unicode"/>
          <w:color w:val="000000" w:themeColor="text1"/>
          <w:sz w:val="28"/>
          <w:szCs w:val="28"/>
          <w:lang w:val="es-ES"/>
        </w:rPr>
        <w:t>s</w:t>
      </w:r>
      <w:r w:rsidR="004E2D2B" w:rsidRPr="009133D0">
        <w:rPr>
          <w:rFonts w:eastAsia="Times New Roman" w:cs="Lucida Sans Unicode"/>
          <w:color w:val="000000" w:themeColor="text1"/>
          <w:sz w:val="28"/>
          <w:szCs w:val="28"/>
          <w:lang w:val="es-ES"/>
        </w:rPr>
        <w:t xml:space="preserve"> de ca</w:t>
      </w:r>
      <w:r w:rsidR="0004283F" w:rsidRPr="009133D0">
        <w:rPr>
          <w:rFonts w:eastAsia="Times New Roman" w:cs="Lucida Sans Unicode"/>
          <w:color w:val="000000" w:themeColor="text1"/>
          <w:sz w:val="28"/>
          <w:szCs w:val="28"/>
          <w:lang w:val="es-ES"/>
        </w:rPr>
        <w:t>d</w:t>
      </w:r>
      <w:r w:rsidR="004E2D2B" w:rsidRPr="009133D0">
        <w:rPr>
          <w:rFonts w:eastAsia="Times New Roman" w:cs="Lucida Sans Unicode"/>
          <w:color w:val="000000" w:themeColor="text1"/>
          <w:sz w:val="28"/>
          <w:szCs w:val="28"/>
          <w:lang w:val="es-ES"/>
        </w:rPr>
        <w:t>a actuación</w:t>
      </w:r>
      <w:r w:rsidR="001F1039" w:rsidRPr="009133D0">
        <w:rPr>
          <w:rFonts w:eastAsia="Times New Roman" w:cs="Lucida Sans Unicode"/>
          <w:color w:val="000000" w:themeColor="text1"/>
          <w:sz w:val="28"/>
          <w:szCs w:val="28"/>
          <w:lang w:val="es-ES"/>
        </w:rPr>
        <w:t xml:space="preserve"> de acuerdo a lo</w:t>
      </w:r>
      <w:r w:rsidR="004E2D2B" w:rsidRPr="009133D0">
        <w:rPr>
          <w:rFonts w:eastAsia="Times New Roman" w:cs="Lucida Sans Unicode"/>
          <w:color w:val="000000" w:themeColor="text1"/>
          <w:sz w:val="28"/>
          <w:szCs w:val="28"/>
          <w:lang w:val="es-ES"/>
        </w:rPr>
        <w:t xml:space="preserve"> </w:t>
      </w:r>
      <w:r w:rsidR="001F1039" w:rsidRPr="009133D0">
        <w:rPr>
          <w:rFonts w:eastAsia="Times New Roman" w:cs="Lucida Sans Unicode"/>
          <w:color w:val="000000" w:themeColor="text1"/>
          <w:sz w:val="28"/>
          <w:szCs w:val="28"/>
          <w:lang w:val="es-ES"/>
        </w:rPr>
        <w:t>plasmado en sendos libelos acusatorios</w:t>
      </w:r>
      <w:r w:rsidR="0049018B" w:rsidRPr="009133D0">
        <w:rPr>
          <w:rFonts w:eastAsia="Times New Roman" w:cs="Lucida Sans Unicode"/>
          <w:color w:val="000000" w:themeColor="text1"/>
          <w:sz w:val="28"/>
          <w:szCs w:val="28"/>
          <w:lang w:val="es-ES"/>
        </w:rPr>
        <w:t>.</w:t>
      </w:r>
      <w:r w:rsidR="001F1039" w:rsidRPr="009133D0">
        <w:rPr>
          <w:rFonts w:eastAsia="Times New Roman" w:cs="Lucida Sans Unicode"/>
          <w:color w:val="000000" w:themeColor="text1"/>
          <w:sz w:val="28"/>
          <w:szCs w:val="28"/>
          <w:lang w:val="es-ES"/>
        </w:rPr>
        <w:t xml:space="preserve"> </w:t>
      </w:r>
    </w:p>
    <w:p w14:paraId="029C1F27" w14:textId="77777777" w:rsidR="00E270DF" w:rsidRPr="009133D0" w:rsidRDefault="00E270DF" w:rsidP="00EB33FD">
      <w:pPr>
        <w:spacing w:after="0" w:line="276" w:lineRule="auto"/>
        <w:jc w:val="both"/>
        <w:rPr>
          <w:color w:val="000000" w:themeColor="text1"/>
          <w:sz w:val="28"/>
          <w:szCs w:val="28"/>
        </w:rPr>
      </w:pPr>
    </w:p>
    <w:p w14:paraId="593D3BE5" w14:textId="2ED935C5" w:rsidR="0049018B" w:rsidRPr="009133D0" w:rsidRDefault="00B543C3" w:rsidP="00EB33FD">
      <w:pPr>
        <w:spacing w:after="0" w:line="276" w:lineRule="auto"/>
        <w:jc w:val="both"/>
        <w:rPr>
          <w:color w:val="000000" w:themeColor="text1"/>
          <w:sz w:val="28"/>
          <w:szCs w:val="28"/>
        </w:rPr>
      </w:pPr>
      <w:r w:rsidRPr="009133D0">
        <w:rPr>
          <w:b/>
          <w:color w:val="000000" w:themeColor="text1"/>
          <w:sz w:val="28"/>
          <w:szCs w:val="28"/>
        </w:rPr>
        <w:t>1</w:t>
      </w:r>
      <w:r w:rsidRPr="009133D0">
        <w:rPr>
          <w:color w:val="000000" w:themeColor="text1"/>
          <w:sz w:val="28"/>
          <w:szCs w:val="28"/>
        </w:rPr>
        <w:t xml:space="preserve">. </w:t>
      </w:r>
      <w:r w:rsidR="004E2D2B" w:rsidRPr="009133D0">
        <w:rPr>
          <w:color w:val="000000" w:themeColor="text1"/>
          <w:sz w:val="28"/>
          <w:szCs w:val="28"/>
        </w:rPr>
        <w:t>El 25 de abril del 2024, siendo las 20:00 horas</w:t>
      </w:r>
      <w:r w:rsidRPr="009133D0">
        <w:rPr>
          <w:color w:val="000000" w:themeColor="text1"/>
          <w:sz w:val="28"/>
          <w:szCs w:val="28"/>
        </w:rPr>
        <w:t xml:space="preserve"> </w:t>
      </w:r>
      <w:r w:rsidR="0049018B" w:rsidRPr="009133D0">
        <w:rPr>
          <w:color w:val="000000" w:themeColor="text1"/>
          <w:sz w:val="28"/>
          <w:szCs w:val="28"/>
        </w:rPr>
        <w:t xml:space="preserve">cuando </w:t>
      </w:r>
      <w:r w:rsidR="004E2D2B" w:rsidRPr="009133D0">
        <w:rPr>
          <w:color w:val="000000" w:themeColor="text1"/>
          <w:sz w:val="28"/>
          <w:szCs w:val="28"/>
        </w:rPr>
        <w:t>personal de la policía Nacional, adscritos al cuadrante 4 del CAI del Barrio Bosques de la Acuarela de</w:t>
      </w:r>
      <w:r w:rsidRPr="009133D0">
        <w:rPr>
          <w:color w:val="000000" w:themeColor="text1"/>
          <w:sz w:val="28"/>
          <w:szCs w:val="28"/>
        </w:rPr>
        <w:t xml:space="preserve">l municipio de </w:t>
      </w:r>
      <w:r w:rsidR="00C65C78" w:rsidRPr="009133D0">
        <w:rPr>
          <w:color w:val="000000" w:themeColor="text1"/>
          <w:sz w:val="28"/>
          <w:szCs w:val="28"/>
        </w:rPr>
        <w:t>Dosquebradas</w:t>
      </w:r>
      <w:r w:rsidR="004E2D2B" w:rsidRPr="009133D0">
        <w:rPr>
          <w:color w:val="000000" w:themeColor="text1"/>
          <w:sz w:val="28"/>
          <w:szCs w:val="28"/>
        </w:rPr>
        <w:t>,</w:t>
      </w:r>
      <w:r w:rsidR="0004283F" w:rsidRPr="009133D0">
        <w:rPr>
          <w:color w:val="000000" w:themeColor="text1"/>
          <w:sz w:val="28"/>
          <w:szCs w:val="28"/>
        </w:rPr>
        <w:t xml:space="preserve"> </w:t>
      </w:r>
      <w:r w:rsidR="005916BF" w:rsidRPr="009133D0">
        <w:rPr>
          <w:color w:val="000000" w:themeColor="text1"/>
          <w:sz w:val="28"/>
          <w:szCs w:val="28"/>
        </w:rPr>
        <w:t xml:space="preserve">realizaban labores de patrullaje de control de antecedentes y personas en el barrio Pueblo Sol Bajo de </w:t>
      </w:r>
      <w:r w:rsidRPr="009133D0">
        <w:rPr>
          <w:color w:val="000000" w:themeColor="text1"/>
          <w:sz w:val="28"/>
          <w:szCs w:val="28"/>
        </w:rPr>
        <w:t>esa municipalidad</w:t>
      </w:r>
      <w:r w:rsidR="005916BF" w:rsidRPr="009133D0">
        <w:rPr>
          <w:color w:val="000000" w:themeColor="text1"/>
          <w:sz w:val="28"/>
          <w:szCs w:val="28"/>
        </w:rPr>
        <w:t>, a la altura de la manzana 18 frente a la nomenclatura 223</w:t>
      </w:r>
      <w:r w:rsidRPr="009133D0">
        <w:rPr>
          <w:color w:val="000000" w:themeColor="text1"/>
          <w:sz w:val="28"/>
          <w:szCs w:val="28"/>
        </w:rPr>
        <w:t xml:space="preserve">, </w:t>
      </w:r>
      <w:r w:rsidR="0049018B" w:rsidRPr="009133D0">
        <w:rPr>
          <w:color w:val="000000" w:themeColor="text1"/>
          <w:sz w:val="28"/>
          <w:szCs w:val="28"/>
        </w:rPr>
        <w:t xml:space="preserve">le solicitaron </w:t>
      </w:r>
      <w:r w:rsidRPr="009133D0">
        <w:rPr>
          <w:color w:val="000000" w:themeColor="text1"/>
          <w:sz w:val="28"/>
          <w:szCs w:val="28"/>
        </w:rPr>
        <w:t xml:space="preserve">una requisa al ciudadano </w:t>
      </w:r>
      <w:r w:rsidR="00832072">
        <w:rPr>
          <w:color w:val="000000" w:themeColor="text1"/>
          <w:sz w:val="28"/>
          <w:szCs w:val="28"/>
        </w:rPr>
        <w:t>JEVM</w:t>
      </w:r>
      <w:r w:rsidRPr="009133D0">
        <w:rPr>
          <w:color w:val="000000" w:themeColor="text1"/>
          <w:sz w:val="28"/>
          <w:szCs w:val="28"/>
        </w:rPr>
        <w:t>, hallándo</w:t>
      </w:r>
      <w:r w:rsidR="0049018B" w:rsidRPr="009133D0">
        <w:rPr>
          <w:color w:val="000000" w:themeColor="text1"/>
          <w:sz w:val="28"/>
          <w:szCs w:val="28"/>
        </w:rPr>
        <w:t>le</w:t>
      </w:r>
      <w:r w:rsidRPr="009133D0">
        <w:rPr>
          <w:color w:val="000000" w:themeColor="text1"/>
          <w:sz w:val="28"/>
          <w:szCs w:val="28"/>
        </w:rPr>
        <w:t xml:space="preserve"> </w:t>
      </w:r>
      <w:r w:rsidR="004E2D2B" w:rsidRPr="009133D0">
        <w:rPr>
          <w:color w:val="000000" w:themeColor="text1"/>
          <w:sz w:val="28"/>
          <w:szCs w:val="28"/>
        </w:rPr>
        <w:t>en la pretina de su pantalón</w:t>
      </w:r>
      <w:r w:rsidRPr="009133D0">
        <w:rPr>
          <w:color w:val="000000" w:themeColor="text1"/>
          <w:sz w:val="28"/>
          <w:szCs w:val="28"/>
        </w:rPr>
        <w:t>,</w:t>
      </w:r>
      <w:r w:rsidR="004E2D2B" w:rsidRPr="009133D0">
        <w:rPr>
          <w:color w:val="000000" w:themeColor="text1"/>
          <w:sz w:val="28"/>
          <w:szCs w:val="28"/>
        </w:rPr>
        <w:t xml:space="preserve"> lado derecho</w:t>
      </w:r>
      <w:r w:rsidRPr="009133D0">
        <w:rPr>
          <w:color w:val="000000" w:themeColor="text1"/>
          <w:sz w:val="28"/>
          <w:szCs w:val="28"/>
        </w:rPr>
        <w:t>,</w:t>
      </w:r>
      <w:r w:rsidR="004E2D2B" w:rsidRPr="009133D0">
        <w:rPr>
          <w:color w:val="000000" w:themeColor="text1"/>
          <w:sz w:val="28"/>
          <w:szCs w:val="28"/>
        </w:rPr>
        <w:t xml:space="preserve"> a la altura de la cintura</w:t>
      </w:r>
      <w:r w:rsidRPr="009133D0">
        <w:rPr>
          <w:color w:val="000000" w:themeColor="text1"/>
          <w:sz w:val="28"/>
          <w:szCs w:val="28"/>
        </w:rPr>
        <w:t>,</w:t>
      </w:r>
      <w:r w:rsidR="004E2D2B" w:rsidRPr="009133D0">
        <w:rPr>
          <w:color w:val="000000" w:themeColor="text1"/>
          <w:sz w:val="28"/>
          <w:szCs w:val="28"/>
        </w:rPr>
        <w:t xml:space="preserve"> un arma de fuego, </w:t>
      </w:r>
      <w:r w:rsidR="00DA2134" w:rsidRPr="009133D0">
        <w:rPr>
          <w:color w:val="000000" w:themeColor="text1"/>
          <w:sz w:val="28"/>
          <w:szCs w:val="28"/>
        </w:rPr>
        <w:t xml:space="preserve">tipo </w:t>
      </w:r>
      <w:r w:rsidR="004E2D2B" w:rsidRPr="009133D0">
        <w:rPr>
          <w:color w:val="000000" w:themeColor="text1"/>
          <w:sz w:val="28"/>
          <w:szCs w:val="28"/>
        </w:rPr>
        <w:t xml:space="preserve">revolver </w:t>
      </w:r>
      <w:r w:rsidR="00DA2134" w:rsidRPr="009133D0">
        <w:rPr>
          <w:color w:val="000000" w:themeColor="text1"/>
          <w:sz w:val="28"/>
          <w:szCs w:val="28"/>
        </w:rPr>
        <w:t>c</w:t>
      </w:r>
      <w:r w:rsidR="004E2D2B" w:rsidRPr="009133D0">
        <w:rPr>
          <w:color w:val="000000" w:themeColor="text1"/>
          <w:sz w:val="28"/>
          <w:szCs w:val="28"/>
        </w:rPr>
        <w:t>alibre 38 special</w:t>
      </w:r>
      <w:r w:rsidR="00DA2134" w:rsidRPr="009133D0">
        <w:rPr>
          <w:color w:val="000000" w:themeColor="text1"/>
          <w:sz w:val="28"/>
          <w:szCs w:val="28"/>
        </w:rPr>
        <w:t xml:space="preserve"> con c</w:t>
      </w:r>
      <w:r w:rsidR="004E2D2B" w:rsidRPr="009133D0">
        <w:rPr>
          <w:color w:val="000000" w:themeColor="text1"/>
          <w:sz w:val="28"/>
          <w:szCs w:val="28"/>
        </w:rPr>
        <w:t>apacidad</w:t>
      </w:r>
      <w:r w:rsidR="00DA2134" w:rsidRPr="009133D0">
        <w:rPr>
          <w:color w:val="000000" w:themeColor="text1"/>
          <w:sz w:val="28"/>
          <w:szCs w:val="28"/>
        </w:rPr>
        <w:t xml:space="preserve"> de </w:t>
      </w:r>
      <w:r w:rsidR="004E2D2B" w:rsidRPr="009133D0">
        <w:rPr>
          <w:color w:val="000000" w:themeColor="text1"/>
          <w:sz w:val="28"/>
          <w:szCs w:val="28"/>
        </w:rPr>
        <w:t>seis (6) cartuchos</w:t>
      </w:r>
      <w:r w:rsidRPr="009133D0">
        <w:rPr>
          <w:color w:val="000000" w:themeColor="text1"/>
          <w:sz w:val="28"/>
          <w:szCs w:val="28"/>
        </w:rPr>
        <w:t>; por lo que de inmediato este ciudadano es capturado y puesto a disposición de las autoridades competentes</w:t>
      </w:r>
      <w:r w:rsidR="0049018B" w:rsidRPr="009133D0">
        <w:rPr>
          <w:color w:val="000000" w:themeColor="text1"/>
          <w:sz w:val="28"/>
          <w:szCs w:val="28"/>
        </w:rPr>
        <w:t>, dado que el ciudadano de marras carecía de permisos para el porte o tenencia de armas de fuego y municiones</w:t>
      </w:r>
      <w:r w:rsidR="0049018B" w:rsidRPr="009133D0">
        <w:rPr>
          <w:rStyle w:val="Refdenotaalpie"/>
          <w:color w:val="000000" w:themeColor="text1"/>
          <w:sz w:val="28"/>
          <w:szCs w:val="28"/>
        </w:rPr>
        <w:footnoteReference w:id="1"/>
      </w:r>
      <w:r w:rsidRPr="009133D0">
        <w:rPr>
          <w:color w:val="000000" w:themeColor="text1"/>
          <w:sz w:val="28"/>
          <w:szCs w:val="28"/>
        </w:rPr>
        <w:t xml:space="preserve">. </w:t>
      </w:r>
    </w:p>
    <w:p w14:paraId="689D028E" w14:textId="77777777" w:rsidR="0049018B" w:rsidRPr="009133D0" w:rsidRDefault="0049018B" w:rsidP="00EB33FD">
      <w:pPr>
        <w:spacing w:after="0" w:line="276" w:lineRule="auto"/>
        <w:jc w:val="both"/>
        <w:rPr>
          <w:color w:val="000000" w:themeColor="text1"/>
          <w:sz w:val="28"/>
          <w:szCs w:val="28"/>
        </w:rPr>
      </w:pPr>
    </w:p>
    <w:p w14:paraId="115FBD52" w14:textId="7C9FA796" w:rsidR="005916BF" w:rsidRPr="009133D0" w:rsidRDefault="00B543C3" w:rsidP="00EB33FD">
      <w:pPr>
        <w:spacing w:after="0" w:line="276" w:lineRule="auto"/>
        <w:jc w:val="both"/>
        <w:rPr>
          <w:color w:val="000000" w:themeColor="text1"/>
          <w:sz w:val="28"/>
          <w:szCs w:val="28"/>
        </w:rPr>
      </w:pPr>
      <w:r w:rsidRPr="009133D0">
        <w:rPr>
          <w:color w:val="000000" w:themeColor="text1"/>
          <w:sz w:val="28"/>
          <w:szCs w:val="28"/>
        </w:rPr>
        <w:t>S</w:t>
      </w:r>
      <w:r w:rsidR="004E2D2B" w:rsidRPr="009133D0">
        <w:rPr>
          <w:color w:val="000000" w:themeColor="text1"/>
          <w:sz w:val="28"/>
          <w:szCs w:val="28"/>
        </w:rPr>
        <w:t xml:space="preserve">egún el estudio de balística el arma de fuego </w:t>
      </w:r>
      <w:r w:rsidR="0049018B" w:rsidRPr="009133D0">
        <w:rPr>
          <w:color w:val="000000" w:themeColor="text1"/>
          <w:sz w:val="28"/>
          <w:szCs w:val="28"/>
        </w:rPr>
        <w:t xml:space="preserve">incautada resultó ser apta </w:t>
      </w:r>
      <w:r w:rsidR="004E2D2B" w:rsidRPr="009133D0">
        <w:rPr>
          <w:color w:val="000000" w:themeColor="text1"/>
          <w:sz w:val="28"/>
          <w:szCs w:val="28"/>
        </w:rPr>
        <w:t>para realizar disparos</w:t>
      </w:r>
      <w:r w:rsidR="0049018B" w:rsidRPr="009133D0">
        <w:rPr>
          <w:color w:val="000000" w:themeColor="text1"/>
          <w:sz w:val="28"/>
          <w:szCs w:val="28"/>
        </w:rPr>
        <w:t>.</w:t>
      </w:r>
      <w:r w:rsidR="004E2D2B" w:rsidRPr="009133D0">
        <w:rPr>
          <w:color w:val="000000" w:themeColor="text1"/>
          <w:sz w:val="28"/>
          <w:szCs w:val="28"/>
        </w:rPr>
        <w:t xml:space="preserve"> </w:t>
      </w:r>
    </w:p>
    <w:p w14:paraId="0E1B27C4" w14:textId="77777777" w:rsidR="00DA2134" w:rsidRPr="009133D0" w:rsidRDefault="00DA2134" w:rsidP="00EB33FD">
      <w:pPr>
        <w:spacing w:after="0" w:line="276" w:lineRule="auto"/>
        <w:jc w:val="both"/>
        <w:rPr>
          <w:color w:val="000000" w:themeColor="text1"/>
          <w:sz w:val="28"/>
          <w:szCs w:val="28"/>
        </w:rPr>
      </w:pPr>
    </w:p>
    <w:p w14:paraId="5188EAD8" w14:textId="48B8CE51" w:rsidR="00A47DB1" w:rsidRPr="009133D0" w:rsidRDefault="00E270DF" w:rsidP="00EB33FD">
      <w:pPr>
        <w:spacing w:after="0" w:line="276" w:lineRule="auto"/>
        <w:jc w:val="both"/>
        <w:rPr>
          <w:color w:val="000000" w:themeColor="text1"/>
          <w:sz w:val="28"/>
          <w:szCs w:val="28"/>
        </w:rPr>
      </w:pPr>
      <w:r w:rsidRPr="009133D0">
        <w:rPr>
          <w:b/>
          <w:color w:val="000000" w:themeColor="text1"/>
          <w:sz w:val="28"/>
          <w:szCs w:val="28"/>
        </w:rPr>
        <w:t xml:space="preserve">2. </w:t>
      </w:r>
      <w:r w:rsidR="0004283F" w:rsidRPr="009133D0">
        <w:rPr>
          <w:color w:val="000000" w:themeColor="text1"/>
          <w:sz w:val="28"/>
          <w:szCs w:val="28"/>
        </w:rPr>
        <w:t>El 01 de julio del 2</w:t>
      </w:r>
      <w:r w:rsidR="00E62CDA" w:rsidRPr="009133D0">
        <w:rPr>
          <w:color w:val="000000" w:themeColor="text1"/>
          <w:sz w:val="28"/>
          <w:szCs w:val="28"/>
        </w:rPr>
        <w:t>.</w:t>
      </w:r>
      <w:r w:rsidR="0004283F" w:rsidRPr="009133D0">
        <w:rPr>
          <w:color w:val="000000" w:themeColor="text1"/>
          <w:sz w:val="28"/>
          <w:szCs w:val="28"/>
        </w:rPr>
        <w:t>024, siendo las 12:30 horas, frente a la manzana 27 de la cas</w:t>
      </w:r>
      <w:r w:rsidR="00B543C3" w:rsidRPr="009133D0">
        <w:rPr>
          <w:color w:val="000000" w:themeColor="text1"/>
          <w:sz w:val="28"/>
          <w:szCs w:val="28"/>
        </w:rPr>
        <w:t>a</w:t>
      </w:r>
      <w:r w:rsidR="0004283F" w:rsidRPr="009133D0">
        <w:rPr>
          <w:color w:val="000000" w:themeColor="text1"/>
          <w:sz w:val="28"/>
          <w:szCs w:val="28"/>
        </w:rPr>
        <w:t xml:space="preserve"> 19 del barrio Pueblo Sol Bajo de Dosquebradas, fue capturado el señor </w:t>
      </w:r>
      <w:r w:rsidR="00832072">
        <w:rPr>
          <w:color w:val="000000" w:themeColor="text1"/>
          <w:sz w:val="28"/>
          <w:szCs w:val="28"/>
        </w:rPr>
        <w:t>JEVM</w:t>
      </w:r>
      <w:r w:rsidR="0004283F" w:rsidRPr="009133D0">
        <w:rPr>
          <w:color w:val="000000" w:themeColor="text1"/>
          <w:sz w:val="28"/>
          <w:szCs w:val="28"/>
        </w:rPr>
        <w:t>, cuando uniformados del cuadrante 1 del barrio Bosques de la Acuarela de</w:t>
      </w:r>
      <w:r w:rsidR="00B543C3" w:rsidRPr="009133D0">
        <w:rPr>
          <w:color w:val="000000" w:themeColor="text1"/>
          <w:sz w:val="28"/>
          <w:szCs w:val="28"/>
        </w:rPr>
        <w:t>l municipio de</w:t>
      </w:r>
      <w:r w:rsidR="0004283F" w:rsidRPr="009133D0">
        <w:rPr>
          <w:color w:val="000000" w:themeColor="text1"/>
          <w:sz w:val="28"/>
          <w:szCs w:val="28"/>
        </w:rPr>
        <w:t xml:space="preserve"> Dosquebradas, realizando labores de patrullaje observan a unas personas </w:t>
      </w:r>
      <w:r w:rsidR="0049018B" w:rsidRPr="009133D0">
        <w:rPr>
          <w:color w:val="000000" w:themeColor="text1"/>
          <w:sz w:val="28"/>
          <w:szCs w:val="28"/>
        </w:rPr>
        <w:t xml:space="preserve">en actitudes </w:t>
      </w:r>
      <w:r w:rsidR="0004283F" w:rsidRPr="009133D0">
        <w:rPr>
          <w:color w:val="000000" w:themeColor="text1"/>
          <w:sz w:val="28"/>
          <w:szCs w:val="28"/>
        </w:rPr>
        <w:t>sospechosas</w:t>
      </w:r>
      <w:r w:rsidR="00A47DB1" w:rsidRPr="009133D0">
        <w:rPr>
          <w:color w:val="000000" w:themeColor="text1"/>
          <w:sz w:val="28"/>
          <w:szCs w:val="28"/>
        </w:rPr>
        <w:t>, quienes</w:t>
      </w:r>
      <w:r w:rsidR="0004283F" w:rsidRPr="009133D0">
        <w:rPr>
          <w:color w:val="000000" w:themeColor="text1"/>
          <w:sz w:val="28"/>
          <w:szCs w:val="28"/>
        </w:rPr>
        <w:t xml:space="preserve"> al notar la presencia de la policía arroja</w:t>
      </w:r>
      <w:r w:rsidR="00A47DB1" w:rsidRPr="009133D0">
        <w:rPr>
          <w:color w:val="000000" w:themeColor="text1"/>
          <w:sz w:val="28"/>
          <w:szCs w:val="28"/>
        </w:rPr>
        <w:t>ron</w:t>
      </w:r>
      <w:r w:rsidR="0004283F" w:rsidRPr="009133D0">
        <w:rPr>
          <w:color w:val="000000" w:themeColor="text1"/>
          <w:sz w:val="28"/>
          <w:szCs w:val="28"/>
        </w:rPr>
        <w:t xml:space="preserve"> unos elementos y emprend</w:t>
      </w:r>
      <w:r w:rsidR="00A47DB1" w:rsidRPr="009133D0">
        <w:rPr>
          <w:color w:val="000000" w:themeColor="text1"/>
          <w:sz w:val="28"/>
          <w:szCs w:val="28"/>
        </w:rPr>
        <w:t>ieron</w:t>
      </w:r>
      <w:r w:rsidR="0004283F" w:rsidRPr="009133D0">
        <w:rPr>
          <w:color w:val="000000" w:themeColor="text1"/>
          <w:sz w:val="28"/>
          <w:szCs w:val="28"/>
        </w:rPr>
        <w:t xml:space="preserve"> la huida</w:t>
      </w:r>
      <w:r w:rsidR="008D720C" w:rsidRPr="009133D0">
        <w:rPr>
          <w:color w:val="000000" w:themeColor="text1"/>
          <w:sz w:val="28"/>
          <w:szCs w:val="28"/>
        </w:rPr>
        <w:t>,</w:t>
      </w:r>
      <w:r w:rsidR="0004283F" w:rsidRPr="009133D0">
        <w:rPr>
          <w:color w:val="000000" w:themeColor="text1"/>
          <w:sz w:val="28"/>
          <w:szCs w:val="28"/>
        </w:rPr>
        <w:t xml:space="preserve"> quedando</w:t>
      </w:r>
      <w:r w:rsidR="00B543C3" w:rsidRPr="009133D0">
        <w:rPr>
          <w:color w:val="000000" w:themeColor="text1"/>
          <w:sz w:val="28"/>
          <w:szCs w:val="28"/>
        </w:rPr>
        <w:t xml:space="preserve"> solo</w:t>
      </w:r>
      <w:r w:rsidR="0004283F" w:rsidRPr="009133D0">
        <w:rPr>
          <w:color w:val="000000" w:themeColor="text1"/>
          <w:sz w:val="28"/>
          <w:szCs w:val="28"/>
        </w:rPr>
        <w:t xml:space="preserve"> el antes mencionado</w:t>
      </w:r>
      <w:r w:rsidR="00B543C3" w:rsidRPr="009133D0">
        <w:rPr>
          <w:color w:val="000000" w:themeColor="text1"/>
          <w:sz w:val="28"/>
          <w:szCs w:val="28"/>
        </w:rPr>
        <w:t>, a quien se le</w:t>
      </w:r>
      <w:r w:rsidR="0004283F" w:rsidRPr="009133D0">
        <w:rPr>
          <w:color w:val="000000" w:themeColor="text1"/>
          <w:sz w:val="28"/>
          <w:szCs w:val="28"/>
        </w:rPr>
        <w:t xml:space="preserve"> </w:t>
      </w:r>
      <w:r w:rsidR="00A47DB1" w:rsidRPr="009133D0">
        <w:rPr>
          <w:color w:val="000000" w:themeColor="text1"/>
          <w:sz w:val="28"/>
          <w:szCs w:val="28"/>
        </w:rPr>
        <w:t>halló</w:t>
      </w:r>
      <w:r w:rsidR="0004283F" w:rsidRPr="009133D0">
        <w:rPr>
          <w:color w:val="000000" w:themeColor="text1"/>
          <w:sz w:val="28"/>
          <w:szCs w:val="28"/>
        </w:rPr>
        <w:t xml:space="preserve"> en </w:t>
      </w:r>
      <w:r w:rsidR="00B543C3" w:rsidRPr="009133D0">
        <w:rPr>
          <w:color w:val="000000" w:themeColor="text1"/>
          <w:sz w:val="28"/>
          <w:szCs w:val="28"/>
        </w:rPr>
        <w:t xml:space="preserve">su </w:t>
      </w:r>
      <w:r w:rsidR="0004283F" w:rsidRPr="009133D0">
        <w:rPr>
          <w:color w:val="000000" w:themeColor="text1"/>
          <w:sz w:val="28"/>
          <w:szCs w:val="28"/>
        </w:rPr>
        <w:t>poder</w:t>
      </w:r>
      <w:r w:rsidR="00B543C3" w:rsidRPr="009133D0">
        <w:rPr>
          <w:color w:val="000000" w:themeColor="text1"/>
          <w:sz w:val="28"/>
          <w:szCs w:val="28"/>
        </w:rPr>
        <w:t xml:space="preserve"> </w:t>
      </w:r>
      <w:r w:rsidR="0004283F" w:rsidRPr="009133D0">
        <w:rPr>
          <w:color w:val="000000" w:themeColor="text1"/>
          <w:sz w:val="28"/>
          <w:szCs w:val="28"/>
        </w:rPr>
        <w:t>un radio de comunicaciones marca Motorola</w:t>
      </w:r>
      <w:r w:rsidR="008D720C" w:rsidRPr="009133D0">
        <w:rPr>
          <w:color w:val="000000" w:themeColor="text1"/>
          <w:sz w:val="28"/>
          <w:szCs w:val="28"/>
        </w:rPr>
        <w:t xml:space="preserve">. </w:t>
      </w:r>
    </w:p>
    <w:p w14:paraId="61F20508" w14:textId="77777777" w:rsidR="00A47DB1" w:rsidRPr="009133D0" w:rsidRDefault="00A47DB1" w:rsidP="00EB33FD">
      <w:pPr>
        <w:spacing w:after="0" w:line="276" w:lineRule="auto"/>
        <w:jc w:val="both"/>
        <w:rPr>
          <w:color w:val="000000" w:themeColor="text1"/>
          <w:sz w:val="28"/>
          <w:szCs w:val="28"/>
        </w:rPr>
      </w:pPr>
    </w:p>
    <w:p w14:paraId="134ECB75" w14:textId="6454025D" w:rsidR="0004283F" w:rsidRPr="009133D0" w:rsidRDefault="008D720C" w:rsidP="00EB33FD">
      <w:pPr>
        <w:spacing w:after="0" w:line="276" w:lineRule="auto"/>
        <w:jc w:val="both"/>
        <w:rPr>
          <w:color w:val="000000" w:themeColor="text1"/>
          <w:sz w:val="28"/>
          <w:szCs w:val="28"/>
        </w:rPr>
      </w:pPr>
      <w:r w:rsidRPr="009133D0">
        <w:rPr>
          <w:color w:val="000000" w:themeColor="text1"/>
          <w:sz w:val="28"/>
          <w:szCs w:val="28"/>
        </w:rPr>
        <w:t>En cuanto a</w:t>
      </w:r>
      <w:r w:rsidR="0004283F" w:rsidRPr="009133D0">
        <w:rPr>
          <w:color w:val="000000" w:themeColor="text1"/>
          <w:sz w:val="28"/>
          <w:szCs w:val="28"/>
        </w:rPr>
        <w:t xml:space="preserve"> los elementos arrojados</w:t>
      </w:r>
      <w:r w:rsidR="00A47DB1" w:rsidRPr="009133D0">
        <w:rPr>
          <w:color w:val="000000" w:themeColor="text1"/>
          <w:sz w:val="28"/>
          <w:szCs w:val="28"/>
        </w:rPr>
        <w:t xml:space="preserve">, los mismos se trataban de </w:t>
      </w:r>
      <w:r w:rsidR="000B4D94">
        <w:rPr>
          <w:color w:val="000000" w:themeColor="text1"/>
          <w:sz w:val="28"/>
          <w:szCs w:val="28"/>
        </w:rPr>
        <w:t xml:space="preserve">tres </w:t>
      </w:r>
      <w:r w:rsidR="0004283F" w:rsidRPr="009133D0">
        <w:rPr>
          <w:color w:val="000000" w:themeColor="text1"/>
          <w:sz w:val="28"/>
          <w:szCs w:val="28"/>
        </w:rPr>
        <w:t>armas de fuego, identificada</w:t>
      </w:r>
      <w:r w:rsidR="00F40168" w:rsidRPr="009133D0">
        <w:rPr>
          <w:color w:val="000000" w:themeColor="text1"/>
          <w:sz w:val="28"/>
          <w:szCs w:val="28"/>
        </w:rPr>
        <w:t>s</w:t>
      </w:r>
      <w:r w:rsidR="0004283F" w:rsidRPr="009133D0">
        <w:rPr>
          <w:color w:val="000000" w:themeColor="text1"/>
          <w:sz w:val="28"/>
          <w:szCs w:val="28"/>
        </w:rPr>
        <w:t xml:space="preserve"> de la siguiente manera: </w:t>
      </w:r>
      <w:r w:rsidR="003A3159" w:rsidRPr="009133D0">
        <w:rPr>
          <w:b/>
          <w:color w:val="000000" w:themeColor="text1"/>
          <w:sz w:val="28"/>
          <w:szCs w:val="28"/>
        </w:rPr>
        <w:t>(i)</w:t>
      </w:r>
      <w:r w:rsidR="003A3159" w:rsidRPr="009133D0">
        <w:rPr>
          <w:color w:val="000000" w:themeColor="text1"/>
          <w:sz w:val="28"/>
          <w:szCs w:val="28"/>
        </w:rPr>
        <w:t xml:space="preserve"> </w:t>
      </w:r>
      <w:r w:rsidR="0004283F" w:rsidRPr="009133D0">
        <w:rPr>
          <w:color w:val="000000" w:themeColor="text1"/>
          <w:sz w:val="28"/>
          <w:szCs w:val="28"/>
        </w:rPr>
        <w:t>Arma de fuego</w:t>
      </w:r>
      <w:r w:rsidR="00F40168" w:rsidRPr="009133D0">
        <w:rPr>
          <w:color w:val="000000" w:themeColor="text1"/>
          <w:sz w:val="28"/>
          <w:szCs w:val="28"/>
        </w:rPr>
        <w:t xml:space="preserve"> t</w:t>
      </w:r>
      <w:r w:rsidR="0004283F" w:rsidRPr="009133D0">
        <w:rPr>
          <w:color w:val="000000" w:themeColor="text1"/>
          <w:sz w:val="28"/>
          <w:szCs w:val="28"/>
        </w:rPr>
        <w:t>ip</w:t>
      </w:r>
      <w:r w:rsidR="00F40168" w:rsidRPr="009133D0">
        <w:rPr>
          <w:color w:val="000000" w:themeColor="text1"/>
          <w:sz w:val="28"/>
          <w:szCs w:val="28"/>
        </w:rPr>
        <w:t xml:space="preserve">o </w:t>
      </w:r>
      <w:r w:rsidR="0004283F" w:rsidRPr="009133D0">
        <w:rPr>
          <w:color w:val="000000" w:themeColor="text1"/>
          <w:sz w:val="28"/>
          <w:szCs w:val="28"/>
        </w:rPr>
        <w:t xml:space="preserve">pistola </w:t>
      </w:r>
      <w:r w:rsidR="00A47DB1" w:rsidRPr="009133D0">
        <w:rPr>
          <w:color w:val="000000" w:themeColor="text1"/>
          <w:sz w:val="28"/>
          <w:szCs w:val="28"/>
        </w:rPr>
        <w:t>c</w:t>
      </w:r>
      <w:r w:rsidR="0004283F" w:rsidRPr="009133D0">
        <w:rPr>
          <w:color w:val="000000" w:themeColor="text1"/>
          <w:sz w:val="28"/>
          <w:szCs w:val="28"/>
        </w:rPr>
        <w:t>alibre 9 x 19 mm con capacidad de alojar quince cartuchos</w:t>
      </w:r>
      <w:r w:rsidR="009436D0" w:rsidRPr="009133D0">
        <w:rPr>
          <w:color w:val="000000" w:themeColor="text1"/>
          <w:sz w:val="28"/>
          <w:szCs w:val="28"/>
        </w:rPr>
        <w:t xml:space="preserve">, </w:t>
      </w:r>
      <w:r w:rsidR="0004283F" w:rsidRPr="009133D0">
        <w:rPr>
          <w:color w:val="000000" w:themeColor="text1"/>
          <w:sz w:val="28"/>
          <w:szCs w:val="28"/>
        </w:rPr>
        <w:t>apta para producir disparos. No present</w:t>
      </w:r>
      <w:r w:rsidR="00A47DB1" w:rsidRPr="009133D0">
        <w:rPr>
          <w:color w:val="000000" w:themeColor="text1"/>
          <w:sz w:val="28"/>
          <w:szCs w:val="28"/>
        </w:rPr>
        <w:t>a</w:t>
      </w:r>
      <w:r w:rsidR="0004283F" w:rsidRPr="009133D0">
        <w:rPr>
          <w:color w:val="000000" w:themeColor="text1"/>
          <w:sz w:val="28"/>
          <w:szCs w:val="28"/>
        </w:rPr>
        <w:t xml:space="preserve"> accesorios ni dispositivos especiales</w:t>
      </w:r>
      <w:r w:rsidR="00A47DB1" w:rsidRPr="009133D0">
        <w:rPr>
          <w:color w:val="000000" w:themeColor="text1"/>
          <w:sz w:val="28"/>
          <w:szCs w:val="28"/>
        </w:rPr>
        <w:t>,</w:t>
      </w:r>
      <w:r w:rsidR="003A3159" w:rsidRPr="009133D0">
        <w:rPr>
          <w:color w:val="000000" w:themeColor="text1"/>
          <w:sz w:val="28"/>
          <w:szCs w:val="28"/>
        </w:rPr>
        <w:t xml:space="preserve"> con 11 c</w:t>
      </w:r>
      <w:r w:rsidR="0004283F" w:rsidRPr="009133D0">
        <w:rPr>
          <w:color w:val="000000" w:themeColor="text1"/>
          <w:sz w:val="28"/>
          <w:szCs w:val="28"/>
        </w:rPr>
        <w:t>artuchos</w:t>
      </w:r>
      <w:r w:rsidR="003A3159" w:rsidRPr="009133D0">
        <w:rPr>
          <w:color w:val="000000" w:themeColor="text1"/>
          <w:sz w:val="28"/>
          <w:szCs w:val="28"/>
        </w:rPr>
        <w:t xml:space="preserve"> </w:t>
      </w:r>
      <w:r w:rsidR="0004283F" w:rsidRPr="009133D0">
        <w:rPr>
          <w:color w:val="000000" w:themeColor="text1"/>
          <w:sz w:val="28"/>
          <w:szCs w:val="28"/>
        </w:rPr>
        <w:t xml:space="preserve">calibre 9 x 19 mm </w:t>
      </w:r>
      <w:r w:rsidR="003A3159" w:rsidRPr="009133D0">
        <w:rPr>
          <w:color w:val="000000" w:themeColor="text1"/>
          <w:sz w:val="28"/>
          <w:szCs w:val="28"/>
        </w:rPr>
        <w:t xml:space="preserve">que </w:t>
      </w:r>
      <w:r w:rsidR="0004283F" w:rsidRPr="009133D0">
        <w:rPr>
          <w:color w:val="000000" w:themeColor="text1"/>
          <w:sz w:val="28"/>
          <w:szCs w:val="28"/>
        </w:rPr>
        <w:t>pueden ser usados en armas de fuego tipo pistola, subametralladoras y hechizas del mimo calibre.</w:t>
      </w:r>
      <w:r w:rsidRPr="009133D0">
        <w:rPr>
          <w:color w:val="000000" w:themeColor="text1"/>
          <w:sz w:val="28"/>
          <w:szCs w:val="28"/>
        </w:rPr>
        <w:t xml:space="preserve"> </w:t>
      </w:r>
      <w:r w:rsidR="00E270DF" w:rsidRPr="009133D0">
        <w:rPr>
          <w:b/>
          <w:color w:val="000000" w:themeColor="text1"/>
          <w:sz w:val="28"/>
          <w:szCs w:val="28"/>
        </w:rPr>
        <w:t>(ii)</w:t>
      </w:r>
      <w:r w:rsidR="00E270DF" w:rsidRPr="009133D0">
        <w:rPr>
          <w:color w:val="000000" w:themeColor="text1"/>
          <w:sz w:val="28"/>
          <w:szCs w:val="28"/>
        </w:rPr>
        <w:t xml:space="preserve"> </w:t>
      </w:r>
      <w:r w:rsidR="0004283F" w:rsidRPr="009133D0">
        <w:rPr>
          <w:color w:val="000000" w:themeColor="text1"/>
          <w:sz w:val="28"/>
          <w:szCs w:val="28"/>
        </w:rPr>
        <w:t xml:space="preserve">Arma de fuego </w:t>
      </w:r>
      <w:r w:rsidR="00E270DF" w:rsidRPr="009133D0">
        <w:rPr>
          <w:color w:val="000000" w:themeColor="text1"/>
          <w:sz w:val="28"/>
          <w:szCs w:val="28"/>
        </w:rPr>
        <w:t>t</w:t>
      </w:r>
      <w:r w:rsidR="0004283F" w:rsidRPr="009133D0">
        <w:rPr>
          <w:color w:val="000000" w:themeColor="text1"/>
          <w:sz w:val="28"/>
          <w:szCs w:val="28"/>
        </w:rPr>
        <w:t>ipo</w:t>
      </w:r>
      <w:r w:rsidR="00E270DF" w:rsidRPr="009133D0">
        <w:rPr>
          <w:color w:val="000000" w:themeColor="text1"/>
          <w:sz w:val="28"/>
          <w:szCs w:val="28"/>
        </w:rPr>
        <w:t xml:space="preserve"> </w:t>
      </w:r>
      <w:r w:rsidR="0004283F" w:rsidRPr="009133D0">
        <w:rPr>
          <w:color w:val="000000" w:themeColor="text1"/>
          <w:sz w:val="28"/>
          <w:szCs w:val="28"/>
        </w:rPr>
        <w:t xml:space="preserve">revolver </w:t>
      </w:r>
      <w:r w:rsidR="00344D33" w:rsidRPr="009133D0">
        <w:rPr>
          <w:color w:val="000000" w:themeColor="text1"/>
          <w:sz w:val="28"/>
          <w:szCs w:val="28"/>
        </w:rPr>
        <w:t>calibre</w:t>
      </w:r>
      <w:r w:rsidR="0004283F" w:rsidRPr="009133D0">
        <w:rPr>
          <w:color w:val="000000" w:themeColor="text1"/>
          <w:sz w:val="28"/>
          <w:szCs w:val="28"/>
        </w:rPr>
        <w:t xml:space="preserve"> 38 </w:t>
      </w:r>
      <w:r w:rsidR="0004283F" w:rsidRPr="009133D0">
        <w:rPr>
          <w:i/>
          <w:color w:val="000000" w:themeColor="text1"/>
          <w:sz w:val="28"/>
          <w:szCs w:val="28"/>
        </w:rPr>
        <w:t>Special</w:t>
      </w:r>
      <w:r w:rsidR="0004283F" w:rsidRPr="009133D0">
        <w:rPr>
          <w:color w:val="000000" w:themeColor="text1"/>
          <w:sz w:val="28"/>
          <w:szCs w:val="28"/>
        </w:rPr>
        <w:t xml:space="preserve"> con capacidad de alojar seis cartuchos</w:t>
      </w:r>
      <w:r w:rsidR="00344D33" w:rsidRPr="009133D0">
        <w:rPr>
          <w:color w:val="000000" w:themeColor="text1"/>
          <w:sz w:val="28"/>
          <w:szCs w:val="28"/>
        </w:rPr>
        <w:t>,</w:t>
      </w:r>
      <w:r w:rsidR="0004283F" w:rsidRPr="009133D0">
        <w:rPr>
          <w:color w:val="000000" w:themeColor="text1"/>
          <w:sz w:val="28"/>
          <w:szCs w:val="28"/>
        </w:rPr>
        <w:t xml:space="preserve"> apta para producir disparos</w:t>
      </w:r>
      <w:r w:rsidR="00A47DB1" w:rsidRPr="009133D0">
        <w:rPr>
          <w:color w:val="000000" w:themeColor="text1"/>
          <w:sz w:val="28"/>
          <w:szCs w:val="28"/>
        </w:rPr>
        <w:t>,</w:t>
      </w:r>
      <w:r w:rsidR="00344D33" w:rsidRPr="009133D0">
        <w:rPr>
          <w:color w:val="000000" w:themeColor="text1"/>
          <w:sz w:val="28"/>
          <w:szCs w:val="28"/>
        </w:rPr>
        <w:t xml:space="preserve"> con seis c</w:t>
      </w:r>
      <w:r w:rsidR="0004283F" w:rsidRPr="009133D0">
        <w:rPr>
          <w:color w:val="000000" w:themeColor="text1"/>
          <w:sz w:val="28"/>
          <w:szCs w:val="28"/>
        </w:rPr>
        <w:t xml:space="preserve">artuchos calibre 9 x 19 mm </w:t>
      </w:r>
      <w:r w:rsidR="00344D33" w:rsidRPr="009133D0">
        <w:rPr>
          <w:color w:val="000000" w:themeColor="text1"/>
          <w:sz w:val="28"/>
          <w:szCs w:val="28"/>
        </w:rPr>
        <w:t>los cuales s</w:t>
      </w:r>
      <w:r w:rsidR="0004283F" w:rsidRPr="009133D0">
        <w:rPr>
          <w:color w:val="000000" w:themeColor="text1"/>
          <w:sz w:val="28"/>
          <w:szCs w:val="28"/>
        </w:rPr>
        <w:t xml:space="preserve">e encuentran en buen estado de conservación. </w:t>
      </w:r>
      <w:r w:rsidR="00E270DF" w:rsidRPr="009133D0">
        <w:rPr>
          <w:b/>
          <w:color w:val="000000" w:themeColor="text1"/>
          <w:sz w:val="28"/>
          <w:szCs w:val="28"/>
        </w:rPr>
        <w:t>(iii)</w:t>
      </w:r>
      <w:r w:rsidR="00E270DF" w:rsidRPr="009133D0">
        <w:rPr>
          <w:color w:val="000000" w:themeColor="text1"/>
          <w:sz w:val="28"/>
          <w:szCs w:val="28"/>
        </w:rPr>
        <w:t xml:space="preserve"> </w:t>
      </w:r>
      <w:r w:rsidR="0004283F" w:rsidRPr="009133D0">
        <w:rPr>
          <w:color w:val="000000" w:themeColor="text1"/>
          <w:sz w:val="28"/>
          <w:szCs w:val="28"/>
        </w:rPr>
        <w:t xml:space="preserve">Arma de fuego </w:t>
      </w:r>
      <w:r w:rsidR="00E270DF" w:rsidRPr="009133D0">
        <w:rPr>
          <w:color w:val="000000" w:themeColor="text1"/>
          <w:sz w:val="28"/>
          <w:szCs w:val="28"/>
        </w:rPr>
        <w:t>tipo</w:t>
      </w:r>
      <w:r w:rsidR="0004283F" w:rsidRPr="009133D0">
        <w:rPr>
          <w:color w:val="000000" w:themeColor="text1"/>
          <w:sz w:val="28"/>
          <w:szCs w:val="28"/>
        </w:rPr>
        <w:t xml:space="preserve"> revolver </w:t>
      </w:r>
      <w:r w:rsidR="00E270DF" w:rsidRPr="009133D0">
        <w:rPr>
          <w:color w:val="000000" w:themeColor="text1"/>
          <w:sz w:val="28"/>
          <w:szCs w:val="28"/>
        </w:rPr>
        <w:t>c</w:t>
      </w:r>
      <w:r w:rsidR="0004283F" w:rsidRPr="009133D0">
        <w:rPr>
          <w:color w:val="000000" w:themeColor="text1"/>
          <w:sz w:val="28"/>
          <w:szCs w:val="28"/>
        </w:rPr>
        <w:t>alibre</w:t>
      </w:r>
      <w:r w:rsidR="00E270DF" w:rsidRPr="009133D0">
        <w:rPr>
          <w:color w:val="000000" w:themeColor="text1"/>
          <w:sz w:val="28"/>
          <w:szCs w:val="28"/>
        </w:rPr>
        <w:t xml:space="preserve"> </w:t>
      </w:r>
      <w:r w:rsidR="0004283F" w:rsidRPr="009133D0">
        <w:rPr>
          <w:color w:val="000000" w:themeColor="text1"/>
          <w:sz w:val="28"/>
          <w:szCs w:val="28"/>
        </w:rPr>
        <w:t>32</w:t>
      </w:r>
      <w:r w:rsidR="00344D33" w:rsidRPr="009133D0">
        <w:rPr>
          <w:color w:val="000000" w:themeColor="text1"/>
          <w:sz w:val="28"/>
          <w:szCs w:val="28"/>
        </w:rPr>
        <w:t xml:space="preserve"> corto </w:t>
      </w:r>
      <w:r w:rsidR="0004283F" w:rsidRPr="009133D0">
        <w:rPr>
          <w:color w:val="000000" w:themeColor="text1"/>
          <w:sz w:val="28"/>
          <w:szCs w:val="28"/>
        </w:rPr>
        <w:t>con capacidad de alojar cinco cartuchos</w:t>
      </w:r>
      <w:r w:rsidR="00344D33" w:rsidRPr="009133D0">
        <w:rPr>
          <w:color w:val="000000" w:themeColor="text1"/>
          <w:sz w:val="28"/>
          <w:szCs w:val="28"/>
        </w:rPr>
        <w:t>,</w:t>
      </w:r>
      <w:r w:rsidR="0004283F" w:rsidRPr="009133D0">
        <w:rPr>
          <w:color w:val="000000" w:themeColor="text1"/>
          <w:sz w:val="28"/>
          <w:szCs w:val="28"/>
        </w:rPr>
        <w:t xml:space="preserve"> apta para producir disparos</w:t>
      </w:r>
      <w:r w:rsidR="00344D33" w:rsidRPr="009133D0">
        <w:rPr>
          <w:color w:val="000000" w:themeColor="text1"/>
          <w:sz w:val="28"/>
          <w:szCs w:val="28"/>
        </w:rPr>
        <w:t xml:space="preserve"> y sin accesorios o dispositivos especiales.</w:t>
      </w:r>
      <w:r w:rsidR="00145B12" w:rsidRPr="009133D0">
        <w:rPr>
          <w:rStyle w:val="Refdenotaalpie"/>
          <w:color w:val="000000" w:themeColor="text1"/>
          <w:sz w:val="28"/>
          <w:szCs w:val="28"/>
        </w:rPr>
        <w:footnoteReference w:id="2"/>
      </w:r>
      <w:r w:rsidR="00344D33" w:rsidRPr="009133D0">
        <w:rPr>
          <w:color w:val="000000" w:themeColor="text1"/>
          <w:sz w:val="28"/>
          <w:szCs w:val="28"/>
        </w:rPr>
        <w:t xml:space="preserve"> </w:t>
      </w:r>
    </w:p>
    <w:p w14:paraId="69680FEB" w14:textId="77777777" w:rsidR="009803A3" w:rsidRPr="009133D0" w:rsidRDefault="009803A3" w:rsidP="00EB33FD">
      <w:pPr>
        <w:spacing w:after="0" w:line="276" w:lineRule="auto"/>
        <w:jc w:val="both"/>
        <w:rPr>
          <w:rFonts w:eastAsia="Times New Roman" w:cs="Lucida Sans Unicode"/>
          <w:color w:val="000000" w:themeColor="text1"/>
          <w:sz w:val="28"/>
          <w:szCs w:val="28"/>
          <w:lang w:val="es-ES"/>
        </w:rPr>
      </w:pPr>
    </w:p>
    <w:p w14:paraId="09F075B2" w14:textId="77777777" w:rsidR="00C946D1" w:rsidRPr="009133D0" w:rsidRDefault="00C946D1" w:rsidP="00EB33FD">
      <w:pPr>
        <w:spacing w:after="0" w:line="276" w:lineRule="auto"/>
        <w:jc w:val="center"/>
        <w:rPr>
          <w:rFonts w:eastAsia="Times New Roman" w:cs="Lucida Sans Unicode"/>
          <w:b/>
          <w:color w:val="000000" w:themeColor="text1"/>
          <w:sz w:val="28"/>
          <w:szCs w:val="28"/>
          <w:lang w:val="es-ES"/>
        </w:rPr>
      </w:pPr>
      <w:r w:rsidRPr="009133D0">
        <w:rPr>
          <w:rFonts w:eastAsia="Times New Roman" w:cs="Lucida Sans Unicode"/>
          <w:b/>
          <w:color w:val="000000" w:themeColor="text1"/>
          <w:sz w:val="28"/>
          <w:szCs w:val="28"/>
          <w:lang w:val="es-ES"/>
        </w:rPr>
        <w:t xml:space="preserve">LA ACTUACIÓN PROCESAL: </w:t>
      </w:r>
    </w:p>
    <w:p w14:paraId="68DFE93B" w14:textId="77777777" w:rsidR="00A706E2" w:rsidRPr="009133D0" w:rsidRDefault="00A706E2" w:rsidP="00EB33FD">
      <w:pPr>
        <w:spacing w:after="0" w:line="276" w:lineRule="auto"/>
        <w:jc w:val="center"/>
        <w:rPr>
          <w:rFonts w:eastAsia="Times New Roman" w:cs="Lucida Sans Unicode"/>
          <w:b/>
          <w:color w:val="000000" w:themeColor="text1"/>
          <w:sz w:val="28"/>
          <w:szCs w:val="28"/>
          <w:lang w:val="es-ES"/>
        </w:rPr>
      </w:pPr>
    </w:p>
    <w:p w14:paraId="710365C8" w14:textId="18D0E881" w:rsidR="00A706E2" w:rsidRPr="009133D0" w:rsidRDefault="00A706E2" w:rsidP="00EB33FD">
      <w:pPr>
        <w:pStyle w:val="Prrafodelista"/>
        <w:numPr>
          <w:ilvl w:val="0"/>
          <w:numId w:val="6"/>
        </w:numPr>
        <w:spacing w:after="0" w:line="276" w:lineRule="auto"/>
        <w:ind w:left="360"/>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 xml:space="preserve">Las audiencias preliminares </w:t>
      </w:r>
      <w:r w:rsidR="00A47DB1" w:rsidRPr="009133D0">
        <w:rPr>
          <w:rFonts w:eastAsia="Times New Roman" w:cs="Lucida Sans Unicode"/>
          <w:color w:val="000000" w:themeColor="text1"/>
          <w:sz w:val="28"/>
          <w:szCs w:val="28"/>
          <w:lang w:val="es-ES"/>
        </w:rPr>
        <w:t xml:space="preserve">del caso </w:t>
      </w:r>
      <w:r w:rsidRPr="009133D0">
        <w:rPr>
          <w:rFonts w:eastAsia="Times New Roman" w:cs="Lucida Sans Unicode"/>
          <w:color w:val="000000" w:themeColor="text1"/>
          <w:sz w:val="28"/>
          <w:szCs w:val="28"/>
          <w:lang w:val="es-ES"/>
        </w:rPr>
        <w:t>se llevaron a cabo</w:t>
      </w:r>
      <w:r w:rsidR="004A1269" w:rsidRPr="009133D0">
        <w:rPr>
          <w:rFonts w:eastAsia="Times New Roman" w:cs="Lucida Sans Unicode"/>
          <w:color w:val="000000" w:themeColor="text1"/>
          <w:sz w:val="28"/>
          <w:szCs w:val="28"/>
          <w:lang w:val="es-ES"/>
        </w:rPr>
        <w:t xml:space="preserve"> de la siguiente manera; </w:t>
      </w:r>
      <w:r w:rsidR="004A1269" w:rsidRPr="009133D0">
        <w:rPr>
          <w:rFonts w:eastAsia="Times New Roman" w:cs="Lucida Sans Unicode"/>
          <w:b/>
          <w:color w:val="000000" w:themeColor="text1"/>
          <w:sz w:val="28"/>
          <w:szCs w:val="28"/>
          <w:lang w:val="es-ES"/>
        </w:rPr>
        <w:t xml:space="preserve">(i) </w:t>
      </w:r>
      <w:r w:rsidR="00A47DB1" w:rsidRPr="009133D0">
        <w:rPr>
          <w:rFonts w:eastAsia="Times New Roman" w:cs="Lucida Sans Unicode"/>
          <w:color w:val="000000" w:themeColor="text1"/>
          <w:sz w:val="28"/>
          <w:szCs w:val="28"/>
          <w:lang w:val="es-ES"/>
        </w:rPr>
        <w:t>E</w:t>
      </w:r>
      <w:r w:rsidR="004A1269" w:rsidRPr="009133D0">
        <w:rPr>
          <w:rFonts w:eastAsia="Times New Roman" w:cs="Lucida Sans Unicode"/>
          <w:color w:val="000000" w:themeColor="text1"/>
          <w:sz w:val="28"/>
          <w:szCs w:val="28"/>
          <w:lang w:val="es-ES"/>
        </w:rPr>
        <w:t xml:space="preserve">l 25 de abril de 2.024 ante el Juzgado Penal Municipal con funciones mixtas de Santa </w:t>
      </w:r>
      <w:r w:rsidR="004A1269" w:rsidRPr="009133D0">
        <w:rPr>
          <w:rFonts w:eastAsia="Times New Roman" w:cs="Lucida Sans Unicode"/>
          <w:color w:val="000000" w:themeColor="text1"/>
          <w:sz w:val="28"/>
          <w:szCs w:val="28"/>
          <w:lang w:val="es-ES"/>
        </w:rPr>
        <w:lastRenderedPageBreak/>
        <w:t xml:space="preserve">Rosa de Cabal; </w:t>
      </w:r>
      <w:r w:rsidRPr="009133D0">
        <w:rPr>
          <w:rFonts w:eastAsia="Times New Roman" w:cs="Lucida Sans Unicode"/>
          <w:color w:val="000000" w:themeColor="text1"/>
          <w:sz w:val="28"/>
          <w:szCs w:val="28"/>
          <w:lang w:val="es-ES"/>
        </w:rPr>
        <w:t>a) Se legalizó la captura de</w:t>
      </w:r>
      <w:r w:rsidR="004A1269" w:rsidRPr="009133D0">
        <w:rPr>
          <w:rFonts w:eastAsia="Times New Roman" w:cs="Lucida Sans Unicode"/>
          <w:color w:val="000000" w:themeColor="text1"/>
          <w:sz w:val="28"/>
          <w:szCs w:val="28"/>
          <w:lang w:val="es-ES"/>
        </w:rPr>
        <w:t>l ciudadano</w:t>
      </w:r>
      <w:r w:rsidRPr="009133D0">
        <w:rPr>
          <w:rFonts w:eastAsia="Times New Roman" w:cs="Lucida Sans Unicode"/>
          <w:color w:val="000000" w:themeColor="text1"/>
          <w:sz w:val="28"/>
          <w:szCs w:val="28"/>
          <w:lang w:val="es-ES"/>
        </w:rPr>
        <w:t xml:space="preserve"> </w:t>
      </w:r>
      <w:r w:rsidR="00832072">
        <w:rPr>
          <w:color w:val="000000" w:themeColor="text1"/>
          <w:sz w:val="28"/>
          <w:szCs w:val="28"/>
        </w:rPr>
        <w:t>JEVM</w:t>
      </w:r>
      <w:r w:rsidRPr="009133D0">
        <w:rPr>
          <w:rFonts w:eastAsia="Times New Roman" w:cs="Lucida Sans Unicode"/>
          <w:color w:val="000000" w:themeColor="text1"/>
          <w:sz w:val="28"/>
          <w:szCs w:val="28"/>
          <w:lang w:val="es-ES"/>
        </w:rPr>
        <w:t xml:space="preserve"> </w:t>
      </w:r>
      <w:r w:rsidR="004A1269" w:rsidRPr="009133D0">
        <w:rPr>
          <w:rFonts w:eastAsia="Times New Roman" w:cs="Lucida Sans Unicode"/>
          <w:color w:val="000000" w:themeColor="text1"/>
          <w:sz w:val="28"/>
          <w:szCs w:val="28"/>
          <w:lang w:val="es-ES"/>
        </w:rPr>
        <w:t>b</w:t>
      </w:r>
      <w:r w:rsidRPr="009133D0">
        <w:rPr>
          <w:rFonts w:eastAsia="Times New Roman" w:cs="Lucida Sans Unicode"/>
          <w:color w:val="000000" w:themeColor="text1"/>
          <w:sz w:val="28"/>
          <w:szCs w:val="28"/>
          <w:lang w:val="es-ES"/>
        </w:rPr>
        <w:t xml:space="preserve">) </w:t>
      </w:r>
      <w:r w:rsidR="004A1269" w:rsidRPr="009133D0">
        <w:rPr>
          <w:rFonts w:eastAsia="Times New Roman" w:cs="Lucida Sans Unicode"/>
          <w:color w:val="000000" w:themeColor="text1"/>
          <w:sz w:val="28"/>
          <w:szCs w:val="28"/>
          <w:lang w:val="es-ES"/>
        </w:rPr>
        <w:t>Al entonces</w:t>
      </w:r>
      <w:r w:rsidRPr="009133D0">
        <w:rPr>
          <w:rFonts w:eastAsia="Times New Roman" w:cs="Lucida Sans Unicode"/>
          <w:color w:val="000000" w:themeColor="text1"/>
          <w:sz w:val="28"/>
          <w:szCs w:val="28"/>
          <w:lang w:val="es-ES"/>
        </w:rPr>
        <w:t xml:space="preserve"> indiciado le fueron enrostrado</w:t>
      </w:r>
      <w:r w:rsidR="004A1269" w:rsidRPr="009133D0">
        <w:rPr>
          <w:rFonts w:eastAsia="Times New Roman" w:cs="Lucida Sans Unicode"/>
          <w:color w:val="000000" w:themeColor="text1"/>
          <w:sz w:val="28"/>
          <w:szCs w:val="28"/>
          <w:lang w:val="es-ES"/>
        </w:rPr>
        <w:t>s</w:t>
      </w:r>
      <w:r w:rsidRPr="009133D0">
        <w:rPr>
          <w:rFonts w:eastAsia="Times New Roman" w:cs="Lucida Sans Unicode"/>
          <w:color w:val="000000" w:themeColor="text1"/>
          <w:sz w:val="28"/>
          <w:szCs w:val="28"/>
          <w:lang w:val="es-ES"/>
        </w:rPr>
        <w:t xml:space="preserve"> cargos por incurrir en la presunta comisión </w:t>
      </w:r>
      <w:r w:rsidR="004A1269" w:rsidRPr="009133D0">
        <w:rPr>
          <w:rFonts w:eastAsia="Times New Roman" w:cs="Lucida Sans Unicode"/>
          <w:color w:val="000000" w:themeColor="text1"/>
          <w:sz w:val="28"/>
          <w:szCs w:val="28"/>
          <w:lang w:val="es-ES"/>
        </w:rPr>
        <w:t>del delito de</w:t>
      </w:r>
      <w:r w:rsidR="004A1269" w:rsidRPr="009133D0">
        <w:rPr>
          <w:color w:val="000000" w:themeColor="text1"/>
          <w:sz w:val="28"/>
          <w:szCs w:val="28"/>
        </w:rPr>
        <w:t xml:space="preserve"> </w:t>
      </w:r>
      <w:r w:rsidR="00A47DB1" w:rsidRPr="009133D0">
        <w:rPr>
          <w:color w:val="000000" w:themeColor="text1"/>
          <w:sz w:val="28"/>
          <w:szCs w:val="28"/>
        </w:rPr>
        <w:t>fabricación, tráfico, porte o tenencia de armas de fuego, accesorios, partes o municiones</w:t>
      </w:r>
      <w:r w:rsidR="004A1269" w:rsidRPr="009133D0">
        <w:rPr>
          <w:color w:val="000000" w:themeColor="text1"/>
          <w:sz w:val="28"/>
          <w:szCs w:val="28"/>
        </w:rPr>
        <w:t>, tipificad</w:t>
      </w:r>
      <w:r w:rsidR="005D5BC1" w:rsidRPr="009133D0">
        <w:rPr>
          <w:color w:val="000000" w:themeColor="text1"/>
          <w:sz w:val="28"/>
          <w:szCs w:val="28"/>
        </w:rPr>
        <w:t>o</w:t>
      </w:r>
      <w:r w:rsidR="004A1269" w:rsidRPr="009133D0">
        <w:rPr>
          <w:color w:val="000000" w:themeColor="text1"/>
          <w:sz w:val="28"/>
          <w:szCs w:val="28"/>
        </w:rPr>
        <w:t xml:space="preserve"> en el artículo 365 del Código Penal, verbo rector “portar”</w:t>
      </w:r>
      <w:r w:rsidR="0079393C" w:rsidRPr="009133D0">
        <w:rPr>
          <w:color w:val="000000" w:themeColor="text1"/>
          <w:sz w:val="28"/>
          <w:szCs w:val="28"/>
        </w:rPr>
        <w:t xml:space="preserve"> </w:t>
      </w:r>
      <w:r w:rsidR="0079393C" w:rsidRPr="009133D0">
        <w:rPr>
          <w:rFonts w:eastAsia="Times New Roman" w:cs="Lucida Sans Unicode"/>
          <w:color w:val="000000" w:themeColor="text1"/>
          <w:sz w:val="28"/>
          <w:szCs w:val="28"/>
          <w:lang w:val="es-ES"/>
        </w:rPr>
        <w:t>c) La Fiscalía declinó que se llevará a cabo la audiencia de definición de situación jurídica, lo cual a su vez desencadenó para que el procesado fuera puesto en libertad.</w:t>
      </w:r>
      <w:r w:rsidR="0079393C" w:rsidRPr="009133D0">
        <w:rPr>
          <w:rStyle w:val="Refdenotaalpie"/>
          <w:rFonts w:eastAsia="Times New Roman" w:cs="Lucida Sans Unicode"/>
          <w:color w:val="000000" w:themeColor="text1"/>
          <w:sz w:val="28"/>
          <w:szCs w:val="28"/>
          <w:lang w:val="es-ES"/>
        </w:rPr>
        <w:footnoteReference w:id="3"/>
      </w:r>
      <w:r w:rsidR="0079393C" w:rsidRPr="009133D0">
        <w:rPr>
          <w:rFonts w:eastAsia="Times New Roman" w:cs="Lucida Sans Unicode"/>
          <w:color w:val="000000" w:themeColor="text1"/>
          <w:sz w:val="28"/>
          <w:szCs w:val="28"/>
          <w:lang w:val="es-ES"/>
        </w:rPr>
        <w:t xml:space="preserve"> </w:t>
      </w:r>
      <w:r w:rsidR="0079393C" w:rsidRPr="009133D0">
        <w:rPr>
          <w:rFonts w:eastAsia="Times New Roman" w:cs="Lucida Sans Unicode"/>
          <w:b/>
          <w:color w:val="000000" w:themeColor="text1"/>
          <w:sz w:val="28"/>
          <w:szCs w:val="28"/>
          <w:lang w:val="es-ES"/>
        </w:rPr>
        <w:t>(</w:t>
      </w:r>
      <w:proofErr w:type="spellStart"/>
      <w:r w:rsidR="0079393C" w:rsidRPr="009133D0">
        <w:rPr>
          <w:rFonts w:eastAsia="Times New Roman" w:cs="Lucida Sans Unicode"/>
          <w:b/>
          <w:color w:val="000000" w:themeColor="text1"/>
          <w:sz w:val="28"/>
          <w:szCs w:val="28"/>
          <w:lang w:val="es-ES"/>
        </w:rPr>
        <w:t>ii</w:t>
      </w:r>
      <w:proofErr w:type="spellEnd"/>
      <w:r w:rsidR="0079393C" w:rsidRPr="009133D0">
        <w:rPr>
          <w:rFonts w:eastAsia="Times New Roman" w:cs="Lucida Sans Unicode"/>
          <w:b/>
          <w:color w:val="000000" w:themeColor="text1"/>
          <w:sz w:val="28"/>
          <w:szCs w:val="28"/>
          <w:lang w:val="es-ES"/>
        </w:rPr>
        <w:t xml:space="preserve">) </w:t>
      </w:r>
      <w:r w:rsidR="00A47DB1" w:rsidRPr="00D5026A">
        <w:rPr>
          <w:rFonts w:eastAsia="Times New Roman" w:cs="Lucida Sans Unicode"/>
          <w:color w:val="000000" w:themeColor="text1"/>
          <w:sz w:val="28"/>
          <w:szCs w:val="28"/>
          <w:lang w:val="es-ES"/>
        </w:rPr>
        <w:t>E</w:t>
      </w:r>
      <w:r w:rsidR="0079393C" w:rsidRPr="00D5026A">
        <w:rPr>
          <w:rFonts w:eastAsia="Times New Roman" w:cs="Lucida Sans Unicode"/>
          <w:color w:val="000000" w:themeColor="text1"/>
          <w:sz w:val="28"/>
          <w:szCs w:val="28"/>
          <w:lang w:val="es-ES"/>
        </w:rPr>
        <w:t xml:space="preserve">l </w:t>
      </w:r>
      <w:r w:rsidR="0079393C" w:rsidRPr="009133D0">
        <w:rPr>
          <w:rFonts w:eastAsia="Times New Roman" w:cs="Lucida Sans Unicode"/>
          <w:color w:val="000000" w:themeColor="text1"/>
          <w:sz w:val="28"/>
          <w:szCs w:val="28"/>
          <w:lang w:val="es-ES"/>
        </w:rPr>
        <w:t xml:space="preserve">02 de julio de 2.024 ante el Juzgado Primero Penal Municipal con funciones mixtas de Dosquebradas; a) Se legalizó la captura del ciudadano </w:t>
      </w:r>
      <w:r w:rsidR="00832072">
        <w:rPr>
          <w:color w:val="000000" w:themeColor="text1"/>
          <w:sz w:val="28"/>
          <w:szCs w:val="28"/>
        </w:rPr>
        <w:t>JEVM</w:t>
      </w:r>
      <w:r w:rsidR="0079393C" w:rsidRPr="009133D0">
        <w:rPr>
          <w:color w:val="000000" w:themeColor="text1"/>
          <w:sz w:val="28"/>
          <w:szCs w:val="28"/>
        </w:rPr>
        <w:t xml:space="preserve"> </w:t>
      </w:r>
      <w:r w:rsidR="0079393C" w:rsidRPr="009133D0">
        <w:rPr>
          <w:rFonts w:eastAsia="Times New Roman" w:cs="Lucida Sans Unicode"/>
          <w:color w:val="000000" w:themeColor="text1"/>
          <w:sz w:val="28"/>
          <w:szCs w:val="28"/>
          <w:lang w:val="es-ES"/>
        </w:rPr>
        <w:t>b) Al entonces indiciado le fueron enrostrados cargos por incurrir en la presunta comisión del delito de</w:t>
      </w:r>
      <w:r w:rsidR="0079393C" w:rsidRPr="009133D0">
        <w:rPr>
          <w:color w:val="000000" w:themeColor="text1"/>
          <w:sz w:val="28"/>
          <w:szCs w:val="28"/>
        </w:rPr>
        <w:t xml:space="preserve"> </w:t>
      </w:r>
      <w:r w:rsidR="00A47DB1" w:rsidRPr="009133D0">
        <w:rPr>
          <w:color w:val="000000" w:themeColor="text1"/>
          <w:sz w:val="28"/>
          <w:szCs w:val="28"/>
        </w:rPr>
        <w:t>fabricación, tráfico, porte o tenencia de armas de fuego, accesorios, partes o municiones</w:t>
      </w:r>
      <w:r w:rsidR="0079393C" w:rsidRPr="009133D0">
        <w:rPr>
          <w:color w:val="000000" w:themeColor="text1"/>
          <w:sz w:val="28"/>
          <w:szCs w:val="28"/>
        </w:rPr>
        <w:t>, tipificad</w:t>
      </w:r>
      <w:r w:rsidR="005D5BC1" w:rsidRPr="009133D0">
        <w:rPr>
          <w:color w:val="000000" w:themeColor="text1"/>
          <w:sz w:val="28"/>
          <w:szCs w:val="28"/>
        </w:rPr>
        <w:t>o</w:t>
      </w:r>
      <w:r w:rsidR="0079393C" w:rsidRPr="009133D0">
        <w:rPr>
          <w:color w:val="000000" w:themeColor="text1"/>
          <w:sz w:val="28"/>
          <w:szCs w:val="28"/>
        </w:rPr>
        <w:t xml:space="preserve"> en el artículo 365 del Código Penal</w:t>
      </w:r>
      <w:r w:rsidR="00AB7161" w:rsidRPr="009133D0">
        <w:rPr>
          <w:color w:val="000000" w:themeColor="text1"/>
          <w:sz w:val="28"/>
          <w:szCs w:val="28"/>
        </w:rPr>
        <w:t xml:space="preserve"> </w:t>
      </w:r>
      <w:r w:rsidR="00AB7161" w:rsidRPr="009133D0">
        <w:rPr>
          <w:rFonts w:eastAsia="Times New Roman" w:cs="Lucida Sans Unicode"/>
          <w:color w:val="000000" w:themeColor="text1"/>
          <w:sz w:val="28"/>
          <w:szCs w:val="28"/>
          <w:lang w:val="es-ES"/>
        </w:rPr>
        <w:t>en concurso homogéneo</w:t>
      </w:r>
      <w:r w:rsidR="0079393C" w:rsidRPr="009133D0">
        <w:rPr>
          <w:color w:val="000000" w:themeColor="text1"/>
          <w:sz w:val="28"/>
          <w:szCs w:val="28"/>
        </w:rPr>
        <w:t xml:space="preserve">, con la </w:t>
      </w:r>
      <w:r w:rsidRPr="009133D0">
        <w:rPr>
          <w:rFonts w:eastAsia="Times New Roman" w:cs="Lucida Sans Unicode"/>
          <w:color w:val="000000" w:themeColor="text1"/>
          <w:sz w:val="28"/>
          <w:szCs w:val="28"/>
          <w:lang w:val="es-ES"/>
        </w:rPr>
        <w:t xml:space="preserve">circunstancia </w:t>
      </w:r>
      <w:r w:rsidR="00E009FC" w:rsidRPr="009133D0">
        <w:rPr>
          <w:rFonts w:eastAsia="Times New Roman" w:cs="Lucida Sans Unicode"/>
          <w:color w:val="000000" w:themeColor="text1"/>
          <w:sz w:val="28"/>
          <w:szCs w:val="28"/>
          <w:lang w:val="es-ES"/>
        </w:rPr>
        <w:t>específica</w:t>
      </w:r>
      <w:r w:rsidRPr="009133D0">
        <w:rPr>
          <w:rFonts w:eastAsia="Times New Roman" w:cs="Lucida Sans Unicode"/>
          <w:color w:val="000000" w:themeColor="text1"/>
          <w:sz w:val="28"/>
          <w:szCs w:val="28"/>
          <w:lang w:val="es-ES"/>
        </w:rPr>
        <w:t xml:space="preserve"> </w:t>
      </w:r>
      <w:r w:rsidR="00E009FC" w:rsidRPr="009133D0">
        <w:rPr>
          <w:rFonts w:eastAsia="Times New Roman" w:cs="Lucida Sans Unicode"/>
          <w:color w:val="000000" w:themeColor="text1"/>
          <w:sz w:val="28"/>
          <w:szCs w:val="28"/>
          <w:lang w:val="es-ES"/>
        </w:rPr>
        <w:t xml:space="preserve">de agravación punitiva </w:t>
      </w:r>
      <w:r w:rsidRPr="009133D0">
        <w:rPr>
          <w:rFonts w:eastAsia="Times New Roman" w:cs="Lucida Sans Unicode"/>
          <w:color w:val="000000" w:themeColor="text1"/>
          <w:sz w:val="28"/>
          <w:szCs w:val="28"/>
          <w:lang w:val="es-ES"/>
        </w:rPr>
        <w:t xml:space="preserve">consagrada en el inciso 3º </w:t>
      </w:r>
      <w:r w:rsidR="0079393C" w:rsidRPr="009133D0">
        <w:rPr>
          <w:rFonts w:eastAsia="Times New Roman" w:cs="Lucida Sans Unicode"/>
          <w:color w:val="000000" w:themeColor="text1"/>
          <w:sz w:val="28"/>
          <w:szCs w:val="28"/>
          <w:lang w:val="es-ES"/>
        </w:rPr>
        <w:t xml:space="preserve">numeral 5° de la misma </w:t>
      </w:r>
      <w:r w:rsidR="005D5BC1" w:rsidRPr="009133D0">
        <w:rPr>
          <w:rFonts w:eastAsia="Times New Roman" w:cs="Lucida Sans Unicode"/>
          <w:color w:val="000000" w:themeColor="text1"/>
          <w:sz w:val="28"/>
          <w:szCs w:val="28"/>
          <w:lang w:val="es-ES"/>
        </w:rPr>
        <w:t>disposición</w:t>
      </w:r>
      <w:r w:rsidR="0079393C" w:rsidRPr="009133D0">
        <w:rPr>
          <w:rFonts w:eastAsia="Times New Roman" w:cs="Lucida Sans Unicode"/>
          <w:color w:val="000000" w:themeColor="text1"/>
          <w:sz w:val="28"/>
          <w:szCs w:val="28"/>
          <w:lang w:val="es-ES"/>
        </w:rPr>
        <w:t xml:space="preserve"> normativa</w:t>
      </w:r>
      <w:r w:rsidR="005D5BC1" w:rsidRPr="009133D0">
        <w:rPr>
          <w:rFonts w:eastAsia="Times New Roman" w:cs="Lucida Sans Unicode"/>
          <w:color w:val="000000" w:themeColor="text1"/>
          <w:sz w:val="28"/>
          <w:szCs w:val="28"/>
          <w:lang w:val="es-ES"/>
        </w:rPr>
        <w:t>,</w:t>
      </w:r>
      <w:r w:rsidRPr="009133D0">
        <w:rPr>
          <w:rFonts w:eastAsia="Times New Roman" w:cs="Lucida Sans Unicode"/>
          <w:color w:val="000000" w:themeColor="text1"/>
          <w:sz w:val="28"/>
          <w:szCs w:val="28"/>
          <w:lang w:val="es-ES"/>
        </w:rPr>
        <w:t xml:space="preserve"> por </w:t>
      </w:r>
      <w:r w:rsidR="005D5BC1" w:rsidRPr="009133D0">
        <w:rPr>
          <w:rFonts w:eastAsia="Times New Roman" w:cs="Lucida Sans Unicode"/>
          <w:color w:val="000000" w:themeColor="text1"/>
          <w:sz w:val="28"/>
          <w:szCs w:val="28"/>
          <w:lang w:val="es-ES"/>
        </w:rPr>
        <w:t>obrar en coparticipación criminal</w:t>
      </w:r>
      <w:r w:rsidR="00F3465D" w:rsidRPr="009133D0">
        <w:rPr>
          <w:rFonts w:eastAsia="Times New Roman" w:cs="Lucida Sans Unicode"/>
          <w:color w:val="000000" w:themeColor="text1"/>
          <w:sz w:val="28"/>
          <w:szCs w:val="28"/>
          <w:lang w:val="es-ES"/>
        </w:rPr>
        <w:t>.</w:t>
      </w:r>
      <w:r w:rsidR="00AB7161" w:rsidRPr="009133D0">
        <w:rPr>
          <w:rFonts w:eastAsia="Times New Roman" w:cs="Lucida Sans Unicode"/>
          <w:color w:val="000000" w:themeColor="text1"/>
          <w:sz w:val="28"/>
          <w:szCs w:val="28"/>
          <w:lang w:val="es-ES"/>
        </w:rPr>
        <w:t xml:space="preserve"> </w:t>
      </w:r>
      <w:r w:rsidR="005D5BC1" w:rsidRPr="009133D0">
        <w:rPr>
          <w:rFonts w:eastAsia="Times New Roman" w:cs="Lucida Sans Unicode"/>
          <w:color w:val="000000" w:themeColor="text1"/>
          <w:sz w:val="28"/>
          <w:szCs w:val="28"/>
          <w:lang w:val="es-ES"/>
        </w:rPr>
        <w:t>c</w:t>
      </w:r>
      <w:r w:rsidR="00AD7A06" w:rsidRPr="009133D0">
        <w:rPr>
          <w:rFonts w:eastAsia="Times New Roman" w:cs="Lucida Sans Unicode"/>
          <w:color w:val="000000" w:themeColor="text1"/>
          <w:sz w:val="28"/>
          <w:szCs w:val="28"/>
          <w:lang w:val="es-ES"/>
        </w:rPr>
        <w:t>) A</w:t>
      </w:r>
      <w:r w:rsidR="005D5BC1" w:rsidRPr="009133D0">
        <w:rPr>
          <w:rFonts w:eastAsia="Times New Roman" w:cs="Lucida Sans Unicode"/>
          <w:color w:val="000000" w:themeColor="text1"/>
          <w:sz w:val="28"/>
          <w:szCs w:val="28"/>
          <w:lang w:val="es-ES"/>
        </w:rPr>
        <w:t xml:space="preserve">l procesado </w:t>
      </w:r>
      <w:r w:rsidR="00AD7A06" w:rsidRPr="009133D0">
        <w:rPr>
          <w:rFonts w:eastAsia="Times New Roman" w:cs="Lucida Sans Unicode"/>
          <w:color w:val="000000" w:themeColor="text1"/>
          <w:sz w:val="28"/>
          <w:szCs w:val="28"/>
          <w:lang w:val="es-ES"/>
        </w:rPr>
        <w:t>se le</w:t>
      </w:r>
      <w:r w:rsidR="005D5BC1" w:rsidRPr="009133D0">
        <w:rPr>
          <w:rFonts w:eastAsia="Times New Roman" w:cs="Lucida Sans Unicode"/>
          <w:color w:val="000000" w:themeColor="text1"/>
          <w:sz w:val="28"/>
          <w:szCs w:val="28"/>
          <w:lang w:val="es-ES"/>
        </w:rPr>
        <w:t xml:space="preserve"> </w:t>
      </w:r>
      <w:r w:rsidR="00AD7A06" w:rsidRPr="009133D0">
        <w:rPr>
          <w:rFonts w:eastAsia="Times New Roman" w:cs="Lucida Sans Unicode"/>
          <w:color w:val="000000" w:themeColor="text1"/>
          <w:sz w:val="28"/>
          <w:szCs w:val="28"/>
          <w:lang w:val="es-ES"/>
        </w:rPr>
        <w:t>defini</w:t>
      </w:r>
      <w:r w:rsidR="005D5BC1" w:rsidRPr="009133D0">
        <w:rPr>
          <w:rFonts w:eastAsia="Times New Roman" w:cs="Lucida Sans Unicode"/>
          <w:color w:val="000000" w:themeColor="text1"/>
          <w:sz w:val="28"/>
          <w:szCs w:val="28"/>
          <w:lang w:val="es-ES"/>
        </w:rPr>
        <w:t>ó</w:t>
      </w:r>
      <w:r w:rsidR="00AD7A06" w:rsidRPr="009133D0">
        <w:rPr>
          <w:rFonts w:eastAsia="Times New Roman" w:cs="Lucida Sans Unicode"/>
          <w:color w:val="000000" w:themeColor="text1"/>
          <w:sz w:val="28"/>
          <w:szCs w:val="28"/>
          <w:lang w:val="es-ES"/>
        </w:rPr>
        <w:t xml:space="preserve"> la situación jurídica con la medida de aseguramiento de detención preventiv</w:t>
      </w:r>
      <w:r w:rsidR="005D5BC1" w:rsidRPr="009133D0">
        <w:rPr>
          <w:rFonts w:eastAsia="Times New Roman" w:cs="Lucida Sans Unicode"/>
          <w:color w:val="000000" w:themeColor="text1"/>
          <w:sz w:val="28"/>
          <w:szCs w:val="28"/>
          <w:lang w:val="es-ES"/>
        </w:rPr>
        <w:t>a en su lugar de residencia</w:t>
      </w:r>
      <w:r w:rsidR="005D5BC1" w:rsidRPr="009133D0">
        <w:rPr>
          <w:rStyle w:val="Refdenotaalpie"/>
          <w:rFonts w:eastAsia="Times New Roman" w:cs="Lucida Sans Unicode"/>
          <w:color w:val="000000" w:themeColor="text1"/>
          <w:sz w:val="28"/>
          <w:szCs w:val="28"/>
          <w:lang w:val="es-ES"/>
        </w:rPr>
        <w:footnoteReference w:id="4"/>
      </w:r>
      <w:r w:rsidR="00A47DB1" w:rsidRPr="009133D0">
        <w:rPr>
          <w:rFonts w:eastAsia="Times New Roman" w:cs="Lucida Sans Unicode"/>
          <w:color w:val="000000" w:themeColor="text1"/>
          <w:sz w:val="28"/>
          <w:szCs w:val="28"/>
          <w:lang w:val="es-ES"/>
        </w:rPr>
        <w:t>.</w:t>
      </w:r>
      <w:r w:rsidRPr="009133D0">
        <w:rPr>
          <w:rFonts w:eastAsia="Times New Roman" w:cs="Lucida Sans Unicode"/>
          <w:color w:val="000000" w:themeColor="text1"/>
          <w:sz w:val="28"/>
          <w:szCs w:val="28"/>
          <w:lang w:val="es-ES"/>
        </w:rPr>
        <w:t xml:space="preserve"> </w:t>
      </w:r>
    </w:p>
    <w:p w14:paraId="2A649255" w14:textId="77777777" w:rsidR="00AD7A06" w:rsidRPr="009133D0" w:rsidRDefault="00AD7A06" w:rsidP="00EB33FD">
      <w:pPr>
        <w:spacing w:after="0" w:line="276" w:lineRule="auto"/>
        <w:jc w:val="both"/>
        <w:rPr>
          <w:rFonts w:eastAsia="Times New Roman" w:cs="Lucida Sans Unicode"/>
          <w:color w:val="000000" w:themeColor="text1"/>
          <w:sz w:val="28"/>
          <w:szCs w:val="28"/>
          <w:lang w:val="es-ES"/>
        </w:rPr>
      </w:pPr>
    </w:p>
    <w:p w14:paraId="0766FC7C" w14:textId="44FA5F37" w:rsidR="00305AC5" w:rsidRPr="009133D0" w:rsidRDefault="00AB7161" w:rsidP="00EB33FD">
      <w:pPr>
        <w:pStyle w:val="Prrafodelista"/>
        <w:numPr>
          <w:ilvl w:val="0"/>
          <w:numId w:val="6"/>
        </w:numPr>
        <w:spacing w:after="0" w:line="276" w:lineRule="auto"/>
        <w:ind w:left="360"/>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 xml:space="preserve">Radicados ambos escritos de acusación, por reparto, el conocimiento le correspondió al Juzgado Segundo Penal del Circuito de Dosquebradas, ante el cual, luego de varios aplazamientos suscitados dentro de ambas causas </w:t>
      </w:r>
      <w:r w:rsidR="00F3465D" w:rsidRPr="009133D0">
        <w:rPr>
          <w:rFonts w:eastAsia="Times New Roman" w:cs="Lucida Sans Unicode"/>
          <w:color w:val="000000" w:themeColor="text1"/>
          <w:sz w:val="28"/>
          <w:szCs w:val="28"/>
          <w:lang w:val="es-ES"/>
        </w:rPr>
        <w:t xml:space="preserve">penales por </w:t>
      </w:r>
      <w:r w:rsidRPr="009133D0">
        <w:rPr>
          <w:rFonts w:eastAsia="Times New Roman" w:cs="Lucida Sans Unicode"/>
          <w:color w:val="000000" w:themeColor="text1"/>
          <w:sz w:val="28"/>
          <w:szCs w:val="28"/>
          <w:lang w:val="es-ES"/>
        </w:rPr>
        <w:t xml:space="preserve">anunciarse que se </w:t>
      </w:r>
      <w:r w:rsidR="00AD7A06" w:rsidRPr="009133D0">
        <w:rPr>
          <w:rFonts w:eastAsia="Times New Roman" w:cs="Lucida Sans Unicode"/>
          <w:color w:val="000000" w:themeColor="text1"/>
          <w:sz w:val="28"/>
          <w:szCs w:val="28"/>
          <w:lang w:val="es-ES"/>
        </w:rPr>
        <w:t xml:space="preserve">estaban adelantando </w:t>
      </w:r>
      <w:r w:rsidR="00D43C12" w:rsidRPr="009133D0">
        <w:rPr>
          <w:rFonts w:eastAsia="Times New Roman" w:cs="Lucida Sans Unicode"/>
          <w:color w:val="000000" w:themeColor="text1"/>
          <w:sz w:val="28"/>
          <w:szCs w:val="28"/>
          <w:lang w:val="es-ES"/>
        </w:rPr>
        <w:t xml:space="preserve">unas </w:t>
      </w:r>
      <w:r w:rsidR="00AD7A06" w:rsidRPr="009133D0">
        <w:rPr>
          <w:rFonts w:eastAsia="Times New Roman" w:cs="Lucida Sans Unicode"/>
          <w:color w:val="000000" w:themeColor="text1"/>
          <w:sz w:val="28"/>
          <w:szCs w:val="28"/>
          <w:lang w:val="es-ES"/>
        </w:rPr>
        <w:t>conversaciones para llegar a un preacuerdo</w:t>
      </w:r>
      <w:r w:rsidR="00270D87" w:rsidRPr="009133D0">
        <w:rPr>
          <w:rFonts w:eastAsia="Times New Roman" w:cs="Lucida Sans Unicode"/>
          <w:color w:val="000000" w:themeColor="text1"/>
          <w:sz w:val="28"/>
          <w:szCs w:val="28"/>
          <w:lang w:val="es-ES"/>
        </w:rPr>
        <w:t>,</w:t>
      </w:r>
      <w:r w:rsidRPr="009133D0">
        <w:rPr>
          <w:rFonts w:eastAsia="Times New Roman" w:cs="Lucida Sans Unicode"/>
          <w:color w:val="000000" w:themeColor="text1"/>
          <w:sz w:val="28"/>
          <w:szCs w:val="28"/>
          <w:lang w:val="es-ES"/>
        </w:rPr>
        <w:t xml:space="preserve"> aunado a que lo que se pretendía era la conexidad procesal de sendas actuaciones, la audiencia de formulación de acusación tuvo desarrollo el 08 de noviembre de 2.024</w:t>
      </w:r>
      <w:r w:rsidR="00F3465D" w:rsidRPr="009133D0">
        <w:rPr>
          <w:rFonts w:eastAsia="Times New Roman" w:cs="Lucida Sans Unicode"/>
          <w:color w:val="000000" w:themeColor="text1"/>
          <w:sz w:val="28"/>
          <w:szCs w:val="28"/>
          <w:lang w:val="es-ES"/>
        </w:rPr>
        <w:t xml:space="preserve"> en la cual</w:t>
      </w:r>
      <w:r w:rsidR="00A47DB1" w:rsidRPr="009133D0">
        <w:rPr>
          <w:rFonts w:eastAsia="Times New Roman" w:cs="Lucida Sans Unicode"/>
          <w:color w:val="000000" w:themeColor="text1"/>
          <w:sz w:val="28"/>
          <w:szCs w:val="28"/>
          <w:lang w:val="es-ES"/>
        </w:rPr>
        <w:t>:</w:t>
      </w:r>
      <w:r w:rsidR="00F3465D" w:rsidRPr="009133D0">
        <w:rPr>
          <w:rFonts w:eastAsia="Times New Roman" w:cs="Lucida Sans Unicode"/>
          <w:color w:val="000000" w:themeColor="text1"/>
          <w:sz w:val="28"/>
          <w:szCs w:val="28"/>
          <w:lang w:val="es-ES"/>
        </w:rPr>
        <w:t xml:space="preserve"> </w:t>
      </w:r>
      <w:r w:rsidR="00270D87" w:rsidRPr="009133D0">
        <w:rPr>
          <w:rFonts w:eastAsia="Times New Roman" w:cs="Lucida Sans Unicode"/>
          <w:b/>
          <w:color w:val="000000" w:themeColor="text1"/>
          <w:sz w:val="28"/>
          <w:szCs w:val="28"/>
          <w:lang w:val="es-ES"/>
        </w:rPr>
        <w:t>a)</w:t>
      </w:r>
      <w:r w:rsidR="00270D87" w:rsidRPr="009133D0">
        <w:rPr>
          <w:rFonts w:eastAsia="Times New Roman" w:cs="Lucida Sans Unicode"/>
          <w:color w:val="000000" w:themeColor="text1"/>
          <w:sz w:val="28"/>
          <w:szCs w:val="28"/>
          <w:lang w:val="es-ES"/>
        </w:rPr>
        <w:t xml:space="preserve"> S</w:t>
      </w:r>
      <w:r w:rsidR="00F3465D" w:rsidRPr="009133D0">
        <w:rPr>
          <w:rFonts w:eastAsia="Times New Roman" w:cs="Lucida Sans Unicode"/>
          <w:color w:val="000000" w:themeColor="text1"/>
          <w:sz w:val="28"/>
          <w:szCs w:val="28"/>
          <w:lang w:val="es-ES"/>
        </w:rPr>
        <w:t xml:space="preserve">e le formularon cargos al ciudadano </w:t>
      </w:r>
      <w:r w:rsidR="00832072">
        <w:rPr>
          <w:color w:val="000000" w:themeColor="text1"/>
          <w:sz w:val="28"/>
          <w:szCs w:val="28"/>
        </w:rPr>
        <w:t>JEVM</w:t>
      </w:r>
      <w:r w:rsidR="00F3465D" w:rsidRPr="009133D0">
        <w:rPr>
          <w:color w:val="000000" w:themeColor="text1"/>
          <w:sz w:val="28"/>
          <w:szCs w:val="28"/>
        </w:rPr>
        <w:t xml:space="preserve"> </w:t>
      </w:r>
      <w:r w:rsidR="00270D87" w:rsidRPr="009133D0">
        <w:rPr>
          <w:color w:val="000000" w:themeColor="text1"/>
          <w:sz w:val="28"/>
          <w:szCs w:val="28"/>
        </w:rPr>
        <w:t xml:space="preserve">como </w:t>
      </w:r>
      <w:r w:rsidR="00270D87" w:rsidRPr="009133D0">
        <w:rPr>
          <w:b/>
          <w:color w:val="000000" w:themeColor="text1"/>
          <w:sz w:val="28"/>
          <w:szCs w:val="28"/>
        </w:rPr>
        <w:t>autor</w:t>
      </w:r>
      <w:r w:rsidR="00270D87" w:rsidRPr="009133D0">
        <w:rPr>
          <w:color w:val="000000" w:themeColor="text1"/>
          <w:sz w:val="28"/>
          <w:szCs w:val="28"/>
        </w:rPr>
        <w:t xml:space="preserve"> </w:t>
      </w:r>
      <w:r w:rsidR="00270D87" w:rsidRPr="009133D0">
        <w:rPr>
          <w:color w:val="000000" w:themeColor="text1"/>
          <w:sz w:val="28"/>
          <w:szCs w:val="28"/>
        </w:rPr>
        <w:lastRenderedPageBreak/>
        <w:t xml:space="preserve">y a título de dolo, por incurrir en la presunta comisión del delito de </w:t>
      </w:r>
      <w:r w:rsidR="00A47DB1" w:rsidRPr="009133D0">
        <w:rPr>
          <w:color w:val="000000" w:themeColor="text1"/>
          <w:sz w:val="28"/>
          <w:szCs w:val="28"/>
        </w:rPr>
        <w:t xml:space="preserve">fabricación, tráfico, porte o tenencia de armas de fuego, accesorios, partes o municiones, </w:t>
      </w:r>
      <w:r w:rsidR="00270D87" w:rsidRPr="009133D0">
        <w:rPr>
          <w:color w:val="000000" w:themeColor="text1"/>
          <w:sz w:val="28"/>
          <w:szCs w:val="28"/>
        </w:rPr>
        <w:t xml:space="preserve">conforme al contenido del artículo 365 del C.P., verbo rector “PORTAR”, esto dentro de la actuación radicada al numero 66170600066202400394. </w:t>
      </w:r>
      <w:r w:rsidR="00270D87" w:rsidRPr="009133D0">
        <w:rPr>
          <w:b/>
          <w:color w:val="000000" w:themeColor="text1"/>
          <w:sz w:val="28"/>
          <w:szCs w:val="28"/>
        </w:rPr>
        <w:t>b</w:t>
      </w:r>
      <w:r w:rsidR="00270D87" w:rsidRPr="009133D0">
        <w:rPr>
          <w:color w:val="000000" w:themeColor="text1"/>
          <w:sz w:val="28"/>
          <w:szCs w:val="28"/>
        </w:rPr>
        <w:t xml:space="preserve">) </w:t>
      </w:r>
      <w:r w:rsidR="00270D87" w:rsidRPr="009133D0">
        <w:rPr>
          <w:rFonts w:eastAsia="Times New Roman" w:cs="Lucida Sans Unicode"/>
          <w:color w:val="000000" w:themeColor="text1"/>
          <w:sz w:val="28"/>
          <w:szCs w:val="28"/>
          <w:lang w:val="es-ES"/>
        </w:rPr>
        <w:t xml:space="preserve">Se le formularon cargos al ciudadano </w:t>
      </w:r>
      <w:r w:rsidR="00832072">
        <w:rPr>
          <w:color w:val="000000" w:themeColor="text1"/>
          <w:sz w:val="28"/>
          <w:szCs w:val="28"/>
        </w:rPr>
        <w:t>JEVM</w:t>
      </w:r>
      <w:r w:rsidR="00270D87" w:rsidRPr="009133D0">
        <w:rPr>
          <w:color w:val="000000" w:themeColor="text1"/>
          <w:sz w:val="28"/>
          <w:szCs w:val="28"/>
        </w:rPr>
        <w:t xml:space="preserve"> como </w:t>
      </w:r>
      <w:r w:rsidR="00270D87" w:rsidRPr="009133D0">
        <w:rPr>
          <w:b/>
          <w:color w:val="000000" w:themeColor="text1"/>
          <w:sz w:val="28"/>
          <w:szCs w:val="28"/>
        </w:rPr>
        <w:t>coautor</w:t>
      </w:r>
      <w:r w:rsidR="00270D87" w:rsidRPr="009133D0">
        <w:rPr>
          <w:color w:val="000000" w:themeColor="text1"/>
          <w:sz w:val="28"/>
          <w:szCs w:val="28"/>
        </w:rPr>
        <w:t xml:space="preserve"> y a título de dolo por incurrir en la presunta comisión del delito </w:t>
      </w:r>
      <w:r w:rsidR="00A47DB1" w:rsidRPr="009133D0">
        <w:rPr>
          <w:color w:val="000000" w:themeColor="text1"/>
          <w:sz w:val="28"/>
          <w:szCs w:val="28"/>
        </w:rPr>
        <w:t>de fabricación, tráfico, porte o tenencia de armas de fuego, accesorios, partes o municiones</w:t>
      </w:r>
      <w:r w:rsidR="00270D87" w:rsidRPr="009133D0">
        <w:rPr>
          <w:color w:val="000000" w:themeColor="text1"/>
          <w:sz w:val="28"/>
          <w:szCs w:val="28"/>
        </w:rPr>
        <w:t>, conforme al inciso 3° numeral 5 del artículo 365 del C.P., al obrar en coparticipación, esto dentro de la actuación radicada al número 661706000046202400084.</w:t>
      </w:r>
      <w:r w:rsidR="00305AC5" w:rsidRPr="009133D0">
        <w:rPr>
          <w:color w:val="000000" w:themeColor="text1"/>
          <w:sz w:val="28"/>
          <w:szCs w:val="28"/>
        </w:rPr>
        <w:t xml:space="preserve"> </w:t>
      </w:r>
      <w:r w:rsidR="00305AC5" w:rsidRPr="009133D0">
        <w:rPr>
          <w:b/>
          <w:color w:val="000000" w:themeColor="text1"/>
          <w:sz w:val="28"/>
          <w:szCs w:val="28"/>
        </w:rPr>
        <w:t>c)</w:t>
      </w:r>
      <w:r w:rsidR="00305AC5" w:rsidRPr="009133D0">
        <w:rPr>
          <w:color w:val="000000" w:themeColor="text1"/>
          <w:sz w:val="28"/>
          <w:szCs w:val="28"/>
        </w:rPr>
        <w:t xml:space="preserve"> Se dispuso la conexidad procesal de ambas actuaciones, ordenándose que, a partir de ese momento, se tramitaría el proceso bajo el NUIC 661706000066202400394.</w:t>
      </w:r>
    </w:p>
    <w:p w14:paraId="74DC9872" w14:textId="77777777" w:rsidR="00305AC5" w:rsidRPr="009133D0" w:rsidRDefault="00305AC5" w:rsidP="00EB33FD">
      <w:pPr>
        <w:pStyle w:val="Prrafodelista"/>
        <w:spacing w:after="0" w:line="276" w:lineRule="auto"/>
        <w:ind w:left="360"/>
        <w:jc w:val="both"/>
        <w:rPr>
          <w:rFonts w:eastAsia="Times New Roman" w:cs="Lucida Sans Unicode"/>
          <w:color w:val="000000" w:themeColor="text1"/>
          <w:sz w:val="28"/>
          <w:szCs w:val="28"/>
          <w:lang w:val="es-ES"/>
        </w:rPr>
      </w:pPr>
    </w:p>
    <w:p w14:paraId="54A2CCC1" w14:textId="2252B66A" w:rsidR="00305AC5" w:rsidRPr="009133D0" w:rsidRDefault="00305AC5" w:rsidP="00EB33FD">
      <w:pPr>
        <w:pStyle w:val="Prrafodelista"/>
        <w:numPr>
          <w:ilvl w:val="0"/>
          <w:numId w:val="6"/>
        </w:numPr>
        <w:spacing w:after="0" w:line="276" w:lineRule="auto"/>
        <w:ind w:left="360"/>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 xml:space="preserve">La audiencia preparatoria tuvo lugar el 15 de noviembre de 2.024, diligencia en la que la </w:t>
      </w:r>
      <w:r w:rsidR="00AD7A06" w:rsidRPr="009133D0">
        <w:rPr>
          <w:rFonts w:eastAsia="Times New Roman" w:cs="Lucida Sans Unicode"/>
          <w:color w:val="000000" w:themeColor="text1"/>
          <w:sz w:val="28"/>
          <w:szCs w:val="28"/>
          <w:lang w:val="es-ES"/>
        </w:rPr>
        <w:t xml:space="preserve">Fiscalía le informó al Juzgado que iba </w:t>
      </w:r>
      <w:r w:rsidRPr="009133D0">
        <w:rPr>
          <w:rFonts w:eastAsia="Times New Roman" w:cs="Lucida Sans Unicode"/>
          <w:color w:val="000000" w:themeColor="text1"/>
          <w:sz w:val="28"/>
          <w:szCs w:val="28"/>
          <w:lang w:val="es-ES"/>
        </w:rPr>
        <w:t xml:space="preserve">a realizar un </w:t>
      </w:r>
      <w:r w:rsidRPr="009133D0">
        <w:rPr>
          <w:rFonts w:eastAsia="Times New Roman" w:cs="Lucida Sans Unicode"/>
          <w:b/>
          <w:color w:val="000000" w:themeColor="text1"/>
          <w:sz w:val="28"/>
          <w:szCs w:val="28"/>
          <w:lang w:val="es-ES"/>
        </w:rPr>
        <w:t xml:space="preserve">“ajuste de legalidad” </w:t>
      </w:r>
      <w:r w:rsidRPr="009133D0">
        <w:rPr>
          <w:rFonts w:eastAsia="Times New Roman" w:cs="Lucida Sans Unicode"/>
          <w:color w:val="000000" w:themeColor="text1"/>
          <w:sz w:val="28"/>
          <w:szCs w:val="28"/>
          <w:lang w:val="es-ES"/>
        </w:rPr>
        <w:t xml:space="preserve">consistente en retirarle la circunstancia específica de agravación punitiva del delito de </w:t>
      </w:r>
      <w:r w:rsidR="002F5319" w:rsidRPr="009133D0">
        <w:rPr>
          <w:rFonts w:eastAsia="Times New Roman" w:cs="Lucida Sans Unicode"/>
          <w:color w:val="000000" w:themeColor="text1"/>
          <w:sz w:val="28"/>
          <w:szCs w:val="28"/>
          <w:lang w:val="es-ES"/>
        </w:rPr>
        <w:t>fabricación, tráfico, porte o tenencia de armas de fuego</w:t>
      </w:r>
      <w:r w:rsidR="002F5319" w:rsidRPr="009133D0">
        <w:rPr>
          <w:color w:val="000000" w:themeColor="text1"/>
          <w:sz w:val="28"/>
          <w:szCs w:val="28"/>
        </w:rPr>
        <w:t xml:space="preserve"> </w:t>
      </w:r>
      <w:r w:rsidRPr="009133D0">
        <w:rPr>
          <w:rFonts w:eastAsia="Times New Roman" w:cs="Lucida Sans Unicode"/>
          <w:color w:val="000000" w:themeColor="text1"/>
          <w:sz w:val="28"/>
          <w:szCs w:val="28"/>
          <w:lang w:val="es-ES"/>
        </w:rPr>
        <w:t xml:space="preserve">contenida en el inciso 3° numeral 5° del artículo 365 del C.P que le fue endilgada al ciudadano </w:t>
      </w:r>
      <w:r w:rsidR="00832072">
        <w:rPr>
          <w:color w:val="000000" w:themeColor="text1"/>
          <w:sz w:val="28"/>
          <w:szCs w:val="28"/>
        </w:rPr>
        <w:t>JEVM</w:t>
      </w:r>
      <w:r w:rsidRPr="009133D0">
        <w:rPr>
          <w:color w:val="000000" w:themeColor="text1"/>
          <w:sz w:val="28"/>
          <w:szCs w:val="28"/>
        </w:rPr>
        <w:t xml:space="preserve"> en la audiencia de formulación de imputación y posteriormente en la acusación</w:t>
      </w:r>
      <w:r w:rsidR="000B3498" w:rsidRPr="009133D0">
        <w:rPr>
          <w:rStyle w:val="Refdenotaalpie"/>
          <w:color w:val="000000" w:themeColor="text1"/>
          <w:sz w:val="28"/>
          <w:szCs w:val="28"/>
        </w:rPr>
        <w:footnoteReference w:id="5"/>
      </w:r>
      <w:r w:rsidRPr="009133D0">
        <w:rPr>
          <w:color w:val="000000" w:themeColor="text1"/>
          <w:sz w:val="28"/>
          <w:szCs w:val="28"/>
        </w:rPr>
        <w:t xml:space="preserve">, ello con el fin de que se </w:t>
      </w:r>
      <w:r w:rsidR="000B3498" w:rsidRPr="009133D0">
        <w:rPr>
          <w:color w:val="000000" w:themeColor="text1"/>
          <w:sz w:val="28"/>
          <w:szCs w:val="28"/>
        </w:rPr>
        <w:t>contin</w:t>
      </w:r>
      <w:r w:rsidR="002D3BD0">
        <w:rPr>
          <w:color w:val="000000" w:themeColor="text1"/>
          <w:sz w:val="28"/>
          <w:szCs w:val="28"/>
        </w:rPr>
        <w:t>uara</w:t>
      </w:r>
      <w:r w:rsidRPr="009133D0">
        <w:rPr>
          <w:color w:val="000000" w:themeColor="text1"/>
          <w:sz w:val="28"/>
          <w:szCs w:val="28"/>
        </w:rPr>
        <w:t xml:space="preserve"> la </w:t>
      </w:r>
      <w:r w:rsidR="000B3498" w:rsidRPr="009133D0">
        <w:rPr>
          <w:color w:val="000000" w:themeColor="text1"/>
          <w:sz w:val="28"/>
          <w:szCs w:val="28"/>
        </w:rPr>
        <w:t>actuación</w:t>
      </w:r>
      <w:r w:rsidRPr="009133D0">
        <w:rPr>
          <w:color w:val="000000" w:themeColor="text1"/>
          <w:sz w:val="28"/>
          <w:szCs w:val="28"/>
        </w:rPr>
        <w:t xml:space="preserve"> en </w:t>
      </w:r>
      <w:r w:rsidR="000B3498" w:rsidRPr="009133D0">
        <w:rPr>
          <w:color w:val="000000" w:themeColor="text1"/>
          <w:sz w:val="28"/>
          <w:szCs w:val="28"/>
        </w:rPr>
        <w:t>calidad</w:t>
      </w:r>
      <w:r w:rsidRPr="009133D0">
        <w:rPr>
          <w:color w:val="000000" w:themeColor="text1"/>
          <w:sz w:val="28"/>
          <w:szCs w:val="28"/>
        </w:rPr>
        <w:t xml:space="preserve"> de autor</w:t>
      </w:r>
      <w:r w:rsidR="002F5319" w:rsidRPr="009133D0">
        <w:rPr>
          <w:color w:val="000000" w:themeColor="text1"/>
          <w:sz w:val="28"/>
          <w:szCs w:val="28"/>
        </w:rPr>
        <w:t>,</w:t>
      </w:r>
      <w:r w:rsidRPr="009133D0">
        <w:rPr>
          <w:color w:val="000000" w:themeColor="text1"/>
          <w:sz w:val="28"/>
          <w:szCs w:val="28"/>
        </w:rPr>
        <w:t xml:space="preserve"> </w:t>
      </w:r>
      <w:r w:rsidR="000B3498" w:rsidRPr="009133D0">
        <w:rPr>
          <w:color w:val="000000" w:themeColor="text1"/>
          <w:sz w:val="28"/>
          <w:szCs w:val="28"/>
        </w:rPr>
        <w:t xml:space="preserve">ya que </w:t>
      </w:r>
      <w:r w:rsidRPr="009133D0">
        <w:rPr>
          <w:color w:val="000000" w:themeColor="text1"/>
          <w:sz w:val="28"/>
          <w:szCs w:val="28"/>
        </w:rPr>
        <w:t>no enc</w:t>
      </w:r>
      <w:r w:rsidR="002D3BD0">
        <w:rPr>
          <w:color w:val="000000" w:themeColor="text1"/>
          <w:sz w:val="28"/>
          <w:szCs w:val="28"/>
        </w:rPr>
        <w:t>ontraba</w:t>
      </w:r>
      <w:r w:rsidR="000B3498" w:rsidRPr="009133D0">
        <w:rPr>
          <w:color w:val="000000" w:themeColor="text1"/>
          <w:sz w:val="28"/>
          <w:szCs w:val="28"/>
        </w:rPr>
        <w:t xml:space="preserve"> la F.G.N</w:t>
      </w:r>
      <w:r w:rsidRPr="009133D0">
        <w:rPr>
          <w:color w:val="000000" w:themeColor="text1"/>
          <w:sz w:val="28"/>
          <w:szCs w:val="28"/>
        </w:rPr>
        <w:t xml:space="preserve"> ningún elemento material probatorio o evidencia física que </w:t>
      </w:r>
      <w:r w:rsidR="000B3498" w:rsidRPr="009133D0">
        <w:rPr>
          <w:color w:val="000000" w:themeColor="text1"/>
          <w:sz w:val="28"/>
          <w:szCs w:val="28"/>
        </w:rPr>
        <w:t xml:space="preserve">permita </w:t>
      </w:r>
      <w:r w:rsidRPr="009133D0">
        <w:rPr>
          <w:color w:val="000000" w:themeColor="text1"/>
          <w:sz w:val="28"/>
          <w:szCs w:val="28"/>
        </w:rPr>
        <w:t xml:space="preserve">concluir o inferir de manera razonable que el señor </w:t>
      </w:r>
      <w:r w:rsidR="00832072">
        <w:rPr>
          <w:color w:val="000000" w:themeColor="text1"/>
          <w:sz w:val="28"/>
          <w:szCs w:val="28"/>
        </w:rPr>
        <w:t>JEVM</w:t>
      </w:r>
      <w:r w:rsidR="002F5319" w:rsidRPr="009133D0">
        <w:rPr>
          <w:color w:val="000000" w:themeColor="text1"/>
          <w:sz w:val="28"/>
          <w:szCs w:val="28"/>
        </w:rPr>
        <w:t xml:space="preserve"> </w:t>
      </w:r>
      <w:r w:rsidR="000B3498" w:rsidRPr="009133D0">
        <w:rPr>
          <w:color w:val="000000" w:themeColor="text1"/>
          <w:sz w:val="28"/>
          <w:szCs w:val="28"/>
        </w:rPr>
        <w:t xml:space="preserve">haya obrado en coparticipación. </w:t>
      </w:r>
    </w:p>
    <w:p w14:paraId="685EA5A5" w14:textId="77777777" w:rsidR="00AD7A06" w:rsidRPr="009133D0" w:rsidRDefault="00AD7A06" w:rsidP="00EB33FD">
      <w:pPr>
        <w:spacing w:after="0" w:line="276" w:lineRule="auto"/>
        <w:jc w:val="both"/>
        <w:rPr>
          <w:rFonts w:eastAsia="Times New Roman" w:cs="Lucida Sans Unicode"/>
          <w:color w:val="000000" w:themeColor="text1"/>
          <w:sz w:val="28"/>
          <w:szCs w:val="28"/>
          <w:lang w:val="es-ES"/>
        </w:rPr>
      </w:pPr>
    </w:p>
    <w:p w14:paraId="48BD411D" w14:textId="4BEF59ED" w:rsidR="00502441" w:rsidRPr="009133D0" w:rsidRDefault="00410FDB" w:rsidP="00EB33FD">
      <w:pPr>
        <w:pStyle w:val="Prrafodelista"/>
        <w:numPr>
          <w:ilvl w:val="0"/>
          <w:numId w:val="6"/>
        </w:numPr>
        <w:spacing w:after="0" w:line="276" w:lineRule="auto"/>
        <w:ind w:left="360"/>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Después</w:t>
      </w:r>
      <w:r w:rsidR="00AD7A06" w:rsidRPr="009133D0">
        <w:rPr>
          <w:rFonts w:eastAsia="Times New Roman" w:cs="Lucida Sans Unicode"/>
          <w:color w:val="000000" w:themeColor="text1"/>
          <w:sz w:val="28"/>
          <w:szCs w:val="28"/>
          <w:lang w:val="es-ES"/>
        </w:rPr>
        <w:t xml:space="preserve"> de ocurrido lo anterior, la </w:t>
      </w:r>
      <w:r w:rsidR="00A57E9E" w:rsidRPr="009133D0">
        <w:rPr>
          <w:rFonts w:eastAsia="Times New Roman" w:cs="Lucida Sans Unicode"/>
          <w:color w:val="000000" w:themeColor="text1"/>
          <w:sz w:val="28"/>
          <w:szCs w:val="28"/>
          <w:lang w:val="es-ES"/>
        </w:rPr>
        <w:t>Fiscalía</w:t>
      </w:r>
      <w:r w:rsidR="00AD7A06" w:rsidRPr="009133D0">
        <w:rPr>
          <w:rFonts w:eastAsia="Times New Roman" w:cs="Lucida Sans Unicode"/>
          <w:color w:val="000000" w:themeColor="text1"/>
          <w:sz w:val="28"/>
          <w:szCs w:val="28"/>
          <w:lang w:val="es-ES"/>
        </w:rPr>
        <w:t xml:space="preserve"> anunció que </w:t>
      </w:r>
      <w:r w:rsidR="00B83821" w:rsidRPr="009133D0">
        <w:rPr>
          <w:rFonts w:eastAsia="Times New Roman" w:cs="Lucida Sans Unicode"/>
          <w:color w:val="000000" w:themeColor="text1"/>
          <w:sz w:val="28"/>
          <w:szCs w:val="28"/>
          <w:lang w:val="es-ES"/>
        </w:rPr>
        <w:t>había</w:t>
      </w:r>
      <w:r w:rsidR="00AD7A06" w:rsidRPr="009133D0">
        <w:rPr>
          <w:rFonts w:eastAsia="Times New Roman" w:cs="Lucida Sans Unicode"/>
          <w:color w:val="000000" w:themeColor="text1"/>
          <w:sz w:val="28"/>
          <w:szCs w:val="28"/>
          <w:lang w:val="es-ES"/>
        </w:rPr>
        <w:t xml:space="preserve"> llegado a un preacuerdo con la Defensa, en virtud de</w:t>
      </w:r>
      <w:r w:rsidR="00B83821" w:rsidRPr="009133D0">
        <w:rPr>
          <w:rFonts w:eastAsia="Times New Roman" w:cs="Lucida Sans Unicode"/>
          <w:color w:val="000000" w:themeColor="text1"/>
          <w:sz w:val="28"/>
          <w:szCs w:val="28"/>
          <w:lang w:val="es-ES"/>
        </w:rPr>
        <w:t>l</w:t>
      </w:r>
      <w:r w:rsidR="00AD7A06" w:rsidRPr="009133D0">
        <w:rPr>
          <w:rFonts w:eastAsia="Times New Roman" w:cs="Lucida Sans Unicode"/>
          <w:color w:val="000000" w:themeColor="text1"/>
          <w:sz w:val="28"/>
          <w:szCs w:val="28"/>
          <w:lang w:val="es-ES"/>
        </w:rPr>
        <w:t xml:space="preserve"> cual,</w:t>
      </w:r>
      <w:r w:rsidR="00917BE7" w:rsidRPr="009133D0">
        <w:rPr>
          <w:rFonts w:eastAsia="Times New Roman" w:cs="Lucida Sans Unicode"/>
          <w:color w:val="000000" w:themeColor="text1"/>
          <w:sz w:val="28"/>
          <w:szCs w:val="28"/>
          <w:lang w:val="es-ES"/>
        </w:rPr>
        <w:t xml:space="preserve"> </w:t>
      </w:r>
      <w:r w:rsidR="00917BE7" w:rsidRPr="009133D0">
        <w:rPr>
          <w:color w:val="000000" w:themeColor="text1"/>
          <w:sz w:val="28"/>
          <w:szCs w:val="28"/>
        </w:rPr>
        <w:t xml:space="preserve">el señor </w:t>
      </w:r>
      <w:r w:rsidR="00832072">
        <w:rPr>
          <w:color w:val="000000" w:themeColor="text1"/>
          <w:sz w:val="28"/>
          <w:szCs w:val="28"/>
        </w:rPr>
        <w:t>JEVM</w:t>
      </w:r>
      <w:r w:rsidR="00917BE7" w:rsidRPr="009133D0">
        <w:rPr>
          <w:color w:val="000000" w:themeColor="text1"/>
          <w:sz w:val="28"/>
          <w:szCs w:val="28"/>
        </w:rPr>
        <w:t xml:space="preserve"> acepta</w:t>
      </w:r>
      <w:r w:rsidR="002D3BD0">
        <w:rPr>
          <w:color w:val="000000" w:themeColor="text1"/>
          <w:sz w:val="28"/>
          <w:szCs w:val="28"/>
        </w:rPr>
        <w:t>ría</w:t>
      </w:r>
      <w:r w:rsidR="00917BE7" w:rsidRPr="009133D0">
        <w:rPr>
          <w:color w:val="000000" w:themeColor="text1"/>
          <w:sz w:val="28"/>
          <w:szCs w:val="28"/>
        </w:rPr>
        <w:t xml:space="preserve"> los cargos del delito </w:t>
      </w:r>
      <w:r w:rsidR="002F5319" w:rsidRPr="009133D0">
        <w:rPr>
          <w:color w:val="000000" w:themeColor="text1"/>
          <w:sz w:val="28"/>
          <w:szCs w:val="28"/>
        </w:rPr>
        <w:lastRenderedPageBreak/>
        <w:t>fabricación, tráfico, porte o tenencia de armas de fuego, accesorios partes o municiones</w:t>
      </w:r>
      <w:r w:rsidR="00917BE7" w:rsidRPr="009133D0">
        <w:rPr>
          <w:color w:val="000000" w:themeColor="text1"/>
          <w:sz w:val="28"/>
          <w:szCs w:val="28"/>
        </w:rPr>
        <w:t xml:space="preserve"> en calidad de autor y a título de dolo que establece una pena mínima de 108 meses de prisión, a lo que se le incrementan 06 meses más por el concurso homogéneo, quedando una pena de 114 meses, a la que al aplicarle la rebaja del 50% de acuerdo a lo contenido en el inciso 2° del artículo 30 del Código Penal</w:t>
      </w:r>
      <w:r w:rsidR="002F5319" w:rsidRPr="009133D0">
        <w:rPr>
          <w:color w:val="000000" w:themeColor="text1"/>
          <w:sz w:val="28"/>
          <w:szCs w:val="28"/>
        </w:rPr>
        <w:t xml:space="preserve"> — complicidad — </w:t>
      </w:r>
      <w:r w:rsidR="00917BE7" w:rsidRPr="009133D0">
        <w:rPr>
          <w:color w:val="000000" w:themeColor="text1"/>
          <w:sz w:val="28"/>
          <w:szCs w:val="28"/>
        </w:rPr>
        <w:t xml:space="preserve">quedaría en una pena a imponer de 57 meses de prisión. </w:t>
      </w:r>
    </w:p>
    <w:p w14:paraId="1F77C75C" w14:textId="77777777" w:rsidR="00502441" w:rsidRPr="009133D0" w:rsidRDefault="00502441" w:rsidP="00EB33FD">
      <w:pPr>
        <w:pStyle w:val="Prrafodelista"/>
        <w:spacing w:line="276" w:lineRule="auto"/>
        <w:rPr>
          <w:rFonts w:cs="Tahoma"/>
          <w:color w:val="000000" w:themeColor="text1"/>
          <w:sz w:val="28"/>
          <w:szCs w:val="28"/>
          <w:lang w:val="es-MX"/>
        </w:rPr>
      </w:pPr>
    </w:p>
    <w:p w14:paraId="070D1E55" w14:textId="5F6B40A5" w:rsidR="00B83821" w:rsidRPr="009133D0" w:rsidRDefault="00502441" w:rsidP="00EB33FD">
      <w:pPr>
        <w:pStyle w:val="Prrafodelista"/>
        <w:numPr>
          <w:ilvl w:val="0"/>
          <w:numId w:val="6"/>
        </w:numPr>
        <w:spacing w:after="0" w:line="276" w:lineRule="auto"/>
        <w:ind w:left="360"/>
        <w:jc w:val="both"/>
        <w:rPr>
          <w:rFonts w:eastAsia="Times New Roman" w:cs="Lucida Sans Unicode"/>
          <w:color w:val="000000" w:themeColor="text1"/>
          <w:sz w:val="28"/>
          <w:szCs w:val="28"/>
          <w:lang w:val="es-ES"/>
        </w:rPr>
      </w:pPr>
      <w:r w:rsidRPr="009133D0">
        <w:rPr>
          <w:rFonts w:cs="Tahoma"/>
          <w:color w:val="000000" w:themeColor="text1"/>
          <w:sz w:val="28"/>
          <w:szCs w:val="28"/>
          <w:lang w:val="es-MX"/>
        </w:rPr>
        <w:t xml:space="preserve">El 04 de febrero de los corrientes, </w:t>
      </w:r>
      <w:r w:rsidR="00AE3F8D" w:rsidRPr="009133D0">
        <w:rPr>
          <w:rFonts w:cs="Tahoma"/>
          <w:color w:val="000000" w:themeColor="text1"/>
          <w:sz w:val="28"/>
          <w:szCs w:val="28"/>
          <w:lang w:val="es-MX"/>
        </w:rPr>
        <w:t>se llevó a cabo la audiencia de verificación del preacuerdo, vista pública en la que el Juzgado Cognoscente, luego de escuchar a las partes, decidi</w:t>
      </w:r>
      <w:r w:rsidR="000C0175">
        <w:rPr>
          <w:rFonts w:cs="Tahoma"/>
          <w:color w:val="000000" w:themeColor="text1"/>
          <w:sz w:val="28"/>
          <w:szCs w:val="28"/>
          <w:lang w:val="es-MX"/>
        </w:rPr>
        <w:t>ó</w:t>
      </w:r>
      <w:r w:rsidR="00AE3F8D" w:rsidRPr="009133D0">
        <w:rPr>
          <w:rFonts w:cs="Tahoma"/>
          <w:color w:val="000000" w:themeColor="text1"/>
          <w:sz w:val="28"/>
          <w:szCs w:val="28"/>
          <w:lang w:val="es-MX"/>
        </w:rPr>
        <w:t xml:space="preserve"> improbar lo acordado entre las partes</w:t>
      </w:r>
      <w:r w:rsidRPr="009133D0">
        <w:rPr>
          <w:rFonts w:cs="Tahoma"/>
          <w:color w:val="000000" w:themeColor="text1"/>
          <w:sz w:val="28"/>
          <w:szCs w:val="28"/>
          <w:lang w:val="es-MX"/>
        </w:rPr>
        <w:t xml:space="preserve"> </w:t>
      </w:r>
      <w:r w:rsidR="00917BE7" w:rsidRPr="009133D0">
        <w:rPr>
          <w:color w:val="000000" w:themeColor="text1"/>
          <w:sz w:val="28"/>
          <w:szCs w:val="28"/>
        </w:rPr>
        <w:t xml:space="preserve">al considerar </w:t>
      </w:r>
      <w:r w:rsidR="00E17B8A" w:rsidRPr="009133D0">
        <w:rPr>
          <w:color w:val="000000" w:themeColor="text1"/>
          <w:sz w:val="28"/>
          <w:szCs w:val="28"/>
        </w:rPr>
        <w:t>que</w:t>
      </w:r>
      <w:r w:rsidR="00917BE7" w:rsidRPr="009133D0">
        <w:rPr>
          <w:color w:val="000000" w:themeColor="text1"/>
          <w:sz w:val="28"/>
          <w:szCs w:val="28"/>
        </w:rPr>
        <w:t xml:space="preserve"> con dicha negociación se le estaba otorgando al procesado un doble beneficio. </w:t>
      </w:r>
    </w:p>
    <w:p w14:paraId="5A049C6C" w14:textId="77777777" w:rsidR="00917BE7" w:rsidRPr="009133D0" w:rsidRDefault="00917BE7" w:rsidP="00EB33FD">
      <w:pPr>
        <w:spacing w:after="0" w:line="276" w:lineRule="auto"/>
        <w:jc w:val="both"/>
        <w:rPr>
          <w:rFonts w:eastAsia="Times New Roman" w:cs="Lucida Sans Unicode"/>
          <w:color w:val="000000" w:themeColor="text1"/>
          <w:sz w:val="28"/>
          <w:szCs w:val="28"/>
          <w:lang w:val="es-ES"/>
        </w:rPr>
      </w:pPr>
    </w:p>
    <w:p w14:paraId="1D515229" w14:textId="621EAAC8" w:rsidR="00B83821" w:rsidRPr="009133D0" w:rsidRDefault="00B83821" w:rsidP="00EB33FD">
      <w:pPr>
        <w:pStyle w:val="Prrafodelista"/>
        <w:numPr>
          <w:ilvl w:val="0"/>
          <w:numId w:val="6"/>
        </w:numPr>
        <w:spacing w:after="0" w:line="276" w:lineRule="auto"/>
        <w:ind w:left="360"/>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 xml:space="preserve">Lo acontecido en la aludida audiencia pública suscitó para que la </w:t>
      </w:r>
      <w:r w:rsidR="00F3465D" w:rsidRPr="009133D0">
        <w:rPr>
          <w:rFonts w:eastAsia="Times New Roman" w:cs="Lucida Sans Unicode"/>
          <w:color w:val="000000" w:themeColor="text1"/>
          <w:sz w:val="28"/>
          <w:szCs w:val="28"/>
          <w:lang w:val="es-ES"/>
        </w:rPr>
        <w:t xml:space="preserve">F.G.N y </w:t>
      </w:r>
      <w:r w:rsidR="00C14097">
        <w:rPr>
          <w:rFonts w:eastAsia="Times New Roman" w:cs="Lucida Sans Unicode"/>
          <w:color w:val="000000" w:themeColor="text1"/>
          <w:sz w:val="28"/>
          <w:szCs w:val="28"/>
          <w:lang w:val="es-ES"/>
        </w:rPr>
        <w:t xml:space="preserve">la </w:t>
      </w:r>
      <w:r w:rsidRPr="009133D0">
        <w:rPr>
          <w:rFonts w:eastAsia="Times New Roman" w:cs="Lucida Sans Unicode"/>
          <w:color w:val="000000" w:themeColor="text1"/>
          <w:sz w:val="28"/>
          <w:szCs w:val="28"/>
          <w:lang w:val="es-ES"/>
        </w:rPr>
        <w:t xml:space="preserve">Defensa del procesado </w:t>
      </w:r>
      <w:r w:rsidR="00832072">
        <w:rPr>
          <w:color w:val="000000" w:themeColor="text1"/>
          <w:sz w:val="28"/>
          <w:szCs w:val="28"/>
        </w:rPr>
        <w:t>JEVM</w:t>
      </w:r>
      <w:r w:rsidR="00F3465D" w:rsidRPr="009133D0">
        <w:rPr>
          <w:color w:val="000000" w:themeColor="text1"/>
          <w:sz w:val="28"/>
          <w:szCs w:val="28"/>
        </w:rPr>
        <w:t xml:space="preserve"> </w:t>
      </w:r>
      <w:r w:rsidRPr="009133D0">
        <w:rPr>
          <w:rFonts w:eastAsia="Times New Roman" w:cs="Lucida Sans Unicode"/>
          <w:color w:val="000000" w:themeColor="text1"/>
          <w:sz w:val="28"/>
          <w:szCs w:val="28"/>
          <w:lang w:val="es-ES"/>
        </w:rPr>
        <w:t>procediera</w:t>
      </w:r>
      <w:r w:rsidR="00F3465D" w:rsidRPr="009133D0">
        <w:rPr>
          <w:rFonts w:eastAsia="Times New Roman" w:cs="Lucida Sans Unicode"/>
          <w:color w:val="000000" w:themeColor="text1"/>
          <w:sz w:val="28"/>
          <w:szCs w:val="28"/>
          <w:lang w:val="es-ES"/>
        </w:rPr>
        <w:t>n</w:t>
      </w:r>
      <w:r w:rsidRPr="009133D0">
        <w:rPr>
          <w:rFonts w:eastAsia="Times New Roman" w:cs="Lucida Sans Unicode"/>
          <w:color w:val="000000" w:themeColor="text1"/>
          <w:sz w:val="28"/>
          <w:szCs w:val="28"/>
          <w:lang w:val="es-ES"/>
        </w:rPr>
        <w:t xml:space="preserve"> a interponer y sustentar de manera oportuna el correspondiente recurso de apelación. </w:t>
      </w:r>
    </w:p>
    <w:p w14:paraId="53C9B9F9" w14:textId="77777777" w:rsidR="00C946D1" w:rsidRPr="009133D0" w:rsidRDefault="00C946D1" w:rsidP="00EB33FD">
      <w:pPr>
        <w:spacing w:after="0" w:line="276" w:lineRule="auto"/>
        <w:jc w:val="center"/>
        <w:rPr>
          <w:rFonts w:eastAsia="Times New Roman" w:cs="Lucida Sans Unicode"/>
          <w:color w:val="000000" w:themeColor="text1"/>
          <w:sz w:val="28"/>
          <w:szCs w:val="28"/>
          <w:lang w:val="es-ES"/>
        </w:rPr>
      </w:pPr>
    </w:p>
    <w:p w14:paraId="7CF05F71" w14:textId="77777777" w:rsidR="00C946D1" w:rsidRPr="009133D0" w:rsidRDefault="00C946D1" w:rsidP="00EB33FD">
      <w:pPr>
        <w:spacing w:after="0" w:line="276" w:lineRule="auto"/>
        <w:jc w:val="center"/>
        <w:rPr>
          <w:rFonts w:eastAsia="Times New Roman" w:cs="Lucida Sans Unicode"/>
          <w:b/>
          <w:color w:val="000000" w:themeColor="text1"/>
          <w:sz w:val="28"/>
          <w:szCs w:val="28"/>
          <w:lang w:val="es-ES"/>
        </w:rPr>
      </w:pPr>
      <w:r w:rsidRPr="009133D0">
        <w:rPr>
          <w:rFonts w:eastAsia="Times New Roman" w:cs="Lucida Sans Unicode"/>
          <w:b/>
          <w:color w:val="000000" w:themeColor="text1"/>
          <w:sz w:val="28"/>
          <w:szCs w:val="28"/>
          <w:lang w:val="es-ES"/>
        </w:rPr>
        <w:t>LA PROVIDENCIA CONFUTADA:</w:t>
      </w:r>
    </w:p>
    <w:p w14:paraId="2C8A7806" w14:textId="77777777" w:rsidR="00C946D1" w:rsidRPr="009133D0" w:rsidRDefault="00C946D1" w:rsidP="00EB33FD">
      <w:pPr>
        <w:spacing w:after="0" w:line="276" w:lineRule="auto"/>
        <w:jc w:val="center"/>
        <w:rPr>
          <w:rFonts w:eastAsia="Times New Roman" w:cs="Lucida Sans Unicode"/>
          <w:color w:val="000000" w:themeColor="text1"/>
          <w:sz w:val="28"/>
          <w:szCs w:val="28"/>
          <w:lang w:val="es-ES"/>
        </w:rPr>
      </w:pPr>
    </w:p>
    <w:p w14:paraId="572B4F53" w14:textId="5D6344C6" w:rsidR="00146D29" w:rsidRPr="009133D0" w:rsidRDefault="00C946D1" w:rsidP="00EB33FD">
      <w:pPr>
        <w:spacing w:after="0" w:line="276" w:lineRule="auto"/>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 xml:space="preserve">Se trata </w:t>
      </w:r>
      <w:r w:rsidR="00146D29" w:rsidRPr="009133D0">
        <w:rPr>
          <w:rFonts w:eastAsia="Times New Roman" w:cs="Lucida Sans Unicode"/>
          <w:color w:val="000000" w:themeColor="text1"/>
          <w:sz w:val="28"/>
          <w:szCs w:val="28"/>
          <w:lang w:val="es-ES"/>
        </w:rPr>
        <w:t xml:space="preserve">de </w:t>
      </w:r>
      <w:bookmarkStart w:id="2" w:name="_Hlk99705906"/>
      <w:r w:rsidR="00146D29" w:rsidRPr="009133D0">
        <w:rPr>
          <w:rFonts w:eastAsia="Times New Roman" w:cs="Lucida Sans Unicode"/>
          <w:color w:val="000000" w:themeColor="text1"/>
          <w:sz w:val="28"/>
          <w:szCs w:val="28"/>
          <w:lang w:val="es-ES"/>
        </w:rPr>
        <w:t xml:space="preserve">la providencia interlocutoria proferida por el Juzgado 2º Penal del Circuito </w:t>
      </w:r>
      <w:r w:rsidR="00E17B8A" w:rsidRPr="009133D0">
        <w:rPr>
          <w:rFonts w:eastAsia="Times New Roman" w:cs="Lucida Sans Unicode"/>
          <w:color w:val="000000" w:themeColor="text1"/>
          <w:sz w:val="28"/>
          <w:szCs w:val="28"/>
          <w:lang w:val="es-ES"/>
        </w:rPr>
        <w:t xml:space="preserve">de Dosquebradas </w:t>
      </w:r>
      <w:r w:rsidR="00146D29" w:rsidRPr="009133D0">
        <w:rPr>
          <w:rFonts w:eastAsia="Times New Roman" w:cs="Lucida Sans Unicode"/>
          <w:color w:val="000000" w:themeColor="text1"/>
          <w:sz w:val="28"/>
          <w:szCs w:val="28"/>
          <w:lang w:val="es-ES"/>
        </w:rPr>
        <w:t>en las calendas del (0</w:t>
      </w:r>
      <w:r w:rsidR="00E17B8A" w:rsidRPr="009133D0">
        <w:rPr>
          <w:rFonts w:eastAsia="Times New Roman" w:cs="Lucida Sans Unicode"/>
          <w:color w:val="000000" w:themeColor="text1"/>
          <w:sz w:val="28"/>
          <w:szCs w:val="28"/>
          <w:lang w:val="es-ES"/>
        </w:rPr>
        <w:t>4</w:t>
      </w:r>
      <w:r w:rsidR="00146D29" w:rsidRPr="009133D0">
        <w:rPr>
          <w:rFonts w:eastAsia="Times New Roman" w:cs="Lucida Sans Unicode"/>
          <w:color w:val="000000" w:themeColor="text1"/>
          <w:sz w:val="28"/>
          <w:szCs w:val="28"/>
          <w:lang w:val="es-ES"/>
        </w:rPr>
        <w:t xml:space="preserve">) de febrero hogaño, mediante la cual se improbó un preacuerdo signado entre la Fiscalía y la Defensa del procesado </w:t>
      </w:r>
      <w:r w:rsidR="00832072">
        <w:rPr>
          <w:color w:val="000000" w:themeColor="text1"/>
          <w:sz w:val="28"/>
          <w:szCs w:val="28"/>
        </w:rPr>
        <w:t>JEVM</w:t>
      </w:r>
      <w:r w:rsidR="00E17B8A" w:rsidRPr="009133D0">
        <w:rPr>
          <w:color w:val="000000" w:themeColor="text1"/>
          <w:sz w:val="28"/>
          <w:szCs w:val="28"/>
        </w:rPr>
        <w:t xml:space="preserve">. </w:t>
      </w:r>
    </w:p>
    <w:bookmarkEnd w:id="2"/>
    <w:p w14:paraId="338F187E" w14:textId="77777777" w:rsidR="00D43C12" w:rsidRPr="009133D0" w:rsidRDefault="00D43C12" w:rsidP="00EB33FD">
      <w:pPr>
        <w:spacing w:after="0" w:line="276" w:lineRule="auto"/>
        <w:jc w:val="both"/>
        <w:rPr>
          <w:rFonts w:eastAsia="Times New Roman" w:cs="Lucida Sans Unicode"/>
          <w:color w:val="000000" w:themeColor="text1"/>
          <w:sz w:val="28"/>
          <w:szCs w:val="28"/>
          <w:lang w:val="es-ES"/>
        </w:rPr>
      </w:pPr>
    </w:p>
    <w:p w14:paraId="13AB5E7C" w14:textId="68B5E2DD" w:rsidR="00C946D1" w:rsidRPr="009133D0" w:rsidRDefault="00C946D1" w:rsidP="00EB33FD">
      <w:pPr>
        <w:spacing w:after="0" w:line="276" w:lineRule="auto"/>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Los argumentos aducidos por el Juzgado de primer</w:t>
      </w:r>
      <w:r w:rsidR="00E17B8A" w:rsidRPr="009133D0">
        <w:rPr>
          <w:rFonts w:eastAsia="Times New Roman" w:cs="Lucida Sans Unicode"/>
          <w:color w:val="000000" w:themeColor="text1"/>
          <w:sz w:val="28"/>
          <w:szCs w:val="28"/>
          <w:lang w:val="es-ES"/>
        </w:rPr>
        <w:t xml:space="preserve"> grado</w:t>
      </w:r>
      <w:r w:rsidRPr="009133D0">
        <w:rPr>
          <w:rFonts w:eastAsia="Times New Roman" w:cs="Lucida Sans Unicode"/>
          <w:color w:val="000000" w:themeColor="text1"/>
          <w:sz w:val="28"/>
          <w:szCs w:val="28"/>
          <w:lang w:val="es-ES"/>
        </w:rPr>
        <w:t xml:space="preserve"> para improbar el preacuerdo, básicamente consistieron en aducir que la Fiscalía con lo estipulado le concedió al procesado una doble compensación, porque además de otorgarle un descuento punitivo equivalente al </w:t>
      </w:r>
      <w:r w:rsidR="00146D29" w:rsidRPr="009133D0">
        <w:rPr>
          <w:rFonts w:eastAsia="Times New Roman" w:cs="Lucida Sans Unicode"/>
          <w:color w:val="000000" w:themeColor="text1"/>
          <w:sz w:val="28"/>
          <w:szCs w:val="28"/>
          <w:lang w:val="es-ES"/>
        </w:rPr>
        <w:t>50</w:t>
      </w:r>
      <w:r w:rsidRPr="009133D0">
        <w:rPr>
          <w:rFonts w:eastAsia="Times New Roman" w:cs="Lucida Sans Unicode"/>
          <w:color w:val="000000" w:themeColor="text1"/>
          <w:sz w:val="28"/>
          <w:szCs w:val="28"/>
          <w:lang w:val="es-ES"/>
        </w:rPr>
        <w:t xml:space="preserve">% de las penas a imponer, </w:t>
      </w:r>
      <w:r w:rsidR="00E17B8A" w:rsidRPr="009133D0">
        <w:rPr>
          <w:rFonts w:eastAsia="Times New Roman" w:cs="Lucida Sans Unicode"/>
          <w:color w:val="000000" w:themeColor="text1"/>
          <w:sz w:val="28"/>
          <w:szCs w:val="28"/>
          <w:lang w:val="es-ES"/>
        </w:rPr>
        <w:t xml:space="preserve">con el </w:t>
      </w:r>
      <w:r w:rsidR="00E17B8A" w:rsidRPr="009133D0">
        <w:rPr>
          <w:rFonts w:eastAsia="Times New Roman" w:cs="Lucida Sans Unicode"/>
          <w:b/>
          <w:color w:val="000000" w:themeColor="text1"/>
          <w:sz w:val="28"/>
          <w:szCs w:val="28"/>
          <w:lang w:val="es-ES"/>
        </w:rPr>
        <w:t>“ajuste de legalidad”</w:t>
      </w:r>
      <w:r w:rsidR="00E17B8A" w:rsidRPr="009133D0">
        <w:rPr>
          <w:rFonts w:eastAsia="Times New Roman" w:cs="Lucida Sans Unicode"/>
          <w:color w:val="000000" w:themeColor="text1"/>
          <w:sz w:val="28"/>
          <w:szCs w:val="28"/>
          <w:lang w:val="es-ES"/>
        </w:rPr>
        <w:t xml:space="preserve"> </w:t>
      </w:r>
      <w:r w:rsidRPr="009133D0">
        <w:rPr>
          <w:rFonts w:eastAsia="Times New Roman" w:cs="Lucida Sans Unicode"/>
          <w:color w:val="000000" w:themeColor="text1"/>
          <w:sz w:val="28"/>
          <w:szCs w:val="28"/>
          <w:lang w:val="es-ES"/>
        </w:rPr>
        <w:t xml:space="preserve">le retiró </w:t>
      </w:r>
      <w:r w:rsidR="00E17B8A" w:rsidRPr="009133D0">
        <w:rPr>
          <w:rFonts w:eastAsia="Times New Roman" w:cs="Lucida Sans Unicode"/>
          <w:color w:val="000000" w:themeColor="text1"/>
          <w:sz w:val="28"/>
          <w:szCs w:val="28"/>
          <w:lang w:val="es-ES"/>
        </w:rPr>
        <w:t>el</w:t>
      </w:r>
      <w:r w:rsidRPr="009133D0">
        <w:rPr>
          <w:rFonts w:eastAsia="Times New Roman" w:cs="Lucida Sans Unicode"/>
          <w:color w:val="000000" w:themeColor="text1"/>
          <w:sz w:val="28"/>
          <w:szCs w:val="28"/>
          <w:lang w:val="es-ES"/>
        </w:rPr>
        <w:t xml:space="preserve"> </w:t>
      </w:r>
      <w:r w:rsidRPr="009133D0">
        <w:rPr>
          <w:rFonts w:eastAsia="Times New Roman" w:cs="Lucida Sans Unicode"/>
          <w:color w:val="000000" w:themeColor="text1"/>
          <w:sz w:val="28"/>
          <w:szCs w:val="28"/>
          <w:lang w:val="es-ES"/>
        </w:rPr>
        <w:lastRenderedPageBreak/>
        <w:t>agravante</w:t>
      </w:r>
      <w:r w:rsidR="00E17B8A" w:rsidRPr="009133D0">
        <w:rPr>
          <w:rFonts w:eastAsia="Times New Roman" w:cs="Lucida Sans Unicode"/>
          <w:color w:val="000000" w:themeColor="text1"/>
          <w:sz w:val="28"/>
          <w:szCs w:val="28"/>
          <w:lang w:val="es-ES"/>
        </w:rPr>
        <w:t xml:space="preserve"> </w:t>
      </w:r>
      <w:r w:rsidRPr="009133D0">
        <w:rPr>
          <w:rFonts w:eastAsia="Times New Roman" w:cs="Lucida Sans Unicode"/>
          <w:color w:val="000000" w:themeColor="text1"/>
          <w:sz w:val="28"/>
          <w:szCs w:val="28"/>
          <w:lang w:val="es-ES"/>
        </w:rPr>
        <w:t xml:space="preserve">punitivo consagrado </w:t>
      </w:r>
      <w:bookmarkStart w:id="3" w:name="_Hlk87605718"/>
      <w:r w:rsidRPr="009133D0">
        <w:rPr>
          <w:rFonts w:eastAsia="Times New Roman" w:cs="Lucida Sans Unicode"/>
          <w:color w:val="000000" w:themeColor="text1"/>
          <w:sz w:val="28"/>
          <w:szCs w:val="28"/>
          <w:lang w:val="es-ES"/>
        </w:rPr>
        <w:t xml:space="preserve">en el inciso 3º </w:t>
      </w:r>
      <w:r w:rsidR="00E17B8A" w:rsidRPr="009133D0">
        <w:rPr>
          <w:rFonts w:eastAsia="Times New Roman" w:cs="Lucida Sans Unicode"/>
          <w:color w:val="000000" w:themeColor="text1"/>
          <w:sz w:val="28"/>
          <w:szCs w:val="28"/>
          <w:lang w:val="es-ES"/>
        </w:rPr>
        <w:t xml:space="preserve">numeral 5° </w:t>
      </w:r>
      <w:r w:rsidRPr="009133D0">
        <w:rPr>
          <w:rFonts w:eastAsia="Times New Roman" w:cs="Lucida Sans Unicode"/>
          <w:color w:val="000000" w:themeColor="text1"/>
          <w:sz w:val="28"/>
          <w:szCs w:val="28"/>
          <w:lang w:val="es-ES"/>
        </w:rPr>
        <w:t>del artículo 3</w:t>
      </w:r>
      <w:r w:rsidR="00E17B8A" w:rsidRPr="009133D0">
        <w:rPr>
          <w:rFonts w:eastAsia="Times New Roman" w:cs="Lucida Sans Unicode"/>
          <w:color w:val="000000" w:themeColor="text1"/>
          <w:sz w:val="28"/>
          <w:szCs w:val="28"/>
          <w:lang w:val="es-ES"/>
        </w:rPr>
        <w:t>65</w:t>
      </w:r>
      <w:r w:rsidRPr="009133D0">
        <w:rPr>
          <w:rFonts w:eastAsia="Times New Roman" w:cs="Lucida Sans Unicode"/>
          <w:color w:val="000000" w:themeColor="text1"/>
          <w:sz w:val="28"/>
          <w:szCs w:val="28"/>
          <w:lang w:val="es-ES"/>
        </w:rPr>
        <w:t xml:space="preserve"> C.P. relacionado con </w:t>
      </w:r>
      <w:bookmarkEnd w:id="3"/>
      <w:r w:rsidR="00480010" w:rsidRPr="009133D0">
        <w:rPr>
          <w:color w:val="000000" w:themeColor="text1"/>
          <w:sz w:val="28"/>
          <w:szCs w:val="28"/>
        </w:rPr>
        <w:t xml:space="preserve">obrar en coparticipación criminal. </w:t>
      </w:r>
    </w:p>
    <w:p w14:paraId="3054842E" w14:textId="77777777" w:rsidR="00C946D1" w:rsidRPr="009133D0" w:rsidRDefault="00C946D1" w:rsidP="00EB33FD">
      <w:pPr>
        <w:spacing w:after="0" w:line="276" w:lineRule="auto"/>
        <w:jc w:val="both"/>
        <w:rPr>
          <w:rFonts w:eastAsia="Times New Roman" w:cs="Lucida Sans Unicode"/>
          <w:color w:val="000000" w:themeColor="text1"/>
          <w:sz w:val="28"/>
          <w:szCs w:val="28"/>
          <w:lang w:val="es-ES"/>
        </w:rPr>
      </w:pPr>
    </w:p>
    <w:p w14:paraId="3F4CAB3C" w14:textId="078048E2" w:rsidR="002F5319" w:rsidRPr="009133D0" w:rsidRDefault="00C946D1" w:rsidP="00EB33FD">
      <w:pPr>
        <w:spacing w:after="0" w:line="276" w:lineRule="auto"/>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 xml:space="preserve">En sentir del Juzgado </w:t>
      </w:r>
      <w:r w:rsidRPr="009133D0">
        <w:rPr>
          <w:rFonts w:eastAsia="Times New Roman" w:cs="Lucida Sans Unicode"/>
          <w:i/>
          <w:color w:val="000000" w:themeColor="text1"/>
          <w:sz w:val="28"/>
          <w:szCs w:val="28"/>
          <w:lang w:val="es-ES"/>
        </w:rPr>
        <w:t xml:space="preserve">A quo, </w:t>
      </w:r>
      <w:r w:rsidRPr="009133D0">
        <w:rPr>
          <w:rFonts w:eastAsia="Times New Roman" w:cs="Lucida Sans Unicode"/>
          <w:color w:val="000000" w:themeColor="text1"/>
          <w:sz w:val="28"/>
          <w:szCs w:val="28"/>
          <w:lang w:val="es-ES"/>
        </w:rPr>
        <w:t xml:space="preserve">tal retiro de la circunstancia </w:t>
      </w:r>
      <w:r w:rsidR="00D43C12" w:rsidRPr="009133D0">
        <w:rPr>
          <w:rFonts w:eastAsia="Times New Roman" w:cs="Lucida Sans Unicode"/>
          <w:color w:val="000000" w:themeColor="text1"/>
          <w:sz w:val="28"/>
          <w:szCs w:val="28"/>
          <w:lang w:val="es-ES"/>
        </w:rPr>
        <w:t xml:space="preserve">específica </w:t>
      </w:r>
      <w:r w:rsidRPr="009133D0">
        <w:rPr>
          <w:rFonts w:eastAsia="Times New Roman" w:cs="Lucida Sans Unicode"/>
          <w:color w:val="000000" w:themeColor="text1"/>
          <w:sz w:val="28"/>
          <w:szCs w:val="28"/>
          <w:lang w:val="es-ES"/>
        </w:rPr>
        <w:t xml:space="preserve">de agravación punitiva endilgada al procesado </w:t>
      </w:r>
      <w:r w:rsidR="00A15F09" w:rsidRPr="009133D0">
        <w:rPr>
          <w:rFonts w:eastAsia="Times New Roman" w:cs="Lucida Sans Unicode"/>
          <w:color w:val="000000" w:themeColor="text1"/>
          <w:sz w:val="28"/>
          <w:szCs w:val="28"/>
          <w:lang w:val="es-ES"/>
        </w:rPr>
        <w:t xml:space="preserve">en la audiencia de formulación </w:t>
      </w:r>
      <w:r w:rsidR="00D40980" w:rsidRPr="009133D0">
        <w:rPr>
          <w:rFonts w:eastAsia="Times New Roman" w:cs="Lucida Sans Unicode"/>
          <w:color w:val="000000" w:themeColor="text1"/>
          <w:sz w:val="28"/>
          <w:szCs w:val="28"/>
          <w:lang w:val="es-ES"/>
        </w:rPr>
        <w:t xml:space="preserve">de </w:t>
      </w:r>
      <w:r w:rsidR="00A15F09" w:rsidRPr="009133D0">
        <w:rPr>
          <w:rFonts w:eastAsia="Times New Roman" w:cs="Lucida Sans Unicode"/>
          <w:color w:val="000000" w:themeColor="text1"/>
          <w:sz w:val="28"/>
          <w:szCs w:val="28"/>
          <w:lang w:val="es-ES"/>
        </w:rPr>
        <w:t>imputación</w:t>
      </w:r>
      <w:r w:rsidR="009D66A4" w:rsidRPr="009133D0">
        <w:rPr>
          <w:rFonts w:eastAsia="Times New Roman" w:cs="Lucida Sans Unicode"/>
          <w:color w:val="000000" w:themeColor="text1"/>
          <w:sz w:val="28"/>
          <w:szCs w:val="28"/>
          <w:lang w:val="es-ES"/>
        </w:rPr>
        <w:t xml:space="preserve"> y posteriormente en la acusación</w:t>
      </w:r>
      <w:r w:rsidR="00A15F09" w:rsidRPr="009133D0">
        <w:rPr>
          <w:rFonts w:eastAsia="Times New Roman" w:cs="Lucida Sans Unicode"/>
          <w:color w:val="000000" w:themeColor="text1"/>
          <w:sz w:val="28"/>
          <w:szCs w:val="28"/>
          <w:lang w:val="es-ES"/>
        </w:rPr>
        <w:t xml:space="preserve">, </w:t>
      </w:r>
      <w:r w:rsidRPr="009133D0">
        <w:rPr>
          <w:rFonts w:eastAsia="Times New Roman" w:cs="Lucida Sans Unicode"/>
          <w:color w:val="000000" w:themeColor="text1"/>
          <w:sz w:val="28"/>
          <w:szCs w:val="28"/>
          <w:lang w:val="es-ES"/>
        </w:rPr>
        <w:t>se tornaba en improcedente porque no existían elementos de juicio que avalaran para que la Fiscalía procediera de esa forma, por el contrario</w:t>
      </w:r>
      <w:r w:rsidR="009D66A4" w:rsidRPr="009133D0">
        <w:rPr>
          <w:rFonts w:eastAsia="Times New Roman" w:cs="Lucida Sans Unicode"/>
          <w:color w:val="000000" w:themeColor="text1"/>
          <w:sz w:val="28"/>
          <w:szCs w:val="28"/>
          <w:lang w:val="es-ES"/>
        </w:rPr>
        <w:t xml:space="preserve">, de acuerdo </w:t>
      </w:r>
      <w:r w:rsidR="00D40980" w:rsidRPr="009133D0">
        <w:rPr>
          <w:rFonts w:eastAsia="Times New Roman" w:cs="Lucida Sans Unicode"/>
          <w:color w:val="000000" w:themeColor="text1"/>
          <w:sz w:val="28"/>
          <w:szCs w:val="28"/>
          <w:lang w:val="es-ES"/>
        </w:rPr>
        <w:t>al contexto f</w:t>
      </w:r>
      <w:r w:rsidR="00DF1432">
        <w:rPr>
          <w:rFonts w:eastAsia="Times New Roman" w:cs="Lucida Sans Unicode"/>
          <w:color w:val="000000" w:themeColor="text1"/>
          <w:sz w:val="28"/>
          <w:szCs w:val="28"/>
          <w:lang w:val="es-ES"/>
        </w:rPr>
        <w:t>á</w:t>
      </w:r>
      <w:r w:rsidR="00D40980" w:rsidRPr="009133D0">
        <w:rPr>
          <w:rFonts w:eastAsia="Times New Roman" w:cs="Lucida Sans Unicode"/>
          <w:color w:val="000000" w:themeColor="text1"/>
          <w:sz w:val="28"/>
          <w:szCs w:val="28"/>
          <w:lang w:val="es-ES"/>
        </w:rPr>
        <w:t xml:space="preserve">ctico puesto en conocimiento por parte de la </w:t>
      </w:r>
      <w:r w:rsidR="002F5319" w:rsidRPr="009133D0">
        <w:rPr>
          <w:rFonts w:eastAsia="Times New Roman" w:cs="Lucida Sans Unicode"/>
          <w:color w:val="000000" w:themeColor="text1"/>
          <w:sz w:val="28"/>
          <w:szCs w:val="28"/>
          <w:lang w:val="es-ES"/>
        </w:rPr>
        <w:t>Fiscalía</w:t>
      </w:r>
      <w:r w:rsidR="00D40980" w:rsidRPr="009133D0">
        <w:rPr>
          <w:rFonts w:eastAsia="Times New Roman" w:cs="Lucida Sans Unicode"/>
          <w:color w:val="000000" w:themeColor="text1"/>
          <w:sz w:val="28"/>
          <w:szCs w:val="28"/>
          <w:lang w:val="es-ES"/>
        </w:rPr>
        <w:t xml:space="preserve">, se expuso que el procesado se encontraba en compañía de otras personas, las que ante la presencia de la policía emprendieron la huida, no sin antes arrojar unos elementos, los cuales posterior a su incautación, se logró determinar que se trataban de armas que fuego aptas para disparar. </w:t>
      </w:r>
    </w:p>
    <w:p w14:paraId="1427691A" w14:textId="77777777" w:rsidR="002F5319" w:rsidRPr="009133D0" w:rsidRDefault="002F5319" w:rsidP="00EB33FD">
      <w:pPr>
        <w:spacing w:after="0" w:line="276" w:lineRule="auto"/>
        <w:jc w:val="both"/>
        <w:rPr>
          <w:rFonts w:eastAsia="Times New Roman" w:cs="Lucida Sans Unicode"/>
          <w:color w:val="000000" w:themeColor="text1"/>
          <w:sz w:val="28"/>
          <w:szCs w:val="28"/>
          <w:lang w:val="es-ES"/>
        </w:rPr>
      </w:pPr>
    </w:p>
    <w:p w14:paraId="2F2FCC7D" w14:textId="7B520219" w:rsidR="00A15F09" w:rsidRPr="009133D0" w:rsidRDefault="00D40980" w:rsidP="00EB33FD">
      <w:pPr>
        <w:spacing w:after="0" w:line="276" w:lineRule="auto"/>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 xml:space="preserve">De lo anterior, se extrae la existencia de la causal de agravación punitiva endilgada, misma que de acuerdo a los elementos de prueba con que cuenta la Fiscalía </w:t>
      </w:r>
      <w:r w:rsidR="00E76809" w:rsidRPr="009133D0">
        <w:rPr>
          <w:rFonts w:eastAsia="Times New Roman" w:cs="Lucida Sans Unicode"/>
          <w:color w:val="000000" w:themeColor="text1"/>
          <w:sz w:val="28"/>
          <w:szCs w:val="28"/>
          <w:lang w:val="es-ES"/>
        </w:rPr>
        <w:t xml:space="preserve">deberá ser debatida en audiencia de juicio oral. </w:t>
      </w:r>
    </w:p>
    <w:p w14:paraId="67E02960" w14:textId="77777777" w:rsidR="00E76809" w:rsidRPr="009133D0" w:rsidRDefault="00E76809" w:rsidP="00EB33FD">
      <w:pPr>
        <w:spacing w:after="0" w:line="276" w:lineRule="auto"/>
        <w:jc w:val="both"/>
        <w:rPr>
          <w:rFonts w:eastAsia="Times New Roman" w:cs="Lucida Sans Unicode"/>
          <w:color w:val="000000" w:themeColor="text1"/>
          <w:sz w:val="28"/>
          <w:szCs w:val="28"/>
          <w:lang w:val="es-ES"/>
        </w:rPr>
      </w:pPr>
    </w:p>
    <w:p w14:paraId="57C49ED1" w14:textId="77777777" w:rsidR="00C946D1" w:rsidRPr="009133D0" w:rsidRDefault="00C946D1" w:rsidP="00EB33FD">
      <w:pPr>
        <w:spacing w:after="0" w:line="276" w:lineRule="auto"/>
        <w:jc w:val="center"/>
        <w:rPr>
          <w:rFonts w:eastAsia="Times New Roman" w:cs="Lucida Sans Unicode"/>
          <w:color w:val="000000" w:themeColor="text1"/>
          <w:sz w:val="28"/>
          <w:szCs w:val="28"/>
          <w:lang w:val="es-ES"/>
        </w:rPr>
      </w:pPr>
      <w:r w:rsidRPr="009133D0">
        <w:rPr>
          <w:rFonts w:eastAsia="Times New Roman" w:cs="Lucida Sans Unicode"/>
          <w:b/>
          <w:color w:val="000000" w:themeColor="text1"/>
          <w:sz w:val="28"/>
          <w:szCs w:val="28"/>
          <w:lang w:val="es-ES"/>
        </w:rPr>
        <w:t xml:space="preserve">LA ALZADA: </w:t>
      </w:r>
    </w:p>
    <w:p w14:paraId="2D0D95BD" w14:textId="77777777" w:rsidR="00C946D1" w:rsidRPr="009133D0" w:rsidRDefault="00C946D1" w:rsidP="00EB33FD">
      <w:pPr>
        <w:spacing w:after="0" w:line="276" w:lineRule="auto"/>
        <w:jc w:val="center"/>
        <w:rPr>
          <w:rFonts w:eastAsia="Times New Roman" w:cs="Lucida Sans Unicode"/>
          <w:color w:val="000000" w:themeColor="text1"/>
          <w:sz w:val="28"/>
          <w:szCs w:val="28"/>
          <w:lang w:val="es-ES"/>
        </w:rPr>
      </w:pPr>
    </w:p>
    <w:p w14:paraId="6772B812" w14:textId="6DAEF167" w:rsidR="00E76809" w:rsidRPr="009133D0" w:rsidRDefault="002F5319" w:rsidP="00EB33FD">
      <w:pPr>
        <w:spacing w:after="0" w:line="276" w:lineRule="auto"/>
        <w:jc w:val="both"/>
        <w:rPr>
          <w:rFonts w:eastAsia="Times New Roman" w:cs="Lucida Sans Unicode"/>
          <w:color w:val="000000" w:themeColor="text1"/>
          <w:sz w:val="28"/>
          <w:szCs w:val="28"/>
          <w:lang w:val="es-ES"/>
        </w:rPr>
      </w:pPr>
      <w:r w:rsidRPr="009133D0">
        <w:rPr>
          <w:rFonts w:eastAsia="Times New Roman" w:cs="Lucida Sans Unicode"/>
          <w:b/>
          <w:color w:val="000000" w:themeColor="text1"/>
          <w:sz w:val="28"/>
          <w:szCs w:val="28"/>
          <w:lang w:val="es-ES"/>
        </w:rPr>
        <w:t xml:space="preserve">- </w:t>
      </w:r>
      <w:r w:rsidR="00304E5A" w:rsidRPr="009133D0">
        <w:rPr>
          <w:rFonts w:eastAsia="Times New Roman" w:cs="Lucida Sans Unicode"/>
          <w:b/>
          <w:color w:val="000000" w:themeColor="text1"/>
          <w:sz w:val="28"/>
          <w:szCs w:val="28"/>
          <w:lang w:val="es-ES"/>
        </w:rPr>
        <w:t>LA DELEGADA DE LA F.G.N</w:t>
      </w:r>
      <w:r w:rsidR="00304E5A" w:rsidRPr="009133D0">
        <w:rPr>
          <w:rFonts w:eastAsia="Times New Roman" w:cs="Lucida Sans Unicode"/>
          <w:color w:val="000000" w:themeColor="text1"/>
          <w:sz w:val="28"/>
          <w:szCs w:val="28"/>
          <w:lang w:val="es-ES"/>
        </w:rPr>
        <w:t xml:space="preserve"> </w:t>
      </w:r>
      <w:r w:rsidR="00E76809" w:rsidRPr="009133D0">
        <w:rPr>
          <w:rFonts w:eastAsia="Times New Roman" w:cs="Lucida Sans Unicode"/>
          <w:color w:val="000000" w:themeColor="text1"/>
          <w:sz w:val="28"/>
          <w:szCs w:val="28"/>
          <w:lang w:val="es-ES"/>
        </w:rPr>
        <w:t>a</w:t>
      </w:r>
      <w:r w:rsidR="00C946D1" w:rsidRPr="009133D0">
        <w:rPr>
          <w:rFonts w:eastAsia="Times New Roman" w:cs="Lucida Sans Unicode"/>
          <w:color w:val="000000" w:themeColor="text1"/>
          <w:sz w:val="28"/>
          <w:szCs w:val="28"/>
          <w:lang w:val="es-ES"/>
        </w:rPr>
        <w:t>l expresar su inconformidad con lo resuelto y decidido en el auto opugnado</w:t>
      </w:r>
      <w:r w:rsidR="00176C95" w:rsidRPr="009133D0">
        <w:rPr>
          <w:rFonts w:eastAsia="Times New Roman" w:cs="Lucida Sans Unicode"/>
          <w:color w:val="000000" w:themeColor="text1"/>
          <w:sz w:val="28"/>
          <w:szCs w:val="28"/>
          <w:lang w:val="es-ES"/>
        </w:rPr>
        <w:t>,</w:t>
      </w:r>
      <w:r w:rsidR="00C946D1" w:rsidRPr="009133D0">
        <w:rPr>
          <w:rFonts w:eastAsia="Times New Roman" w:cs="Lucida Sans Unicode"/>
          <w:color w:val="000000" w:themeColor="text1"/>
          <w:sz w:val="28"/>
          <w:szCs w:val="28"/>
          <w:lang w:val="es-ES"/>
        </w:rPr>
        <w:t xml:space="preserve"> adujo que el Juzgado de primer nivel </w:t>
      </w:r>
      <w:r w:rsidR="008F01D7" w:rsidRPr="009133D0">
        <w:rPr>
          <w:rFonts w:eastAsia="Times New Roman" w:cs="Lucida Sans Unicode"/>
          <w:color w:val="000000" w:themeColor="text1"/>
          <w:sz w:val="28"/>
          <w:szCs w:val="28"/>
          <w:lang w:val="es-ES"/>
        </w:rPr>
        <w:t>desconoció</w:t>
      </w:r>
      <w:r w:rsidR="00E641A3" w:rsidRPr="009133D0">
        <w:rPr>
          <w:rFonts w:eastAsia="Times New Roman" w:cs="Lucida Sans Unicode"/>
          <w:color w:val="000000" w:themeColor="text1"/>
          <w:sz w:val="28"/>
          <w:szCs w:val="28"/>
          <w:lang w:val="es-ES"/>
        </w:rPr>
        <w:t xml:space="preserve"> </w:t>
      </w:r>
      <w:r w:rsidR="00C02270" w:rsidRPr="009133D0">
        <w:rPr>
          <w:rFonts w:eastAsia="Times New Roman" w:cs="Lucida Sans Unicode"/>
          <w:color w:val="000000" w:themeColor="text1"/>
          <w:sz w:val="28"/>
          <w:szCs w:val="28"/>
          <w:lang w:val="es-ES"/>
        </w:rPr>
        <w:t xml:space="preserve">que el ajuste de legalidad se </w:t>
      </w:r>
      <w:r w:rsidR="00176C95" w:rsidRPr="009133D0">
        <w:rPr>
          <w:rFonts w:eastAsia="Times New Roman" w:cs="Lucida Sans Unicode"/>
          <w:color w:val="000000" w:themeColor="text1"/>
          <w:sz w:val="28"/>
          <w:szCs w:val="28"/>
          <w:lang w:val="es-ES"/>
        </w:rPr>
        <w:t xml:space="preserve">realizó antes de verbalizarse el preacuerdo con el procesado, por lo que no puede considerarse el otorgamiento de un doble beneficio, máxime, </w:t>
      </w:r>
      <w:r w:rsidR="00FD0461" w:rsidRPr="009133D0">
        <w:rPr>
          <w:rFonts w:eastAsia="Times New Roman" w:cs="Lucida Sans Unicode"/>
          <w:color w:val="000000" w:themeColor="text1"/>
          <w:sz w:val="28"/>
          <w:szCs w:val="28"/>
          <w:lang w:val="es-ES"/>
        </w:rPr>
        <w:t>cuando de</w:t>
      </w:r>
      <w:r w:rsidR="00176C95" w:rsidRPr="009133D0">
        <w:rPr>
          <w:rFonts w:eastAsia="Times New Roman" w:cs="Lucida Sans Unicode"/>
          <w:color w:val="000000" w:themeColor="text1"/>
          <w:sz w:val="28"/>
          <w:szCs w:val="28"/>
          <w:lang w:val="es-ES"/>
        </w:rPr>
        <w:t xml:space="preserve"> acuerdo al informe suscrito por los policías captores, no se especificó </w:t>
      </w:r>
      <w:r w:rsidR="00FD0461" w:rsidRPr="009133D0">
        <w:rPr>
          <w:rFonts w:eastAsia="Times New Roman" w:cs="Lucida Sans Unicode"/>
          <w:color w:val="000000" w:themeColor="text1"/>
          <w:sz w:val="28"/>
          <w:szCs w:val="28"/>
          <w:lang w:val="es-ES"/>
        </w:rPr>
        <w:t xml:space="preserve">si </w:t>
      </w:r>
      <w:r w:rsidR="00176C95" w:rsidRPr="009133D0">
        <w:rPr>
          <w:rFonts w:eastAsia="Times New Roman" w:cs="Lucida Sans Unicode"/>
          <w:color w:val="000000" w:themeColor="text1"/>
          <w:sz w:val="28"/>
          <w:szCs w:val="28"/>
          <w:lang w:val="es-ES"/>
        </w:rPr>
        <w:t xml:space="preserve">los elementos incautados </w:t>
      </w:r>
      <w:r w:rsidR="00FD0461" w:rsidRPr="009133D0">
        <w:rPr>
          <w:rFonts w:eastAsia="Times New Roman" w:cs="Lucida Sans Unicode"/>
          <w:color w:val="000000" w:themeColor="text1"/>
          <w:sz w:val="28"/>
          <w:szCs w:val="28"/>
          <w:lang w:val="es-ES"/>
        </w:rPr>
        <w:t>fueron</w:t>
      </w:r>
      <w:r w:rsidR="00176C95" w:rsidRPr="009133D0">
        <w:rPr>
          <w:rFonts w:eastAsia="Times New Roman" w:cs="Lucida Sans Unicode"/>
          <w:color w:val="000000" w:themeColor="text1"/>
          <w:sz w:val="28"/>
          <w:szCs w:val="28"/>
          <w:lang w:val="es-ES"/>
        </w:rPr>
        <w:t xml:space="preserve"> arrojados por todos los sujetos que huyeron ante la presencia de las autoridades, o si por el contrario, fue por parte del señor </w:t>
      </w:r>
      <w:r w:rsidR="00832072">
        <w:rPr>
          <w:color w:val="000000" w:themeColor="text1"/>
          <w:sz w:val="28"/>
          <w:szCs w:val="28"/>
        </w:rPr>
        <w:t>JEVM</w:t>
      </w:r>
      <w:r w:rsidR="00FD0461" w:rsidRPr="009133D0">
        <w:rPr>
          <w:color w:val="000000" w:themeColor="text1"/>
          <w:sz w:val="28"/>
          <w:szCs w:val="28"/>
        </w:rPr>
        <w:t>, quien</w:t>
      </w:r>
      <w:r w:rsidR="00176C95" w:rsidRPr="009133D0">
        <w:rPr>
          <w:color w:val="000000" w:themeColor="text1"/>
          <w:sz w:val="28"/>
          <w:szCs w:val="28"/>
        </w:rPr>
        <w:t xml:space="preserve"> a propósito, </w:t>
      </w:r>
      <w:r w:rsidR="00FD0461" w:rsidRPr="009133D0">
        <w:rPr>
          <w:color w:val="000000" w:themeColor="text1"/>
          <w:sz w:val="28"/>
          <w:szCs w:val="28"/>
        </w:rPr>
        <w:t xml:space="preserve">valga resaltarlo, </w:t>
      </w:r>
      <w:r w:rsidR="00176C95" w:rsidRPr="009133D0">
        <w:rPr>
          <w:color w:val="000000" w:themeColor="text1"/>
          <w:sz w:val="28"/>
          <w:szCs w:val="28"/>
        </w:rPr>
        <w:t xml:space="preserve">tiene la voluntad de aceptar los cargos, </w:t>
      </w:r>
      <w:r w:rsidR="00176C95" w:rsidRPr="009133D0">
        <w:rPr>
          <w:color w:val="000000" w:themeColor="text1"/>
          <w:sz w:val="28"/>
          <w:szCs w:val="28"/>
        </w:rPr>
        <w:lastRenderedPageBreak/>
        <w:t>precisamente aceptando con ello</w:t>
      </w:r>
      <w:r w:rsidR="00FD0461" w:rsidRPr="009133D0">
        <w:rPr>
          <w:color w:val="000000" w:themeColor="text1"/>
          <w:sz w:val="28"/>
          <w:szCs w:val="28"/>
        </w:rPr>
        <w:t xml:space="preserve"> su responsabilidad en los hechos por los cuales se le hizo el llamamiento a juicio. </w:t>
      </w:r>
    </w:p>
    <w:p w14:paraId="752E03F9" w14:textId="77777777" w:rsidR="00E76809" w:rsidRPr="009133D0" w:rsidRDefault="00E76809" w:rsidP="00EB33FD">
      <w:pPr>
        <w:spacing w:after="0" w:line="276" w:lineRule="auto"/>
        <w:jc w:val="both"/>
        <w:rPr>
          <w:rFonts w:eastAsia="Times New Roman" w:cs="Lucida Sans Unicode"/>
          <w:color w:val="000000" w:themeColor="text1"/>
          <w:sz w:val="28"/>
          <w:szCs w:val="28"/>
          <w:lang w:val="es-ES"/>
        </w:rPr>
      </w:pPr>
    </w:p>
    <w:p w14:paraId="348F4A35" w14:textId="4514C353" w:rsidR="00176C95" w:rsidRPr="009133D0" w:rsidRDefault="00176C95" w:rsidP="00EB33FD">
      <w:pPr>
        <w:spacing w:after="0" w:line="276" w:lineRule="auto"/>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En conclusión, refi</w:t>
      </w:r>
      <w:r w:rsidR="00A463B9">
        <w:rPr>
          <w:rFonts w:eastAsia="Times New Roman" w:cs="Lucida Sans Unicode"/>
          <w:color w:val="000000" w:themeColor="text1"/>
          <w:sz w:val="28"/>
          <w:szCs w:val="28"/>
          <w:lang w:val="es-ES"/>
        </w:rPr>
        <w:t xml:space="preserve">rió </w:t>
      </w:r>
      <w:r w:rsidRPr="009133D0">
        <w:rPr>
          <w:rFonts w:eastAsia="Times New Roman" w:cs="Lucida Sans Unicode"/>
          <w:color w:val="000000" w:themeColor="text1"/>
          <w:sz w:val="28"/>
          <w:szCs w:val="28"/>
          <w:lang w:val="es-ES"/>
        </w:rPr>
        <w:t xml:space="preserve">la delegada fiscal que en el presente asunto </w:t>
      </w:r>
      <w:r w:rsidR="00034517" w:rsidRPr="009133D0">
        <w:rPr>
          <w:rFonts w:eastAsia="Times New Roman" w:cs="Lucida Sans Unicode"/>
          <w:color w:val="000000" w:themeColor="text1"/>
          <w:sz w:val="28"/>
          <w:szCs w:val="28"/>
          <w:lang w:val="es-ES"/>
        </w:rPr>
        <w:t xml:space="preserve">no existe situación fáctica o elementos materiales de prueba que permitan inferir que el procesado actuó en coparticipación, </w:t>
      </w:r>
      <w:r w:rsidR="00AC3E5C" w:rsidRPr="009133D0">
        <w:rPr>
          <w:rFonts w:eastAsia="Times New Roman" w:cs="Lucida Sans Unicode"/>
          <w:color w:val="000000" w:themeColor="text1"/>
          <w:sz w:val="28"/>
          <w:szCs w:val="28"/>
          <w:lang w:val="es-ES"/>
        </w:rPr>
        <w:t xml:space="preserve">reiterando </w:t>
      </w:r>
      <w:r w:rsidR="00FD0461" w:rsidRPr="009133D0">
        <w:rPr>
          <w:rFonts w:eastAsia="Times New Roman" w:cs="Lucida Sans Unicode"/>
          <w:color w:val="000000" w:themeColor="text1"/>
          <w:sz w:val="28"/>
          <w:szCs w:val="28"/>
          <w:lang w:val="es-ES"/>
        </w:rPr>
        <w:t>que si bien es cierto se adujo la existencia de otras personas en el lugar donde fueron arrojadas las armas de fuego, también lo es que no se logró establecer de qu</w:t>
      </w:r>
      <w:r w:rsidR="00065077">
        <w:rPr>
          <w:rFonts w:eastAsia="Times New Roman" w:cs="Lucida Sans Unicode"/>
          <w:color w:val="000000" w:themeColor="text1"/>
          <w:sz w:val="28"/>
          <w:szCs w:val="28"/>
          <w:lang w:val="es-ES"/>
        </w:rPr>
        <w:t>é</w:t>
      </w:r>
      <w:r w:rsidR="00FD0461" w:rsidRPr="009133D0">
        <w:rPr>
          <w:rFonts w:eastAsia="Times New Roman" w:cs="Lucida Sans Unicode"/>
          <w:color w:val="000000" w:themeColor="text1"/>
          <w:sz w:val="28"/>
          <w:szCs w:val="28"/>
          <w:lang w:val="es-ES"/>
        </w:rPr>
        <w:t xml:space="preserve"> personas se trataban, ni mucho menos si tenían relación alguna con estos elementos incautados. </w:t>
      </w:r>
    </w:p>
    <w:p w14:paraId="54AACF53" w14:textId="77777777" w:rsidR="008F01D7" w:rsidRPr="009133D0" w:rsidRDefault="008F01D7" w:rsidP="00EB33FD">
      <w:pPr>
        <w:spacing w:after="0" w:line="276" w:lineRule="auto"/>
        <w:jc w:val="both"/>
        <w:rPr>
          <w:rFonts w:eastAsia="Times New Roman" w:cs="Lucida Sans Unicode"/>
          <w:color w:val="000000" w:themeColor="text1"/>
          <w:sz w:val="28"/>
          <w:szCs w:val="28"/>
          <w:lang w:val="es-ES"/>
        </w:rPr>
      </w:pPr>
    </w:p>
    <w:p w14:paraId="37E08203" w14:textId="20E08944" w:rsidR="008F01D7" w:rsidRPr="009133D0" w:rsidRDefault="008F01D7" w:rsidP="00EB33FD">
      <w:pPr>
        <w:spacing w:after="0" w:line="276" w:lineRule="auto"/>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 xml:space="preserve">Acorde con lo anterior, la recurrente deprecó por la revocatoria del auto opugnado, y que en consecuencia se le impartiera aprobación al preacuerdo. </w:t>
      </w:r>
    </w:p>
    <w:p w14:paraId="60FECA12" w14:textId="299B029C" w:rsidR="00D40980" w:rsidRPr="009133D0" w:rsidRDefault="00D40980" w:rsidP="00EB33FD">
      <w:pPr>
        <w:spacing w:after="0" w:line="276" w:lineRule="auto"/>
        <w:jc w:val="both"/>
        <w:rPr>
          <w:rFonts w:eastAsia="Times New Roman" w:cs="Lucida Sans Unicode"/>
          <w:color w:val="000000" w:themeColor="text1"/>
          <w:sz w:val="28"/>
          <w:szCs w:val="28"/>
          <w:lang w:val="es-ES"/>
        </w:rPr>
      </w:pPr>
    </w:p>
    <w:p w14:paraId="3ABFEDFE" w14:textId="02F87A15" w:rsidR="00D40980" w:rsidRPr="009133D0" w:rsidRDefault="002F5319" w:rsidP="00EB33FD">
      <w:pPr>
        <w:spacing w:after="0" w:line="276" w:lineRule="auto"/>
        <w:jc w:val="both"/>
        <w:rPr>
          <w:rFonts w:eastAsia="Times New Roman" w:cs="Lucida Sans Unicode"/>
          <w:b/>
          <w:color w:val="000000" w:themeColor="text1"/>
          <w:sz w:val="28"/>
          <w:szCs w:val="28"/>
          <w:lang w:val="es-ES"/>
        </w:rPr>
      </w:pPr>
      <w:r w:rsidRPr="009133D0">
        <w:rPr>
          <w:rFonts w:eastAsia="Times New Roman" w:cs="Lucida Sans Unicode"/>
          <w:b/>
          <w:color w:val="000000" w:themeColor="text1"/>
          <w:sz w:val="28"/>
          <w:szCs w:val="28"/>
          <w:lang w:val="es-ES"/>
        </w:rPr>
        <w:t xml:space="preserve">- </w:t>
      </w:r>
      <w:r w:rsidR="00304E5A" w:rsidRPr="009133D0">
        <w:rPr>
          <w:rFonts w:eastAsia="Times New Roman" w:cs="Lucida Sans Unicode"/>
          <w:b/>
          <w:color w:val="000000" w:themeColor="text1"/>
          <w:sz w:val="28"/>
          <w:szCs w:val="28"/>
          <w:lang w:val="es-ES"/>
        </w:rPr>
        <w:t>LA DEFENSA</w:t>
      </w:r>
      <w:r w:rsidR="00E62CDA" w:rsidRPr="009133D0">
        <w:rPr>
          <w:rFonts w:eastAsia="Times New Roman" w:cs="Lucida Sans Unicode"/>
          <w:b/>
          <w:color w:val="000000" w:themeColor="text1"/>
          <w:sz w:val="28"/>
          <w:szCs w:val="28"/>
          <w:lang w:val="es-ES"/>
        </w:rPr>
        <w:t>,</w:t>
      </w:r>
      <w:r w:rsidR="004477E7" w:rsidRPr="009133D0">
        <w:rPr>
          <w:rFonts w:eastAsia="Times New Roman" w:cs="Lucida Sans Unicode"/>
          <w:b/>
          <w:color w:val="000000" w:themeColor="text1"/>
          <w:sz w:val="28"/>
          <w:szCs w:val="28"/>
          <w:lang w:val="es-ES"/>
        </w:rPr>
        <w:t xml:space="preserve"> </w:t>
      </w:r>
      <w:r w:rsidR="00E62CDA" w:rsidRPr="009133D0">
        <w:rPr>
          <w:rFonts w:eastAsia="Times New Roman" w:cs="Lucida Sans Unicode"/>
          <w:color w:val="000000" w:themeColor="text1"/>
          <w:sz w:val="28"/>
          <w:szCs w:val="28"/>
          <w:lang w:val="es-ES"/>
        </w:rPr>
        <w:t>se d</w:t>
      </w:r>
      <w:r w:rsidR="00A463B9">
        <w:rPr>
          <w:rFonts w:eastAsia="Times New Roman" w:cs="Lucida Sans Unicode"/>
          <w:color w:val="000000" w:themeColor="text1"/>
          <w:sz w:val="28"/>
          <w:szCs w:val="28"/>
          <w:lang w:val="es-ES"/>
        </w:rPr>
        <w:t>olió</w:t>
      </w:r>
      <w:r w:rsidR="00E62CDA" w:rsidRPr="009133D0">
        <w:rPr>
          <w:rFonts w:eastAsia="Times New Roman" w:cs="Lucida Sans Unicode"/>
          <w:color w:val="000000" w:themeColor="text1"/>
          <w:sz w:val="28"/>
          <w:szCs w:val="28"/>
          <w:lang w:val="es-ES"/>
        </w:rPr>
        <w:t xml:space="preserve"> de la decisión de primer nivel, al considerar que en el presente asunto no existe duda alguna frente a que </w:t>
      </w:r>
      <w:r w:rsidR="004477E7" w:rsidRPr="009133D0">
        <w:rPr>
          <w:rFonts w:eastAsia="Times New Roman" w:cs="Lucida Sans Unicode"/>
          <w:color w:val="000000" w:themeColor="text1"/>
          <w:sz w:val="28"/>
          <w:szCs w:val="28"/>
          <w:lang w:val="es-ES"/>
        </w:rPr>
        <w:t xml:space="preserve">el </w:t>
      </w:r>
      <w:r w:rsidR="00E62CDA" w:rsidRPr="009133D0">
        <w:rPr>
          <w:rFonts w:eastAsia="Times New Roman" w:cs="Lucida Sans Unicode"/>
          <w:color w:val="000000" w:themeColor="text1"/>
          <w:sz w:val="28"/>
          <w:szCs w:val="28"/>
          <w:lang w:val="es-ES"/>
        </w:rPr>
        <w:t xml:space="preserve">único que fue capturado y vinculado legalmente al proceso respecto de los hechos acaecidos </w:t>
      </w:r>
      <w:r w:rsidR="00E62CDA" w:rsidRPr="009133D0">
        <w:rPr>
          <w:color w:val="000000" w:themeColor="text1"/>
          <w:sz w:val="28"/>
          <w:szCs w:val="28"/>
        </w:rPr>
        <w:t xml:space="preserve">el 01 de julio del 2024 frente a la manzana 27 de la casa 19 del barrio Pueblo Sol Bajo de Dosquebradas en donde se incautaron tres armas de fuego, fue </w:t>
      </w:r>
      <w:r w:rsidR="00E62CDA" w:rsidRPr="009133D0">
        <w:rPr>
          <w:rFonts w:eastAsia="Times New Roman" w:cs="Lucida Sans Unicode"/>
          <w:color w:val="000000" w:themeColor="text1"/>
          <w:sz w:val="28"/>
          <w:szCs w:val="28"/>
          <w:lang w:val="es-ES"/>
        </w:rPr>
        <w:t>su representado, por lo que no pueden hacerse suposicione</w:t>
      </w:r>
      <w:r w:rsidR="00772C0A" w:rsidRPr="009133D0">
        <w:rPr>
          <w:rFonts w:eastAsia="Times New Roman" w:cs="Lucida Sans Unicode"/>
          <w:color w:val="000000" w:themeColor="text1"/>
          <w:sz w:val="28"/>
          <w:szCs w:val="28"/>
          <w:lang w:val="es-ES"/>
        </w:rPr>
        <w:t xml:space="preserve">s frente a la participación de otras personas en estos </w:t>
      </w:r>
      <w:r w:rsidR="00436D98" w:rsidRPr="009133D0">
        <w:rPr>
          <w:rFonts w:eastAsia="Times New Roman" w:cs="Lucida Sans Unicode"/>
          <w:color w:val="000000" w:themeColor="text1"/>
          <w:sz w:val="28"/>
          <w:szCs w:val="28"/>
          <w:lang w:val="es-ES"/>
        </w:rPr>
        <w:t xml:space="preserve">mismos hechos. </w:t>
      </w:r>
      <w:r w:rsidR="00882A61" w:rsidRPr="009133D0">
        <w:rPr>
          <w:rFonts w:eastAsia="Times New Roman" w:cs="Lucida Sans Unicode"/>
          <w:color w:val="000000" w:themeColor="text1"/>
          <w:sz w:val="28"/>
          <w:szCs w:val="28"/>
          <w:lang w:val="es-ES"/>
        </w:rPr>
        <w:t xml:space="preserve">Aunado a ello, refiere el quejoso, que es normal en barrios </w:t>
      </w:r>
      <w:r w:rsidR="00831F02" w:rsidRPr="009133D0">
        <w:rPr>
          <w:rFonts w:eastAsia="Times New Roman" w:cs="Lucida Sans Unicode"/>
          <w:color w:val="000000" w:themeColor="text1"/>
          <w:sz w:val="28"/>
          <w:szCs w:val="28"/>
          <w:lang w:val="es-ES"/>
        </w:rPr>
        <w:t xml:space="preserve">tan neurálgicos, que los jóvenes le huyan </w:t>
      </w:r>
      <w:r w:rsidR="00B1343E" w:rsidRPr="009133D0">
        <w:rPr>
          <w:rFonts w:eastAsia="Times New Roman" w:cs="Lucida Sans Unicode"/>
          <w:color w:val="000000" w:themeColor="text1"/>
          <w:sz w:val="28"/>
          <w:szCs w:val="28"/>
          <w:lang w:val="es-ES"/>
        </w:rPr>
        <w:t>más</w:t>
      </w:r>
      <w:r w:rsidR="00831F02" w:rsidRPr="009133D0">
        <w:rPr>
          <w:rFonts w:eastAsia="Times New Roman" w:cs="Lucida Sans Unicode"/>
          <w:color w:val="000000" w:themeColor="text1"/>
          <w:sz w:val="28"/>
          <w:szCs w:val="28"/>
          <w:lang w:val="es-ES"/>
        </w:rPr>
        <w:t xml:space="preserve"> a la policía </w:t>
      </w:r>
      <w:r w:rsidR="00B1343E" w:rsidRPr="009133D0">
        <w:rPr>
          <w:rFonts w:eastAsia="Times New Roman" w:cs="Lucida Sans Unicode"/>
          <w:color w:val="000000" w:themeColor="text1"/>
          <w:sz w:val="28"/>
          <w:szCs w:val="28"/>
          <w:lang w:val="es-ES"/>
        </w:rPr>
        <w:t>que</w:t>
      </w:r>
      <w:r w:rsidR="00831F02" w:rsidRPr="009133D0">
        <w:rPr>
          <w:rFonts w:eastAsia="Times New Roman" w:cs="Lucida Sans Unicode"/>
          <w:color w:val="000000" w:themeColor="text1"/>
          <w:sz w:val="28"/>
          <w:szCs w:val="28"/>
          <w:lang w:val="es-ES"/>
        </w:rPr>
        <w:t xml:space="preserve"> a los mismos delincuentes, por lo que no puede ser tenida en cuenta esa situación, para inferir que el señor </w:t>
      </w:r>
      <w:r w:rsidR="00832072">
        <w:rPr>
          <w:color w:val="000000" w:themeColor="text1"/>
          <w:sz w:val="28"/>
          <w:szCs w:val="28"/>
        </w:rPr>
        <w:t>JEVM</w:t>
      </w:r>
      <w:r w:rsidR="00831F02" w:rsidRPr="009133D0">
        <w:rPr>
          <w:color w:val="000000" w:themeColor="text1"/>
          <w:sz w:val="28"/>
          <w:szCs w:val="28"/>
        </w:rPr>
        <w:t xml:space="preserve"> actuó en coparticipación </w:t>
      </w:r>
      <w:r w:rsidR="00B1343E" w:rsidRPr="009133D0">
        <w:rPr>
          <w:color w:val="000000" w:themeColor="text1"/>
          <w:sz w:val="28"/>
          <w:szCs w:val="28"/>
        </w:rPr>
        <w:t xml:space="preserve">con las personas que al parecer emprendieron la huida ante la presencia de los policiales y no lograron ser capturados. </w:t>
      </w:r>
    </w:p>
    <w:p w14:paraId="40F82156" w14:textId="0A23A5DB" w:rsidR="004477E7" w:rsidRPr="009133D0" w:rsidRDefault="004477E7" w:rsidP="00EB33FD">
      <w:pPr>
        <w:spacing w:after="0" w:line="276" w:lineRule="auto"/>
        <w:jc w:val="both"/>
        <w:rPr>
          <w:rFonts w:eastAsia="Times New Roman" w:cs="Lucida Sans Unicode"/>
          <w:color w:val="000000" w:themeColor="text1"/>
          <w:sz w:val="28"/>
          <w:szCs w:val="28"/>
          <w:lang w:val="es-ES"/>
        </w:rPr>
      </w:pPr>
    </w:p>
    <w:p w14:paraId="5312AF43" w14:textId="6513DE4E" w:rsidR="004477E7" w:rsidRPr="009133D0" w:rsidRDefault="004477E7" w:rsidP="00EB33FD">
      <w:pPr>
        <w:spacing w:after="0" w:line="276" w:lineRule="auto"/>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Por lo anterior, el profesional del derecho que representa los intereses del procesado, solicit</w:t>
      </w:r>
      <w:r w:rsidR="007F54E4" w:rsidRPr="009133D0">
        <w:rPr>
          <w:rFonts w:eastAsia="Times New Roman" w:cs="Lucida Sans Unicode"/>
          <w:color w:val="000000" w:themeColor="text1"/>
          <w:sz w:val="28"/>
          <w:szCs w:val="28"/>
          <w:lang w:val="es-ES"/>
        </w:rPr>
        <w:t>ó</w:t>
      </w:r>
      <w:r w:rsidRPr="009133D0">
        <w:rPr>
          <w:rFonts w:eastAsia="Times New Roman" w:cs="Lucida Sans Unicode"/>
          <w:color w:val="000000" w:themeColor="text1"/>
          <w:sz w:val="28"/>
          <w:szCs w:val="28"/>
          <w:lang w:val="es-ES"/>
        </w:rPr>
        <w:t xml:space="preserve"> la revocatoria del auto opugnado, y </w:t>
      </w:r>
      <w:r w:rsidR="007F54E4" w:rsidRPr="009133D0">
        <w:rPr>
          <w:rFonts w:eastAsia="Times New Roman" w:cs="Lucida Sans Unicode"/>
          <w:color w:val="000000" w:themeColor="text1"/>
          <w:sz w:val="28"/>
          <w:szCs w:val="28"/>
          <w:lang w:val="es-ES"/>
        </w:rPr>
        <w:t xml:space="preserve">que </w:t>
      </w:r>
      <w:r w:rsidRPr="009133D0">
        <w:rPr>
          <w:rFonts w:eastAsia="Times New Roman" w:cs="Lucida Sans Unicode"/>
          <w:color w:val="000000" w:themeColor="text1"/>
          <w:sz w:val="28"/>
          <w:szCs w:val="28"/>
          <w:lang w:val="es-ES"/>
        </w:rPr>
        <w:t xml:space="preserve">en su lugar se le imparta aprobación al </w:t>
      </w:r>
      <w:r w:rsidRPr="009133D0">
        <w:rPr>
          <w:rFonts w:eastAsia="Times New Roman" w:cs="Lucida Sans Unicode"/>
          <w:color w:val="000000" w:themeColor="text1"/>
          <w:sz w:val="28"/>
          <w:szCs w:val="28"/>
          <w:lang w:val="es-ES"/>
        </w:rPr>
        <w:lastRenderedPageBreak/>
        <w:t xml:space="preserve">preacuerdo suscrito entre su representado y el órgano persecutor. </w:t>
      </w:r>
    </w:p>
    <w:p w14:paraId="5DCD03A8" w14:textId="77777777" w:rsidR="00973CA3" w:rsidRPr="009133D0" w:rsidRDefault="00973CA3" w:rsidP="00EB33FD">
      <w:pPr>
        <w:spacing w:after="0" w:line="276" w:lineRule="auto"/>
        <w:jc w:val="both"/>
        <w:rPr>
          <w:rFonts w:eastAsia="Times New Roman" w:cs="Lucida Sans Unicode"/>
          <w:color w:val="000000" w:themeColor="text1"/>
          <w:sz w:val="28"/>
          <w:szCs w:val="28"/>
          <w:lang w:val="es-ES"/>
        </w:rPr>
      </w:pPr>
    </w:p>
    <w:p w14:paraId="054DECFB" w14:textId="77777777" w:rsidR="00C946D1" w:rsidRPr="009133D0" w:rsidRDefault="00C946D1" w:rsidP="00EB33FD">
      <w:pPr>
        <w:spacing w:after="0" w:line="276" w:lineRule="auto"/>
        <w:jc w:val="center"/>
        <w:rPr>
          <w:rFonts w:eastAsia="Times New Roman" w:cs="Lucida Sans Unicode"/>
          <w:color w:val="000000" w:themeColor="text1"/>
          <w:sz w:val="28"/>
          <w:szCs w:val="28"/>
          <w:lang w:val="es-ES"/>
        </w:rPr>
      </w:pPr>
      <w:r w:rsidRPr="009133D0">
        <w:rPr>
          <w:rFonts w:eastAsia="Times New Roman" w:cs="Lucida Sans Unicode"/>
          <w:b/>
          <w:color w:val="000000" w:themeColor="text1"/>
          <w:sz w:val="28"/>
          <w:szCs w:val="28"/>
          <w:lang w:val="es-ES"/>
        </w:rPr>
        <w:t>LA RÉPLICA:</w:t>
      </w:r>
    </w:p>
    <w:p w14:paraId="19891A26" w14:textId="77777777" w:rsidR="00C946D1" w:rsidRPr="009133D0" w:rsidRDefault="00C946D1" w:rsidP="00EB33FD">
      <w:pPr>
        <w:spacing w:after="0" w:line="276" w:lineRule="auto"/>
        <w:jc w:val="center"/>
        <w:rPr>
          <w:rFonts w:eastAsia="Times New Roman" w:cs="Lucida Sans Unicode"/>
          <w:color w:val="000000" w:themeColor="text1"/>
          <w:sz w:val="28"/>
          <w:szCs w:val="28"/>
          <w:lang w:val="es-ES"/>
        </w:rPr>
      </w:pPr>
    </w:p>
    <w:p w14:paraId="1705F8EF" w14:textId="2013E8C0" w:rsidR="00B1343E" w:rsidRPr="009133D0" w:rsidRDefault="008F01D7" w:rsidP="00EB33FD">
      <w:pPr>
        <w:spacing w:after="0" w:line="276" w:lineRule="auto"/>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 xml:space="preserve">Al intervenir como no recurrente, el representante </w:t>
      </w:r>
      <w:r w:rsidR="00E76809" w:rsidRPr="009133D0">
        <w:rPr>
          <w:rFonts w:eastAsia="Times New Roman" w:cs="Lucida Sans Unicode"/>
          <w:color w:val="000000" w:themeColor="text1"/>
          <w:sz w:val="28"/>
          <w:szCs w:val="28"/>
          <w:lang w:val="es-ES"/>
        </w:rPr>
        <w:t xml:space="preserve">del Ministerio Público </w:t>
      </w:r>
      <w:r w:rsidRPr="009133D0">
        <w:rPr>
          <w:rFonts w:eastAsia="Times New Roman" w:cs="Lucida Sans Unicode"/>
          <w:color w:val="000000" w:themeColor="text1"/>
          <w:sz w:val="28"/>
          <w:szCs w:val="28"/>
          <w:lang w:val="es-ES"/>
        </w:rPr>
        <w:t>arguyó que</w:t>
      </w:r>
      <w:r w:rsidR="00B1343E" w:rsidRPr="009133D0">
        <w:rPr>
          <w:rFonts w:eastAsia="Times New Roman" w:cs="Lucida Sans Unicode"/>
          <w:color w:val="000000" w:themeColor="text1"/>
          <w:sz w:val="28"/>
          <w:szCs w:val="28"/>
          <w:lang w:val="es-ES"/>
        </w:rPr>
        <w:t xml:space="preserve"> para atribuir la circunstancia de agravación punitiva que le fue endilgada al procesado, era necesario que se demostrara que </w:t>
      </w:r>
      <w:r w:rsidR="00946586" w:rsidRPr="009133D0">
        <w:rPr>
          <w:rFonts w:eastAsia="Times New Roman" w:cs="Lucida Sans Unicode"/>
          <w:color w:val="000000" w:themeColor="text1"/>
          <w:sz w:val="28"/>
          <w:szCs w:val="28"/>
          <w:lang w:val="es-ES"/>
        </w:rPr>
        <w:t xml:space="preserve">este tenía pleno conocimiento de que </w:t>
      </w:r>
      <w:r w:rsidR="00B1343E" w:rsidRPr="009133D0">
        <w:rPr>
          <w:rFonts w:eastAsia="Times New Roman" w:cs="Lucida Sans Unicode"/>
          <w:color w:val="000000" w:themeColor="text1"/>
          <w:sz w:val="28"/>
          <w:szCs w:val="28"/>
          <w:lang w:val="es-ES"/>
        </w:rPr>
        <w:t xml:space="preserve">las personas </w:t>
      </w:r>
      <w:r w:rsidR="00904436" w:rsidRPr="009133D0">
        <w:rPr>
          <w:rFonts w:eastAsia="Times New Roman" w:cs="Lucida Sans Unicode"/>
          <w:color w:val="000000" w:themeColor="text1"/>
          <w:sz w:val="28"/>
          <w:szCs w:val="28"/>
          <w:lang w:val="es-ES"/>
        </w:rPr>
        <w:t xml:space="preserve">con </w:t>
      </w:r>
      <w:r w:rsidR="00B1343E" w:rsidRPr="009133D0">
        <w:rPr>
          <w:rFonts w:eastAsia="Times New Roman" w:cs="Lucida Sans Unicode"/>
          <w:color w:val="000000" w:themeColor="text1"/>
          <w:sz w:val="28"/>
          <w:szCs w:val="28"/>
          <w:lang w:val="es-ES"/>
        </w:rPr>
        <w:t>que supuestamente se encontraba</w:t>
      </w:r>
      <w:r w:rsidR="00904436" w:rsidRPr="009133D0">
        <w:rPr>
          <w:rFonts w:eastAsia="Times New Roman" w:cs="Lucida Sans Unicode"/>
          <w:color w:val="000000" w:themeColor="text1"/>
          <w:sz w:val="28"/>
          <w:szCs w:val="28"/>
          <w:lang w:val="es-ES"/>
        </w:rPr>
        <w:t xml:space="preserve"> </w:t>
      </w:r>
      <w:r w:rsidR="00B1343E" w:rsidRPr="009133D0">
        <w:rPr>
          <w:rFonts w:eastAsia="Times New Roman" w:cs="Lucida Sans Unicode"/>
          <w:color w:val="000000" w:themeColor="text1"/>
          <w:sz w:val="28"/>
          <w:szCs w:val="28"/>
          <w:lang w:val="es-ES"/>
        </w:rPr>
        <w:t>y que huyeron al momento de presenciar a los policías</w:t>
      </w:r>
      <w:r w:rsidR="00946586" w:rsidRPr="009133D0">
        <w:rPr>
          <w:rFonts w:eastAsia="Times New Roman" w:cs="Lucida Sans Unicode"/>
          <w:color w:val="000000" w:themeColor="text1"/>
          <w:sz w:val="28"/>
          <w:szCs w:val="28"/>
          <w:lang w:val="es-ES"/>
        </w:rPr>
        <w:t xml:space="preserve">, tenían estas armas en su poder para ejercer una </w:t>
      </w:r>
      <w:r w:rsidR="00904436" w:rsidRPr="009133D0">
        <w:rPr>
          <w:rFonts w:eastAsia="Times New Roman" w:cs="Lucida Sans Unicode"/>
          <w:color w:val="000000" w:themeColor="text1"/>
          <w:sz w:val="28"/>
          <w:szCs w:val="28"/>
          <w:lang w:val="es-ES"/>
        </w:rPr>
        <w:t>activad</w:t>
      </w:r>
      <w:r w:rsidR="00946586" w:rsidRPr="009133D0">
        <w:rPr>
          <w:rFonts w:eastAsia="Times New Roman" w:cs="Lucida Sans Unicode"/>
          <w:color w:val="000000" w:themeColor="text1"/>
          <w:sz w:val="28"/>
          <w:szCs w:val="28"/>
          <w:lang w:val="es-ES"/>
        </w:rPr>
        <w:t xml:space="preserve"> común, sin embargo, como en el presente caso, no se pudo establecer la identidad de est</w:t>
      </w:r>
      <w:r w:rsidR="00904436" w:rsidRPr="009133D0">
        <w:rPr>
          <w:rFonts w:eastAsia="Times New Roman" w:cs="Lucida Sans Unicode"/>
          <w:color w:val="000000" w:themeColor="text1"/>
          <w:sz w:val="28"/>
          <w:szCs w:val="28"/>
          <w:lang w:val="es-ES"/>
        </w:rPr>
        <w:t>os</w:t>
      </w:r>
      <w:r w:rsidR="00304E5A" w:rsidRPr="009133D0">
        <w:rPr>
          <w:rFonts w:eastAsia="Times New Roman" w:cs="Lucida Sans Unicode"/>
          <w:color w:val="000000" w:themeColor="text1"/>
          <w:sz w:val="28"/>
          <w:szCs w:val="28"/>
          <w:lang w:val="es-ES"/>
        </w:rPr>
        <w:t xml:space="preserve"> sujetos</w:t>
      </w:r>
      <w:r w:rsidR="00946586" w:rsidRPr="009133D0">
        <w:rPr>
          <w:rFonts w:eastAsia="Times New Roman" w:cs="Lucida Sans Unicode"/>
          <w:color w:val="000000" w:themeColor="text1"/>
          <w:sz w:val="28"/>
          <w:szCs w:val="28"/>
          <w:lang w:val="es-ES"/>
        </w:rPr>
        <w:t xml:space="preserve">, no resulta posible que se le atribuya haber </w:t>
      </w:r>
      <w:r w:rsidR="00304E5A" w:rsidRPr="009133D0">
        <w:rPr>
          <w:rFonts w:eastAsia="Times New Roman" w:cs="Lucida Sans Unicode"/>
          <w:color w:val="000000" w:themeColor="text1"/>
          <w:sz w:val="28"/>
          <w:szCs w:val="28"/>
          <w:lang w:val="es-ES"/>
        </w:rPr>
        <w:t>obrado</w:t>
      </w:r>
      <w:r w:rsidR="00946586" w:rsidRPr="009133D0">
        <w:rPr>
          <w:rFonts w:eastAsia="Times New Roman" w:cs="Lucida Sans Unicode"/>
          <w:color w:val="000000" w:themeColor="text1"/>
          <w:sz w:val="28"/>
          <w:szCs w:val="28"/>
          <w:lang w:val="es-ES"/>
        </w:rPr>
        <w:t xml:space="preserve"> en coparticipación criminal. </w:t>
      </w:r>
    </w:p>
    <w:p w14:paraId="2BC22F83" w14:textId="53A58B3E" w:rsidR="00B1343E" w:rsidRPr="009133D0" w:rsidRDefault="00B1343E" w:rsidP="00EB33FD">
      <w:pPr>
        <w:spacing w:after="0" w:line="276" w:lineRule="auto"/>
        <w:jc w:val="both"/>
        <w:rPr>
          <w:rFonts w:eastAsia="Times New Roman" w:cs="Lucida Sans Unicode"/>
          <w:color w:val="000000" w:themeColor="text1"/>
          <w:sz w:val="28"/>
          <w:szCs w:val="28"/>
          <w:lang w:val="es-ES"/>
        </w:rPr>
      </w:pPr>
    </w:p>
    <w:p w14:paraId="14B1E767" w14:textId="190CC768" w:rsidR="008705BB" w:rsidRPr="009133D0" w:rsidRDefault="00946586" w:rsidP="00EB33FD">
      <w:pPr>
        <w:spacing w:after="0" w:line="276" w:lineRule="auto"/>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En conclusión, consider</w:t>
      </w:r>
      <w:r w:rsidR="0011040B">
        <w:rPr>
          <w:rFonts w:eastAsia="Times New Roman" w:cs="Lucida Sans Unicode"/>
          <w:color w:val="000000" w:themeColor="text1"/>
          <w:sz w:val="28"/>
          <w:szCs w:val="28"/>
          <w:lang w:val="es-ES"/>
        </w:rPr>
        <w:t>ó</w:t>
      </w:r>
      <w:r w:rsidRPr="009133D0">
        <w:rPr>
          <w:rFonts w:eastAsia="Times New Roman" w:cs="Lucida Sans Unicode"/>
          <w:color w:val="000000" w:themeColor="text1"/>
          <w:sz w:val="28"/>
          <w:szCs w:val="28"/>
          <w:lang w:val="es-ES"/>
        </w:rPr>
        <w:t xml:space="preserve"> el señor </w:t>
      </w:r>
      <w:r w:rsidR="007F54E4" w:rsidRPr="009133D0">
        <w:rPr>
          <w:rFonts w:eastAsia="Times New Roman" w:cs="Lucida Sans Unicode"/>
          <w:color w:val="000000" w:themeColor="text1"/>
          <w:sz w:val="28"/>
          <w:szCs w:val="28"/>
          <w:lang w:val="es-ES"/>
        </w:rPr>
        <w:t>P</w:t>
      </w:r>
      <w:r w:rsidRPr="009133D0">
        <w:rPr>
          <w:rFonts w:eastAsia="Times New Roman" w:cs="Lucida Sans Unicode"/>
          <w:color w:val="000000" w:themeColor="text1"/>
          <w:sz w:val="28"/>
          <w:szCs w:val="28"/>
          <w:lang w:val="es-ES"/>
        </w:rPr>
        <w:t xml:space="preserve">rocurador </w:t>
      </w:r>
      <w:r w:rsidR="007F54E4" w:rsidRPr="009133D0">
        <w:rPr>
          <w:rFonts w:eastAsia="Times New Roman" w:cs="Lucida Sans Unicode"/>
          <w:color w:val="000000" w:themeColor="text1"/>
          <w:sz w:val="28"/>
          <w:szCs w:val="28"/>
          <w:lang w:val="es-ES"/>
        </w:rPr>
        <w:t xml:space="preserve">Judicial </w:t>
      </w:r>
      <w:r w:rsidRPr="009133D0">
        <w:rPr>
          <w:rFonts w:eastAsia="Times New Roman" w:cs="Lucida Sans Unicode"/>
          <w:color w:val="000000" w:themeColor="text1"/>
          <w:sz w:val="28"/>
          <w:szCs w:val="28"/>
          <w:lang w:val="es-ES"/>
        </w:rPr>
        <w:t xml:space="preserve">que el preacuerdo verbalizado ante el Juez de instancia, estuvo bien </w:t>
      </w:r>
      <w:r w:rsidR="00B1343E" w:rsidRPr="009133D0">
        <w:rPr>
          <w:rFonts w:eastAsia="Times New Roman" w:cs="Lucida Sans Unicode"/>
          <w:color w:val="000000" w:themeColor="text1"/>
          <w:sz w:val="28"/>
          <w:szCs w:val="28"/>
          <w:lang w:val="es-ES"/>
        </w:rPr>
        <w:t>diseñado</w:t>
      </w:r>
      <w:r w:rsidRPr="009133D0">
        <w:rPr>
          <w:rFonts w:eastAsia="Times New Roman" w:cs="Lucida Sans Unicode"/>
          <w:color w:val="000000" w:themeColor="text1"/>
          <w:sz w:val="28"/>
          <w:szCs w:val="28"/>
          <w:lang w:val="es-ES"/>
        </w:rPr>
        <w:t xml:space="preserve"> y,</w:t>
      </w:r>
      <w:r w:rsidR="00B1343E" w:rsidRPr="009133D0">
        <w:rPr>
          <w:rFonts w:eastAsia="Times New Roman" w:cs="Lucida Sans Unicode"/>
          <w:color w:val="000000" w:themeColor="text1"/>
          <w:sz w:val="28"/>
          <w:szCs w:val="28"/>
          <w:lang w:val="es-ES"/>
        </w:rPr>
        <w:t xml:space="preserve"> </w:t>
      </w:r>
      <w:r w:rsidRPr="009133D0">
        <w:rPr>
          <w:rFonts w:eastAsia="Times New Roman" w:cs="Lucida Sans Unicode"/>
          <w:color w:val="000000" w:themeColor="text1"/>
          <w:sz w:val="28"/>
          <w:szCs w:val="28"/>
          <w:lang w:val="es-ES"/>
        </w:rPr>
        <w:t>por</w:t>
      </w:r>
      <w:r w:rsidR="00B1343E" w:rsidRPr="009133D0">
        <w:rPr>
          <w:rFonts w:eastAsia="Times New Roman" w:cs="Lucida Sans Unicode"/>
          <w:color w:val="000000" w:themeColor="text1"/>
          <w:sz w:val="28"/>
          <w:szCs w:val="28"/>
          <w:lang w:val="es-ES"/>
        </w:rPr>
        <w:t xml:space="preserve"> tanto</w:t>
      </w:r>
      <w:r w:rsidRPr="009133D0">
        <w:rPr>
          <w:rFonts w:eastAsia="Times New Roman" w:cs="Lucida Sans Unicode"/>
          <w:color w:val="000000" w:themeColor="text1"/>
          <w:sz w:val="28"/>
          <w:szCs w:val="28"/>
          <w:lang w:val="es-ES"/>
        </w:rPr>
        <w:t>,</w:t>
      </w:r>
      <w:r w:rsidR="00B1343E" w:rsidRPr="009133D0">
        <w:rPr>
          <w:rFonts w:eastAsia="Times New Roman" w:cs="Lucida Sans Unicode"/>
          <w:color w:val="000000" w:themeColor="text1"/>
          <w:sz w:val="28"/>
          <w:szCs w:val="28"/>
          <w:lang w:val="es-ES"/>
        </w:rPr>
        <w:t xml:space="preserve"> </w:t>
      </w:r>
      <w:r w:rsidRPr="009133D0">
        <w:rPr>
          <w:rFonts w:eastAsia="Times New Roman" w:cs="Lucida Sans Unicode"/>
          <w:color w:val="000000" w:themeColor="text1"/>
          <w:sz w:val="28"/>
          <w:szCs w:val="28"/>
          <w:lang w:val="es-ES"/>
        </w:rPr>
        <w:t>debía</w:t>
      </w:r>
      <w:r w:rsidR="00B1343E" w:rsidRPr="009133D0">
        <w:rPr>
          <w:rFonts w:eastAsia="Times New Roman" w:cs="Lucida Sans Unicode"/>
          <w:color w:val="000000" w:themeColor="text1"/>
          <w:sz w:val="28"/>
          <w:szCs w:val="28"/>
          <w:lang w:val="es-ES"/>
        </w:rPr>
        <w:t xml:space="preserve"> ser aprobado por el </w:t>
      </w:r>
      <w:r w:rsidR="00B1343E" w:rsidRPr="009133D0">
        <w:rPr>
          <w:rFonts w:eastAsia="Times New Roman" w:cs="Lucida Sans Unicode"/>
          <w:i/>
          <w:color w:val="000000" w:themeColor="text1"/>
          <w:sz w:val="28"/>
          <w:szCs w:val="28"/>
          <w:lang w:val="es-ES"/>
        </w:rPr>
        <w:t>A quo</w:t>
      </w:r>
      <w:r w:rsidRPr="009133D0">
        <w:rPr>
          <w:rFonts w:eastAsia="Times New Roman" w:cs="Lucida Sans Unicode"/>
          <w:color w:val="000000" w:themeColor="text1"/>
          <w:sz w:val="28"/>
          <w:szCs w:val="28"/>
          <w:lang w:val="es-ES"/>
        </w:rPr>
        <w:t xml:space="preserve"> en los términos planteados por la delegada fiscal, por lo anterior, </w:t>
      </w:r>
      <w:r w:rsidR="008705BB" w:rsidRPr="009133D0">
        <w:rPr>
          <w:rFonts w:eastAsia="Times New Roman" w:cs="Lucida Sans Unicode"/>
          <w:color w:val="000000" w:themeColor="text1"/>
          <w:sz w:val="28"/>
          <w:szCs w:val="28"/>
          <w:lang w:val="es-ES"/>
        </w:rPr>
        <w:t xml:space="preserve">solicitó la confirmación del auto opugnado. </w:t>
      </w:r>
    </w:p>
    <w:p w14:paraId="08071218" w14:textId="77777777" w:rsidR="00C946D1" w:rsidRPr="009133D0" w:rsidRDefault="00C946D1" w:rsidP="00EB33FD">
      <w:pPr>
        <w:spacing w:after="0" w:line="276" w:lineRule="auto"/>
        <w:jc w:val="both"/>
        <w:rPr>
          <w:rFonts w:eastAsia="Times New Roman" w:cs="Lucida Sans Unicode"/>
          <w:color w:val="000000" w:themeColor="text1"/>
          <w:sz w:val="28"/>
          <w:szCs w:val="28"/>
          <w:lang w:val="es-ES"/>
        </w:rPr>
      </w:pPr>
      <w:r w:rsidRPr="009133D0">
        <w:rPr>
          <w:rFonts w:eastAsia="Times New Roman" w:cs="Lucida Sans Unicode"/>
          <w:color w:val="000000" w:themeColor="text1"/>
          <w:sz w:val="28"/>
          <w:szCs w:val="28"/>
          <w:lang w:val="es-ES"/>
        </w:rPr>
        <w:t xml:space="preserve"> </w:t>
      </w:r>
    </w:p>
    <w:p w14:paraId="124DD4A0" w14:textId="77777777" w:rsidR="00C946D1" w:rsidRPr="009133D0" w:rsidRDefault="00C946D1" w:rsidP="00EB33FD">
      <w:pPr>
        <w:spacing w:after="0" w:line="276" w:lineRule="auto"/>
        <w:jc w:val="center"/>
        <w:rPr>
          <w:rFonts w:eastAsia="Times New Roman" w:cs="Verdana"/>
          <w:b/>
          <w:color w:val="000000" w:themeColor="text1"/>
          <w:sz w:val="28"/>
          <w:szCs w:val="28"/>
          <w:lang w:val="es-ES"/>
        </w:rPr>
      </w:pPr>
      <w:r w:rsidRPr="009133D0">
        <w:rPr>
          <w:rFonts w:eastAsia="Times New Roman" w:cs="Verdana"/>
          <w:b/>
          <w:color w:val="000000" w:themeColor="text1"/>
          <w:sz w:val="28"/>
          <w:szCs w:val="28"/>
          <w:lang w:val="es-ES"/>
        </w:rPr>
        <w:t>PARA RESOLVER SE CONSIDERA:</w:t>
      </w:r>
    </w:p>
    <w:p w14:paraId="4EE2B08D" w14:textId="77777777" w:rsidR="00C946D1" w:rsidRPr="009133D0" w:rsidRDefault="00C946D1" w:rsidP="00EB33FD">
      <w:pPr>
        <w:spacing w:after="0" w:line="276" w:lineRule="auto"/>
        <w:jc w:val="center"/>
        <w:rPr>
          <w:rFonts w:eastAsia="Times New Roman" w:cs="Verdana"/>
          <w:b/>
          <w:color w:val="000000" w:themeColor="text1"/>
          <w:sz w:val="28"/>
          <w:szCs w:val="28"/>
          <w:lang w:val="es-CO"/>
        </w:rPr>
      </w:pPr>
    </w:p>
    <w:p w14:paraId="699BF46D" w14:textId="77777777" w:rsidR="00C946D1" w:rsidRPr="009133D0" w:rsidRDefault="00C946D1" w:rsidP="00EB33FD">
      <w:pPr>
        <w:spacing w:after="0" w:line="276" w:lineRule="auto"/>
        <w:jc w:val="both"/>
        <w:rPr>
          <w:rFonts w:eastAsia="Times New Roman" w:cs="Verdana"/>
          <w:b/>
          <w:color w:val="000000" w:themeColor="text1"/>
          <w:sz w:val="28"/>
          <w:szCs w:val="28"/>
          <w:lang w:val="es-CO"/>
        </w:rPr>
      </w:pPr>
      <w:r w:rsidRPr="009133D0">
        <w:rPr>
          <w:rFonts w:eastAsia="Times New Roman" w:cs="Verdana"/>
          <w:b/>
          <w:color w:val="000000" w:themeColor="text1"/>
          <w:sz w:val="28"/>
          <w:szCs w:val="28"/>
          <w:lang w:val="es-CO"/>
        </w:rPr>
        <w:t>- Competencia:</w:t>
      </w:r>
    </w:p>
    <w:p w14:paraId="1EFCE652" w14:textId="77777777" w:rsidR="00C946D1" w:rsidRPr="009133D0" w:rsidRDefault="00C946D1" w:rsidP="00EB33FD">
      <w:pPr>
        <w:spacing w:after="0" w:line="276" w:lineRule="auto"/>
        <w:jc w:val="both"/>
        <w:rPr>
          <w:rFonts w:eastAsia="Times New Roman" w:cs="Verdana"/>
          <w:b/>
          <w:color w:val="000000" w:themeColor="text1"/>
          <w:sz w:val="28"/>
          <w:szCs w:val="28"/>
          <w:lang w:val="es-CO"/>
        </w:rPr>
      </w:pPr>
    </w:p>
    <w:p w14:paraId="671CA0C4" w14:textId="77777777" w:rsidR="00C946D1" w:rsidRPr="009133D0" w:rsidRDefault="00C946D1" w:rsidP="00EB33FD">
      <w:pPr>
        <w:spacing w:after="0" w:line="276" w:lineRule="auto"/>
        <w:jc w:val="both"/>
        <w:rPr>
          <w:rFonts w:eastAsia="Times New Roman" w:cs="Verdana"/>
          <w:color w:val="000000" w:themeColor="text1"/>
          <w:sz w:val="28"/>
          <w:szCs w:val="28"/>
          <w:lang w:val="es-CO"/>
        </w:rPr>
      </w:pPr>
      <w:r w:rsidRPr="009133D0">
        <w:rPr>
          <w:rFonts w:eastAsia="Times New Roman" w:cs="Verdana"/>
          <w:color w:val="000000" w:themeColor="text1"/>
          <w:sz w:val="28"/>
          <w:szCs w:val="28"/>
          <w:lang w:val="es-CO"/>
        </w:rPr>
        <w:t xml:space="preserve">Como quiera que estamos en presencia de un recurso de apelación que fue interpuesto y sustentado de manera oportuna en contra de una providencia interlocutoria proferida por un Juzgado Penal del Circuito que hace parte de este Distrito Judicial, esta Sala de Decisión, según las voces del # 1º del artículo 34 C.P.P. sería la competente para resolver la presente Alzada. </w:t>
      </w:r>
    </w:p>
    <w:p w14:paraId="50507C42" w14:textId="77777777" w:rsidR="00C946D1" w:rsidRPr="009133D0" w:rsidRDefault="00C946D1" w:rsidP="00EB33FD">
      <w:pPr>
        <w:spacing w:after="0" w:line="276" w:lineRule="auto"/>
        <w:jc w:val="both"/>
        <w:rPr>
          <w:rFonts w:eastAsia="Times New Roman" w:cs="Verdana"/>
          <w:color w:val="000000" w:themeColor="text1"/>
          <w:sz w:val="28"/>
          <w:szCs w:val="28"/>
          <w:lang w:val="es-CO"/>
        </w:rPr>
      </w:pPr>
    </w:p>
    <w:p w14:paraId="3ABBCFE3" w14:textId="77777777" w:rsidR="00C946D1" w:rsidRPr="009133D0" w:rsidRDefault="00C946D1" w:rsidP="00EB33FD">
      <w:pPr>
        <w:spacing w:after="0" w:line="276" w:lineRule="auto"/>
        <w:jc w:val="both"/>
        <w:rPr>
          <w:rFonts w:eastAsia="Times New Roman" w:cs="Verdana"/>
          <w:b/>
          <w:color w:val="000000" w:themeColor="text1"/>
          <w:sz w:val="28"/>
          <w:szCs w:val="28"/>
          <w:lang w:val="es-CO"/>
        </w:rPr>
      </w:pPr>
      <w:r w:rsidRPr="009133D0">
        <w:rPr>
          <w:rFonts w:eastAsia="Times New Roman" w:cs="Verdana"/>
          <w:b/>
          <w:color w:val="000000" w:themeColor="text1"/>
          <w:sz w:val="28"/>
          <w:szCs w:val="28"/>
          <w:lang w:val="es-CO"/>
        </w:rPr>
        <w:t>- Problema Jurídico:</w:t>
      </w:r>
    </w:p>
    <w:p w14:paraId="5222FE1F" w14:textId="77777777" w:rsidR="00C946D1" w:rsidRPr="009133D0" w:rsidRDefault="00C946D1" w:rsidP="00EB33FD">
      <w:pPr>
        <w:spacing w:after="0" w:line="276" w:lineRule="auto"/>
        <w:jc w:val="both"/>
        <w:rPr>
          <w:rFonts w:eastAsia="Times New Roman" w:cs="Verdana"/>
          <w:b/>
          <w:color w:val="000000" w:themeColor="text1"/>
          <w:sz w:val="28"/>
          <w:szCs w:val="28"/>
          <w:lang w:val="es-CO"/>
        </w:rPr>
      </w:pPr>
    </w:p>
    <w:p w14:paraId="237BD01E" w14:textId="2FCF33B8" w:rsidR="00C946D1" w:rsidRPr="009133D0" w:rsidRDefault="00C946D1" w:rsidP="00EB33FD">
      <w:pPr>
        <w:spacing w:after="0" w:line="276" w:lineRule="auto"/>
        <w:jc w:val="both"/>
        <w:rPr>
          <w:rFonts w:eastAsia="Times New Roman" w:cs="Verdana"/>
          <w:color w:val="000000" w:themeColor="text1"/>
          <w:sz w:val="28"/>
          <w:szCs w:val="28"/>
          <w:lang w:val="es-CO"/>
        </w:rPr>
      </w:pPr>
      <w:r w:rsidRPr="009133D0">
        <w:rPr>
          <w:rFonts w:eastAsia="Times New Roman" w:cs="Verdana"/>
          <w:color w:val="000000" w:themeColor="text1"/>
          <w:sz w:val="28"/>
          <w:szCs w:val="28"/>
          <w:lang w:val="es-CO"/>
        </w:rPr>
        <w:t xml:space="preserve">Acorde con los argumentos propuestos </w:t>
      </w:r>
      <w:r w:rsidR="00E44921" w:rsidRPr="009133D0">
        <w:rPr>
          <w:rFonts w:eastAsia="Times New Roman" w:cs="Verdana"/>
          <w:color w:val="000000" w:themeColor="text1"/>
          <w:sz w:val="28"/>
          <w:szCs w:val="28"/>
          <w:lang w:val="es-CO"/>
        </w:rPr>
        <w:t xml:space="preserve">por lo recurrentes </w:t>
      </w:r>
      <w:r w:rsidRPr="009133D0">
        <w:rPr>
          <w:rFonts w:eastAsia="Times New Roman" w:cs="Verdana"/>
          <w:color w:val="000000" w:themeColor="text1"/>
          <w:sz w:val="28"/>
          <w:szCs w:val="28"/>
          <w:lang w:val="es-CO"/>
        </w:rPr>
        <w:t xml:space="preserve">en la sustentación de la alzada, y de lo dicho por </w:t>
      </w:r>
      <w:r w:rsidR="00A463B9">
        <w:rPr>
          <w:rFonts w:eastAsia="Times New Roman" w:cs="Verdana"/>
          <w:color w:val="000000" w:themeColor="text1"/>
          <w:sz w:val="28"/>
          <w:szCs w:val="28"/>
          <w:lang w:val="es-CO"/>
        </w:rPr>
        <w:t>e</w:t>
      </w:r>
      <w:r w:rsidRPr="009133D0">
        <w:rPr>
          <w:rFonts w:eastAsia="Times New Roman" w:cs="Verdana"/>
          <w:color w:val="000000" w:themeColor="text1"/>
          <w:sz w:val="28"/>
          <w:szCs w:val="28"/>
          <w:lang w:val="es-CO"/>
        </w:rPr>
        <w:t>l</w:t>
      </w:r>
      <w:r w:rsidR="00A463B9">
        <w:rPr>
          <w:rFonts w:eastAsia="Times New Roman" w:cs="Verdana"/>
          <w:color w:val="000000" w:themeColor="text1"/>
          <w:sz w:val="28"/>
          <w:szCs w:val="28"/>
          <w:lang w:val="es-CO"/>
        </w:rPr>
        <w:t xml:space="preserve"> sujeto procesal</w:t>
      </w:r>
      <w:r w:rsidRPr="009133D0">
        <w:rPr>
          <w:rFonts w:eastAsia="Times New Roman" w:cs="Verdana"/>
          <w:color w:val="000000" w:themeColor="text1"/>
          <w:sz w:val="28"/>
          <w:szCs w:val="28"/>
          <w:lang w:val="es-CO"/>
        </w:rPr>
        <w:t xml:space="preserve"> no apelante, considera la Sala que de los mismos se desprende el siguiente problema jurídico:</w:t>
      </w:r>
    </w:p>
    <w:p w14:paraId="5FEBD51B" w14:textId="77777777" w:rsidR="00C946D1" w:rsidRPr="009133D0" w:rsidRDefault="00C946D1" w:rsidP="00EB33FD">
      <w:pPr>
        <w:spacing w:after="0" w:line="276" w:lineRule="auto"/>
        <w:jc w:val="both"/>
        <w:rPr>
          <w:rFonts w:eastAsia="Times New Roman" w:cs="Verdana"/>
          <w:color w:val="000000" w:themeColor="text1"/>
          <w:sz w:val="28"/>
          <w:szCs w:val="28"/>
          <w:lang w:val="es-CO"/>
        </w:rPr>
      </w:pPr>
    </w:p>
    <w:p w14:paraId="755B4E36" w14:textId="09AF6FDB" w:rsidR="00C946D1" w:rsidRPr="009133D0" w:rsidRDefault="00C946D1" w:rsidP="00EB33FD">
      <w:pPr>
        <w:spacing w:after="0" w:line="276" w:lineRule="auto"/>
        <w:jc w:val="both"/>
        <w:rPr>
          <w:rFonts w:eastAsia="Times New Roman" w:cs="Lucida Sans Unicode"/>
          <w:color w:val="000000" w:themeColor="text1"/>
          <w:sz w:val="28"/>
          <w:szCs w:val="28"/>
          <w:lang w:val="es-CO"/>
        </w:rPr>
      </w:pPr>
      <w:r w:rsidRPr="009133D0">
        <w:rPr>
          <w:rFonts w:eastAsia="Times New Roman" w:cs="Lucida Sans Unicode"/>
          <w:color w:val="000000" w:themeColor="text1"/>
          <w:sz w:val="28"/>
          <w:szCs w:val="28"/>
        </w:rPr>
        <w:t>¿Se cumpl</w:t>
      </w:r>
      <w:r w:rsidR="005A7528">
        <w:rPr>
          <w:rFonts w:eastAsia="Times New Roman" w:cs="Lucida Sans Unicode"/>
          <w:color w:val="000000" w:themeColor="text1"/>
          <w:sz w:val="28"/>
          <w:szCs w:val="28"/>
        </w:rPr>
        <w:t>ían</w:t>
      </w:r>
      <w:r w:rsidRPr="009133D0">
        <w:rPr>
          <w:rFonts w:eastAsia="Times New Roman" w:cs="Lucida Sans Unicode"/>
          <w:color w:val="000000" w:themeColor="text1"/>
          <w:sz w:val="28"/>
          <w:szCs w:val="28"/>
        </w:rPr>
        <w:t xml:space="preserve"> en el presente asunto los presupuestos necesarios para que la Judicatura</w:t>
      </w:r>
      <w:r w:rsidRPr="009133D0">
        <w:rPr>
          <w:rFonts w:eastAsia="Times New Roman" w:cs="Lucida Sans Unicode"/>
          <w:color w:val="000000" w:themeColor="text1"/>
          <w:sz w:val="28"/>
          <w:szCs w:val="28"/>
          <w:lang w:val="es-CO"/>
        </w:rPr>
        <w:t xml:space="preserve"> pudiera impartirle </w:t>
      </w:r>
      <w:r w:rsidRPr="009133D0">
        <w:rPr>
          <w:rFonts w:eastAsia="Times New Roman" w:cs="Lucida Sans Unicode"/>
          <w:color w:val="000000" w:themeColor="text1"/>
          <w:sz w:val="28"/>
          <w:szCs w:val="28"/>
        </w:rPr>
        <w:t>aprobación a un</w:t>
      </w:r>
      <w:r w:rsidRPr="009133D0">
        <w:rPr>
          <w:rFonts w:eastAsia="Times New Roman" w:cs="Lucida Sans Unicode"/>
          <w:color w:val="000000" w:themeColor="text1"/>
          <w:sz w:val="28"/>
          <w:szCs w:val="28"/>
          <w:lang w:val="es-CO"/>
        </w:rPr>
        <w:t xml:space="preserve"> </w:t>
      </w:r>
      <w:r w:rsidRPr="009133D0">
        <w:rPr>
          <w:rFonts w:eastAsia="Times New Roman" w:cs="Lucida Sans Unicode"/>
          <w:color w:val="000000" w:themeColor="text1"/>
          <w:sz w:val="28"/>
          <w:szCs w:val="28"/>
        </w:rPr>
        <w:t>preacuerdo suscrito</w:t>
      </w:r>
      <w:r w:rsidRPr="009133D0">
        <w:rPr>
          <w:rFonts w:eastAsia="Times New Roman" w:cs="Lucida Sans Unicode"/>
          <w:color w:val="000000" w:themeColor="text1"/>
          <w:sz w:val="28"/>
          <w:szCs w:val="28"/>
          <w:lang w:val="es-CO"/>
        </w:rPr>
        <w:t xml:space="preserve"> </w:t>
      </w:r>
      <w:r w:rsidRPr="009133D0">
        <w:rPr>
          <w:rFonts w:eastAsia="Times New Roman" w:cs="Lucida Sans Unicode"/>
          <w:color w:val="000000" w:themeColor="text1"/>
          <w:sz w:val="28"/>
          <w:szCs w:val="28"/>
        </w:rPr>
        <w:t xml:space="preserve">entre la Fiscalía y la Unidad de Defensa, </w:t>
      </w:r>
      <w:r w:rsidR="008F2790" w:rsidRPr="009133D0">
        <w:rPr>
          <w:rFonts w:eastAsia="Times New Roman" w:cs="Lucida Sans Unicode"/>
          <w:color w:val="000000" w:themeColor="text1"/>
          <w:sz w:val="28"/>
          <w:szCs w:val="28"/>
        </w:rPr>
        <w:t>mediante</w:t>
      </w:r>
      <w:r w:rsidRPr="009133D0">
        <w:rPr>
          <w:rFonts w:eastAsia="Times New Roman" w:cs="Lucida Sans Unicode"/>
          <w:color w:val="000000" w:themeColor="text1"/>
          <w:sz w:val="28"/>
          <w:szCs w:val="28"/>
        </w:rPr>
        <w:t xml:space="preserve"> </w:t>
      </w:r>
      <w:r w:rsidR="00C476BC" w:rsidRPr="009133D0">
        <w:rPr>
          <w:rFonts w:eastAsia="Times New Roman" w:cs="Lucida Sans Unicode"/>
          <w:color w:val="000000" w:themeColor="text1"/>
          <w:sz w:val="28"/>
          <w:szCs w:val="28"/>
        </w:rPr>
        <w:t xml:space="preserve">el </w:t>
      </w:r>
      <w:r w:rsidRPr="009133D0">
        <w:rPr>
          <w:rFonts w:eastAsia="Times New Roman" w:cs="Lucida Sans Unicode"/>
          <w:color w:val="000000" w:themeColor="text1"/>
          <w:sz w:val="28"/>
          <w:szCs w:val="28"/>
        </w:rPr>
        <w:t xml:space="preserve">cual </w:t>
      </w:r>
      <w:bookmarkStart w:id="4" w:name="_Hlk72844252"/>
      <w:r w:rsidRPr="009133D0">
        <w:rPr>
          <w:rFonts w:eastAsia="Times New Roman" w:cs="Lucida Sans Unicode"/>
          <w:color w:val="000000" w:themeColor="text1"/>
          <w:sz w:val="28"/>
          <w:szCs w:val="28"/>
        </w:rPr>
        <w:t xml:space="preserve">el </w:t>
      </w:r>
      <w:r w:rsidRPr="009133D0">
        <w:rPr>
          <w:rFonts w:eastAsia="Times New Roman" w:cs="Lucida Sans Unicode"/>
          <w:color w:val="000000" w:themeColor="text1"/>
          <w:sz w:val="28"/>
          <w:szCs w:val="28"/>
          <w:lang w:val="es-CO"/>
        </w:rPr>
        <w:t xml:space="preserve">procesado aceptaba los cargos endilgados en su contra a cambio </w:t>
      </w:r>
      <w:r w:rsidR="009E19BA" w:rsidRPr="009133D0">
        <w:rPr>
          <w:rFonts w:eastAsia="Times New Roman" w:cs="Lucida Sans Unicode"/>
          <w:color w:val="000000" w:themeColor="text1"/>
          <w:sz w:val="28"/>
          <w:szCs w:val="28"/>
          <w:lang w:val="es-CO"/>
        </w:rPr>
        <w:t xml:space="preserve">de </w:t>
      </w:r>
      <w:r w:rsidRPr="009133D0">
        <w:rPr>
          <w:rFonts w:eastAsia="Times New Roman" w:cs="Lucida Sans Unicode"/>
          <w:color w:val="000000" w:themeColor="text1"/>
          <w:sz w:val="28"/>
          <w:szCs w:val="28"/>
          <w:lang w:val="es-CO"/>
        </w:rPr>
        <w:t>que la Fiscalía</w:t>
      </w:r>
      <w:bookmarkEnd w:id="4"/>
      <w:r w:rsidR="009E19BA" w:rsidRPr="009133D0">
        <w:rPr>
          <w:rFonts w:eastAsia="Times New Roman" w:cs="Lucida Sans Unicode"/>
          <w:color w:val="000000" w:themeColor="text1"/>
          <w:sz w:val="28"/>
          <w:szCs w:val="28"/>
          <w:lang w:val="es-CO"/>
        </w:rPr>
        <w:t>, previó</w:t>
      </w:r>
      <w:r w:rsidR="00E44921" w:rsidRPr="009133D0">
        <w:rPr>
          <w:rFonts w:eastAsia="Times New Roman" w:cs="Lucida Sans Unicode"/>
          <w:color w:val="000000" w:themeColor="text1"/>
          <w:sz w:val="28"/>
          <w:szCs w:val="28"/>
          <w:lang w:val="es-CO"/>
        </w:rPr>
        <w:t xml:space="preserve"> a un </w:t>
      </w:r>
      <w:r w:rsidR="00E44921" w:rsidRPr="009133D0">
        <w:rPr>
          <w:rFonts w:eastAsia="Times New Roman" w:cs="Lucida Sans Unicode"/>
          <w:i/>
          <w:color w:val="000000" w:themeColor="text1"/>
          <w:sz w:val="28"/>
          <w:szCs w:val="28"/>
          <w:lang w:val="es-CO"/>
        </w:rPr>
        <w:t>“ajuste de legalidad”</w:t>
      </w:r>
      <w:r w:rsidR="00E44921" w:rsidRPr="009133D0">
        <w:rPr>
          <w:rFonts w:eastAsia="Times New Roman" w:cs="Lucida Sans Unicode"/>
          <w:color w:val="000000" w:themeColor="text1"/>
          <w:sz w:val="28"/>
          <w:szCs w:val="28"/>
          <w:lang w:val="es-CO"/>
        </w:rPr>
        <w:t xml:space="preserve"> a través del cual</w:t>
      </w:r>
      <w:r w:rsidRPr="009133D0">
        <w:rPr>
          <w:rFonts w:eastAsia="Times New Roman" w:cs="Lucida Sans Unicode"/>
          <w:color w:val="000000" w:themeColor="text1"/>
          <w:sz w:val="28"/>
          <w:szCs w:val="28"/>
          <w:lang w:val="es-CO"/>
        </w:rPr>
        <w:t xml:space="preserve"> </w:t>
      </w:r>
      <w:r w:rsidR="00E44921" w:rsidRPr="009133D0">
        <w:rPr>
          <w:rFonts w:eastAsia="Times New Roman" w:cs="Lucida Sans Unicode"/>
          <w:color w:val="000000" w:themeColor="text1"/>
          <w:sz w:val="28"/>
          <w:szCs w:val="28"/>
          <w:lang w:val="es-CO"/>
        </w:rPr>
        <w:t xml:space="preserve">le </w:t>
      </w:r>
      <w:r w:rsidRPr="009133D0">
        <w:rPr>
          <w:rFonts w:eastAsia="Times New Roman" w:cs="Lucida Sans Unicode"/>
          <w:color w:val="000000" w:themeColor="text1"/>
          <w:sz w:val="28"/>
          <w:szCs w:val="28"/>
          <w:lang w:val="es-CO"/>
        </w:rPr>
        <w:t>retir</w:t>
      </w:r>
      <w:r w:rsidR="00E44921" w:rsidRPr="009133D0">
        <w:rPr>
          <w:rFonts w:eastAsia="Times New Roman" w:cs="Lucida Sans Unicode"/>
          <w:color w:val="000000" w:themeColor="text1"/>
          <w:sz w:val="28"/>
          <w:szCs w:val="28"/>
          <w:lang w:val="es-CO"/>
        </w:rPr>
        <w:t>ó</w:t>
      </w:r>
      <w:r w:rsidRPr="009133D0">
        <w:rPr>
          <w:rFonts w:eastAsia="Times New Roman" w:cs="Lucida Sans Unicode"/>
          <w:color w:val="000000" w:themeColor="text1"/>
          <w:sz w:val="28"/>
          <w:szCs w:val="28"/>
          <w:lang w:val="es-CO"/>
        </w:rPr>
        <w:t xml:space="preserve"> una circunstancia específica de agravación punitiva </w:t>
      </w:r>
      <w:r w:rsidR="009E19BA" w:rsidRPr="009133D0">
        <w:rPr>
          <w:rFonts w:eastAsia="Times New Roman" w:cs="Lucida Sans Unicode"/>
          <w:color w:val="000000" w:themeColor="text1"/>
          <w:sz w:val="28"/>
          <w:szCs w:val="28"/>
          <w:lang w:val="es-CO"/>
        </w:rPr>
        <w:t xml:space="preserve">que le fue enrostrada al procesado, </w:t>
      </w:r>
      <w:r w:rsidRPr="009133D0">
        <w:rPr>
          <w:rFonts w:eastAsia="Times New Roman" w:cs="Lucida Sans Unicode"/>
          <w:color w:val="000000" w:themeColor="text1"/>
          <w:sz w:val="28"/>
          <w:szCs w:val="28"/>
          <w:lang w:val="es-CO"/>
        </w:rPr>
        <w:t xml:space="preserve">le reconociera un descuento punitivo equivalente al </w:t>
      </w:r>
      <w:r w:rsidR="009E19BA" w:rsidRPr="009133D0">
        <w:rPr>
          <w:rFonts w:eastAsia="Times New Roman" w:cs="Lucida Sans Unicode"/>
          <w:color w:val="000000" w:themeColor="text1"/>
          <w:sz w:val="28"/>
          <w:szCs w:val="28"/>
          <w:lang w:val="es-CO"/>
        </w:rPr>
        <w:t>5</w:t>
      </w:r>
      <w:r w:rsidRPr="009133D0">
        <w:rPr>
          <w:rFonts w:eastAsia="Times New Roman" w:cs="Lucida Sans Unicode"/>
          <w:color w:val="000000" w:themeColor="text1"/>
          <w:sz w:val="28"/>
          <w:szCs w:val="28"/>
          <w:lang w:val="es-CO"/>
        </w:rPr>
        <w:t>0% de la pena a imponer?</w:t>
      </w:r>
    </w:p>
    <w:p w14:paraId="4AD472EA" w14:textId="77777777" w:rsidR="00C946D1" w:rsidRPr="009133D0" w:rsidRDefault="00C946D1" w:rsidP="00EB33FD">
      <w:pPr>
        <w:suppressAutoHyphens/>
        <w:spacing w:after="0" w:line="276" w:lineRule="auto"/>
        <w:jc w:val="both"/>
        <w:rPr>
          <w:rFonts w:eastAsia="Times New Roman" w:cs="Arial"/>
          <w:b/>
          <w:bCs/>
          <w:color w:val="000000" w:themeColor="text1"/>
          <w:sz w:val="28"/>
          <w:szCs w:val="28"/>
          <w:lang w:val="es-ES_tradnl"/>
        </w:rPr>
      </w:pPr>
    </w:p>
    <w:p w14:paraId="4017D131" w14:textId="0390058F" w:rsidR="00C946D1" w:rsidRPr="009133D0" w:rsidRDefault="00C946D1" w:rsidP="00EB33FD">
      <w:pPr>
        <w:suppressAutoHyphens/>
        <w:spacing w:after="0" w:line="276" w:lineRule="auto"/>
        <w:jc w:val="both"/>
        <w:rPr>
          <w:rFonts w:eastAsia="Times New Roman" w:cs="Arial"/>
          <w:bCs/>
          <w:color w:val="000000" w:themeColor="text1"/>
          <w:sz w:val="28"/>
          <w:szCs w:val="28"/>
          <w:lang w:val="es-ES_tradnl"/>
        </w:rPr>
      </w:pPr>
      <w:r w:rsidRPr="009133D0">
        <w:rPr>
          <w:rFonts w:eastAsia="Times New Roman" w:cs="Arial"/>
          <w:b/>
          <w:bCs/>
          <w:color w:val="000000" w:themeColor="text1"/>
          <w:sz w:val="28"/>
          <w:szCs w:val="28"/>
          <w:lang w:val="es-ES_tradnl"/>
        </w:rPr>
        <w:t>- Solución</w:t>
      </w:r>
      <w:r w:rsidRPr="009133D0">
        <w:rPr>
          <w:rFonts w:eastAsia="Times New Roman" w:cs="Arial"/>
          <w:bCs/>
          <w:color w:val="000000" w:themeColor="text1"/>
          <w:sz w:val="28"/>
          <w:szCs w:val="28"/>
          <w:lang w:val="es-ES_tradnl"/>
        </w:rPr>
        <w:t>:</w:t>
      </w:r>
    </w:p>
    <w:p w14:paraId="4731F845" w14:textId="77777777" w:rsidR="00DB25E7" w:rsidRPr="009133D0" w:rsidRDefault="00DB25E7" w:rsidP="00EB33FD">
      <w:pPr>
        <w:suppressAutoHyphens/>
        <w:spacing w:after="0" w:line="276" w:lineRule="auto"/>
        <w:jc w:val="both"/>
        <w:rPr>
          <w:rFonts w:eastAsia="Times New Roman" w:cs="Arial"/>
          <w:bCs/>
          <w:color w:val="000000" w:themeColor="text1"/>
          <w:sz w:val="28"/>
          <w:szCs w:val="28"/>
          <w:lang w:val="es-ES_tradnl"/>
        </w:rPr>
      </w:pPr>
    </w:p>
    <w:p w14:paraId="6CC12861" w14:textId="2BCDF9BE" w:rsidR="008705BB" w:rsidRPr="003B39E0" w:rsidRDefault="00C946D1" w:rsidP="00EB33FD">
      <w:pPr>
        <w:suppressAutoHyphens/>
        <w:spacing w:after="0" w:line="276" w:lineRule="auto"/>
        <w:jc w:val="both"/>
        <w:rPr>
          <w:rFonts w:eastAsia="Times New Roman" w:cs="Arial"/>
          <w:bCs/>
          <w:sz w:val="28"/>
          <w:szCs w:val="28"/>
          <w:lang w:val="es-ES_tradnl"/>
        </w:rPr>
      </w:pPr>
      <w:r w:rsidRPr="009133D0">
        <w:rPr>
          <w:rFonts w:eastAsia="Times New Roman" w:cs="Arial"/>
          <w:bCs/>
          <w:color w:val="000000" w:themeColor="text1"/>
          <w:sz w:val="28"/>
          <w:szCs w:val="28"/>
          <w:lang w:val="es-ES_tradnl"/>
        </w:rPr>
        <w:t>La controversia surgida entre las partes, gira en torno a determinar s</w:t>
      </w:r>
      <w:r w:rsidR="00BD38B0">
        <w:rPr>
          <w:rFonts w:eastAsia="Times New Roman" w:cs="Arial"/>
          <w:bCs/>
          <w:color w:val="000000" w:themeColor="text1"/>
          <w:sz w:val="28"/>
          <w:szCs w:val="28"/>
          <w:lang w:val="es-ES_tradnl"/>
        </w:rPr>
        <w:t>i</w:t>
      </w:r>
      <w:r w:rsidRPr="009133D0">
        <w:rPr>
          <w:rFonts w:eastAsia="Times New Roman" w:cs="Arial"/>
          <w:bCs/>
          <w:color w:val="000000" w:themeColor="text1"/>
          <w:sz w:val="28"/>
          <w:szCs w:val="28"/>
          <w:lang w:val="es-ES_tradnl"/>
        </w:rPr>
        <w:t xml:space="preserve"> el Juzgado de primer nivel hizo o no debido uso de los controles que estaban a su cargo para poder verificar la legalidad del preacuerdo estipulado entre la Fiscalía y la Unidad de Defensa</w:t>
      </w:r>
      <w:r w:rsidR="008F2790" w:rsidRPr="009133D0">
        <w:rPr>
          <w:rFonts w:eastAsia="Times New Roman" w:cs="Arial"/>
          <w:bCs/>
          <w:color w:val="000000" w:themeColor="text1"/>
          <w:sz w:val="28"/>
          <w:szCs w:val="28"/>
          <w:lang w:val="es-ES_tradnl"/>
        </w:rPr>
        <w:t>, en virtud del cual, luego que e</w:t>
      </w:r>
      <w:r w:rsidR="009B786C" w:rsidRPr="009133D0">
        <w:rPr>
          <w:rFonts w:eastAsia="Times New Roman" w:cs="Arial"/>
          <w:bCs/>
          <w:color w:val="000000" w:themeColor="text1"/>
          <w:sz w:val="28"/>
          <w:szCs w:val="28"/>
          <w:lang w:val="es-ES_tradnl"/>
        </w:rPr>
        <w:t xml:space="preserve">l </w:t>
      </w:r>
      <w:r w:rsidR="008F2790" w:rsidRPr="009133D0">
        <w:rPr>
          <w:rFonts w:eastAsia="Times New Roman" w:cs="Arial"/>
          <w:bCs/>
          <w:color w:val="000000" w:themeColor="text1"/>
          <w:sz w:val="28"/>
          <w:szCs w:val="28"/>
          <w:lang w:val="es-ES_tradnl"/>
        </w:rPr>
        <w:t xml:space="preserve">Ente Acusador </w:t>
      </w:r>
      <w:r w:rsidR="009B786C" w:rsidRPr="009133D0">
        <w:rPr>
          <w:rFonts w:eastAsia="Times New Roman" w:cs="Arial"/>
          <w:bCs/>
          <w:color w:val="000000" w:themeColor="text1"/>
          <w:sz w:val="28"/>
          <w:szCs w:val="28"/>
          <w:lang w:val="es-ES_tradnl"/>
        </w:rPr>
        <w:t>realizara un</w:t>
      </w:r>
      <w:r w:rsidR="00DB25E7" w:rsidRPr="009133D0">
        <w:rPr>
          <w:rFonts w:eastAsia="Times New Roman" w:cs="Arial"/>
          <w:bCs/>
          <w:color w:val="000000" w:themeColor="text1"/>
          <w:sz w:val="28"/>
          <w:szCs w:val="28"/>
          <w:lang w:val="es-ES_tradnl"/>
        </w:rPr>
        <w:t xml:space="preserve"> supuesto</w:t>
      </w:r>
      <w:r w:rsidR="009B786C" w:rsidRPr="009133D0">
        <w:rPr>
          <w:rFonts w:eastAsia="Times New Roman" w:cs="Arial"/>
          <w:bCs/>
          <w:color w:val="000000" w:themeColor="text1"/>
          <w:sz w:val="28"/>
          <w:szCs w:val="28"/>
          <w:lang w:val="es-ES_tradnl"/>
        </w:rPr>
        <w:t xml:space="preserve"> </w:t>
      </w:r>
      <w:r w:rsidR="00DB25E7" w:rsidRPr="009133D0">
        <w:rPr>
          <w:rFonts w:eastAsia="Times New Roman" w:cs="Arial"/>
          <w:b/>
          <w:bCs/>
          <w:color w:val="000000" w:themeColor="text1"/>
          <w:sz w:val="28"/>
          <w:szCs w:val="28"/>
          <w:lang w:val="es-ES_tradnl"/>
        </w:rPr>
        <w:t>“</w:t>
      </w:r>
      <w:r w:rsidR="009B786C" w:rsidRPr="009133D0">
        <w:rPr>
          <w:rFonts w:eastAsia="Times New Roman" w:cs="Arial"/>
          <w:b/>
          <w:bCs/>
          <w:color w:val="000000" w:themeColor="text1"/>
          <w:sz w:val="28"/>
          <w:szCs w:val="28"/>
          <w:lang w:val="es-ES_tradnl"/>
        </w:rPr>
        <w:t>ajuste de legalidad</w:t>
      </w:r>
      <w:r w:rsidR="00DB25E7" w:rsidRPr="009133D0">
        <w:rPr>
          <w:rFonts w:eastAsia="Times New Roman" w:cs="Arial"/>
          <w:b/>
          <w:bCs/>
          <w:color w:val="000000" w:themeColor="text1"/>
          <w:sz w:val="28"/>
          <w:szCs w:val="28"/>
          <w:lang w:val="es-ES_tradnl"/>
        </w:rPr>
        <w:t>”</w:t>
      </w:r>
      <w:r w:rsidR="009B786C" w:rsidRPr="009133D0">
        <w:rPr>
          <w:rFonts w:eastAsia="Times New Roman" w:cs="Arial"/>
          <w:bCs/>
          <w:color w:val="000000" w:themeColor="text1"/>
          <w:sz w:val="28"/>
          <w:szCs w:val="28"/>
          <w:lang w:val="es-ES_tradnl"/>
        </w:rPr>
        <w:t xml:space="preserve"> frente a</w:t>
      </w:r>
      <w:r w:rsidR="008F2790" w:rsidRPr="009133D0">
        <w:rPr>
          <w:rFonts w:eastAsia="Times New Roman" w:cs="Arial"/>
          <w:bCs/>
          <w:color w:val="000000" w:themeColor="text1"/>
          <w:sz w:val="28"/>
          <w:szCs w:val="28"/>
          <w:lang w:val="es-ES_tradnl"/>
        </w:rPr>
        <w:t xml:space="preserve"> los cargos enrostrados al procesado, al retirar una circunstancia específica de agravación punitiva que le fue</w:t>
      </w:r>
      <w:r w:rsidR="009B786C" w:rsidRPr="009133D0">
        <w:rPr>
          <w:rFonts w:eastAsia="Times New Roman" w:cs="Arial"/>
          <w:bCs/>
          <w:color w:val="000000" w:themeColor="text1"/>
          <w:sz w:val="28"/>
          <w:szCs w:val="28"/>
          <w:lang w:val="es-ES_tradnl"/>
        </w:rPr>
        <w:t xml:space="preserve"> </w:t>
      </w:r>
      <w:r w:rsidR="008F2790" w:rsidRPr="009133D0">
        <w:rPr>
          <w:rFonts w:eastAsia="Times New Roman" w:cs="Arial"/>
          <w:bCs/>
          <w:color w:val="000000" w:themeColor="text1"/>
          <w:sz w:val="28"/>
          <w:szCs w:val="28"/>
          <w:lang w:val="es-ES_tradnl"/>
        </w:rPr>
        <w:t>endilgad</w:t>
      </w:r>
      <w:r w:rsidR="009B786C" w:rsidRPr="009133D0">
        <w:rPr>
          <w:rFonts w:eastAsia="Times New Roman" w:cs="Arial"/>
          <w:bCs/>
          <w:color w:val="000000" w:themeColor="text1"/>
          <w:sz w:val="28"/>
          <w:szCs w:val="28"/>
          <w:lang w:val="es-ES_tradnl"/>
        </w:rPr>
        <w:t>a</w:t>
      </w:r>
      <w:r w:rsidR="008F2790" w:rsidRPr="009133D0">
        <w:rPr>
          <w:rFonts w:eastAsia="Times New Roman" w:cs="Arial"/>
          <w:bCs/>
          <w:color w:val="000000" w:themeColor="text1"/>
          <w:sz w:val="28"/>
          <w:szCs w:val="28"/>
          <w:lang w:val="es-ES_tradnl"/>
        </w:rPr>
        <w:t xml:space="preserve">, el encausado aceptaba los cargos a cambio de un descuento punitivo </w:t>
      </w:r>
      <w:r w:rsidR="00C12E64" w:rsidRPr="009133D0">
        <w:rPr>
          <w:rFonts w:eastAsia="Times New Roman" w:cs="Arial"/>
          <w:bCs/>
          <w:color w:val="000000" w:themeColor="text1"/>
          <w:sz w:val="28"/>
          <w:szCs w:val="28"/>
          <w:lang w:val="es-ES_tradnl"/>
        </w:rPr>
        <w:t>equivalente a</w:t>
      </w:r>
      <w:r w:rsidR="008F2790" w:rsidRPr="009133D0">
        <w:rPr>
          <w:rFonts w:eastAsia="Times New Roman" w:cs="Arial"/>
          <w:bCs/>
          <w:color w:val="000000" w:themeColor="text1"/>
          <w:sz w:val="28"/>
          <w:szCs w:val="28"/>
          <w:lang w:val="es-ES_tradnl"/>
        </w:rPr>
        <w:t>l 50% de las penas acordadas entre las partes</w:t>
      </w:r>
      <w:r w:rsidR="007F54E4" w:rsidRPr="009133D0">
        <w:rPr>
          <w:rFonts w:eastAsia="Times New Roman" w:cs="Arial"/>
          <w:bCs/>
          <w:color w:val="000000" w:themeColor="text1"/>
          <w:sz w:val="28"/>
          <w:szCs w:val="28"/>
          <w:lang w:val="es-ES_tradnl"/>
        </w:rPr>
        <w:t xml:space="preserve">, </w:t>
      </w:r>
      <w:r w:rsidR="007F54E4" w:rsidRPr="003B39E0">
        <w:rPr>
          <w:rFonts w:eastAsia="Times New Roman" w:cs="Arial"/>
          <w:bCs/>
          <w:sz w:val="28"/>
          <w:szCs w:val="28"/>
          <w:lang w:val="es-ES_tradnl"/>
        </w:rPr>
        <w:t>dado que fue considerado como cómplice de sí mismo</w:t>
      </w:r>
      <w:r w:rsidR="008705BB" w:rsidRPr="003B39E0">
        <w:rPr>
          <w:rFonts w:eastAsia="Times New Roman" w:cs="Arial"/>
          <w:bCs/>
          <w:sz w:val="28"/>
          <w:szCs w:val="28"/>
          <w:lang w:val="es-ES_tradnl"/>
        </w:rPr>
        <w:t>.</w:t>
      </w:r>
    </w:p>
    <w:p w14:paraId="4936FA70" w14:textId="77777777" w:rsidR="008705BB" w:rsidRPr="009133D0" w:rsidRDefault="008705BB" w:rsidP="00EB33FD">
      <w:pPr>
        <w:suppressAutoHyphens/>
        <w:spacing w:after="0" w:line="276" w:lineRule="auto"/>
        <w:jc w:val="both"/>
        <w:rPr>
          <w:rFonts w:eastAsia="Times New Roman" w:cs="Arial"/>
          <w:bCs/>
          <w:color w:val="000000" w:themeColor="text1"/>
          <w:sz w:val="28"/>
          <w:szCs w:val="28"/>
          <w:lang w:val="es-ES_tradnl"/>
        </w:rPr>
      </w:pPr>
    </w:p>
    <w:p w14:paraId="5D32756D" w14:textId="2B1B1CE7" w:rsidR="008705BB" w:rsidRPr="009133D0" w:rsidRDefault="008705BB" w:rsidP="00EB33FD">
      <w:pPr>
        <w:suppressAutoHyphens/>
        <w:spacing w:after="0" w:line="276" w:lineRule="auto"/>
        <w:jc w:val="both"/>
        <w:rPr>
          <w:rFonts w:eastAsia="Times New Roman" w:cs="Arial"/>
          <w:bCs/>
          <w:color w:val="000000" w:themeColor="text1"/>
          <w:sz w:val="28"/>
          <w:szCs w:val="28"/>
          <w:lang w:val="es-ES_tradnl"/>
        </w:rPr>
      </w:pPr>
      <w:r w:rsidRPr="009133D0">
        <w:rPr>
          <w:rFonts w:eastAsia="Times New Roman" w:cs="Arial"/>
          <w:bCs/>
          <w:color w:val="000000" w:themeColor="text1"/>
          <w:sz w:val="28"/>
          <w:szCs w:val="28"/>
          <w:lang w:val="es-ES_tradnl"/>
        </w:rPr>
        <w:t>Así tenemos que</w:t>
      </w:r>
      <w:r w:rsidR="00C74BDA">
        <w:rPr>
          <w:rFonts w:eastAsia="Times New Roman" w:cs="Arial"/>
          <w:bCs/>
          <w:color w:val="000000" w:themeColor="text1"/>
          <w:sz w:val="28"/>
          <w:szCs w:val="28"/>
          <w:lang w:val="es-ES_tradnl"/>
        </w:rPr>
        <w:t>,</w:t>
      </w:r>
      <w:r w:rsidRPr="009133D0">
        <w:rPr>
          <w:rFonts w:eastAsia="Times New Roman" w:cs="Arial"/>
          <w:bCs/>
          <w:color w:val="000000" w:themeColor="text1"/>
          <w:sz w:val="28"/>
          <w:szCs w:val="28"/>
          <w:lang w:val="es-ES_tradnl"/>
        </w:rPr>
        <w:t xml:space="preserve"> mediante el proveído confutado</w:t>
      </w:r>
      <w:r w:rsidR="004D4060">
        <w:rPr>
          <w:rFonts w:eastAsia="Times New Roman" w:cs="Arial"/>
          <w:bCs/>
          <w:color w:val="000000" w:themeColor="text1"/>
          <w:sz w:val="28"/>
          <w:szCs w:val="28"/>
          <w:lang w:val="es-ES_tradnl"/>
        </w:rPr>
        <w:t xml:space="preserve"> </w:t>
      </w:r>
      <w:r w:rsidRPr="009133D0">
        <w:rPr>
          <w:rFonts w:eastAsia="Times New Roman" w:cs="Arial"/>
          <w:bCs/>
          <w:color w:val="000000" w:themeColor="text1"/>
          <w:sz w:val="28"/>
          <w:szCs w:val="28"/>
          <w:lang w:val="es-ES_tradnl"/>
        </w:rPr>
        <w:t>el Juzgado de primer nivel decidió improbar los términos del preacuerdo con base en la tesis consistente en que con lo acordado al procesado se le otorgó un doble beneficio, y</w:t>
      </w:r>
      <w:r w:rsidR="006E2C56" w:rsidRPr="009133D0">
        <w:rPr>
          <w:rFonts w:eastAsia="Times New Roman" w:cs="Arial"/>
          <w:bCs/>
          <w:color w:val="000000" w:themeColor="text1"/>
          <w:sz w:val="28"/>
          <w:szCs w:val="28"/>
          <w:lang w:val="es-ES_tradnl"/>
        </w:rPr>
        <w:t>a</w:t>
      </w:r>
      <w:r w:rsidRPr="009133D0">
        <w:rPr>
          <w:rFonts w:eastAsia="Times New Roman" w:cs="Arial"/>
          <w:bCs/>
          <w:color w:val="000000" w:themeColor="text1"/>
          <w:sz w:val="28"/>
          <w:szCs w:val="28"/>
          <w:lang w:val="es-ES_tradnl"/>
        </w:rPr>
        <w:t xml:space="preserve"> que no era </w:t>
      </w:r>
      <w:r w:rsidRPr="009133D0">
        <w:rPr>
          <w:rFonts w:eastAsia="Times New Roman" w:cs="Arial"/>
          <w:bCs/>
          <w:color w:val="000000" w:themeColor="text1"/>
          <w:sz w:val="28"/>
          <w:szCs w:val="28"/>
          <w:lang w:val="es-ES_tradnl"/>
        </w:rPr>
        <w:lastRenderedPageBreak/>
        <w:t>factible que</w:t>
      </w:r>
      <w:r w:rsidR="008278BA" w:rsidRPr="009133D0">
        <w:rPr>
          <w:rFonts w:eastAsia="Times New Roman" w:cs="Arial"/>
          <w:bCs/>
          <w:color w:val="000000" w:themeColor="text1"/>
          <w:sz w:val="28"/>
          <w:szCs w:val="28"/>
          <w:lang w:val="es-ES_tradnl"/>
        </w:rPr>
        <w:t xml:space="preserve"> a través del presunto</w:t>
      </w:r>
      <w:r w:rsidR="008278BA" w:rsidRPr="009133D0">
        <w:rPr>
          <w:rFonts w:eastAsia="Times New Roman" w:cs="Arial"/>
          <w:b/>
          <w:bCs/>
          <w:color w:val="000000" w:themeColor="text1"/>
          <w:sz w:val="28"/>
          <w:szCs w:val="28"/>
          <w:lang w:val="es-ES_tradnl"/>
        </w:rPr>
        <w:t xml:space="preserve"> “ajuste de legalidad” </w:t>
      </w:r>
      <w:r w:rsidR="008278BA" w:rsidRPr="009133D0">
        <w:rPr>
          <w:rFonts w:eastAsia="Times New Roman" w:cs="Arial"/>
          <w:bCs/>
          <w:color w:val="000000" w:themeColor="text1"/>
          <w:sz w:val="28"/>
          <w:szCs w:val="28"/>
          <w:lang w:val="es-ES_tradnl"/>
        </w:rPr>
        <w:t xml:space="preserve">que efectuó la Fiscalía, se le retirara la circunstancia </w:t>
      </w:r>
      <w:r w:rsidR="006E2C56" w:rsidRPr="009133D0">
        <w:rPr>
          <w:rFonts w:eastAsia="Times New Roman" w:cs="Arial"/>
          <w:bCs/>
          <w:color w:val="000000" w:themeColor="text1"/>
          <w:sz w:val="28"/>
          <w:szCs w:val="28"/>
          <w:lang w:val="es-ES_tradnl"/>
        </w:rPr>
        <w:t xml:space="preserve">específica </w:t>
      </w:r>
      <w:r w:rsidRPr="009133D0">
        <w:rPr>
          <w:rFonts w:eastAsia="Times New Roman" w:cs="Arial"/>
          <w:bCs/>
          <w:color w:val="000000" w:themeColor="text1"/>
          <w:sz w:val="28"/>
          <w:szCs w:val="28"/>
          <w:lang w:val="es-ES_tradnl"/>
        </w:rPr>
        <w:t xml:space="preserve">de agravación punitiva </w:t>
      </w:r>
      <w:r w:rsidR="00C12E64" w:rsidRPr="009133D0">
        <w:rPr>
          <w:rFonts w:eastAsia="Times New Roman" w:cs="Arial"/>
          <w:bCs/>
          <w:color w:val="000000" w:themeColor="text1"/>
          <w:sz w:val="28"/>
          <w:szCs w:val="28"/>
          <w:lang w:val="es-ES_tradnl"/>
        </w:rPr>
        <w:t xml:space="preserve">del delito de </w:t>
      </w:r>
      <w:r w:rsidR="004D4060">
        <w:rPr>
          <w:rFonts w:eastAsia="Times New Roman" w:cs="Arial"/>
          <w:bCs/>
          <w:color w:val="000000" w:themeColor="text1"/>
          <w:sz w:val="28"/>
          <w:szCs w:val="28"/>
          <w:lang w:val="es-ES_tradnl"/>
        </w:rPr>
        <w:t>f</w:t>
      </w:r>
      <w:r w:rsidR="007F54E4" w:rsidRPr="009133D0">
        <w:rPr>
          <w:rFonts w:eastAsia="Times New Roman" w:cs="Arial"/>
          <w:bCs/>
          <w:color w:val="000000" w:themeColor="text1"/>
          <w:sz w:val="28"/>
          <w:szCs w:val="28"/>
          <w:lang w:val="es-ES_tradnl"/>
        </w:rPr>
        <w:t xml:space="preserve">abricación, </w:t>
      </w:r>
      <w:r w:rsidR="004D4060">
        <w:rPr>
          <w:rFonts w:eastAsia="Times New Roman" w:cs="Arial"/>
          <w:bCs/>
          <w:color w:val="000000" w:themeColor="text1"/>
          <w:sz w:val="28"/>
          <w:szCs w:val="28"/>
          <w:lang w:val="es-ES_tradnl"/>
        </w:rPr>
        <w:t>t</w:t>
      </w:r>
      <w:r w:rsidR="007F54E4" w:rsidRPr="009133D0">
        <w:rPr>
          <w:rFonts w:eastAsia="Times New Roman" w:cs="Arial"/>
          <w:bCs/>
          <w:color w:val="000000" w:themeColor="text1"/>
          <w:sz w:val="28"/>
          <w:szCs w:val="28"/>
          <w:lang w:val="es-ES_tradnl"/>
        </w:rPr>
        <w:t xml:space="preserve">ráfico, </w:t>
      </w:r>
      <w:r w:rsidR="004D4060">
        <w:rPr>
          <w:rFonts w:eastAsia="Times New Roman" w:cs="Arial"/>
          <w:bCs/>
          <w:color w:val="000000" w:themeColor="text1"/>
          <w:sz w:val="28"/>
          <w:szCs w:val="28"/>
          <w:lang w:val="es-ES_tradnl"/>
        </w:rPr>
        <w:t>p</w:t>
      </w:r>
      <w:r w:rsidR="007F54E4" w:rsidRPr="009133D0">
        <w:rPr>
          <w:rFonts w:eastAsia="Times New Roman" w:cs="Arial"/>
          <w:bCs/>
          <w:color w:val="000000" w:themeColor="text1"/>
          <w:sz w:val="28"/>
          <w:szCs w:val="28"/>
          <w:lang w:val="es-ES_tradnl"/>
        </w:rPr>
        <w:t xml:space="preserve">orte </w:t>
      </w:r>
      <w:r w:rsidR="004D4060">
        <w:rPr>
          <w:rFonts w:eastAsia="Times New Roman" w:cs="Arial"/>
          <w:bCs/>
          <w:color w:val="000000" w:themeColor="text1"/>
          <w:sz w:val="28"/>
          <w:szCs w:val="28"/>
          <w:lang w:val="es-ES_tradnl"/>
        </w:rPr>
        <w:t>o t</w:t>
      </w:r>
      <w:r w:rsidR="007F54E4" w:rsidRPr="009133D0">
        <w:rPr>
          <w:rFonts w:eastAsia="Times New Roman" w:cs="Arial"/>
          <w:bCs/>
          <w:color w:val="000000" w:themeColor="text1"/>
          <w:sz w:val="28"/>
          <w:szCs w:val="28"/>
          <w:lang w:val="es-ES_tradnl"/>
        </w:rPr>
        <w:t xml:space="preserve">enencia </w:t>
      </w:r>
      <w:r w:rsidR="004D4060">
        <w:rPr>
          <w:rFonts w:eastAsia="Times New Roman" w:cs="Arial"/>
          <w:bCs/>
          <w:color w:val="000000" w:themeColor="text1"/>
          <w:sz w:val="28"/>
          <w:szCs w:val="28"/>
          <w:lang w:val="es-ES_tradnl"/>
        </w:rPr>
        <w:t>d</w:t>
      </w:r>
      <w:r w:rsidR="007F54E4" w:rsidRPr="009133D0">
        <w:rPr>
          <w:rFonts w:eastAsia="Times New Roman" w:cs="Arial"/>
          <w:bCs/>
          <w:color w:val="000000" w:themeColor="text1"/>
          <w:sz w:val="28"/>
          <w:szCs w:val="28"/>
          <w:lang w:val="es-ES_tradnl"/>
        </w:rPr>
        <w:t xml:space="preserve">e </w:t>
      </w:r>
      <w:r w:rsidR="004D4060">
        <w:rPr>
          <w:rFonts w:eastAsia="Times New Roman" w:cs="Arial"/>
          <w:bCs/>
          <w:color w:val="000000" w:themeColor="text1"/>
          <w:sz w:val="28"/>
          <w:szCs w:val="28"/>
          <w:lang w:val="es-ES_tradnl"/>
        </w:rPr>
        <w:t>a</w:t>
      </w:r>
      <w:r w:rsidR="007F54E4" w:rsidRPr="009133D0">
        <w:rPr>
          <w:rFonts w:eastAsia="Times New Roman" w:cs="Arial"/>
          <w:bCs/>
          <w:color w:val="000000" w:themeColor="text1"/>
          <w:sz w:val="28"/>
          <w:szCs w:val="28"/>
          <w:lang w:val="es-ES_tradnl"/>
        </w:rPr>
        <w:t xml:space="preserve">rmas </w:t>
      </w:r>
      <w:r w:rsidR="004D4060">
        <w:rPr>
          <w:rFonts w:eastAsia="Times New Roman" w:cs="Arial"/>
          <w:bCs/>
          <w:color w:val="000000" w:themeColor="text1"/>
          <w:sz w:val="28"/>
          <w:szCs w:val="28"/>
          <w:lang w:val="es-ES_tradnl"/>
        </w:rPr>
        <w:t>d</w:t>
      </w:r>
      <w:r w:rsidR="007F54E4" w:rsidRPr="009133D0">
        <w:rPr>
          <w:rFonts w:eastAsia="Times New Roman" w:cs="Arial"/>
          <w:bCs/>
          <w:color w:val="000000" w:themeColor="text1"/>
          <w:sz w:val="28"/>
          <w:szCs w:val="28"/>
          <w:lang w:val="es-ES_tradnl"/>
        </w:rPr>
        <w:t xml:space="preserve">e </w:t>
      </w:r>
      <w:r w:rsidR="004D4060">
        <w:rPr>
          <w:rFonts w:eastAsia="Times New Roman" w:cs="Arial"/>
          <w:bCs/>
          <w:color w:val="000000" w:themeColor="text1"/>
          <w:sz w:val="28"/>
          <w:szCs w:val="28"/>
          <w:lang w:val="es-ES_tradnl"/>
        </w:rPr>
        <w:t>f</w:t>
      </w:r>
      <w:r w:rsidR="007F54E4" w:rsidRPr="009133D0">
        <w:rPr>
          <w:rFonts w:eastAsia="Times New Roman" w:cs="Arial"/>
          <w:bCs/>
          <w:color w:val="000000" w:themeColor="text1"/>
          <w:sz w:val="28"/>
          <w:szCs w:val="28"/>
          <w:lang w:val="es-ES_tradnl"/>
        </w:rPr>
        <w:t xml:space="preserve">uego, </w:t>
      </w:r>
      <w:r w:rsidR="004D4060">
        <w:rPr>
          <w:rFonts w:eastAsia="Times New Roman" w:cs="Arial"/>
          <w:bCs/>
          <w:color w:val="000000" w:themeColor="text1"/>
          <w:sz w:val="28"/>
          <w:szCs w:val="28"/>
          <w:lang w:val="es-ES_tradnl"/>
        </w:rPr>
        <w:t>a</w:t>
      </w:r>
      <w:r w:rsidR="007F54E4" w:rsidRPr="009133D0">
        <w:rPr>
          <w:rFonts w:eastAsia="Times New Roman" w:cs="Arial"/>
          <w:bCs/>
          <w:color w:val="000000" w:themeColor="text1"/>
          <w:sz w:val="28"/>
          <w:szCs w:val="28"/>
          <w:lang w:val="es-ES_tradnl"/>
        </w:rPr>
        <w:t xml:space="preserve">ccesorios, </w:t>
      </w:r>
      <w:r w:rsidR="004D4060">
        <w:rPr>
          <w:rFonts w:eastAsia="Times New Roman" w:cs="Arial"/>
          <w:bCs/>
          <w:color w:val="000000" w:themeColor="text1"/>
          <w:sz w:val="28"/>
          <w:szCs w:val="28"/>
          <w:lang w:val="es-ES_tradnl"/>
        </w:rPr>
        <w:t>p</w:t>
      </w:r>
      <w:r w:rsidR="007F54E4" w:rsidRPr="009133D0">
        <w:rPr>
          <w:rFonts w:eastAsia="Times New Roman" w:cs="Arial"/>
          <w:bCs/>
          <w:color w:val="000000" w:themeColor="text1"/>
          <w:sz w:val="28"/>
          <w:szCs w:val="28"/>
          <w:lang w:val="es-ES_tradnl"/>
        </w:rPr>
        <w:t>artes</w:t>
      </w:r>
      <w:r w:rsidR="004D4060">
        <w:rPr>
          <w:rFonts w:eastAsia="Times New Roman" w:cs="Arial"/>
          <w:bCs/>
          <w:color w:val="000000" w:themeColor="text1"/>
          <w:sz w:val="28"/>
          <w:szCs w:val="28"/>
          <w:lang w:val="es-ES_tradnl"/>
        </w:rPr>
        <w:t xml:space="preserve"> o</w:t>
      </w:r>
      <w:r w:rsidR="007F54E4" w:rsidRPr="009133D0">
        <w:rPr>
          <w:rFonts w:eastAsia="Times New Roman" w:cs="Arial"/>
          <w:bCs/>
          <w:color w:val="000000" w:themeColor="text1"/>
          <w:sz w:val="28"/>
          <w:szCs w:val="28"/>
          <w:lang w:val="es-ES_tradnl"/>
        </w:rPr>
        <w:t xml:space="preserve"> </w:t>
      </w:r>
      <w:r w:rsidR="004D4060">
        <w:rPr>
          <w:rFonts w:eastAsia="Times New Roman" w:cs="Arial"/>
          <w:bCs/>
          <w:color w:val="000000" w:themeColor="text1"/>
          <w:sz w:val="28"/>
          <w:szCs w:val="28"/>
          <w:lang w:val="es-ES_tradnl"/>
        </w:rPr>
        <w:t>m</w:t>
      </w:r>
      <w:r w:rsidR="007F54E4" w:rsidRPr="009133D0">
        <w:rPr>
          <w:rFonts w:eastAsia="Times New Roman" w:cs="Arial"/>
          <w:bCs/>
          <w:color w:val="000000" w:themeColor="text1"/>
          <w:sz w:val="28"/>
          <w:szCs w:val="28"/>
          <w:lang w:val="es-ES_tradnl"/>
        </w:rPr>
        <w:t>uniciones</w:t>
      </w:r>
      <w:r w:rsidR="00452104" w:rsidRPr="009133D0">
        <w:rPr>
          <w:rFonts w:eastAsia="Times New Roman" w:cs="Arial"/>
          <w:bCs/>
          <w:color w:val="000000" w:themeColor="text1"/>
          <w:sz w:val="28"/>
          <w:szCs w:val="28"/>
          <w:lang w:val="es-ES_tradnl"/>
        </w:rPr>
        <w:t xml:space="preserve"> </w:t>
      </w:r>
      <w:r w:rsidRPr="009133D0">
        <w:rPr>
          <w:rFonts w:eastAsia="Times New Roman" w:cs="Arial"/>
          <w:bCs/>
          <w:color w:val="000000" w:themeColor="text1"/>
          <w:sz w:val="28"/>
          <w:szCs w:val="28"/>
          <w:lang w:val="es-ES_tradnl"/>
        </w:rPr>
        <w:t xml:space="preserve">consignada en el </w:t>
      </w:r>
      <w:r w:rsidR="00746A22" w:rsidRPr="009133D0">
        <w:rPr>
          <w:rFonts w:eastAsia="Times New Roman" w:cs="Arial"/>
          <w:bCs/>
          <w:color w:val="000000" w:themeColor="text1"/>
          <w:sz w:val="28"/>
          <w:szCs w:val="28"/>
          <w:lang w:val="es-ES_tradnl"/>
        </w:rPr>
        <w:t>numeral</w:t>
      </w:r>
      <w:r w:rsidRPr="009133D0">
        <w:rPr>
          <w:rFonts w:eastAsia="Times New Roman" w:cs="Arial"/>
          <w:bCs/>
          <w:color w:val="000000" w:themeColor="text1"/>
          <w:sz w:val="28"/>
          <w:szCs w:val="28"/>
          <w:lang w:val="es-ES_tradnl"/>
        </w:rPr>
        <w:t xml:space="preserve"> </w:t>
      </w:r>
      <w:r w:rsidR="00452104" w:rsidRPr="009133D0">
        <w:rPr>
          <w:rFonts w:eastAsia="Times New Roman" w:cs="Arial"/>
          <w:bCs/>
          <w:color w:val="000000" w:themeColor="text1"/>
          <w:sz w:val="28"/>
          <w:szCs w:val="28"/>
          <w:lang w:val="es-ES_tradnl"/>
        </w:rPr>
        <w:t>5</w:t>
      </w:r>
      <w:r w:rsidRPr="009133D0">
        <w:rPr>
          <w:rFonts w:eastAsia="Times New Roman" w:cs="Arial"/>
          <w:bCs/>
          <w:color w:val="000000" w:themeColor="text1"/>
          <w:sz w:val="28"/>
          <w:szCs w:val="28"/>
          <w:lang w:val="es-ES_tradnl"/>
        </w:rPr>
        <w:t xml:space="preserve">º del </w:t>
      </w:r>
      <w:r w:rsidR="00452104" w:rsidRPr="009133D0">
        <w:rPr>
          <w:rFonts w:eastAsia="Times New Roman" w:cs="Arial"/>
          <w:bCs/>
          <w:color w:val="000000" w:themeColor="text1"/>
          <w:sz w:val="28"/>
          <w:szCs w:val="28"/>
          <w:lang w:val="es-ES_tradnl"/>
        </w:rPr>
        <w:t xml:space="preserve">inciso 3° </w:t>
      </w:r>
      <w:r w:rsidR="0012632E" w:rsidRPr="009133D0">
        <w:rPr>
          <w:rFonts w:eastAsia="Times New Roman" w:cs="Arial"/>
          <w:bCs/>
          <w:color w:val="000000" w:themeColor="text1"/>
          <w:sz w:val="28"/>
          <w:szCs w:val="28"/>
          <w:lang w:val="es-ES_tradnl"/>
        </w:rPr>
        <w:t xml:space="preserve">del </w:t>
      </w:r>
      <w:r w:rsidRPr="009133D0">
        <w:rPr>
          <w:rFonts w:eastAsia="Times New Roman" w:cs="Arial"/>
          <w:bCs/>
          <w:color w:val="000000" w:themeColor="text1"/>
          <w:sz w:val="28"/>
          <w:szCs w:val="28"/>
          <w:lang w:val="es-ES_tradnl"/>
        </w:rPr>
        <w:t>artículo 3</w:t>
      </w:r>
      <w:r w:rsidR="00452104" w:rsidRPr="009133D0">
        <w:rPr>
          <w:rFonts w:eastAsia="Times New Roman" w:cs="Arial"/>
          <w:bCs/>
          <w:color w:val="000000" w:themeColor="text1"/>
          <w:sz w:val="28"/>
          <w:szCs w:val="28"/>
          <w:lang w:val="es-ES_tradnl"/>
        </w:rPr>
        <w:t>65</w:t>
      </w:r>
      <w:r w:rsidR="00746A22" w:rsidRPr="009133D0">
        <w:rPr>
          <w:rFonts w:eastAsia="Times New Roman" w:cs="Arial"/>
          <w:bCs/>
          <w:color w:val="000000" w:themeColor="text1"/>
          <w:sz w:val="28"/>
          <w:szCs w:val="28"/>
          <w:lang w:val="es-ES_tradnl"/>
        </w:rPr>
        <w:t xml:space="preserve"> del</w:t>
      </w:r>
      <w:r w:rsidRPr="009133D0">
        <w:rPr>
          <w:rFonts w:eastAsia="Times New Roman" w:cs="Arial"/>
          <w:bCs/>
          <w:color w:val="000000" w:themeColor="text1"/>
          <w:sz w:val="28"/>
          <w:szCs w:val="28"/>
          <w:lang w:val="es-ES_tradnl"/>
        </w:rPr>
        <w:t xml:space="preserve"> C.P. por cuanto la misma encontraba eco en los </w:t>
      </w:r>
      <w:r w:rsidR="00C12E64" w:rsidRPr="009133D0">
        <w:rPr>
          <w:rFonts w:eastAsia="Times New Roman" w:cs="Arial"/>
          <w:bCs/>
          <w:color w:val="000000" w:themeColor="text1"/>
          <w:sz w:val="28"/>
          <w:szCs w:val="28"/>
          <w:lang w:val="es-ES_tradnl"/>
        </w:rPr>
        <w:t xml:space="preserve">diferentes </w:t>
      </w:r>
      <w:r w:rsidRPr="009133D0">
        <w:rPr>
          <w:rFonts w:eastAsia="Times New Roman" w:cs="Arial"/>
          <w:bCs/>
          <w:color w:val="000000" w:themeColor="text1"/>
          <w:sz w:val="28"/>
          <w:szCs w:val="28"/>
          <w:lang w:val="es-ES_tradnl"/>
        </w:rPr>
        <w:t>medios de conocimiento recaudados por el Ente Acusador, los cuales indicaban</w:t>
      </w:r>
      <w:r w:rsidR="0012632E" w:rsidRPr="009133D0">
        <w:rPr>
          <w:rFonts w:eastAsia="Times New Roman" w:cs="Arial"/>
          <w:bCs/>
          <w:color w:val="000000" w:themeColor="text1"/>
          <w:sz w:val="28"/>
          <w:szCs w:val="28"/>
          <w:lang w:val="es-ES_tradnl"/>
        </w:rPr>
        <w:t xml:space="preserve"> que los policías captores, lograron determinar que el ciudadano </w:t>
      </w:r>
      <w:r w:rsidR="00832072">
        <w:rPr>
          <w:color w:val="000000" w:themeColor="text1"/>
          <w:sz w:val="28"/>
          <w:szCs w:val="28"/>
        </w:rPr>
        <w:t>JEVM</w:t>
      </w:r>
      <w:r w:rsidR="0012632E" w:rsidRPr="009133D0">
        <w:rPr>
          <w:color w:val="000000" w:themeColor="text1"/>
          <w:sz w:val="28"/>
          <w:szCs w:val="28"/>
        </w:rPr>
        <w:t xml:space="preserve"> el 01 de julio del 2.024, siendo las 12:30 horas, se encontraba con otras personas frente a la manzana 27 de la casa 19 del barrio </w:t>
      </w:r>
      <w:r w:rsidR="0012632E" w:rsidRPr="009133D0">
        <w:rPr>
          <w:i/>
          <w:color w:val="000000" w:themeColor="text1"/>
          <w:sz w:val="28"/>
          <w:szCs w:val="28"/>
        </w:rPr>
        <w:t>Pueblo Sol Bajo</w:t>
      </w:r>
      <w:r w:rsidR="0012632E" w:rsidRPr="009133D0">
        <w:rPr>
          <w:color w:val="000000" w:themeColor="text1"/>
          <w:sz w:val="28"/>
          <w:szCs w:val="28"/>
        </w:rPr>
        <w:t xml:space="preserve"> de Dosquebradas, mismas que al momento de evidenciar la presencia de los agentes de policía, arrojaron unos elementos al suelo y emprendieron la huida, lográndose en ese momento solo la captura del señor </w:t>
      </w:r>
      <w:r w:rsidR="00832072">
        <w:rPr>
          <w:color w:val="000000" w:themeColor="text1"/>
          <w:sz w:val="28"/>
          <w:szCs w:val="28"/>
        </w:rPr>
        <w:t>JEVM</w:t>
      </w:r>
      <w:r w:rsidR="00EB33FD" w:rsidRPr="009133D0">
        <w:rPr>
          <w:color w:val="000000" w:themeColor="text1"/>
          <w:sz w:val="28"/>
          <w:szCs w:val="28"/>
        </w:rPr>
        <w:t xml:space="preserve"> </w:t>
      </w:r>
      <w:r w:rsidR="0012632E" w:rsidRPr="009133D0">
        <w:rPr>
          <w:color w:val="000000" w:themeColor="text1"/>
          <w:sz w:val="28"/>
          <w:szCs w:val="28"/>
        </w:rPr>
        <w:t xml:space="preserve">y determinándose posteriormente que esos elementos correspondían a tres armas de fuego aptas para producir disparos. </w:t>
      </w:r>
    </w:p>
    <w:p w14:paraId="373C0F9D" w14:textId="77777777" w:rsidR="00287579" w:rsidRPr="009133D0" w:rsidRDefault="00287579" w:rsidP="00EB33FD">
      <w:pPr>
        <w:suppressAutoHyphens/>
        <w:spacing w:after="0" w:line="276" w:lineRule="auto"/>
        <w:jc w:val="both"/>
        <w:rPr>
          <w:rFonts w:eastAsia="Times New Roman" w:cs="Arial"/>
          <w:bCs/>
          <w:color w:val="000000" w:themeColor="text1"/>
          <w:sz w:val="28"/>
          <w:szCs w:val="28"/>
          <w:lang w:val="es-ES_tradnl"/>
        </w:rPr>
      </w:pPr>
    </w:p>
    <w:p w14:paraId="017FAC90" w14:textId="332C0349" w:rsidR="00C946D1" w:rsidRPr="009133D0" w:rsidRDefault="006E2C56" w:rsidP="00EB33FD">
      <w:pPr>
        <w:suppressAutoHyphens/>
        <w:spacing w:after="0" w:line="276" w:lineRule="auto"/>
        <w:jc w:val="both"/>
        <w:rPr>
          <w:rFonts w:eastAsia="Times New Roman" w:cs="Arial"/>
          <w:bCs/>
          <w:color w:val="000000" w:themeColor="text1"/>
          <w:sz w:val="28"/>
          <w:szCs w:val="28"/>
          <w:lang w:val="es-ES_tradnl"/>
        </w:rPr>
      </w:pPr>
      <w:r w:rsidRPr="009133D0">
        <w:rPr>
          <w:rFonts w:eastAsia="Times New Roman" w:cs="Arial"/>
          <w:bCs/>
          <w:color w:val="000000" w:themeColor="text1"/>
          <w:sz w:val="28"/>
          <w:szCs w:val="28"/>
          <w:lang w:val="es-ES_tradnl"/>
        </w:rPr>
        <w:t>Tal posición ha sido refutada por la</w:t>
      </w:r>
      <w:r w:rsidR="004339E7" w:rsidRPr="009133D0">
        <w:rPr>
          <w:rFonts w:eastAsia="Times New Roman" w:cs="Arial"/>
          <w:bCs/>
          <w:color w:val="000000" w:themeColor="text1"/>
          <w:sz w:val="28"/>
          <w:szCs w:val="28"/>
          <w:lang w:val="es-ES_tradnl"/>
        </w:rPr>
        <w:t xml:space="preserve"> delegada del ente instructor</w:t>
      </w:r>
      <w:r w:rsidRPr="009133D0">
        <w:rPr>
          <w:rFonts w:eastAsia="Times New Roman" w:cs="Arial"/>
          <w:bCs/>
          <w:color w:val="000000" w:themeColor="text1"/>
          <w:sz w:val="28"/>
          <w:szCs w:val="28"/>
          <w:lang w:val="es-ES_tradnl"/>
        </w:rPr>
        <w:t xml:space="preserve"> </w:t>
      </w:r>
      <w:r w:rsidR="004339E7" w:rsidRPr="009133D0">
        <w:rPr>
          <w:rFonts w:eastAsia="Times New Roman" w:cs="Arial"/>
          <w:bCs/>
          <w:color w:val="000000" w:themeColor="text1"/>
          <w:sz w:val="28"/>
          <w:szCs w:val="28"/>
          <w:lang w:val="es-ES_tradnl"/>
        </w:rPr>
        <w:t>y por el defensor</w:t>
      </w:r>
      <w:r w:rsidRPr="009133D0">
        <w:rPr>
          <w:rFonts w:eastAsia="Times New Roman" w:cs="Arial"/>
          <w:bCs/>
          <w:color w:val="000000" w:themeColor="text1"/>
          <w:sz w:val="28"/>
          <w:szCs w:val="28"/>
          <w:lang w:val="es-ES_tradnl"/>
        </w:rPr>
        <w:t xml:space="preserve"> en la alzada, quien</w:t>
      </w:r>
      <w:r w:rsidR="004339E7" w:rsidRPr="009133D0">
        <w:rPr>
          <w:rFonts w:eastAsia="Times New Roman" w:cs="Arial"/>
          <w:bCs/>
          <w:color w:val="000000" w:themeColor="text1"/>
          <w:sz w:val="28"/>
          <w:szCs w:val="28"/>
          <w:lang w:val="es-ES_tradnl"/>
        </w:rPr>
        <w:t>es</w:t>
      </w:r>
      <w:r w:rsidRPr="009133D0">
        <w:rPr>
          <w:rFonts w:eastAsia="Times New Roman" w:cs="Arial"/>
          <w:bCs/>
          <w:color w:val="000000" w:themeColor="text1"/>
          <w:sz w:val="28"/>
          <w:szCs w:val="28"/>
          <w:lang w:val="es-ES_tradnl"/>
        </w:rPr>
        <w:t xml:space="preserve"> propus</w:t>
      </w:r>
      <w:r w:rsidR="004339E7" w:rsidRPr="009133D0">
        <w:rPr>
          <w:rFonts w:eastAsia="Times New Roman" w:cs="Arial"/>
          <w:bCs/>
          <w:color w:val="000000" w:themeColor="text1"/>
          <w:sz w:val="28"/>
          <w:szCs w:val="28"/>
          <w:lang w:val="es-ES_tradnl"/>
        </w:rPr>
        <w:t>ieron</w:t>
      </w:r>
      <w:r w:rsidRPr="009133D0">
        <w:rPr>
          <w:rFonts w:eastAsia="Times New Roman" w:cs="Arial"/>
          <w:bCs/>
          <w:color w:val="000000" w:themeColor="text1"/>
          <w:sz w:val="28"/>
          <w:szCs w:val="28"/>
          <w:lang w:val="es-ES_tradnl"/>
        </w:rPr>
        <w:t xml:space="preserve"> la tesis consistente </w:t>
      </w:r>
      <w:r w:rsidR="00C946D1" w:rsidRPr="009133D0">
        <w:rPr>
          <w:rFonts w:eastAsia="Times New Roman" w:cs="Arial"/>
          <w:bCs/>
          <w:color w:val="000000" w:themeColor="text1"/>
          <w:sz w:val="28"/>
          <w:szCs w:val="28"/>
          <w:lang w:val="es-ES_tradnl"/>
        </w:rPr>
        <w:t xml:space="preserve">en que en el presente asunto se le debió impartir aprobación al preacuerdo, porque con lo acordado </w:t>
      </w:r>
      <w:r w:rsidRPr="009133D0">
        <w:rPr>
          <w:rFonts w:eastAsia="Times New Roman" w:cs="Arial"/>
          <w:bCs/>
          <w:color w:val="000000" w:themeColor="text1"/>
          <w:sz w:val="28"/>
          <w:szCs w:val="28"/>
          <w:lang w:val="es-ES_tradnl"/>
        </w:rPr>
        <w:t>entre las partes</w:t>
      </w:r>
      <w:r w:rsidR="004339E7" w:rsidRPr="009133D0">
        <w:rPr>
          <w:rFonts w:eastAsia="Times New Roman" w:cs="Arial"/>
          <w:bCs/>
          <w:color w:val="000000" w:themeColor="text1"/>
          <w:sz w:val="28"/>
          <w:szCs w:val="28"/>
          <w:lang w:val="es-ES_tradnl"/>
        </w:rPr>
        <w:t>,</w:t>
      </w:r>
      <w:r w:rsidRPr="009133D0">
        <w:rPr>
          <w:rFonts w:eastAsia="Times New Roman" w:cs="Arial"/>
          <w:bCs/>
          <w:color w:val="000000" w:themeColor="text1"/>
          <w:sz w:val="28"/>
          <w:szCs w:val="28"/>
          <w:lang w:val="es-ES_tradnl"/>
        </w:rPr>
        <w:t xml:space="preserve"> </w:t>
      </w:r>
      <w:r w:rsidR="00C946D1" w:rsidRPr="009133D0">
        <w:rPr>
          <w:rFonts w:eastAsia="Times New Roman" w:cs="Arial"/>
          <w:bCs/>
          <w:color w:val="000000" w:themeColor="text1"/>
          <w:sz w:val="28"/>
          <w:szCs w:val="28"/>
          <w:lang w:val="es-ES_tradnl"/>
        </w:rPr>
        <w:t>en momento alguno al procesado se le concedió una doble compensación, ya que lo único que se hizo</w:t>
      </w:r>
      <w:r w:rsidR="004339E7" w:rsidRPr="009133D0">
        <w:rPr>
          <w:rFonts w:eastAsia="Times New Roman" w:cs="Arial"/>
          <w:bCs/>
          <w:color w:val="000000" w:themeColor="text1"/>
          <w:sz w:val="28"/>
          <w:szCs w:val="28"/>
          <w:lang w:val="es-ES_tradnl"/>
        </w:rPr>
        <w:t>, previo a la verbalización del mismo,</w:t>
      </w:r>
      <w:r w:rsidR="00C946D1" w:rsidRPr="009133D0">
        <w:rPr>
          <w:rFonts w:eastAsia="Times New Roman" w:cs="Arial"/>
          <w:bCs/>
          <w:color w:val="000000" w:themeColor="text1"/>
          <w:sz w:val="28"/>
          <w:szCs w:val="28"/>
          <w:lang w:val="es-ES_tradnl"/>
        </w:rPr>
        <w:t xml:space="preserve"> fue </w:t>
      </w:r>
      <w:r w:rsidR="004339E7" w:rsidRPr="009133D0">
        <w:rPr>
          <w:rFonts w:eastAsia="Times New Roman" w:cs="Arial"/>
          <w:bCs/>
          <w:color w:val="000000" w:themeColor="text1"/>
          <w:sz w:val="28"/>
          <w:szCs w:val="28"/>
          <w:lang w:val="es-ES_tradnl"/>
        </w:rPr>
        <w:t xml:space="preserve">un </w:t>
      </w:r>
      <w:r w:rsidR="00C946D1" w:rsidRPr="009133D0">
        <w:rPr>
          <w:rFonts w:eastAsia="Times New Roman" w:cs="Arial"/>
          <w:bCs/>
          <w:color w:val="000000" w:themeColor="text1"/>
          <w:sz w:val="28"/>
          <w:szCs w:val="28"/>
          <w:lang w:val="es-ES_tradnl"/>
        </w:rPr>
        <w:t xml:space="preserve">ajuste de legalidad </w:t>
      </w:r>
      <w:r w:rsidRPr="009133D0">
        <w:rPr>
          <w:rFonts w:eastAsia="Times New Roman" w:cs="Arial"/>
          <w:bCs/>
          <w:color w:val="000000" w:themeColor="text1"/>
          <w:sz w:val="28"/>
          <w:szCs w:val="28"/>
          <w:lang w:val="es-ES_tradnl"/>
        </w:rPr>
        <w:t xml:space="preserve">a </w:t>
      </w:r>
      <w:r w:rsidR="004339E7" w:rsidRPr="009133D0">
        <w:rPr>
          <w:rFonts w:eastAsia="Times New Roman" w:cs="Arial"/>
          <w:bCs/>
          <w:color w:val="000000" w:themeColor="text1"/>
          <w:sz w:val="28"/>
          <w:szCs w:val="28"/>
          <w:lang w:val="es-ES_tradnl"/>
        </w:rPr>
        <w:t>la acusación</w:t>
      </w:r>
      <w:r w:rsidRPr="009133D0">
        <w:rPr>
          <w:rFonts w:eastAsia="Times New Roman" w:cs="Arial"/>
          <w:bCs/>
          <w:color w:val="000000" w:themeColor="text1"/>
          <w:sz w:val="28"/>
          <w:szCs w:val="28"/>
          <w:lang w:val="es-ES_tradnl"/>
        </w:rPr>
        <w:t xml:space="preserve"> </w:t>
      </w:r>
      <w:r w:rsidR="008705BB" w:rsidRPr="009133D0">
        <w:rPr>
          <w:rFonts w:eastAsia="Times New Roman" w:cs="Arial"/>
          <w:bCs/>
          <w:color w:val="000000" w:themeColor="text1"/>
          <w:sz w:val="28"/>
          <w:szCs w:val="28"/>
          <w:lang w:val="es-ES_tradnl"/>
        </w:rPr>
        <w:t>con la exclusió</w:t>
      </w:r>
      <w:r w:rsidR="004339E7" w:rsidRPr="009133D0">
        <w:rPr>
          <w:rFonts w:eastAsia="Times New Roman" w:cs="Arial"/>
          <w:bCs/>
          <w:color w:val="000000" w:themeColor="text1"/>
          <w:sz w:val="28"/>
          <w:szCs w:val="28"/>
          <w:lang w:val="es-ES_tradnl"/>
        </w:rPr>
        <w:t>n</w:t>
      </w:r>
      <w:r w:rsidR="008705BB" w:rsidRPr="009133D0">
        <w:rPr>
          <w:rFonts w:eastAsia="Times New Roman" w:cs="Arial"/>
          <w:bCs/>
          <w:color w:val="000000" w:themeColor="text1"/>
          <w:sz w:val="28"/>
          <w:szCs w:val="28"/>
          <w:lang w:val="es-ES_tradnl"/>
        </w:rPr>
        <w:t xml:space="preserve"> de</w:t>
      </w:r>
      <w:r w:rsidR="00C946D1" w:rsidRPr="009133D0">
        <w:rPr>
          <w:rFonts w:eastAsia="Times New Roman" w:cs="Arial"/>
          <w:bCs/>
          <w:color w:val="000000" w:themeColor="text1"/>
          <w:sz w:val="28"/>
          <w:szCs w:val="28"/>
          <w:lang w:val="es-ES_tradnl"/>
        </w:rPr>
        <w:t xml:space="preserve"> una</w:t>
      </w:r>
      <w:r w:rsidR="004339E7" w:rsidRPr="009133D0">
        <w:rPr>
          <w:rFonts w:eastAsia="Times New Roman" w:cs="Arial"/>
          <w:bCs/>
          <w:color w:val="000000" w:themeColor="text1"/>
          <w:sz w:val="28"/>
          <w:szCs w:val="28"/>
          <w:lang w:val="es-ES_tradnl"/>
        </w:rPr>
        <w:t xml:space="preserve"> </w:t>
      </w:r>
      <w:r w:rsidR="00C946D1" w:rsidRPr="009133D0">
        <w:rPr>
          <w:rFonts w:eastAsia="Times New Roman" w:cs="Arial"/>
          <w:bCs/>
          <w:color w:val="000000" w:themeColor="text1"/>
          <w:sz w:val="28"/>
          <w:szCs w:val="28"/>
          <w:lang w:val="es-ES_tradnl"/>
        </w:rPr>
        <w:t xml:space="preserve">circunstancia </w:t>
      </w:r>
      <w:r w:rsidR="008705BB" w:rsidRPr="009133D0">
        <w:rPr>
          <w:rFonts w:eastAsia="Times New Roman" w:cs="Arial"/>
          <w:bCs/>
          <w:color w:val="000000" w:themeColor="text1"/>
          <w:sz w:val="28"/>
          <w:szCs w:val="28"/>
          <w:lang w:val="es-ES_tradnl"/>
        </w:rPr>
        <w:t>específica de agravación pun</w:t>
      </w:r>
      <w:r w:rsidR="00C946D1" w:rsidRPr="009133D0">
        <w:rPr>
          <w:rFonts w:eastAsia="Times New Roman" w:cs="Arial"/>
          <w:bCs/>
          <w:color w:val="000000" w:themeColor="text1"/>
          <w:sz w:val="28"/>
          <w:szCs w:val="28"/>
          <w:lang w:val="es-ES_tradnl"/>
        </w:rPr>
        <w:t>itiva endilgada en contra del procesado, la</w:t>
      </w:r>
      <w:r w:rsidR="004339E7" w:rsidRPr="009133D0">
        <w:rPr>
          <w:rFonts w:eastAsia="Times New Roman" w:cs="Arial"/>
          <w:bCs/>
          <w:color w:val="000000" w:themeColor="text1"/>
          <w:sz w:val="28"/>
          <w:szCs w:val="28"/>
          <w:lang w:val="es-ES_tradnl"/>
        </w:rPr>
        <w:t xml:space="preserve"> cual</w:t>
      </w:r>
      <w:r w:rsidR="00C946D1" w:rsidRPr="009133D0">
        <w:rPr>
          <w:rFonts w:eastAsia="Times New Roman" w:cs="Arial"/>
          <w:bCs/>
          <w:color w:val="000000" w:themeColor="text1"/>
          <w:sz w:val="28"/>
          <w:szCs w:val="28"/>
          <w:lang w:val="es-ES_tradnl"/>
        </w:rPr>
        <w:t xml:space="preserve"> no encontraba respaldo en los </w:t>
      </w:r>
      <w:r w:rsidR="008705BB" w:rsidRPr="009133D0">
        <w:rPr>
          <w:rFonts w:eastAsia="Times New Roman" w:cs="Arial"/>
          <w:bCs/>
          <w:i/>
          <w:color w:val="000000" w:themeColor="text1"/>
          <w:sz w:val="28"/>
          <w:szCs w:val="28"/>
          <w:lang w:val="es-ES_tradnl"/>
        </w:rPr>
        <w:t>E.M.P.</w:t>
      </w:r>
      <w:r w:rsidR="008705BB" w:rsidRPr="009133D0">
        <w:rPr>
          <w:rFonts w:eastAsia="Times New Roman" w:cs="Arial"/>
          <w:bCs/>
          <w:color w:val="000000" w:themeColor="text1"/>
          <w:sz w:val="28"/>
          <w:szCs w:val="28"/>
          <w:lang w:val="es-ES_tradnl"/>
        </w:rPr>
        <w:t xml:space="preserve"> </w:t>
      </w:r>
      <w:r w:rsidR="004339E7" w:rsidRPr="009133D0">
        <w:rPr>
          <w:rFonts w:eastAsia="Times New Roman" w:cs="Arial"/>
          <w:bCs/>
          <w:color w:val="000000" w:themeColor="text1"/>
          <w:sz w:val="28"/>
          <w:szCs w:val="28"/>
          <w:lang w:val="es-ES_tradnl"/>
        </w:rPr>
        <w:t>con que hasta la fecha contaba la fiscalía</w:t>
      </w:r>
      <w:r w:rsidR="008705BB" w:rsidRPr="009133D0">
        <w:rPr>
          <w:rFonts w:eastAsia="Times New Roman" w:cs="Arial"/>
          <w:bCs/>
          <w:color w:val="000000" w:themeColor="text1"/>
          <w:sz w:val="28"/>
          <w:szCs w:val="28"/>
          <w:lang w:val="es-ES_tradnl"/>
        </w:rPr>
        <w:t>.</w:t>
      </w:r>
    </w:p>
    <w:p w14:paraId="1A0BBCBF" w14:textId="77777777" w:rsidR="006E2C56" w:rsidRPr="009133D0" w:rsidRDefault="006E2C56" w:rsidP="00EB33FD">
      <w:pPr>
        <w:suppressAutoHyphens/>
        <w:spacing w:after="0" w:line="276" w:lineRule="auto"/>
        <w:jc w:val="both"/>
        <w:rPr>
          <w:rFonts w:eastAsia="Times New Roman" w:cs="Arial"/>
          <w:bCs/>
          <w:color w:val="000000" w:themeColor="text1"/>
          <w:sz w:val="28"/>
          <w:szCs w:val="28"/>
          <w:lang w:val="es-ES_tradnl"/>
        </w:rPr>
      </w:pPr>
    </w:p>
    <w:p w14:paraId="4F54BA36" w14:textId="6B7FEFCC" w:rsidR="006E2C56" w:rsidRPr="009133D0" w:rsidRDefault="006E2C56" w:rsidP="00EB33FD">
      <w:pPr>
        <w:suppressAutoHyphens/>
        <w:spacing w:after="0" w:line="276" w:lineRule="auto"/>
        <w:jc w:val="both"/>
        <w:rPr>
          <w:rFonts w:eastAsia="Times New Roman" w:cs="Arial"/>
          <w:bCs/>
          <w:color w:val="000000" w:themeColor="text1"/>
          <w:sz w:val="28"/>
          <w:szCs w:val="28"/>
          <w:lang w:val="es-ES_tradnl"/>
        </w:rPr>
      </w:pPr>
      <w:r w:rsidRPr="009133D0">
        <w:rPr>
          <w:rFonts w:eastAsia="Times New Roman" w:cs="Arial"/>
          <w:bCs/>
          <w:color w:val="000000" w:themeColor="text1"/>
          <w:sz w:val="28"/>
          <w:szCs w:val="28"/>
          <w:lang w:val="es-ES_tradnl"/>
        </w:rPr>
        <w:t>Frente a la anterior controversia, la Sala desde ya anunciar</w:t>
      </w:r>
      <w:r w:rsidR="004D4060">
        <w:rPr>
          <w:rFonts w:eastAsia="Times New Roman" w:cs="Arial"/>
          <w:bCs/>
          <w:color w:val="000000" w:themeColor="text1"/>
          <w:sz w:val="28"/>
          <w:szCs w:val="28"/>
          <w:lang w:val="es-ES_tradnl"/>
        </w:rPr>
        <w:t>á</w:t>
      </w:r>
      <w:r w:rsidR="00766099">
        <w:rPr>
          <w:rFonts w:eastAsia="Times New Roman" w:cs="Arial"/>
          <w:bCs/>
          <w:color w:val="000000" w:themeColor="text1"/>
          <w:sz w:val="28"/>
          <w:szCs w:val="28"/>
          <w:lang w:val="es-ES_tradnl"/>
        </w:rPr>
        <w:t xml:space="preserve"> </w:t>
      </w:r>
      <w:r w:rsidRPr="009133D0">
        <w:rPr>
          <w:rFonts w:eastAsia="Times New Roman" w:cs="Arial"/>
          <w:bCs/>
          <w:color w:val="000000" w:themeColor="text1"/>
          <w:sz w:val="28"/>
          <w:szCs w:val="28"/>
          <w:lang w:val="es-ES_tradnl"/>
        </w:rPr>
        <w:t xml:space="preserve">que no le asiste la razón a la tesis de la inconformidad expresada por </w:t>
      </w:r>
      <w:r w:rsidR="00766099">
        <w:rPr>
          <w:rFonts w:eastAsia="Times New Roman" w:cs="Arial"/>
          <w:bCs/>
          <w:color w:val="000000" w:themeColor="text1"/>
          <w:sz w:val="28"/>
          <w:szCs w:val="28"/>
          <w:lang w:val="es-ES_tradnl"/>
        </w:rPr>
        <w:t>los recurrentes</w:t>
      </w:r>
      <w:r w:rsidRPr="009133D0">
        <w:rPr>
          <w:rFonts w:eastAsia="Times New Roman" w:cs="Arial"/>
          <w:bCs/>
          <w:color w:val="000000" w:themeColor="text1"/>
          <w:sz w:val="28"/>
          <w:szCs w:val="28"/>
          <w:lang w:val="es-ES_tradnl"/>
        </w:rPr>
        <w:t xml:space="preserve"> en la alzada, ya que el Juzgado de primer nivel procedió de manera atinada cuando improbó el preacuerdo</w:t>
      </w:r>
      <w:r w:rsidR="00B44FA1" w:rsidRPr="009133D0">
        <w:rPr>
          <w:rFonts w:eastAsia="Times New Roman" w:cs="Arial"/>
          <w:bCs/>
          <w:color w:val="000000" w:themeColor="text1"/>
          <w:sz w:val="28"/>
          <w:szCs w:val="28"/>
          <w:lang w:val="es-ES_tradnl"/>
        </w:rPr>
        <w:t xml:space="preserve">, </w:t>
      </w:r>
      <w:r w:rsidRPr="009133D0">
        <w:rPr>
          <w:rFonts w:eastAsia="Times New Roman" w:cs="Arial"/>
          <w:bCs/>
          <w:color w:val="000000" w:themeColor="text1"/>
          <w:sz w:val="28"/>
          <w:szCs w:val="28"/>
          <w:lang w:val="es-ES_tradnl"/>
        </w:rPr>
        <w:t xml:space="preserve">porque con lo estipulado entre las partes, de </w:t>
      </w:r>
      <w:r w:rsidRPr="009133D0">
        <w:rPr>
          <w:rFonts w:eastAsia="Times New Roman" w:cs="Arial"/>
          <w:bCs/>
          <w:color w:val="000000" w:themeColor="text1"/>
          <w:sz w:val="28"/>
          <w:szCs w:val="28"/>
          <w:lang w:val="es-ES_tradnl"/>
        </w:rPr>
        <w:lastRenderedPageBreak/>
        <w:t>manera</w:t>
      </w:r>
      <w:r w:rsidR="00C476BC" w:rsidRPr="009133D0">
        <w:rPr>
          <w:rFonts w:eastAsia="Times New Roman" w:cs="Arial"/>
          <w:bCs/>
          <w:color w:val="000000" w:themeColor="text1"/>
          <w:sz w:val="28"/>
          <w:szCs w:val="28"/>
          <w:lang w:val="es-ES_tradnl"/>
        </w:rPr>
        <w:t xml:space="preserve"> indebida</w:t>
      </w:r>
      <w:r w:rsidRPr="009133D0">
        <w:rPr>
          <w:rFonts w:eastAsia="Times New Roman" w:cs="Arial"/>
          <w:bCs/>
          <w:color w:val="000000" w:themeColor="text1"/>
          <w:sz w:val="28"/>
          <w:szCs w:val="28"/>
          <w:lang w:val="es-ES_tradnl"/>
        </w:rPr>
        <w:t xml:space="preserve">, se le otorgaba al procesado una doble compensación. </w:t>
      </w:r>
    </w:p>
    <w:p w14:paraId="00789242" w14:textId="77777777" w:rsidR="006E2C56" w:rsidRPr="009133D0" w:rsidRDefault="006E2C56" w:rsidP="00EB33FD">
      <w:pPr>
        <w:suppressAutoHyphens/>
        <w:spacing w:after="0" w:line="276" w:lineRule="auto"/>
        <w:jc w:val="both"/>
        <w:rPr>
          <w:rFonts w:eastAsia="Times New Roman" w:cs="Arial"/>
          <w:bCs/>
          <w:color w:val="000000" w:themeColor="text1"/>
          <w:sz w:val="28"/>
          <w:szCs w:val="28"/>
          <w:lang w:val="es-ES_tradnl"/>
        </w:rPr>
      </w:pPr>
    </w:p>
    <w:p w14:paraId="2C8FA7AC" w14:textId="71D0E3FF" w:rsidR="00C946D1" w:rsidRPr="009133D0" w:rsidRDefault="006E2C56" w:rsidP="00EB33FD">
      <w:pPr>
        <w:suppressAutoHyphens/>
        <w:spacing w:after="0" w:line="276" w:lineRule="auto"/>
        <w:jc w:val="both"/>
        <w:rPr>
          <w:rFonts w:eastAsia="Times New Roman" w:cs="Verdana"/>
          <w:color w:val="000000" w:themeColor="text1"/>
          <w:sz w:val="28"/>
          <w:szCs w:val="28"/>
          <w:lang w:val="es-CO"/>
        </w:rPr>
      </w:pPr>
      <w:r w:rsidRPr="009133D0">
        <w:rPr>
          <w:rFonts w:eastAsia="Times New Roman" w:cs="Arial"/>
          <w:bCs/>
          <w:color w:val="000000" w:themeColor="text1"/>
          <w:sz w:val="28"/>
          <w:szCs w:val="28"/>
          <w:lang w:val="es-ES_tradnl"/>
        </w:rPr>
        <w:t xml:space="preserve">Para poder demostrar </w:t>
      </w:r>
      <w:r w:rsidR="00766099" w:rsidRPr="009133D0">
        <w:rPr>
          <w:rFonts w:eastAsia="Times New Roman" w:cs="Arial"/>
          <w:bCs/>
          <w:color w:val="000000" w:themeColor="text1"/>
          <w:sz w:val="28"/>
          <w:szCs w:val="28"/>
          <w:lang w:val="es-ES_tradnl"/>
        </w:rPr>
        <w:t>por qué</w:t>
      </w:r>
      <w:r w:rsidRPr="009133D0">
        <w:rPr>
          <w:rFonts w:eastAsia="Times New Roman" w:cs="Arial"/>
          <w:bCs/>
          <w:color w:val="000000" w:themeColor="text1"/>
          <w:sz w:val="28"/>
          <w:szCs w:val="28"/>
          <w:lang w:val="es-ES_tradnl"/>
        </w:rPr>
        <w:t xml:space="preserve"> la Sala confirmará el </w:t>
      </w:r>
      <w:r w:rsidR="00306E82" w:rsidRPr="009133D0">
        <w:rPr>
          <w:rFonts w:eastAsia="Times New Roman" w:cs="Arial"/>
          <w:bCs/>
          <w:color w:val="000000" w:themeColor="text1"/>
          <w:sz w:val="28"/>
          <w:szCs w:val="28"/>
          <w:lang w:val="es-ES_tradnl"/>
        </w:rPr>
        <w:t>proveído</w:t>
      </w:r>
      <w:r w:rsidRPr="009133D0">
        <w:rPr>
          <w:rFonts w:eastAsia="Times New Roman" w:cs="Arial"/>
          <w:bCs/>
          <w:color w:val="000000" w:themeColor="text1"/>
          <w:sz w:val="28"/>
          <w:szCs w:val="28"/>
          <w:lang w:val="es-ES_tradnl"/>
        </w:rPr>
        <w:t xml:space="preserve"> opugnado, como punto de partida </w:t>
      </w:r>
      <w:r w:rsidR="00C946D1" w:rsidRPr="009133D0">
        <w:rPr>
          <w:rFonts w:eastAsia="Times New Roman" w:cs="Arial"/>
          <w:bCs/>
          <w:color w:val="000000" w:themeColor="text1"/>
          <w:sz w:val="28"/>
          <w:szCs w:val="28"/>
          <w:lang w:val="es-ES_tradnl"/>
        </w:rPr>
        <w:t xml:space="preserve">se dirá que los preacuerdos son una modalidad de terminación abreviada de los procesos penales, en virtud de la cual </w:t>
      </w:r>
      <w:r w:rsidR="00C946D1" w:rsidRPr="009133D0">
        <w:rPr>
          <w:rFonts w:eastAsia="Times New Roman" w:cs="Verdana"/>
          <w:color w:val="000000" w:themeColor="text1"/>
          <w:sz w:val="28"/>
          <w:szCs w:val="28"/>
          <w:lang w:val="es-CO"/>
        </w:rPr>
        <w:t xml:space="preserve">la Fiscalía y la Unidad de Defensa, a fin de procurar la pronta finiquitación de un proceso, pueden entablar negociaciones que conlleven a un acuerdo sobre tópicos tales como: a) Los términos de la imputación; b) La eliminación en la acusación de una causal de agravación o de un cargo específico; c) La tipificación de la conducta de tal manera que implique una pena más benigna para el acusado, y c) Los hechos endilgados al procesado y sus consecuencias jurídicas. </w:t>
      </w:r>
    </w:p>
    <w:p w14:paraId="1E204615" w14:textId="77777777" w:rsidR="00C946D1" w:rsidRPr="009133D0" w:rsidRDefault="00C946D1" w:rsidP="00EB33FD">
      <w:pPr>
        <w:spacing w:after="0" w:line="276" w:lineRule="auto"/>
        <w:jc w:val="both"/>
        <w:rPr>
          <w:rFonts w:eastAsia="Times New Roman" w:cs="Verdana"/>
          <w:color w:val="000000" w:themeColor="text1"/>
          <w:sz w:val="28"/>
          <w:szCs w:val="28"/>
          <w:lang w:val="es-CO"/>
        </w:rPr>
      </w:pPr>
    </w:p>
    <w:p w14:paraId="572D5561" w14:textId="05CCCA83" w:rsidR="00C946D1" w:rsidRPr="009133D0" w:rsidRDefault="00C946D1" w:rsidP="00EB33FD">
      <w:pPr>
        <w:spacing w:after="0" w:line="276" w:lineRule="auto"/>
        <w:jc w:val="both"/>
        <w:rPr>
          <w:rFonts w:eastAsia="Times New Roman" w:cs="Verdana"/>
          <w:color w:val="000000" w:themeColor="text1"/>
          <w:sz w:val="28"/>
          <w:szCs w:val="28"/>
          <w:lang w:val="es-CO"/>
        </w:rPr>
      </w:pPr>
      <w:r w:rsidRPr="009133D0">
        <w:rPr>
          <w:rFonts w:eastAsia="Times New Roman" w:cs="Verdana"/>
          <w:color w:val="000000" w:themeColor="text1"/>
          <w:sz w:val="28"/>
          <w:szCs w:val="28"/>
          <w:lang w:val="es-CO"/>
        </w:rPr>
        <w:t xml:space="preserve">De igual manera, no se puede ignorar que para que dichas negociaciones puedan ser catalogadas como válidas, como consecuencia de la aplicación del principio acusatorio, acorde con los términos del inciso 4º del artículo 351 C.P.P. las mismas deben de estar sujetas o condicionadas a la respectiva aprobación </w:t>
      </w:r>
      <w:r w:rsidR="0098150C" w:rsidRPr="009133D0">
        <w:rPr>
          <w:rFonts w:eastAsia="Times New Roman" w:cs="Verdana"/>
          <w:color w:val="000000" w:themeColor="text1"/>
          <w:sz w:val="28"/>
          <w:szCs w:val="28"/>
          <w:lang w:val="es-CO"/>
        </w:rPr>
        <w:t xml:space="preserve">por parte </w:t>
      </w:r>
      <w:r w:rsidRPr="009133D0">
        <w:rPr>
          <w:rFonts w:eastAsia="Times New Roman" w:cs="Verdana"/>
          <w:color w:val="000000" w:themeColor="text1"/>
          <w:sz w:val="28"/>
          <w:szCs w:val="28"/>
          <w:lang w:val="es-CO"/>
        </w:rPr>
        <w:t>de la Judicatura, quien ejercerá sobre ellas una especie de control de legalidad, que en nada sería el propio de una función de simples y meros fedatarios o refrendadores de lo hecho por la Fiscalía. Dicho control tendría como finalidad el de verificar si con esa clase de negociaciones se desconocieron o quebrantaron derechos o garantías fundamentales de las partes y demás intervinientes.</w:t>
      </w:r>
    </w:p>
    <w:p w14:paraId="01313FD9" w14:textId="77777777" w:rsidR="00C946D1" w:rsidRPr="009133D0" w:rsidRDefault="00C946D1" w:rsidP="00EB33FD">
      <w:pPr>
        <w:spacing w:after="0" w:line="276" w:lineRule="auto"/>
        <w:jc w:val="both"/>
        <w:rPr>
          <w:rFonts w:eastAsia="Times New Roman" w:cs="Verdana"/>
          <w:color w:val="000000" w:themeColor="text1"/>
          <w:sz w:val="28"/>
          <w:szCs w:val="28"/>
          <w:lang w:val="es-CO"/>
        </w:rPr>
      </w:pPr>
    </w:p>
    <w:p w14:paraId="596B1C48" w14:textId="75C793B0" w:rsidR="00C946D1" w:rsidRPr="009133D0" w:rsidRDefault="00C946D1" w:rsidP="00EB33FD">
      <w:pPr>
        <w:spacing w:after="0" w:line="276" w:lineRule="auto"/>
        <w:jc w:val="both"/>
        <w:rPr>
          <w:rFonts w:eastAsia="Times New Roman" w:cs="Times New Roman"/>
          <w:color w:val="000000" w:themeColor="text1"/>
          <w:sz w:val="28"/>
          <w:szCs w:val="28"/>
          <w:lang w:val="es-ES"/>
        </w:rPr>
      </w:pPr>
      <w:r w:rsidRPr="009133D0">
        <w:rPr>
          <w:rFonts w:eastAsia="Times New Roman" w:cs="Times New Roman"/>
          <w:color w:val="000000" w:themeColor="text1"/>
          <w:sz w:val="28"/>
          <w:szCs w:val="28"/>
          <w:lang w:val="es-ES"/>
        </w:rPr>
        <w:t>Lo antes expuesto, nos quiere decir que solo después de pasar por el tamiz de la Judicatura, es que empezaría</w:t>
      </w:r>
      <w:r w:rsidR="00766099">
        <w:rPr>
          <w:rFonts w:eastAsia="Times New Roman" w:cs="Times New Roman"/>
          <w:color w:val="000000" w:themeColor="text1"/>
          <w:sz w:val="28"/>
          <w:szCs w:val="28"/>
          <w:lang w:val="es-ES"/>
        </w:rPr>
        <w:t>n</w:t>
      </w:r>
      <w:r w:rsidRPr="009133D0">
        <w:rPr>
          <w:rFonts w:eastAsia="Times New Roman" w:cs="Times New Roman"/>
          <w:color w:val="000000" w:themeColor="text1"/>
          <w:sz w:val="28"/>
          <w:szCs w:val="28"/>
          <w:lang w:val="es-ES"/>
        </w:rPr>
        <w:t xml:space="preserve"> a dimanar los efectos vinculantes de los preacuerdos, y para ello, a fin de determinar cuándo lo pactado entre las partes podría generar una eventual vulneración de derechos y garantías fundamentales, al efectuar el aludido control de </w:t>
      </w:r>
      <w:r w:rsidRPr="009133D0">
        <w:rPr>
          <w:rFonts w:eastAsia="Times New Roman" w:cs="Times New Roman"/>
          <w:color w:val="000000" w:themeColor="text1"/>
          <w:sz w:val="28"/>
          <w:szCs w:val="28"/>
          <w:lang w:val="es-ES"/>
        </w:rPr>
        <w:lastRenderedPageBreak/>
        <w:t>legalidad, a los Jueces de Conocimiento les asiste el deber de verificar, entre otros</w:t>
      </w:r>
      <w:r w:rsidR="0098150C" w:rsidRPr="009133D0">
        <w:rPr>
          <w:rFonts w:eastAsia="Times New Roman" w:cs="Times New Roman"/>
          <w:color w:val="000000" w:themeColor="text1"/>
          <w:sz w:val="28"/>
          <w:szCs w:val="28"/>
          <w:lang w:val="es-ES"/>
        </w:rPr>
        <w:t xml:space="preserve"> aspectos</w:t>
      </w:r>
      <w:r w:rsidRPr="009133D0">
        <w:rPr>
          <w:rFonts w:eastAsia="Times New Roman" w:cs="Times New Roman"/>
          <w:color w:val="000000" w:themeColor="text1"/>
          <w:sz w:val="28"/>
          <w:szCs w:val="28"/>
          <w:lang w:val="es-ES"/>
        </w:rPr>
        <w:t xml:space="preserve">, que lo pactado cumpla con los siguientes requisitos:  </w:t>
      </w:r>
    </w:p>
    <w:p w14:paraId="7D28D5B0" w14:textId="77777777" w:rsidR="00C946D1" w:rsidRPr="009133D0" w:rsidRDefault="00C946D1" w:rsidP="00EB33FD">
      <w:pPr>
        <w:spacing w:after="0" w:line="276" w:lineRule="auto"/>
        <w:jc w:val="both"/>
        <w:rPr>
          <w:rFonts w:eastAsia="Times New Roman" w:cs="Times New Roman"/>
          <w:color w:val="000000" w:themeColor="text1"/>
          <w:sz w:val="28"/>
          <w:szCs w:val="28"/>
          <w:lang w:val="es-ES"/>
        </w:rPr>
      </w:pPr>
    </w:p>
    <w:p w14:paraId="229ABCF2" w14:textId="5A681984" w:rsidR="00C946D1" w:rsidRPr="009133D0" w:rsidRDefault="00C946D1" w:rsidP="00EB33FD">
      <w:pPr>
        <w:numPr>
          <w:ilvl w:val="0"/>
          <w:numId w:val="3"/>
        </w:numPr>
        <w:spacing w:after="0" w:line="276" w:lineRule="auto"/>
        <w:ind w:left="360"/>
        <w:jc w:val="both"/>
        <w:rPr>
          <w:rFonts w:eastAsia="Times New Roman" w:cs="Times New Roman"/>
          <w:color w:val="000000" w:themeColor="text1"/>
          <w:sz w:val="28"/>
          <w:szCs w:val="28"/>
          <w:lang w:val="es-ES"/>
        </w:rPr>
      </w:pPr>
      <w:r w:rsidRPr="009133D0">
        <w:rPr>
          <w:rFonts w:eastAsia="Times New Roman" w:cs="Times New Roman"/>
          <w:color w:val="000000" w:themeColor="text1"/>
          <w:sz w:val="28"/>
          <w:szCs w:val="28"/>
          <w:lang w:val="es-ES"/>
        </w:rPr>
        <w:t>Que exista un mínimo probatorio que desvirt</w:t>
      </w:r>
      <w:r w:rsidR="00766099">
        <w:rPr>
          <w:rFonts w:eastAsia="Times New Roman" w:cs="Times New Roman"/>
          <w:color w:val="000000" w:themeColor="text1"/>
          <w:sz w:val="28"/>
          <w:szCs w:val="28"/>
          <w:lang w:val="es-ES"/>
        </w:rPr>
        <w:t>úe</w:t>
      </w:r>
      <w:r w:rsidRPr="009133D0">
        <w:rPr>
          <w:rFonts w:eastAsia="Times New Roman" w:cs="Times New Roman"/>
          <w:color w:val="000000" w:themeColor="text1"/>
          <w:sz w:val="28"/>
          <w:szCs w:val="28"/>
          <w:lang w:val="es-ES"/>
        </w:rPr>
        <w:t xml:space="preserve"> la presunción de inocencia que le asiste al procesado, y por ende que se cumplan con los requisitos que son necesarios para poder proferir una sentencia condenatoria en contra del acriminado</w:t>
      </w:r>
      <w:r w:rsidRPr="009133D0">
        <w:rPr>
          <w:rFonts w:eastAsia="Times New Roman" w:cs="Times New Roman"/>
          <w:color w:val="000000" w:themeColor="text1"/>
          <w:sz w:val="28"/>
          <w:szCs w:val="28"/>
          <w:vertAlign w:val="superscript"/>
          <w:lang w:val="es-ES"/>
        </w:rPr>
        <w:footnoteReference w:id="6"/>
      </w:r>
      <w:r w:rsidRPr="009133D0">
        <w:rPr>
          <w:rFonts w:eastAsia="Times New Roman" w:cs="Times New Roman"/>
          <w:color w:val="000000" w:themeColor="text1"/>
          <w:sz w:val="28"/>
          <w:szCs w:val="28"/>
          <w:lang w:val="es-ES"/>
        </w:rPr>
        <w:t>, los cuales, como se sabe se encuentran consignados en el artículo 381 C.P.P.</w:t>
      </w:r>
    </w:p>
    <w:p w14:paraId="254F5B12" w14:textId="77777777" w:rsidR="00C946D1" w:rsidRPr="009133D0" w:rsidRDefault="00C946D1" w:rsidP="00EB33FD">
      <w:pPr>
        <w:spacing w:after="0" w:line="276" w:lineRule="auto"/>
        <w:jc w:val="both"/>
        <w:rPr>
          <w:rFonts w:eastAsia="Times New Roman" w:cs="Times New Roman"/>
          <w:color w:val="000000" w:themeColor="text1"/>
          <w:sz w:val="28"/>
          <w:szCs w:val="28"/>
          <w:lang w:val="es-ES"/>
        </w:rPr>
      </w:pPr>
    </w:p>
    <w:p w14:paraId="70657C21" w14:textId="77777777" w:rsidR="00C946D1" w:rsidRPr="009133D0" w:rsidRDefault="00C946D1" w:rsidP="00EB33FD">
      <w:pPr>
        <w:numPr>
          <w:ilvl w:val="0"/>
          <w:numId w:val="3"/>
        </w:numPr>
        <w:spacing w:after="0" w:line="276" w:lineRule="auto"/>
        <w:ind w:left="360"/>
        <w:jc w:val="both"/>
        <w:rPr>
          <w:rFonts w:eastAsia="Times New Roman" w:cs="Times New Roman"/>
          <w:color w:val="000000" w:themeColor="text1"/>
          <w:sz w:val="28"/>
          <w:szCs w:val="28"/>
          <w:lang w:val="es-ES"/>
        </w:rPr>
      </w:pPr>
      <w:r w:rsidRPr="009133D0">
        <w:rPr>
          <w:rFonts w:eastAsia="Times New Roman" w:cs="Times New Roman"/>
          <w:color w:val="000000" w:themeColor="text1"/>
          <w:sz w:val="28"/>
          <w:szCs w:val="28"/>
          <w:lang w:val="es-ES"/>
        </w:rPr>
        <w:t xml:space="preserve">Que el acto procesal de terminación abreviada del proceso no esté afectado por ningún tipo de vicios del consentimiento, e igualmente que el encausado al momento de allanarse a los cargos o de preacordar con la Fiscalía, lo haya hecho de manera voluntaria, libre, espontánea y con consciencia de lo que hacía; todo ello con el debido acompañamiento y asesoría de un profesional del Derecho. </w:t>
      </w:r>
    </w:p>
    <w:p w14:paraId="0057FFD8" w14:textId="77777777" w:rsidR="00C946D1" w:rsidRPr="009133D0" w:rsidRDefault="00C946D1" w:rsidP="00EB33FD">
      <w:pPr>
        <w:spacing w:after="0" w:line="276" w:lineRule="auto"/>
        <w:jc w:val="both"/>
        <w:rPr>
          <w:rFonts w:eastAsia="Times New Roman" w:cs="Times New Roman"/>
          <w:color w:val="000000" w:themeColor="text1"/>
          <w:sz w:val="28"/>
          <w:szCs w:val="28"/>
          <w:lang w:val="es-ES"/>
        </w:rPr>
      </w:pPr>
    </w:p>
    <w:p w14:paraId="4AFEACB4" w14:textId="77777777" w:rsidR="00C946D1" w:rsidRPr="009133D0" w:rsidRDefault="00C946D1" w:rsidP="00EB33FD">
      <w:pPr>
        <w:numPr>
          <w:ilvl w:val="0"/>
          <w:numId w:val="3"/>
        </w:numPr>
        <w:spacing w:after="0" w:line="276" w:lineRule="auto"/>
        <w:ind w:left="360"/>
        <w:jc w:val="both"/>
        <w:rPr>
          <w:rFonts w:eastAsia="Times New Roman" w:cs="Times New Roman"/>
          <w:color w:val="000000" w:themeColor="text1"/>
          <w:sz w:val="28"/>
          <w:szCs w:val="28"/>
          <w:lang w:val="es-ES"/>
        </w:rPr>
      </w:pPr>
      <w:r w:rsidRPr="009133D0">
        <w:rPr>
          <w:rFonts w:eastAsia="Times New Roman" w:cs="Times New Roman"/>
          <w:color w:val="000000" w:themeColor="text1"/>
          <w:sz w:val="28"/>
          <w:szCs w:val="28"/>
          <w:lang w:val="es-ES"/>
        </w:rPr>
        <w:t>Que no exista ninguna prohibición o limitación, constitucional o legal, que condicione o proscriba la celebración del acuerdo suscrito entre la Fiscalía y la Defensa.</w:t>
      </w:r>
    </w:p>
    <w:p w14:paraId="273447D1" w14:textId="77777777" w:rsidR="00C946D1" w:rsidRPr="009133D0" w:rsidRDefault="00C946D1" w:rsidP="00EB33FD">
      <w:pPr>
        <w:spacing w:after="0" w:line="276" w:lineRule="auto"/>
        <w:jc w:val="both"/>
        <w:rPr>
          <w:rFonts w:eastAsia="Times New Roman" w:cs="Times New Roman"/>
          <w:color w:val="000000" w:themeColor="text1"/>
          <w:sz w:val="28"/>
          <w:szCs w:val="28"/>
          <w:lang w:val="es-ES"/>
        </w:rPr>
      </w:pPr>
    </w:p>
    <w:p w14:paraId="1BB3D74C" w14:textId="77777777" w:rsidR="00C946D1" w:rsidRPr="009133D0" w:rsidRDefault="00C946D1" w:rsidP="00EB33FD">
      <w:pPr>
        <w:numPr>
          <w:ilvl w:val="0"/>
          <w:numId w:val="3"/>
        </w:numPr>
        <w:spacing w:after="0" w:line="276" w:lineRule="auto"/>
        <w:ind w:left="360"/>
        <w:jc w:val="both"/>
        <w:rPr>
          <w:rFonts w:eastAsia="Times New Roman" w:cs="Times New Roman"/>
          <w:color w:val="000000" w:themeColor="text1"/>
          <w:sz w:val="28"/>
          <w:szCs w:val="28"/>
          <w:lang w:val="es-ES"/>
        </w:rPr>
      </w:pPr>
      <w:r w:rsidRPr="009133D0">
        <w:rPr>
          <w:rFonts w:eastAsia="Times New Roman" w:cs="Times New Roman"/>
          <w:color w:val="000000" w:themeColor="text1"/>
          <w:sz w:val="28"/>
          <w:szCs w:val="28"/>
          <w:lang w:val="es-ES"/>
        </w:rPr>
        <w:t>En aquellos casos en los que el procesado haya obtenido un incremento patrimonial</w:t>
      </w:r>
      <w:r w:rsidR="0098150C" w:rsidRPr="009133D0">
        <w:rPr>
          <w:rFonts w:eastAsia="Times New Roman" w:cs="Times New Roman"/>
          <w:color w:val="000000" w:themeColor="text1"/>
          <w:sz w:val="28"/>
          <w:szCs w:val="28"/>
          <w:lang w:val="es-ES"/>
        </w:rPr>
        <w:t>,</w:t>
      </w:r>
      <w:r w:rsidRPr="009133D0">
        <w:rPr>
          <w:rFonts w:eastAsia="Times New Roman" w:cs="Times New Roman"/>
          <w:color w:val="000000" w:themeColor="text1"/>
          <w:sz w:val="28"/>
          <w:szCs w:val="28"/>
          <w:lang w:val="es-ES"/>
        </w:rPr>
        <w:t xml:space="preserve"> como consecuencia de la comisión del delito, debe restituir el 50% del valor equivalente al incremento patrimonial percibido, y garantizar el cumplimiento del pago del remanente</w:t>
      </w:r>
      <w:r w:rsidRPr="009133D0">
        <w:rPr>
          <w:rFonts w:eastAsia="Times New Roman" w:cs="Times New Roman"/>
          <w:color w:val="000000" w:themeColor="text1"/>
          <w:sz w:val="28"/>
          <w:szCs w:val="28"/>
          <w:vertAlign w:val="superscript"/>
          <w:lang w:val="es-ES"/>
        </w:rPr>
        <w:footnoteReference w:id="7"/>
      </w:r>
      <w:r w:rsidRPr="009133D0">
        <w:rPr>
          <w:rFonts w:eastAsia="Times New Roman" w:cs="Times New Roman"/>
          <w:color w:val="000000" w:themeColor="text1"/>
          <w:sz w:val="28"/>
          <w:szCs w:val="28"/>
          <w:lang w:val="es-ES"/>
        </w:rPr>
        <w:t xml:space="preserve">. </w:t>
      </w:r>
    </w:p>
    <w:p w14:paraId="5D574531" w14:textId="77777777" w:rsidR="00C946D1" w:rsidRPr="009133D0" w:rsidRDefault="00C946D1" w:rsidP="00EB33FD">
      <w:pPr>
        <w:spacing w:after="0" w:line="276" w:lineRule="auto"/>
        <w:ind w:left="720"/>
        <w:contextualSpacing/>
        <w:jc w:val="both"/>
        <w:rPr>
          <w:rFonts w:eastAsia="Times New Roman" w:cs="Verdana"/>
          <w:color w:val="000000" w:themeColor="text1"/>
          <w:sz w:val="28"/>
          <w:szCs w:val="28"/>
          <w:lang w:val="es-CO"/>
        </w:rPr>
      </w:pPr>
    </w:p>
    <w:p w14:paraId="780646AF" w14:textId="77777777" w:rsidR="00C946D1" w:rsidRPr="009133D0" w:rsidRDefault="00C946D1" w:rsidP="00EB33FD">
      <w:pPr>
        <w:numPr>
          <w:ilvl w:val="0"/>
          <w:numId w:val="3"/>
        </w:numPr>
        <w:spacing w:after="0" w:line="276" w:lineRule="auto"/>
        <w:ind w:left="360"/>
        <w:jc w:val="both"/>
        <w:rPr>
          <w:rFonts w:eastAsia="Times New Roman" w:cs="Times New Roman"/>
          <w:color w:val="000000" w:themeColor="text1"/>
          <w:sz w:val="28"/>
          <w:szCs w:val="28"/>
          <w:lang w:val="es-ES"/>
        </w:rPr>
      </w:pPr>
      <w:r w:rsidRPr="009133D0">
        <w:rPr>
          <w:rFonts w:eastAsia="Times New Roman" w:cs="Times New Roman"/>
          <w:color w:val="000000" w:themeColor="text1"/>
          <w:sz w:val="28"/>
          <w:szCs w:val="28"/>
          <w:lang w:val="es-ES"/>
        </w:rPr>
        <w:t xml:space="preserve">Que los Fiscales, al momento de preacordar con la Defensa, acorde con lo reglado en el # 3º del artículo 251 </w:t>
      </w:r>
      <w:r w:rsidRPr="009133D0">
        <w:rPr>
          <w:rFonts w:eastAsia="Times New Roman" w:cs="Times New Roman"/>
          <w:color w:val="000000" w:themeColor="text1"/>
          <w:sz w:val="28"/>
          <w:szCs w:val="28"/>
          <w:lang w:val="es-ES"/>
        </w:rPr>
        <w:lastRenderedPageBreak/>
        <w:t>de la Carta, que regulan los principios de unidad de gestión y de jerarquía, hayan acatado las directrices trazadas por parte del Fiscal General de la Nación</w:t>
      </w:r>
      <w:r w:rsidR="0098150C" w:rsidRPr="009133D0">
        <w:rPr>
          <w:rFonts w:eastAsia="Times New Roman" w:cs="Times New Roman"/>
          <w:color w:val="000000" w:themeColor="text1"/>
          <w:sz w:val="28"/>
          <w:szCs w:val="28"/>
          <w:lang w:val="es-ES"/>
        </w:rPr>
        <w:t xml:space="preserve"> (F.G.N.)</w:t>
      </w:r>
      <w:r w:rsidRPr="009133D0">
        <w:rPr>
          <w:rFonts w:eastAsia="Times New Roman" w:cs="Times New Roman"/>
          <w:color w:val="000000" w:themeColor="text1"/>
          <w:sz w:val="28"/>
          <w:szCs w:val="28"/>
          <w:vertAlign w:val="superscript"/>
          <w:lang w:val="es-ES"/>
        </w:rPr>
        <w:footnoteReference w:id="8"/>
      </w:r>
      <w:r w:rsidRPr="009133D0">
        <w:rPr>
          <w:rFonts w:eastAsia="Times New Roman" w:cs="Times New Roman"/>
          <w:color w:val="000000" w:themeColor="text1"/>
          <w:sz w:val="28"/>
          <w:szCs w:val="28"/>
          <w:lang w:val="es-ES"/>
        </w:rPr>
        <w:t xml:space="preserve">. </w:t>
      </w:r>
    </w:p>
    <w:p w14:paraId="23D29845" w14:textId="77777777" w:rsidR="00C946D1" w:rsidRPr="009133D0" w:rsidRDefault="00C946D1" w:rsidP="00EB33FD">
      <w:pPr>
        <w:spacing w:after="0" w:line="276" w:lineRule="auto"/>
        <w:jc w:val="both"/>
        <w:rPr>
          <w:rFonts w:eastAsia="Times New Roman" w:cs="Times New Roman"/>
          <w:color w:val="000000" w:themeColor="text1"/>
          <w:sz w:val="28"/>
          <w:szCs w:val="28"/>
          <w:lang w:val="es-ES"/>
        </w:rPr>
      </w:pPr>
    </w:p>
    <w:p w14:paraId="612849BC" w14:textId="77777777" w:rsidR="00C946D1" w:rsidRPr="009133D0" w:rsidRDefault="0098150C" w:rsidP="00EB33FD">
      <w:pPr>
        <w:numPr>
          <w:ilvl w:val="0"/>
          <w:numId w:val="3"/>
        </w:numPr>
        <w:spacing w:after="0" w:line="276" w:lineRule="auto"/>
        <w:ind w:left="360"/>
        <w:jc w:val="both"/>
        <w:rPr>
          <w:rFonts w:eastAsia="Times New Roman" w:cs="Times New Roman"/>
          <w:color w:val="000000" w:themeColor="text1"/>
          <w:sz w:val="28"/>
          <w:szCs w:val="28"/>
          <w:lang w:val="es-ES"/>
        </w:rPr>
      </w:pPr>
      <w:r w:rsidRPr="009133D0">
        <w:rPr>
          <w:rFonts w:eastAsia="Times New Roman" w:cs="Times New Roman"/>
          <w:b/>
          <w:color w:val="000000" w:themeColor="text1"/>
          <w:sz w:val="28"/>
          <w:szCs w:val="28"/>
          <w:lang w:val="es-ES"/>
        </w:rPr>
        <w:t>Se debe</w:t>
      </w:r>
      <w:r w:rsidR="00C946D1" w:rsidRPr="009133D0">
        <w:rPr>
          <w:rFonts w:eastAsia="Times New Roman" w:cs="Times New Roman"/>
          <w:b/>
          <w:color w:val="000000" w:themeColor="text1"/>
          <w:sz w:val="28"/>
          <w:szCs w:val="28"/>
          <w:lang w:val="es-ES"/>
        </w:rPr>
        <w:t xml:space="preserve"> </w:t>
      </w:r>
      <w:r w:rsidRPr="009133D0">
        <w:rPr>
          <w:rFonts w:eastAsia="Times New Roman" w:cs="Times New Roman"/>
          <w:b/>
          <w:color w:val="000000" w:themeColor="text1"/>
          <w:sz w:val="28"/>
          <w:szCs w:val="28"/>
          <w:lang w:val="es-ES"/>
        </w:rPr>
        <w:t>v</w:t>
      </w:r>
      <w:r w:rsidR="00C946D1" w:rsidRPr="009133D0">
        <w:rPr>
          <w:rFonts w:eastAsia="Times New Roman" w:cs="Times New Roman"/>
          <w:b/>
          <w:color w:val="000000" w:themeColor="text1"/>
          <w:sz w:val="28"/>
          <w:szCs w:val="28"/>
          <w:lang w:val="es-ES"/>
        </w:rPr>
        <w:t>erificar que al procesado no se le conceda un doble beneficio o una doble compensación como consecuencia de lo pactado</w:t>
      </w:r>
      <w:r w:rsidR="00C946D1" w:rsidRPr="009133D0">
        <w:rPr>
          <w:rFonts w:eastAsia="Times New Roman" w:cs="Times New Roman"/>
          <w:color w:val="000000" w:themeColor="text1"/>
          <w:sz w:val="28"/>
          <w:szCs w:val="28"/>
          <w:vertAlign w:val="superscript"/>
          <w:lang w:val="es-ES"/>
        </w:rPr>
        <w:footnoteReference w:id="9"/>
      </w:r>
      <w:r w:rsidR="00C946D1" w:rsidRPr="009133D0">
        <w:rPr>
          <w:rFonts w:eastAsia="Times New Roman" w:cs="Times New Roman"/>
          <w:color w:val="000000" w:themeColor="text1"/>
          <w:sz w:val="28"/>
          <w:szCs w:val="28"/>
          <w:lang w:val="es-ES"/>
        </w:rPr>
        <w:t xml:space="preserve">. </w:t>
      </w:r>
    </w:p>
    <w:p w14:paraId="61A193C0" w14:textId="77777777" w:rsidR="00C946D1" w:rsidRPr="009133D0" w:rsidRDefault="00C946D1" w:rsidP="00EB33FD">
      <w:pPr>
        <w:spacing w:after="0" w:line="276" w:lineRule="auto"/>
        <w:jc w:val="both"/>
        <w:rPr>
          <w:rFonts w:eastAsia="Times New Roman" w:cs="Times New Roman"/>
          <w:color w:val="000000" w:themeColor="text1"/>
          <w:sz w:val="28"/>
          <w:szCs w:val="28"/>
          <w:lang w:val="es-ES"/>
        </w:rPr>
      </w:pPr>
    </w:p>
    <w:p w14:paraId="0EAE2084" w14:textId="77777777" w:rsidR="00C946D1" w:rsidRPr="009133D0" w:rsidRDefault="00C946D1" w:rsidP="00EB33FD">
      <w:pPr>
        <w:numPr>
          <w:ilvl w:val="0"/>
          <w:numId w:val="3"/>
        </w:numPr>
        <w:spacing w:after="0" w:line="276" w:lineRule="auto"/>
        <w:ind w:left="360"/>
        <w:jc w:val="both"/>
        <w:rPr>
          <w:rFonts w:eastAsia="Times New Roman" w:cs="Times New Roman"/>
          <w:color w:val="000000" w:themeColor="text1"/>
          <w:sz w:val="28"/>
          <w:szCs w:val="28"/>
          <w:lang w:val="es-ES"/>
        </w:rPr>
      </w:pPr>
      <w:r w:rsidRPr="009133D0">
        <w:rPr>
          <w:rFonts w:eastAsia="Times New Roman" w:cs="Times New Roman"/>
          <w:color w:val="000000" w:themeColor="text1"/>
          <w:sz w:val="28"/>
          <w:szCs w:val="28"/>
          <w:lang w:val="es-ES"/>
        </w:rPr>
        <w:t>Constatar que los preacuerdos cumplan con los fines consagrados en el artículo 348 C.P.P. entre ellos el aprestigiamiento de la administración de justicia</w:t>
      </w:r>
      <w:r w:rsidRPr="00825DD7">
        <w:rPr>
          <w:rFonts w:eastAsia="Times New Roman" w:cs="Times New Roman"/>
          <w:color w:val="000000" w:themeColor="text1"/>
          <w:sz w:val="28"/>
          <w:szCs w:val="28"/>
          <w:vertAlign w:val="superscript"/>
          <w:lang w:val="es-ES"/>
        </w:rPr>
        <w:footnoteReference w:id="10"/>
      </w:r>
      <w:r w:rsidRPr="009133D0">
        <w:rPr>
          <w:rFonts w:eastAsia="Times New Roman" w:cs="Times New Roman"/>
          <w:color w:val="000000" w:themeColor="text1"/>
          <w:sz w:val="28"/>
          <w:szCs w:val="28"/>
          <w:lang w:val="es-ES"/>
        </w:rPr>
        <w:t xml:space="preserve">; e igualmente que los mismos sean respetuosos de los postulados que orientan el Derecho Premial. </w:t>
      </w:r>
    </w:p>
    <w:p w14:paraId="492233C8" w14:textId="77777777" w:rsidR="00C946D1" w:rsidRPr="009133D0" w:rsidRDefault="00C946D1" w:rsidP="00EB33FD">
      <w:pPr>
        <w:spacing w:after="0" w:line="276" w:lineRule="auto"/>
        <w:jc w:val="both"/>
        <w:rPr>
          <w:rFonts w:eastAsia="Times New Roman" w:cs="Times New Roman"/>
          <w:color w:val="000000" w:themeColor="text1"/>
          <w:sz w:val="28"/>
          <w:szCs w:val="28"/>
          <w:lang w:val="es-ES"/>
        </w:rPr>
      </w:pPr>
    </w:p>
    <w:p w14:paraId="4029529A" w14:textId="77777777" w:rsidR="00C946D1" w:rsidRPr="009133D0" w:rsidRDefault="00C946D1" w:rsidP="00EB33FD">
      <w:pPr>
        <w:numPr>
          <w:ilvl w:val="0"/>
          <w:numId w:val="3"/>
        </w:numPr>
        <w:spacing w:after="0" w:line="276" w:lineRule="auto"/>
        <w:ind w:left="360"/>
        <w:jc w:val="both"/>
        <w:rPr>
          <w:rFonts w:eastAsia="Times New Roman" w:cs="Times New Roman"/>
          <w:color w:val="000000" w:themeColor="text1"/>
          <w:sz w:val="28"/>
          <w:szCs w:val="28"/>
          <w:lang w:val="es-ES"/>
        </w:rPr>
      </w:pPr>
      <w:r w:rsidRPr="009133D0">
        <w:rPr>
          <w:rFonts w:eastAsia="Times New Roman" w:cs="Times New Roman"/>
          <w:color w:val="000000" w:themeColor="text1"/>
          <w:sz w:val="28"/>
          <w:szCs w:val="28"/>
          <w:lang w:val="es-ES"/>
        </w:rPr>
        <w:t>En los casos que se tasen penas, los preacuerdos deben ser respetuosos de los postulados que orientan el principio de legalidad, así como de los principios, que según las voces del artículo 3º C.P. orientan a las sanciones penales.</w:t>
      </w:r>
    </w:p>
    <w:p w14:paraId="0C52BAB6" w14:textId="77777777" w:rsidR="00C946D1" w:rsidRPr="009133D0" w:rsidRDefault="00C946D1" w:rsidP="00EB33FD">
      <w:pPr>
        <w:spacing w:after="0" w:line="276" w:lineRule="auto"/>
        <w:jc w:val="both"/>
        <w:rPr>
          <w:rFonts w:eastAsia="Times New Roman" w:cs="Times New Roman"/>
          <w:color w:val="000000" w:themeColor="text1"/>
          <w:sz w:val="28"/>
          <w:szCs w:val="28"/>
          <w:lang w:val="es-ES"/>
        </w:rPr>
      </w:pPr>
    </w:p>
    <w:p w14:paraId="5CD186A5" w14:textId="77777777" w:rsidR="00C946D1" w:rsidRPr="009133D0" w:rsidRDefault="00C946D1" w:rsidP="00EB33FD">
      <w:pPr>
        <w:numPr>
          <w:ilvl w:val="0"/>
          <w:numId w:val="3"/>
        </w:numPr>
        <w:spacing w:after="0" w:line="276" w:lineRule="auto"/>
        <w:ind w:left="360"/>
        <w:jc w:val="both"/>
        <w:rPr>
          <w:rFonts w:eastAsia="Times New Roman" w:cs="Times New Roman"/>
          <w:color w:val="000000" w:themeColor="text1"/>
          <w:sz w:val="28"/>
          <w:szCs w:val="28"/>
          <w:lang w:val="es-ES"/>
        </w:rPr>
      </w:pPr>
      <w:r w:rsidRPr="009133D0">
        <w:rPr>
          <w:rFonts w:eastAsia="Times New Roman" w:cs="Times New Roman"/>
          <w:color w:val="000000" w:themeColor="text1"/>
          <w:sz w:val="28"/>
          <w:szCs w:val="28"/>
          <w:lang w:val="es-ES"/>
        </w:rPr>
        <w:t>Que lo acordado entre las partes tenga un supuesto f</w:t>
      </w:r>
      <w:r w:rsidR="00767C3B" w:rsidRPr="009133D0">
        <w:rPr>
          <w:rFonts w:eastAsia="Times New Roman" w:cs="Times New Roman"/>
          <w:color w:val="000000" w:themeColor="text1"/>
          <w:sz w:val="28"/>
          <w:szCs w:val="28"/>
          <w:lang w:val="es-ES"/>
        </w:rPr>
        <w:t>á</w:t>
      </w:r>
      <w:r w:rsidRPr="009133D0">
        <w:rPr>
          <w:rFonts w:eastAsia="Times New Roman" w:cs="Times New Roman"/>
          <w:color w:val="000000" w:themeColor="text1"/>
          <w:sz w:val="28"/>
          <w:szCs w:val="28"/>
          <w:lang w:val="es-ES"/>
        </w:rPr>
        <w:t>ctico que lo respalde y que lo haga probable, razón por lo que las partes en las estipulaciones no pueden desconocer el núcleo f</w:t>
      </w:r>
      <w:r w:rsidR="00767C3B" w:rsidRPr="009133D0">
        <w:rPr>
          <w:rFonts w:eastAsia="Times New Roman" w:cs="Times New Roman"/>
          <w:color w:val="000000" w:themeColor="text1"/>
          <w:sz w:val="28"/>
          <w:szCs w:val="28"/>
          <w:lang w:val="es-ES"/>
        </w:rPr>
        <w:t>á</w:t>
      </w:r>
      <w:r w:rsidRPr="009133D0">
        <w:rPr>
          <w:rFonts w:eastAsia="Times New Roman" w:cs="Times New Roman"/>
          <w:color w:val="000000" w:themeColor="text1"/>
          <w:sz w:val="28"/>
          <w:szCs w:val="28"/>
          <w:lang w:val="es-ES"/>
        </w:rPr>
        <w:t>ctico de los cargos imputados o acusados</w:t>
      </w:r>
      <w:r w:rsidRPr="009133D0">
        <w:rPr>
          <w:rFonts w:eastAsia="Times New Roman" w:cs="Times New Roman"/>
          <w:color w:val="000000" w:themeColor="text1"/>
          <w:sz w:val="28"/>
          <w:szCs w:val="28"/>
          <w:vertAlign w:val="superscript"/>
          <w:lang w:val="es-ES"/>
        </w:rPr>
        <w:footnoteReference w:id="11"/>
      </w:r>
      <w:r w:rsidRPr="009133D0">
        <w:rPr>
          <w:rFonts w:eastAsia="Times New Roman" w:cs="Times New Roman"/>
          <w:color w:val="000000" w:themeColor="text1"/>
          <w:sz w:val="28"/>
          <w:szCs w:val="28"/>
          <w:lang w:val="es-ES"/>
        </w:rPr>
        <w:t xml:space="preserve">. </w:t>
      </w:r>
    </w:p>
    <w:p w14:paraId="6D27606C" w14:textId="77777777" w:rsidR="00C946D1" w:rsidRPr="009133D0" w:rsidRDefault="00C946D1" w:rsidP="00EB33FD">
      <w:pPr>
        <w:spacing w:after="0" w:line="276" w:lineRule="auto"/>
        <w:ind w:left="720"/>
        <w:contextualSpacing/>
        <w:jc w:val="both"/>
        <w:rPr>
          <w:rFonts w:eastAsia="Times New Roman" w:cs="Verdana"/>
          <w:color w:val="000000" w:themeColor="text1"/>
          <w:sz w:val="28"/>
          <w:szCs w:val="28"/>
          <w:lang w:val="es-CO"/>
        </w:rPr>
      </w:pPr>
    </w:p>
    <w:p w14:paraId="1AAB1270" w14:textId="77777777" w:rsidR="00C946D1" w:rsidRPr="009133D0" w:rsidRDefault="00C946D1" w:rsidP="00EB33FD">
      <w:pPr>
        <w:numPr>
          <w:ilvl w:val="0"/>
          <w:numId w:val="3"/>
        </w:numPr>
        <w:spacing w:after="0" w:line="276" w:lineRule="auto"/>
        <w:ind w:left="360"/>
        <w:jc w:val="both"/>
        <w:rPr>
          <w:rFonts w:eastAsia="Times New Roman" w:cs="Times New Roman"/>
          <w:color w:val="000000" w:themeColor="text1"/>
          <w:sz w:val="28"/>
          <w:szCs w:val="28"/>
          <w:lang w:val="es-ES"/>
        </w:rPr>
      </w:pPr>
      <w:r w:rsidRPr="009133D0">
        <w:rPr>
          <w:rFonts w:eastAsia="Times New Roman" w:cs="Times New Roman"/>
          <w:color w:val="000000" w:themeColor="text1"/>
          <w:sz w:val="28"/>
          <w:szCs w:val="28"/>
          <w:lang w:val="es-ES"/>
        </w:rPr>
        <w:t xml:space="preserve">En aquellos eventos en los cuales lo preacordado no tenga base fáctica que lo respalde, las partes tienen el deber de decirle a la Judicatura que lo estipulado tiene como única finalidad el procurar que el procesado se haga merecedor de unos descuentos punitivos, los cuales en su proporción </w:t>
      </w:r>
      <w:r w:rsidRPr="009133D0">
        <w:rPr>
          <w:rFonts w:eastAsia="Times New Roman" w:cs="Times New Roman"/>
          <w:color w:val="000000" w:themeColor="text1"/>
          <w:sz w:val="28"/>
          <w:szCs w:val="28"/>
          <w:lang w:val="es-ES"/>
        </w:rPr>
        <w:lastRenderedPageBreak/>
        <w:t>han de estar acorde con la fase procesal en la que tiene lugar el preacuerdo</w:t>
      </w:r>
      <w:r w:rsidRPr="009133D0">
        <w:rPr>
          <w:rFonts w:eastAsia="Times New Roman" w:cs="Times New Roman"/>
          <w:color w:val="000000" w:themeColor="text1"/>
          <w:sz w:val="28"/>
          <w:szCs w:val="28"/>
          <w:vertAlign w:val="superscript"/>
          <w:lang w:val="es-ES"/>
        </w:rPr>
        <w:footnoteReference w:id="12"/>
      </w:r>
      <w:r w:rsidRPr="009133D0">
        <w:rPr>
          <w:rFonts w:eastAsia="Times New Roman" w:cs="Times New Roman"/>
          <w:color w:val="000000" w:themeColor="text1"/>
          <w:sz w:val="28"/>
          <w:szCs w:val="28"/>
          <w:lang w:val="es-ES"/>
        </w:rPr>
        <w:t>.</w:t>
      </w:r>
    </w:p>
    <w:p w14:paraId="2FEF0843" w14:textId="77777777" w:rsidR="00C946D1" w:rsidRPr="009133D0" w:rsidRDefault="00C946D1" w:rsidP="00EB33FD">
      <w:pPr>
        <w:spacing w:after="0" w:line="276" w:lineRule="auto"/>
        <w:jc w:val="both"/>
        <w:rPr>
          <w:rFonts w:eastAsia="Times New Roman" w:cs="Times New Roman"/>
          <w:color w:val="000000" w:themeColor="text1"/>
          <w:sz w:val="28"/>
          <w:szCs w:val="28"/>
          <w:lang w:val="es-ES"/>
        </w:rPr>
      </w:pPr>
    </w:p>
    <w:p w14:paraId="001CC750" w14:textId="42CDCAFD" w:rsidR="00C946D1" w:rsidRPr="009133D0" w:rsidRDefault="00C946D1" w:rsidP="00EB33FD">
      <w:pPr>
        <w:spacing w:after="0" w:line="276" w:lineRule="auto"/>
        <w:jc w:val="both"/>
        <w:rPr>
          <w:rFonts w:eastAsia="Times New Roman" w:cs="Times New Roman"/>
          <w:color w:val="000000" w:themeColor="text1"/>
          <w:sz w:val="28"/>
          <w:szCs w:val="28"/>
          <w:lang w:val="es-ES"/>
        </w:rPr>
      </w:pPr>
      <w:r w:rsidRPr="009133D0">
        <w:rPr>
          <w:rFonts w:eastAsia="Times New Roman" w:cs="Times New Roman"/>
          <w:color w:val="000000" w:themeColor="text1"/>
          <w:sz w:val="28"/>
          <w:szCs w:val="28"/>
          <w:lang w:val="es-ES"/>
        </w:rPr>
        <w:t xml:space="preserve">Al aplicar lo antes expuesto al caso en estudio, </w:t>
      </w:r>
      <w:r w:rsidR="0098150C" w:rsidRPr="009133D0">
        <w:rPr>
          <w:rFonts w:eastAsia="Times New Roman" w:cs="Times New Roman"/>
          <w:color w:val="000000" w:themeColor="text1"/>
          <w:sz w:val="28"/>
          <w:szCs w:val="28"/>
          <w:lang w:val="es-ES"/>
        </w:rPr>
        <w:t xml:space="preserve">la Sala considera que con lo </w:t>
      </w:r>
      <w:proofErr w:type="spellStart"/>
      <w:r w:rsidR="0098150C" w:rsidRPr="009133D0">
        <w:rPr>
          <w:rFonts w:eastAsia="Times New Roman" w:cs="Times New Roman"/>
          <w:color w:val="000000" w:themeColor="text1"/>
          <w:sz w:val="28"/>
          <w:szCs w:val="28"/>
          <w:lang w:val="es-ES"/>
        </w:rPr>
        <w:t>preacordado</w:t>
      </w:r>
      <w:proofErr w:type="spellEnd"/>
      <w:r w:rsidR="0098150C" w:rsidRPr="009133D0">
        <w:rPr>
          <w:rFonts w:eastAsia="Times New Roman" w:cs="Times New Roman"/>
          <w:color w:val="000000" w:themeColor="text1"/>
          <w:sz w:val="28"/>
          <w:szCs w:val="28"/>
          <w:lang w:val="es-ES"/>
        </w:rPr>
        <w:t xml:space="preserve"> entre la Fiscalía y la Defensa, al procesado </w:t>
      </w:r>
      <w:r w:rsidR="00832072">
        <w:rPr>
          <w:color w:val="000000" w:themeColor="text1"/>
          <w:sz w:val="28"/>
          <w:szCs w:val="28"/>
        </w:rPr>
        <w:t>JEVM</w:t>
      </w:r>
      <w:r w:rsidR="00592D32" w:rsidRPr="009133D0">
        <w:rPr>
          <w:rFonts w:eastAsia="Times New Roman" w:cs="Times New Roman"/>
          <w:color w:val="000000" w:themeColor="text1"/>
          <w:sz w:val="28"/>
          <w:szCs w:val="28"/>
          <w:lang w:val="es-ES"/>
        </w:rPr>
        <w:t xml:space="preserve"> </w:t>
      </w:r>
      <w:r w:rsidR="0098150C" w:rsidRPr="009133D0">
        <w:rPr>
          <w:rFonts w:eastAsia="Times New Roman" w:cs="Times New Roman"/>
          <w:color w:val="000000" w:themeColor="text1"/>
          <w:sz w:val="28"/>
          <w:szCs w:val="28"/>
          <w:lang w:val="es-ES"/>
        </w:rPr>
        <w:t xml:space="preserve">se le </w:t>
      </w:r>
      <w:r w:rsidR="00C12E64" w:rsidRPr="009133D0">
        <w:rPr>
          <w:rFonts w:eastAsia="Times New Roman" w:cs="Times New Roman"/>
          <w:color w:val="000000" w:themeColor="text1"/>
          <w:sz w:val="28"/>
          <w:szCs w:val="28"/>
          <w:lang w:val="es-ES"/>
        </w:rPr>
        <w:t>concedió</w:t>
      </w:r>
      <w:r w:rsidR="0098150C" w:rsidRPr="009133D0">
        <w:rPr>
          <w:rFonts w:eastAsia="Times New Roman" w:cs="Times New Roman"/>
          <w:color w:val="000000" w:themeColor="text1"/>
          <w:sz w:val="28"/>
          <w:szCs w:val="28"/>
          <w:lang w:val="es-ES"/>
        </w:rPr>
        <w:t xml:space="preserve"> una indebida doble compensación, porque además del descuento punitivo del 50% que </w:t>
      </w:r>
      <w:r w:rsidR="00CA0B12" w:rsidRPr="009133D0">
        <w:rPr>
          <w:rFonts w:eastAsia="Times New Roman" w:cs="Times New Roman"/>
          <w:color w:val="000000" w:themeColor="text1"/>
          <w:sz w:val="28"/>
          <w:szCs w:val="28"/>
          <w:lang w:val="es-ES"/>
        </w:rPr>
        <w:t xml:space="preserve">se le otorgó al </w:t>
      </w:r>
      <w:r w:rsidR="00CA0B12" w:rsidRPr="00DC1547">
        <w:rPr>
          <w:rFonts w:eastAsia="Times New Roman" w:cs="Times New Roman"/>
          <w:sz w:val="28"/>
          <w:szCs w:val="28"/>
          <w:lang w:val="es-ES"/>
        </w:rPr>
        <w:t>encausado</w:t>
      </w:r>
      <w:r w:rsidR="00A74C6C" w:rsidRPr="00DC1547">
        <w:rPr>
          <w:rFonts w:eastAsia="Times New Roman" w:cs="Times New Roman"/>
          <w:sz w:val="28"/>
          <w:szCs w:val="28"/>
          <w:lang w:val="es-ES"/>
        </w:rPr>
        <w:t xml:space="preserve"> — al ser considerado como cómplice de </w:t>
      </w:r>
      <w:r w:rsidR="00EB33FD" w:rsidRPr="00DC1547">
        <w:rPr>
          <w:rFonts w:eastAsia="Times New Roman" w:cs="Times New Roman"/>
          <w:sz w:val="28"/>
          <w:szCs w:val="28"/>
          <w:lang w:val="es-ES"/>
        </w:rPr>
        <w:t>sí</w:t>
      </w:r>
      <w:r w:rsidR="00A74C6C" w:rsidRPr="00DC1547">
        <w:rPr>
          <w:rFonts w:eastAsia="Times New Roman" w:cs="Times New Roman"/>
          <w:sz w:val="28"/>
          <w:szCs w:val="28"/>
          <w:lang w:val="es-ES"/>
        </w:rPr>
        <w:t xml:space="preserve"> mismo —</w:t>
      </w:r>
      <w:r w:rsidR="00CA0B12" w:rsidRPr="009133D0">
        <w:rPr>
          <w:rFonts w:eastAsia="Times New Roman" w:cs="Times New Roman"/>
          <w:color w:val="000000" w:themeColor="text1"/>
          <w:sz w:val="28"/>
          <w:szCs w:val="28"/>
          <w:lang w:val="es-ES"/>
        </w:rPr>
        <w:t xml:space="preserve"> por aceptar los cargos endilgados en su contra, de igual manera, sin que existiera ningún tipo de justificación v</w:t>
      </w:r>
      <w:r w:rsidR="00767C3B" w:rsidRPr="009133D0">
        <w:rPr>
          <w:rFonts w:eastAsia="Times New Roman" w:cs="Times New Roman"/>
          <w:color w:val="000000" w:themeColor="text1"/>
          <w:sz w:val="28"/>
          <w:szCs w:val="28"/>
          <w:lang w:val="es-ES"/>
        </w:rPr>
        <w:t>á</w:t>
      </w:r>
      <w:r w:rsidR="00CA0B12" w:rsidRPr="009133D0">
        <w:rPr>
          <w:rFonts w:eastAsia="Times New Roman" w:cs="Times New Roman"/>
          <w:color w:val="000000" w:themeColor="text1"/>
          <w:sz w:val="28"/>
          <w:szCs w:val="28"/>
          <w:lang w:val="es-ES"/>
        </w:rPr>
        <w:t xml:space="preserve">lida, al procesado le </w:t>
      </w:r>
      <w:r w:rsidR="00630837" w:rsidRPr="009133D0">
        <w:rPr>
          <w:rFonts w:eastAsia="Times New Roman" w:cs="Times New Roman"/>
          <w:color w:val="000000" w:themeColor="text1"/>
          <w:sz w:val="28"/>
          <w:szCs w:val="28"/>
          <w:lang w:val="es-ES"/>
        </w:rPr>
        <w:t>fue</w:t>
      </w:r>
      <w:r w:rsidR="00CA0B12" w:rsidRPr="009133D0">
        <w:rPr>
          <w:rFonts w:eastAsia="Times New Roman" w:cs="Times New Roman"/>
          <w:color w:val="000000" w:themeColor="text1"/>
          <w:sz w:val="28"/>
          <w:szCs w:val="28"/>
          <w:lang w:val="es-ES"/>
        </w:rPr>
        <w:t xml:space="preserve"> retirada la circunstancia específica de agravación punitiva del delito de </w:t>
      </w:r>
      <w:r w:rsidR="00A74C6C" w:rsidRPr="009133D0">
        <w:rPr>
          <w:rFonts w:eastAsia="Times New Roman" w:cs="Lucida Sans Unicode"/>
          <w:color w:val="000000" w:themeColor="text1"/>
          <w:sz w:val="28"/>
          <w:szCs w:val="28"/>
          <w:lang w:val="es-ES"/>
        </w:rPr>
        <w:t>fabricación, tráfico, porte o tenencia de armas de fuego</w:t>
      </w:r>
      <w:r w:rsidR="00A74C6C" w:rsidRPr="009133D0">
        <w:rPr>
          <w:color w:val="000000" w:themeColor="text1"/>
          <w:sz w:val="28"/>
          <w:szCs w:val="28"/>
        </w:rPr>
        <w:t xml:space="preserve"> </w:t>
      </w:r>
      <w:r w:rsidR="00630837" w:rsidRPr="009133D0">
        <w:rPr>
          <w:rFonts w:eastAsia="Times New Roman" w:cs="Lucida Sans Unicode"/>
          <w:color w:val="000000" w:themeColor="text1"/>
          <w:sz w:val="28"/>
          <w:szCs w:val="28"/>
          <w:lang w:val="es-ES"/>
        </w:rPr>
        <w:t>contenida en el inciso 3° numeral 5° del artículo 365 del C.P</w:t>
      </w:r>
      <w:r w:rsidR="00A74C6C" w:rsidRPr="009133D0">
        <w:rPr>
          <w:rFonts w:eastAsia="Times New Roman" w:cs="Lucida Sans Unicode"/>
          <w:color w:val="000000" w:themeColor="text1"/>
          <w:sz w:val="28"/>
          <w:szCs w:val="28"/>
          <w:lang w:val="es-ES"/>
        </w:rPr>
        <w:t>.</w:t>
      </w:r>
      <w:r w:rsidR="00630837" w:rsidRPr="009133D0">
        <w:rPr>
          <w:rFonts w:eastAsia="Times New Roman" w:cs="Lucida Sans Unicode"/>
          <w:color w:val="000000" w:themeColor="text1"/>
          <w:sz w:val="28"/>
          <w:szCs w:val="28"/>
          <w:lang w:val="es-ES"/>
        </w:rPr>
        <w:t xml:space="preserve"> </w:t>
      </w:r>
      <w:r w:rsidR="00A74C6C" w:rsidRPr="009133D0">
        <w:rPr>
          <w:rFonts w:eastAsia="Times New Roman" w:cs="Lucida Sans Unicode"/>
          <w:color w:val="000000" w:themeColor="text1"/>
          <w:sz w:val="28"/>
          <w:szCs w:val="28"/>
          <w:lang w:val="es-ES"/>
        </w:rPr>
        <w:t xml:space="preserve">que tiene que ver con </w:t>
      </w:r>
      <w:r w:rsidR="00A74C6C" w:rsidRPr="009133D0">
        <w:rPr>
          <w:rFonts w:eastAsia="Times New Roman" w:cs="Lucida Sans Unicode"/>
          <w:i/>
          <w:color w:val="000000" w:themeColor="text1"/>
          <w:sz w:val="28"/>
          <w:szCs w:val="28"/>
          <w:lang w:val="es-ES"/>
        </w:rPr>
        <w:t xml:space="preserve">el </w:t>
      </w:r>
      <w:r w:rsidR="00630837" w:rsidRPr="009133D0">
        <w:rPr>
          <w:rFonts w:eastAsia="Times New Roman" w:cs="Lucida Sans Unicode"/>
          <w:i/>
          <w:color w:val="000000" w:themeColor="text1"/>
          <w:sz w:val="28"/>
          <w:szCs w:val="28"/>
          <w:lang w:val="es-ES"/>
        </w:rPr>
        <w:t>haber obrado en coparticipación criminal</w:t>
      </w:r>
      <w:r w:rsidR="00630837" w:rsidRPr="009133D0">
        <w:rPr>
          <w:rFonts w:eastAsia="Times New Roman" w:cs="Times New Roman"/>
          <w:color w:val="000000" w:themeColor="text1"/>
          <w:sz w:val="28"/>
          <w:szCs w:val="28"/>
          <w:lang w:val="es-ES"/>
        </w:rPr>
        <w:t xml:space="preserve">, </w:t>
      </w:r>
      <w:r w:rsidR="00CA0B12" w:rsidRPr="009133D0">
        <w:rPr>
          <w:rFonts w:eastAsia="Times New Roman" w:cs="Times New Roman"/>
          <w:color w:val="000000" w:themeColor="text1"/>
          <w:sz w:val="28"/>
          <w:szCs w:val="28"/>
          <w:lang w:val="es-ES"/>
        </w:rPr>
        <w:t>la cual le fue enrostrada en la formulación de la imputación</w:t>
      </w:r>
      <w:r w:rsidR="00630837" w:rsidRPr="009133D0">
        <w:rPr>
          <w:rFonts w:eastAsia="Times New Roman" w:cs="Times New Roman"/>
          <w:color w:val="000000" w:themeColor="text1"/>
          <w:sz w:val="28"/>
          <w:szCs w:val="28"/>
          <w:lang w:val="es-ES"/>
        </w:rPr>
        <w:t xml:space="preserve"> y posteriormente, en la acusación. </w:t>
      </w:r>
    </w:p>
    <w:p w14:paraId="6B16FAC9" w14:textId="77777777" w:rsidR="00CA0B12" w:rsidRPr="009133D0" w:rsidRDefault="00CA0B12" w:rsidP="00EB33FD">
      <w:pPr>
        <w:spacing w:after="0" w:line="276" w:lineRule="auto"/>
        <w:jc w:val="both"/>
        <w:rPr>
          <w:rFonts w:eastAsia="Times New Roman" w:cs="Times New Roman"/>
          <w:color w:val="000000" w:themeColor="text1"/>
          <w:sz w:val="28"/>
          <w:szCs w:val="28"/>
          <w:lang w:val="es-ES"/>
        </w:rPr>
      </w:pPr>
    </w:p>
    <w:p w14:paraId="6B9FF019" w14:textId="1C8A10B4" w:rsidR="0080590F" w:rsidRPr="009133D0" w:rsidRDefault="00CA0B12" w:rsidP="00EB33FD">
      <w:pPr>
        <w:spacing w:after="0" w:line="276" w:lineRule="auto"/>
        <w:jc w:val="both"/>
        <w:rPr>
          <w:rFonts w:eastAsia="Times New Roman" w:cs="Times New Roman"/>
          <w:color w:val="000000" w:themeColor="text1"/>
          <w:sz w:val="28"/>
          <w:szCs w:val="28"/>
          <w:lang w:val="es-ES"/>
        </w:rPr>
      </w:pPr>
      <w:r w:rsidRPr="009133D0">
        <w:rPr>
          <w:rFonts w:eastAsia="Times New Roman" w:cs="Times New Roman"/>
          <w:color w:val="000000" w:themeColor="text1"/>
          <w:sz w:val="28"/>
          <w:szCs w:val="28"/>
          <w:lang w:val="es-ES"/>
        </w:rPr>
        <w:t>Para poder llegar a la anterior conclusión, es menester que se tenga en cuenta que en la audiencia prelim</w:t>
      </w:r>
      <w:r w:rsidR="0080590F" w:rsidRPr="009133D0">
        <w:rPr>
          <w:rFonts w:eastAsia="Times New Roman" w:cs="Times New Roman"/>
          <w:color w:val="000000" w:themeColor="text1"/>
          <w:sz w:val="28"/>
          <w:szCs w:val="28"/>
          <w:lang w:val="es-ES"/>
        </w:rPr>
        <w:t>inar</w:t>
      </w:r>
      <w:r w:rsidR="00DC2891" w:rsidRPr="009133D0">
        <w:rPr>
          <w:rFonts w:eastAsia="Times New Roman" w:cs="Times New Roman"/>
          <w:color w:val="000000" w:themeColor="text1"/>
          <w:sz w:val="28"/>
          <w:szCs w:val="28"/>
          <w:lang w:val="es-ES"/>
        </w:rPr>
        <w:t xml:space="preserve"> efectuada dentro de la investigación </w:t>
      </w:r>
      <w:r w:rsidR="00FD167F" w:rsidRPr="009133D0">
        <w:rPr>
          <w:rFonts w:eastAsia="Times New Roman" w:cs="Times New Roman"/>
          <w:color w:val="000000" w:themeColor="text1"/>
          <w:sz w:val="28"/>
          <w:szCs w:val="28"/>
          <w:lang w:val="es-ES"/>
        </w:rPr>
        <w:t xml:space="preserve">Rad. # </w:t>
      </w:r>
      <w:r w:rsidR="00DC2891" w:rsidRPr="009133D0">
        <w:rPr>
          <w:rFonts w:eastAsia="Times New Roman" w:cs="Times New Roman"/>
          <w:color w:val="000000" w:themeColor="text1"/>
          <w:sz w:val="28"/>
          <w:szCs w:val="28"/>
          <w:lang w:val="es-ES"/>
        </w:rPr>
        <w:t xml:space="preserve">661706000046202400084, </w:t>
      </w:r>
      <w:r w:rsidR="0080590F" w:rsidRPr="009133D0">
        <w:rPr>
          <w:rFonts w:eastAsia="Times New Roman" w:cs="Times New Roman"/>
          <w:color w:val="000000" w:themeColor="text1"/>
          <w:sz w:val="28"/>
          <w:szCs w:val="28"/>
          <w:lang w:val="es-ES"/>
        </w:rPr>
        <w:t xml:space="preserve">la </w:t>
      </w:r>
      <w:r w:rsidR="00C12E64" w:rsidRPr="009133D0">
        <w:rPr>
          <w:rFonts w:eastAsia="Times New Roman" w:cs="Times New Roman"/>
          <w:color w:val="000000" w:themeColor="text1"/>
          <w:sz w:val="28"/>
          <w:szCs w:val="28"/>
          <w:lang w:val="es-ES"/>
        </w:rPr>
        <w:t>Fiscalía</w:t>
      </w:r>
      <w:r w:rsidR="0080590F" w:rsidRPr="009133D0">
        <w:rPr>
          <w:rFonts w:eastAsia="Times New Roman" w:cs="Times New Roman"/>
          <w:color w:val="000000" w:themeColor="text1"/>
          <w:sz w:val="28"/>
          <w:szCs w:val="28"/>
          <w:lang w:val="es-ES"/>
        </w:rPr>
        <w:t xml:space="preserve"> le enrostró cargos al procesado</w:t>
      </w:r>
      <w:r w:rsidR="0080590F" w:rsidRPr="009133D0">
        <w:rPr>
          <w:color w:val="000000" w:themeColor="text1"/>
          <w:sz w:val="28"/>
          <w:szCs w:val="28"/>
        </w:rPr>
        <w:t xml:space="preserve"> </w:t>
      </w:r>
      <w:r w:rsidR="00832072">
        <w:rPr>
          <w:color w:val="000000" w:themeColor="text1"/>
          <w:sz w:val="28"/>
          <w:szCs w:val="28"/>
        </w:rPr>
        <w:t>JEVM</w:t>
      </w:r>
      <w:r w:rsidR="00DC2891" w:rsidRPr="009133D0">
        <w:rPr>
          <w:color w:val="000000" w:themeColor="text1"/>
          <w:sz w:val="28"/>
          <w:szCs w:val="28"/>
        </w:rPr>
        <w:t xml:space="preserve"> </w:t>
      </w:r>
      <w:r w:rsidR="0080590F" w:rsidRPr="009133D0">
        <w:rPr>
          <w:rFonts w:eastAsia="Times New Roman" w:cs="Times New Roman"/>
          <w:color w:val="000000" w:themeColor="text1"/>
          <w:sz w:val="28"/>
          <w:szCs w:val="28"/>
          <w:lang w:val="es-ES"/>
        </w:rPr>
        <w:t xml:space="preserve">por incurrir en la presunta comisión del delito de </w:t>
      </w:r>
      <w:r w:rsidR="00A74C6C" w:rsidRPr="009133D0">
        <w:rPr>
          <w:rFonts w:eastAsia="Times New Roman" w:cs="Lucida Sans Unicode"/>
          <w:color w:val="000000" w:themeColor="text1"/>
          <w:sz w:val="28"/>
          <w:szCs w:val="28"/>
          <w:lang w:val="es-ES"/>
        </w:rPr>
        <w:t>fabricación, tráfico, porte o tenencia de armas de fuego</w:t>
      </w:r>
      <w:r w:rsidR="00A74C6C" w:rsidRPr="009133D0">
        <w:rPr>
          <w:color w:val="000000" w:themeColor="text1"/>
          <w:sz w:val="28"/>
          <w:szCs w:val="28"/>
        </w:rPr>
        <w:t xml:space="preserve"> </w:t>
      </w:r>
      <w:r w:rsidR="00DC2891" w:rsidRPr="009133D0">
        <w:rPr>
          <w:rFonts w:eastAsia="Times New Roman" w:cs="Lucida Sans Unicode"/>
          <w:color w:val="000000" w:themeColor="text1"/>
          <w:sz w:val="28"/>
          <w:szCs w:val="28"/>
          <w:lang w:val="es-ES"/>
        </w:rPr>
        <w:t>contenida en el inciso 3° numeral 5° del artículo 365 del C.P</w:t>
      </w:r>
      <w:r w:rsidR="00600024" w:rsidRPr="009133D0">
        <w:rPr>
          <w:rFonts w:eastAsia="Times New Roman" w:cs="Lucida Sans Unicode"/>
          <w:color w:val="000000" w:themeColor="text1"/>
          <w:sz w:val="28"/>
          <w:szCs w:val="28"/>
          <w:lang w:val="es-ES"/>
        </w:rPr>
        <w:t>.</w:t>
      </w:r>
      <w:r w:rsidR="00DC2891" w:rsidRPr="009133D0">
        <w:rPr>
          <w:rFonts w:eastAsia="Times New Roman" w:cs="Lucida Sans Unicode"/>
          <w:color w:val="000000" w:themeColor="text1"/>
          <w:sz w:val="28"/>
          <w:szCs w:val="28"/>
          <w:lang w:val="es-ES"/>
        </w:rPr>
        <w:t xml:space="preserve"> </w:t>
      </w:r>
      <w:r w:rsidR="0080590F" w:rsidRPr="009133D0">
        <w:rPr>
          <w:rFonts w:eastAsia="Times New Roman" w:cs="Times New Roman"/>
          <w:color w:val="000000" w:themeColor="text1"/>
          <w:sz w:val="28"/>
          <w:szCs w:val="28"/>
          <w:lang w:val="es-ES"/>
        </w:rPr>
        <w:t xml:space="preserve">porque, en sentir de la Fiscalía, el </w:t>
      </w:r>
      <w:r w:rsidR="00746A22" w:rsidRPr="009133D0">
        <w:rPr>
          <w:rFonts w:eastAsia="Times New Roman" w:cs="Times New Roman"/>
          <w:color w:val="000000" w:themeColor="text1"/>
          <w:sz w:val="28"/>
          <w:szCs w:val="28"/>
          <w:lang w:val="es-ES"/>
        </w:rPr>
        <w:t>p</w:t>
      </w:r>
      <w:r w:rsidR="0080590F" w:rsidRPr="009133D0">
        <w:rPr>
          <w:rFonts w:eastAsia="Times New Roman" w:cs="Times New Roman"/>
          <w:color w:val="000000" w:themeColor="text1"/>
          <w:sz w:val="28"/>
          <w:szCs w:val="28"/>
          <w:lang w:val="es-ES"/>
        </w:rPr>
        <w:t>rocesado</w:t>
      </w:r>
      <w:r w:rsidR="00C476BC" w:rsidRPr="009133D0">
        <w:rPr>
          <w:rFonts w:eastAsia="Times New Roman" w:cs="Times New Roman"/>
          <w:color w:val="000000" w:themeColor="text1"/>
          <w:sz w:val="28"/>
          <w:szCs w:val="28"/>
          <w:lang w:val="es-ES"/>
        </w:rPr>
        <w:t xml:space="preserve"> </w:t>
      </w:r>
      <w:r w:rsidR="00DC2891" w:rsidRPr="009133D0">
        <w:rPr>
          <w:rFonts w:eastAsia="Times New Roman" w:cs="Times New Roman"/>
          <w:color w:val="000000" w:themeColor="text1"/>
          <w:sz w:val="28"/>
          <w:szCs w:val="28"/>
          <w:lang w:val="es-ES"/>
        </w:rPr>
        <w:t>se encontraba con otras personas, quienes al notar la presencia de los agentes de policía, huyeron de inmediato del lugar</w:t>
      </w:r>
      <w:r w:rsidR="00746A22" w:rsidRPr="009133D0">
        <w:rPr>
          <w:rFonts w:eastAsia="Times New Roman" w:cs="Times New Roman"/>
          <w:color w:val="000000" w:themeColor="text1"/>
          <w:sz w:val="28"/>
          <w:szCs w:val="28"/>
          <w:lang w:val="es-ES"/>
        </w:rPr>
        <w:t xml:space="preserve">, arrojando unos elementos, de los cuales se corroboró posteriormente que se trataban de armas de fuego. </w:t>
      </w:r>
    </w:p>
    <w:p w14:paraId="657414BA" w14:textId="314C1982" w:rsidR="00026D8E" w:rsidRPr="002601E6" w:rsidRDefault="00026D8E" w:rsidP="00EB33FD">
      <w:pPr>
        <w:spacing w:after="0" w:line="276" w:lineRule="auto"/>
        <w:jc w:val="both"/>
        <w:rPr>
          <w:rFonts w:eastAsia="Times New Roman" w:cs="Times New Roman"/>
          <w:sz w:val="28"/>
          <w:szCs w:val="28"/>
          <w:lang w:val="es-ES"/>
        </w:rPr>
      </w:pPr>
    </w:p>
    <w:p w14:paraId="74500168" w14:textId="581A0BAC" w:rsidR="00F62A35" w:rsidRPr="002601E6" w:rsidRDefault="00026D8E" w:rsidP="00EB33FD">
      <w:pPr>
        <w:spacing w:after="0" w:line="276" w:lineRule="auto"/>
        <w:jc w:val="both"/>
        <w:rPr>
          <w:rFonts w:eastAsia="Times New Roman" w:cs="Times New Roman"/>
          <w:sz w:val="28"/>
          <w:szCs w:val="28"/>
          <w:lang w:val="es-ES"/>
        </w:rPr>
      </w:pPr>
      <w:r w:rsidRPr="002601E6">
        <w:rPr>
          <w:rFonts w:eastAsia="Times New Roman" w:cs="Times New Roman"/>
          <w:sz w:val="28"/>
          <w:szCs w:val="28"/>
          <w:lang w:val="es-ES"/>
        </w:rPr>
        <w:t xml:space="preserve">Por lo tanto, acorde con lo anterior, se tiene que en la actuación existe como premisa cierta e indubitable la </w:t>
      </w:r>
      <w:r w:rsidRPr="002601E6">
        <w:rPr>
          <w:rFonts w:eastAsia="Times New Roman" w:cs="Times New Roman"/>
          <w:sz w:val="28"/>
          <w:szCs w:val="28"/>
          <w:lang w:val="es-ES"/>
        </w:rPr>
        <w:lastRenderedPageBreak/>
        <w:t xml:space="preserve">consistente en que previo a la captura del procesado, dicho sujeto fue visto por efectivos de la </w:t>
      </w:r>
      <w:r w:rsidR="002601E6">
        <w:rPr>
          <w:rFonts w:eastAsia="Times New Roman" w:cs="Times New Roman"/>
          <w:sz w:val="28"/>
          <w:szCs w:val="28"/>
          <w:lang w:val="es-ES"/>
        </w:rPr>
        <w:t>P</w:t>
      </w:r>
      <w:r w:rsidRPr="002601E6">
        <w:rPr>
          <w:rFonts w:eastAsia="Times New Roman" w:cs="Times New Roman"/>
          <w:sz w:val="28"/>
          <w:szCs w:val="28"/>
          <w:lang w:val="es-ES"/>
        </w:rPr>
        <w:t xml:space="preserve">olicía Nacional en actitudes sospechosas, cuando deambulaba </w:t>
      </w:r>
      <w:r w:rsidR="00FD167F" w:rsidRPr="002601E6">
        <w:rPr>
          <w:rFonts w:eastAsia="Times New Roman" w:cs="Times New Roman"/>
          <w:sz w:val="28"/>
          <w:szCs w:val="28"/>
          <w:lang w:val="es-ES"/>
        </w:rPr>
        <w:t xml:space="preserve">— </w:t>
      </w:r>
      <w:r w:rsidRPr="002601E6">
        <w:rPr>
          <w:rFonts w:eastAsia="Times New Roman" w:cs="Times New Roman"/>
          <w:sz w:val="28"/>
          <w:szCs w:val="28"/>
          <w:lang w:val="es-ES"/>
        </w:rPr>
        <w:t>en compañía de otr</w:t>
      </w:r>
      <w:r w:rsidR="00F62A35" w:rsidRPr="002601E6">
        <w:rPr>
          <w:rFonts w:eastAsia="Times New Roman" w:cs="Times New Roman"/>
          <w:sz w:val="28"/>
          <w:szCs w:val="28"/>
          <w:lang w:val="es-ES"/>
        </w:rPr>
        <w:t>o</w:t>
      </w:r>
      <w:r w:rsidRPr="002601E6">
        <w:rPr>
          <w:rFonts w:eastAsia="Times New Roman" w:cs="Times New Roman"/>
          <w:sz w:val="28"/>
          <w:szCs w:val="28"/>
          <w:lang w:val="es-ES"/>
        </w:rPr>
        <w:t xml:space="preserve">s fulanos </w:t>
      </w:r>
      <w:r w:rsidR="00FD167F" w:rsidRPr="002601E6">
        <w:rPr>
          <w:rFonts w:eastAsia="Times New Roman" w:cs="Times New Roman"/>
          <w:sz w:val="28"/>
          <w:szCs w:val="28"/>
          <w:lang w:val="es-ES"/>
        </w:rPr>
        <w:t xml:space="preserve">— </w:t>
      </w:r>
      <w:r w:rsidRPr="002601E6">
        <w:rPr>
          <w:rFonts w:eastAsia="Times New Roman" w:cs="Times New Roman"/>
          <w:sz w:val="28"/>
          <w:szCs w:val="28"/>
          <w:lang w:val="es-ES"/>
        </w:rPr>
        <w:t xml:space="preserve">por una de las calles del barrio </w:t>
      </w:r>
      <w:r w:rsidRPr="002601E6">
        <w:rPr>
          <w:rFonts w:eastAsia="Times New Roman" w:cs="Times New Roman"/>
          <w:i/>
          <w:sz w:val="28"/>
          <w:szCs w:val="28"/>
          <w:lang w:val="es-ES"/>
        </w:rPr>
        <w:t>Pueblo Sol Bajo</w:t>
      </w:r>
      <w:r w:rsidR="00F62A35" w:rsidRPr="002601E6">
        <w:rPr>
          <w:rFonts w:eastAsia="Times New Roman" w:cs="Times New Roman"/>
          <w:sz w:val="28"/>
          <w:szCs w:val="28"/>
          <w:lang w:val="es-ES"/>
        </w:rPr>
        <w:t>, quienes al percatarse de la presencia de las autoridades, se dieron a la fuga, y en su huida dejaron abandonada</w:t>
      </w:r>
      <w:r w:rsidR="00FD167F" w:rsidRPr="002601E6">
        <w:rPr>
          <w:rFonts w:eastAsia="Times New Roman" w:cs="Times New Roman"/>
          <w:sz w:val="28"/>
          <w:szCs w:val="28"/>
          <w:lang w:val="es-ES"/>
        </w:rPr>
        <w:t>s</w:t>
      </w:r>
      <w:r w:rsidR="00F62A35" w:rsidRPr="002601E6">
        <w:rPr>
          <w:rFonts w:eastAsia="Times New Roman" w:cs="Times New Roman"/>
          <w:sz w:val="28"/>
          <w:szCs w:val="28"/>
          <w:lang w:val="es-ES"/>
        </w:rPr>
        <w:t xml:space="preserve"> tres armas de fuego de defensa personal. </w:t>
      </w:r>
    </w:p>
    <w:p w14:paraId="5163ABC8" w14:textId="77777777" w:rsidR="00F62A35" w:rsidRPr="002601E6" w:rsidRDefault="00F62A35" w:rsidP="00EB33FD">
      <w:pPr>
        <w:spacing w:after="0" w:line="276" w:lineRule="auto"/>
        <w:jc w:val="both"/>
        <w:rPr>
          <w:rFonts w:eastAsia="Times New Roman" w:cs="Times New Roman"/>
          <w:sz w:val="28"/>
          <w:szCs w:val="28"/>
          <w:lang w:val="es-ES"/>
        </w:rPr>
      </w:pPr>
    </w:p>
    <w:p w14:paraId="2425713E" w14:textId="015CE5C6" w:rsidR="00F62A35" w:rsidRPr="002601E6" w:rsidRDefault="00F62A35" w:rsidP="00EB33FD">
      <w:pPr>
        <w:spacing w:after="0" w:line="276" w:lineRule="auto"/>
        <w:jc w:val="both"/>
        <w:rPr>
          <w:rFonts w:eastAsia="Verdana" w:cs="Times New Roman"/>
          <w:sz w:val="28"/>
          <w:szCs w:val="28"/>
          <w:lang w:val="es-CO"/>
        </w:rPr>
      </w:pPr>
      <w:r w:rsidRPr="002601E6">
        <w:rPr>
          <w:rFonts w:eastAsia="Times New Roman" w:cs="Times New Roman"/>
          <w:sz w:val="28"/>
          <w:szCs w:val="28"/>
          <w:lang w:val="es-ES"/>
        </w:rPr>
        <w:t xml:space="preserve">Como se podrá observar, </w:t>
      </w:r>
      <w:r w:rsidR="00FD167F" w:rsidRPr="002601E6">
        <w:rPr>
          <w:rFonts w:eastAsia="Times New Roman" w:cs="Times New Roman"/>
          <w:sz w:val="28"/>
          <w:szCs w:val="28"/>
          <w:lang w:val="es-ES"/>
        </w:rPr>
        <w:t xml:space="preserve">para la Sala </w:t>
      </w:r>
      <w:r w:rsidRPr="002601E6">
        <w:rPr>
          <w:rFonts w:eastAsia="Times New Roman" w:cs="Times New Roman"/>
          <w:sz w:val="28"/>
          <w:szCs w:val="28"/>
          <w:lang w:val="es-ES"/>
        </w:rPr>
        <w:t xml:space="preserve">en el caso en estudio se satisfacían todos los requisitos </w:t>
      </w:r>
      <w:r w:rsidR="00FD167F" w:rsidRPr="002601E6">
        <w:rPr>
          <w:rFonts w:eastAsia="Times New Roman" w:cs="Times New Roman"/>
          <w:sz w:val="28"/>
          <w:szCs w:val="28"/>
          <w:lang w:val="es-ES"/>
        </w:rPr>
        <w:t xml:space="preserve">que se tornaban como necesarios </w:t>
      </w:r>
      <w:r w:rsidRPr="002601E6">
        <w:rPr>
          <w:rFonts w:eastAsia="Times New Roman" w:cs="Times New Roman"/>
          <w:sz w:val="28"/>
          <w:szCs w:val="28"/>
          <w:lang w:val="es-ES"/>
        </w:rPr>
        <w:t xml:space="preserve">para considerar que se estaba en presencia del dispositivo amplificador del tipo de la coautoría, dado </w:t>
      </w:r>
      <w:r w:rsidR="007931A5" w:rsidRPr="002601E6">
        <w:rPr>
          <w:rFonts w:eastAsia="Times New Roman" w:cs="Times New Roman"/>
          <w:sz w:val="28"/>
          <w:szCs w:val="28"/>
          <w:lang w:val="es-ES"/>
        </w:rPr>
        <w:t xml:space="preserve">que </w:t>
      </w:r>
      <w:r w:rsidRPr="002601E6">
        <w:rPr>
          <w:rFonts w:eastAsia="Times New Roman" w:cs="Times New Roman"/>
          <w:sz w:val="28"/>
          <w:szCs w:val="28"/>
          <w:lang w:val="es-ES"/>
        </w:rPr>
        <w:t xml:space="preserve">se estaba en presencia </w:t>
      </w:r>
      <w:r w:rsidR="007931A5" w:rsidRPr="002601E6">
        <w:rPr>
          <w:rFonts w:eastAsia="Times New Roman" w:cs="Times New Roman"/>
          <w:sz w:val="28"/>
          <w:szCs w:val="28"/>
          <w:lang w:val="es-ES"/>
        </w:rPr>
        <w:t xml:space="preserve">de </w:t>
      </w:r>
      <w:r w:rsidRPr="002601E6">
        <w:rPr>
          <w:rFonts w:eastAsia="Times New Roman" w:cs="Times New Roman"/>
          <w:sz w:val="28"/>
          <w:szCs w:val="28"/>
          <w:lang w:val="es-ES"/>
        </w:rPr>
        <w:t xml:space="preserve">un hecho criminal en el que intervinieron varias personas, quienes al parecer </w:t>
      </w:r>
      <w:r w:rsidR="007931A5" w:rsidRPr="002601E6">
        <w:rPr>
          <w:rFonts w:eastAsia="Times New Roman" w:cs="Times New Roman"/>
          <w:sz w:val="28"/>
          <w:szCs w:val="28"/>
          <w:lang w:val="es-ES"/>
        </w:rPr>
        <w:t xml:space="preserve">previamente </w:t>
      </w:r>
      <w:r w:rsidRPr="002601E6">
        <w:rPr>
          <w:rFonts w:eastAsia="Times New Roman" w:cs="Times New Roman"/>
          <w:sz w:val="28"/>
          <w:szCs w:val="28"/>
          <w:lang w:val="es-ES"/>
        </w:rPr>
        <w:t>se pusieron de acuerdo para portar armas de fuego de defensa personal</w:t>
      </w:r>
      <w:r w:rsidR="00FD167F" w:rsidRPr="002601E6">
        <w:rPr>
          <w:rFonts w:eastAsia="Times New Roman" w:cs="Times New Roman"/>
          <w:sz w:val="28"/>
          <w:szCs w:val="28"/>
          <w:lang w:val="es-ES"/>
        </w:rPr>
        <w:t>;</w:t>
      </w:r>
      <w:r w:rsidRPr="002601E6">
        <w:rPr>
          <w:rFonts w:eastAsia="Times New Roman" w:cs="Times New Roman"/>
          <w:sz w:val="28"/>
          <w:szCs w:val="28"/>
          <w:lang w:val="es-ES"/>
        </w:rPr>
        <w:t xml:space="preserve"> y s</w:t>
      </w:r>
      <w:r w:rsidR="00D836FD">
        <w:rPr>
          <w:rFonts w:eastAsia="Times New Roman" w:cs="Times New Roman"/>
          <w:sz w:val="28"/>
          <w:szCs w:val="28"/>
          <w:lang w:val="es-ES"/>
        </w:rPr>
        <w:t>i</w:t>
      </w:r>
      <w:r w:rsidRPr="002601E6">
        <w:rPr>
          <w:rFonts w:eastAsia="Times New Roman" w:cs="Times New Roman"/>
          <w:sz w:val="28"/>
          <w:szCs w:val="28"/>
          <w:lang w:val="es-ES"/>
        </w:rPr>
        <w:t xml:space="preserve"> a ello le aunamos que en materia de </w:t>
      </w:r>
      <w:r w:rsidR="00FD167F" w:rsidRPr="002601E6">
        <w:rPr>
          <w:rFonts w:eastAsia="Times New Roman" w:cs="Times New Roman"/>
          <w:sz w:val="28"/>
          <w:szCs w:val="28"/>
          <w:lang w:val="es-ES"/>
        </w:rPr>
        <w:t xml:space="preserve">la </w:t>
      </w:r>
      <w:r w:rsidRPr="002601E6">
        <w:rPr>
          <w:rFonts w:eastAsia="Times New Roman" w:cs="Times New Roman"/>
          <w:sz w:val="28"/>
          <w:szCs w:val="28"/>
          <w:lang w:val="es-ES"/>
        </w:rPr>
        <w:t xml:space="preserve">coautoría opera el principio de </w:t>
      </w:r>
      <w:r w:rsidRPr="002601E6">
        <w:rPr>
          <w:rFonts w:eastAsia="Times New Roman" w:cs="Times New Roman"/>
          <w:i/>
          <w:sz w:val="28"/>
          <w:szCs w:val="28"/>
          <w:lang w:val="es-ES"/>
        </w:rPr>
        <w:t>la imputación reciproca</w:t>
      </w:r>
      <w:r w:rsidR="007931A5" w:rsidRPr="002601E6">
        <w:rPr>
          <w:rFonts w:eastAsia="Times New Roman" w:cs="Times New Roman"/>
          <w:sz w:val="28"/>
          <w:szCs w:val="28"/>
          <w:lang w:val="es-ES"/>
        </w:rPr>
        <w:t xml:space="preserve"> — </w:t>
      </w:r>
      <w:r w:rsidRPr="002601E6">
        <w:rPr>
          <w:rFonts w:eastAsia="Times New Roman" w:cs="Times New Roman"/>
          <w:sz w:val="28"/>
          <w:szCs w:val="28"/>
          <w:lang w:val="es-ES"/>
        </w:rPr>
        <w:t xml:space="preserve">en virtud del cual </w:t>
      </w:r>
      <w:r w:rsidR="007931A5" w:rsidRPr="002601E6">
        <w:rPr>
          <w:rFonts w:eastAsia="Times New Roman" w:cs="Times New Roman"/>
          <w:sz w:val="28"/>
          <w:szCs w:val="28"/>
          <w:lang w:val="es-ES"/>
        </w:rPr>
        <w:t xml:space="preserve">quienes participan en </w:t>
      </w:r>
      <w:r w:rsidRPr="002601E6">
        <w:rPr>
          <w:rFonts w:eastAsia="Verdana" w:cs="Times New Roman"/>
          <w:sz w:val="28"/>
          <w:szCs w:val="28"/>
          <w:lang w:val="es-CO"/>
        </w:rPr>
        <w:t>la comisión del injusto, ya sea de manera simultánea o con división de trabajo</w:t>
      </w:r>
      <w:r w:rsidRPr="002601E6">
        <w:rPr>
          <w:rFonts w:eastAsia="Verdana" w:cs="Times New Roman"/>
          <w:sz w:val="28"/>
          <w:szCs w:val="28"/>
          <w:vertAlign w:val="superscript"/>
          <w:lang w:val="es-CO"/>
        </w:rPr>
        <w:footnoteReference w:id="13"/>
      </w:r>
      <w:r w:rsidRPr="002601E6">
        <w:rPr>
          <w:rFonts w:eastAsia="Verdana" w:cs="Times New Roman"/>
          <w:sz w:val="28"/>
          <w:szCs w:val="28"/>
          <w:lang w:val="es-CO"/>
        </w:rPr>
        <w:t>, el delito perpetrado, del cual tienen el dominio del hecho, le es común a todo ellos</w:t>
      </w:r>
      <w:r w:rsidR="007931A5" w:rsidRPr="002601E6">
        <w:rPr>
          <w:rFonts w:eastAsia="Verdana" w:cs="Times New Roman"/>
          <w:sz w:val="28"/>
          <w:szCs w:val="28"/>
          <w:lang w:val="es-CO"/>
        </w:rPr>
        <w:t xml:space="preserve"> — válidamente se puede colegir que el procesado, en asocio de todas las personas que lo acompañaban, deben responder por el delito por el cual se pusieron de acuerdo, sin importar quien o quienes llevaban las armas, </w:t>
      </w:r>
      <w:r w:rsidR="00FD167F" w:rsidRPr="002601E6">
        <w:rPr>
          <w:rFonts w:eastAsia="Verdana" w:cs="Times New Roman"/>
          <w:sz w:val="28"/>
          <w:szCs w:val="28"/>
          <w:lang w:val="es-CO"/>
        </w:rPr>
        <w:t>o</w:t>
      </w:r>
      <w:r w:rsidR="007931A5" w:rsidRPr="002601E6">
        <w:rPr>
          <w:rFonts w:eastAsia="Verdana" w:cs="Times New Roman"/>
          <w:sz w:val="28"/>
          <w:szCs w:val="28"/>
          <w:lang w:val="es-CO"/>
        </w:rPr>
        <w:t xml:space="preserve"> quienes no la</w:t>
      </w:r>
      <w:r w:rsidR="00D17464">
        <w:rPr>
          <w:rFonts w:eastAsia="Verdana" w:cs="Times New Roman"/>
          <w:sz w:val="28"/>
          <w:szCs w:val="28"/>
          <w:lang w:val="es-CO"/>
        </w:rPr>
        <w:t>s</w:t>
      </w:r>
      <w:r w:rsidR="007931A5" w:rsidRPr="002601E6">
        <w:rPr>
          <w:rFonts w:eastAsia="Verdana" w:cs="Times New Roman"/>
          <w:sz w:val="28"/>
          <w:szCs w:val="28"/>
          <w:lang w:val="es-CO"/>
        </w:rPr>
        <w:t xml:space="preserve"> portaban</w:t>
      </w:r>
      <w:r w:rsidR="00FD167F" w:rsidRPr="002601E6">
        <w:rPr>
          <w:rFonts w:eastAsia="Verdana" w:cs="Times New Roman"/>
          <w:sz w:val="28"/>
          <w:szCs w:val="28"/>
          <w:lang w:val="es-CO"/>
        </w:rPr>
        <w:t>, pues se reitera todos ellos deben responder por el delito de porte ilegal de armas de fuego.</w:t>
      </w:r>
      <w:r w:rsidR="007931A5" w:rsidRPr="002601E6">
        <w:rPr>
          <w:rFonts w:eastAsia="Verdana" w:cs="Times New Roman"/>
          <w:sz w:val="28"/>
          <w:szCs w:val="28"/>
          <w:lang w:val="es-CO"/>
        </w:rPr>
        <w:t xml:space="preserve">  </w:t>
      </w:r>
    </w:p>
    <w:p w14:paraId="4B76212D" w14:textId="77777777" w:rsidR="00F62A35" w:rsidRPr="002601E6" w:rsidRDefault="00F62A35" w:rsidP="00EB33FD">
      <w:pPr>
        <w:spacing w:after="0" w:line="276" w:lineRule="auto"/>
        <w:jc w:val="both"/>
        <w:rPr>
          <w:rFonts w:eastAsia="Verdana" w:cs="Times New Roman"/>
          <w:sz w:val="28"/>
          <w:szCs w:val="28"/>
          <w:lang w:val="es-CO"/>
        </w:rPr>
      </w:pPr>
    </w:p>
    <w:p w14:paraId="0DE3AA65" w14:textId="6A8EEAEF" w:rsidR="00F62A35" w:rsidRPr="002601E6" w:rsidRDefault="00F62A35" w:rsidP="00EB33FD">
      <w:pPr>
        <w:spacing w:after="0" w:line="276" w:lineRule="auto"/>
        <w:jc w:val="both"/>
        <w:rPr>
          <w:rFonts w:eastAsia="Verdana" w:cs="Times New Roman"/>
          <w:sz w:val="28"/>
          <w:szCs w:val="28"/>
          <w:lang w:val="es-CO"/>
        </w:rPr>
      </w:pPr>
      <w:r w:rsidRPr="002601E6">
        <w:rPr>
          <w:rFonts w:eastAsia="Verdana" w:cs="Times New Roman"/>
          <w:sz w:val="28"/>
          <w:szCs w:val="28"/>
          <w:lang w:val="es-CO"/>
        </w:rPr>
        <w:t>Sobre</w:t>
      </w:r>
      <w:r w:rsidR="00600024" w:rsidRPr="002601E6">
        <w:rPr>
          <w:rFonts w:eastAsia="Verdana" w:cs="Times New Roman"/>
          <w:sz w:val="28"/>
          <w:szCs w:val="28"/>
          <w:lang w:val="es-CO"/>
        </w:rPr>
        <w:t xml:space="preserve"> el antes aludido principio</w:t>
      </w:r>
      <w:r w:rsidRPr="002601E6">
        <w:rPr>
          <w:rFonts w:eastAsia="Verdana" w:cs="Times New Roman"/>
          <w:sz w:val="28"/>
          <w:szCs w:val="28"/>
          <w:lang w:val="es-CO"/>
        </w:rPr>
        <w:t xml:space="preserve">, </w:t>
      </w:r>
      <w:r w:rsidR="00600024" w:rsidRPr="002601E6">
        <w:rPr>
          <w:rFonts w:eastAsia="Verdana" w:cs="Times New Roman"/>
          <w:sz w:val="28"/>
          <w:szCs w:val="28"/>
          <w:lang w:val="es-CO"/>
        </w:rPr>
        <w:t xml:space="preserve">considera la Sala que </w:t>
      </w:r>
      <w:r w:rsidRPr="002601E6">
        <w:rPr>
          <w:rFonts w:eastAsia="Verdana" w:cs="Times New Roman"/>
          <w:sz w:val="28"/>
          <w:szCs w:val="28"/>
          <w:lang w:val="es-CO"/>
        </w:rPr>
        <w:t>no está demás traer a colación lo que la Corte ha dicho:</w:t>
      </w:r>
    </w:p>
    <w:p w14:paraId="720C9F82" w14:textId="77777777" w:rsidR="00F62A35" w:rsidRPr="002601E6" w:rsidRDefault="00F62A35" w:rsidP="00EB33FD">
      <w:pPr>
        <w:spacing w:after="0" w:line="276" w:lineRule="auto"/>
        <w:jc w:val="both"/>
        <w:rPr>
          <w:rFonts w:eastAsia="Verdana" w:cs="Times New Roman"/>
          <w:sz w:val="28"/>
          <w:szCs w:val="28"/>
          <w:lang w:val="es-CO"/>
        </w:rPr>
      </w:pPr>
    </w:p>
    <w:p w14:paraId="69502E9E" w14:textId="77777777" w:rsidR="00F62A35" w:rsidRPr="002601E6" w:rsidRDefault="00F62A35" w:rsidP="00EB33FD">
      <w:pPr>
        <w:spacing w:after="0" w:line="276" w:lineRule="auto"/>
        <w:ind w:left="567" w:right="844"/>
        <w:jc w:val="both"/>
        <w:rPr>
          <w:rFonts w:eastAsia="Verdana" w:cs="Times New Roman"/>
          <w:sz w:val="24"/>
          <w:szCs w:val="24"/>
          <w:lang w:val="es-CO"/>
        </w:rPr>
      </w:pPr>
      <w:r w:rsidRPr="002601E6">
        <w:rPr>
          <w:rFonts w:eastAsia="Verdana" w:cs="Times New Roman"/>
          <w:sz w:val="24"/>
          <w:szCs w:val="24"/>
          <w:lang w:val="es-CO"/>
        </w:rPr>
        <w:t xml:space="preserve">“La figura de la coautoría comporta el desarrollo de un plan previamente definido para la consecución de un fin propuesto, en el cual cada persona involucrada desempeña una tarea específica, </w:t>
      </w:r>
      <w:r w:rsidRPr="002601E6">
        <w:rPr>
          <w:rFonts w:eastAsia="Verdana" w:cs="Times New Roman"/>
          <w:b/>
          <w:sz w:val="24"/>
          <w:szCs w:val="24"/>
          <w:lang w:val="es-CO"/>
        </w:rPr>
        <w:t xml:space="preserve">de modo que responden como </w:t>
      </w:r>
      <w:r w:rsidRPr="002601E6">
        <w:rPr>
          <w:rFonts w:eastAsia="Verdana" w:cs="Times New Roman"/>
          <w:b/>
          <w:sz w:val="24"/>
          <w:szCs w:val="24"/>
          <w:lang w:val="es-CO"/>
        </w:rPr>
        <w:lastRenderedPageBreak/>
        <w:t>coautores por el designio común y los efectos colaterales que de él se desprendan</w:t>
      </w:r>
      <w:r w:rsidRPr="002601E6">
        <w:rPr>
          <w:rFonts w:eastAsia="Verdana" w:cs="Times New Roman"/>
          <w:sz w:val="24"/>
          <w:szCs w:val="24"/>
          <w:lang w:val="es-CO"/>
        </w:rPr>
        <w:t>, así su conducta individual no resulte objetivamente subsumida en el respectivo tipo penal, pues todos actúan con conocimiento y voluntad para la producción de un resultado….”</w:t>
      </w:r>
      <w:r w:rsidRPr="002601E6">
        <w:rPr>
          <w:rFonts w:eastAsia="Verdana" w:cs="Times New Roman"/>
          <w:sz w:val="24"/>
          <w:szCs w:val="24"/>
          <w:vertAlign w:val="superscript"/>
          <w:lang w:val="es-CO"/>
        </w:rPr>
        <w:footnoteReference w:id="14"/>
      </w:r>
      <w:r w:rsidRPr="002601E6">
        <w:rPr>
          <w:rFonts w:eastAsia="Verdana" w:cs="Times New Roman"/>
          <w:sz w:val="24"/>
          <w:szCs w:val="24"/>
          <w:lang w:val="es-CO"/>
        </w:rPr>
        <w:t>.</w:t>
      </w:r>
    </w:p>
    <w:p w14:paraId="333C1CB1" w14:textId="77777777" w:rsidR="00F62A35" w:rsidRPr="002601E6" w:rsidRDefault="00F62A35" w:rsidP="00EB33FD">
      <w:pPr>
        <w:spacing w:after="0" w:line="276" w:lineRule="auto"/>
        <w:jc w:val="both"/>
        <w:rPr>
          <w:rFonts w:eastAsia="Times New Roman" w:cs="Times New Roman"/>
          <w:sz w:val="28"/>
          <w:szCs w:val="28"/>
          <w:lang w:val="es-ES"/>
        </w:rPr>
      </w:pPr>
    </w:p>
    <w:p w14:paraId="0F88781F" w14:textId="1DEF982C" w:rsidR="00C946D1" w:rsidRPr="00D17464" w:rsidRDefault="00600024" w:rsidP="00EB33FD">
      <w:pPr>
        <w:pStyle w:val="Default"/>
        <w:spacing w:line="276" w:lineRule="auto"/>
        <w:jc w:val="both"/>
        <w:rPr>
          <w:rFonts w:asciiTheme="minorHAnsi" w:eastAsia="Times New Roman" w:hAnsiTheme="minorHAnsi" w:cs="Times New Roman"/>
          <w:color w:val="auto"/>
          <w:sz w:val="28"/>
          <w:szCs w:val="28"/>
          <w:lang w:val="es-ES"/>
        </w:rPr>
      </w:pPr>
      <w:r w:rsidRPr="00D17464">
        <w:rPr>
          <w:rFonts w:asciiTheme="minorHAnsi" w:eastAsia="Times New Roman" w:hAnsiTheme="minorHAnsi" w:cs="Times New Roman"/>
          <w:color w:val="auto"/>
          <w:sz w:val="28"/>
          <w:szCs w:val="28"/>
          <w:lang w:val="es-ES"/>
        </w:rPr>
        <w:t xml:space="preserve">En ese orden de ideas, para la Sala es claro que en el presente asunto se satisfacían los presupuestos necesarios para la procedencia de la causal especifica de agravación punitiva de la </w:t>
      </w:r>
      <w:r w:rsidRPr="00D17464">
        <w:rPr>
          <w:rFonts w:asciiTheme="minorHAnsi" w:eastAsia="Times New Roman" w:hAnsiTheme="minorHAnsi" w:cs="Times New Roman"/>
          <w:i/>
          <w:color w:val="auto"/>
          <w:sz w:val="28"/>
          <w:szCs w:val="28"/>
          <w:lang w:val="es-ES"/>
        </w:rPr>
        <w:t xml:space="preserve">coparticipación criminal </w:t>
      </w:r>
      <w:r w:rsidRPr="00D17464">
        <w:rPr>
          <w:rFonts w:asciiTheme="minorHAnsi" w:eastAsia="Times New Roman" w:hAnsiTheme="minorHAnsi" w:cs="Times New Roman"/>
          <w:color w:val="auto"/>
          <w:sz w:val="28"/>
          <w:szCs w:val="28"/>
          <w:lang w:val="es-ES"/>
        </w:rPr>
        <w:t xml:space="preserve">del delito de porte ilegal de armas de fuego </w:t>
      </w:r>
      <w:r w:rsidRPr="00D17464">
        <w:rPr>
          <w:rFonts w:asciiTheme="minorHAnsi" w:eastAsia="SimSun" w:hAnsiTheme="minorHAnsi" w:cs="SimSun"/>
          <w:color w:val="auto"/>
          <w:sz w:val="28"/>
          <w:szCs w:val="28"/>
          <w:lang w:val="es-ES"/>
        </w:rPr>
        <w:t xml:space="preserve">— </w:t>
      </w:r>
      <w:r w:rsidRPr="00D17464">
        <w:rPr>
          <w:rFonts w:asciiTheme="minorHAnsi" w:eastAsia="Times New Roman" w:hAnsiTheme="minorHAnsi" w:cs="Times New Roman"/>
          <w:color w:val="auto"/>
          <w:sz w:val="28"/>
          <w:szCs w:val="28"/>
          <w:lang w:val="es-ES"/>
        </w:rPr>
        <w:t>consagrada en el inciso 3° # 5° del artículo 365 del C.P. — que le fue pregona</w:t>
      </w:r>
      <w:r w:rsidR="00D17464">
        <w:rPr>
          <w:rFonts w:asciiTheme="minorHAnsi" w:eastAsia="Times New Roman" w:hAnsiTheme="minorHAnsi" w:cs="Times New Roman"/>
          <w:color w:val="auto"/>
          <w:sz w:val="28"/>
          <w:szCs w:val="28"/>
          <w:lang w:val="es-ES"/>
        </w:rPr>
        <w:t>da</w:t>
      </w:r>
      <w:r w:rsidRPr="00D17464">
        <w:rPr>
          <w:rFonts w:asciiTheme="minorHAnsi" w:eastAsia="Times New Roman" w:hAnsiTheme="minorHAnsi" w:cs="Times New Roman"/>
          <w:color w:val="auto"/>
          <w:sz w:val="28"/>
          <w:szCs w:val="28"/>
          <w:lang w:val="es-ES"/>
        </w:rPr>
        <w:t xml:space="preserve"> </w:t>
      </w:r>
      <w:r w:rsidR="009133D0" w:rsidRPr="00D17464">
        <w:rPr>
          <w:rFonts w:asciiTheme="minorHAnsi" w:eastAsia="Times New Roman" w:hAnsiTheme="minorHAnsi" w:cs="Times New Roman"/>
          <w:color w:val="auto"/>
          <w:sz w:val="28"/>
          <w:szCs w:val="28"/>
          <w:lang w:val="es-ES"/>
        </w:rPr>
        <w:t>al</w:t>
      </w:r>
      <w:r w:rsidRPr="00D17464">
        <w:rPr>
          <w:rFonts w:asciiTheme="minorHAnsi" w:eastAsia="Times New Roman" w:hAnsiTheme="minorHAnsi" w:cs="Times New Roman"/>
          <w:color w:val="auto"/>
          <w:sz w:val="28"/>
          <w:szCs w:val="28"/>
          <w:lang w:val="es-ES"/>
        </w:rPr>
        <w:t xml:space="preserve"> procesado tanto en la formulación de la imputación como en la acusación, y por ende </w:t>
      </w:r>
      <w:r w:rsidR="00DB495E" w:rsidRPr="00D17464">
        <w:rPr>
          <w:rFonts w:asciiTheme="minorHAnsi" w:eastAsia="Times New Roman" w:hAnsiTheme="minorHAnsi" w:cs="Times New Roman"/>
          <w:color w:val="auto"/>
          <w:sz w:val="28"/>
          <w:szCs w:val="28"/>
          <w:lang w:val="es-ES"/>
        </w:rPr>
        <w:t xml:space="preserve">mal hizo </w:t>
      </w:r>
      <w:r w:rsidR="00C91159" w:rsidRPr="009133D0">
        <w:rPr>
          <w:rFonts w:asciiTheme="minorHAnsi" w:eastAsia="Times New Roman" w:hAnsiTheme="minorHAnsi" w:cs="Times New Roman"/>
          <w:color w:val="000000" w:themeColor="text1"/>
          <w:sz w:val="28"/>
          <w:szCs w:val="28"/>
          <w:lang w:val="es-ES"/>
        </w:rPr>
        <w:t>la Fiscalía</w:t>
      </w:r>
      <w:r w:rsidR="00DB495E" w:rsidRPr="009133D0">
        <w:rPr>
          <w:rFonts w:asciiTheme="minorHAnsi" w:eastAsia="Times New Roman" w:hAnsiTheme="minorHAnsi" w:cs="Times New Roman"/>
          <w:color w:val="000000" w:themeColor="text1"/>
          <w:sz w:val="28"/>
          <w:szCs w:val="28"/>
          <w:lang w:val="es-ES"/>
        </w:rPr>
        <w:t xml:space="preserve"> cuando decidió</w:t>
      </w:r>
      <w:r w:rsidR="00C91159" w:rsidRPr="009133D0">
        <w:rPr>
          <w:rFonts w:asciiTheme="minorHAnsi" w:eastAsia="Times New Roman" w:hAnsiTheme="minorHAnsi" w:cs="Times New Roman"/>
          <w:color w:val="000000" w:themeColor="text1"/>
          <w:sz w:val="28"/>
          <w:szCs w:val="28"/>
          <w:lang w:val="es-ES"/>
        </w:rPr>
        <w:t xml:space="preserve"> </w:t>
      </w:r>
      <w:r w:rsidR="00DB495E" w:rsidRPr="009133D0">
        <w:rPr>
          <w:rFonts w:asciiTheme="minorHAnsi" w:eastAsia="Times New Roman" w:hAnsiTheme="minorHAnsi" w:cs="Times New Roman"/>
          <w:color w:val="000000" w:themeColor="text1"/>
          <w:sz w:val="28"/>
          <w:szCs w:val="28"/>
          <w:lang w:val="es-ES"/>
        </w:rPr>
        <w:t xml:space="preserve">retirar la aludida causal </w:t>
      </w:r>
      <w:r w:rsidR="009133D0" w:rsidRPr="00D17464">
        <w:rPr>
          <w:rFonts w:asciiTheme="minorHAnsi" w:eastAsia="Times New Roman" w:hAnsiTheme="minorHAnsi" w:cs="Times New Roman"/>
          <w:color w:val="auto"/>
          <w:sz w:val="28"/>
          <w:szCs w:val="28"/>
          <w:lang w:val="es-ES"/>
        </w:rPr>
        <w:t xml:space="preserve">especifica </w:t>
      </w:r>
      <w:r w:rsidR="00DB495E" w:rsidRPr="00D17464">
        <w:rPr>
          <w:rFonts w:asciiTheme="minorHAnsi" w:eastAsia="Times New Roman" w:hAnsiTheme="minorHAnsi" w:cs="Times New Roman"/>
          <w:color w:val="auto"/>
          <w:sz w:val="28"/>
          <w:szCs w:val="28"/>
          <w:lang w:val="es-ES"/>
        </w:rPr>
        <w:t xml:space="preserve">de agravación </w:t>
      </w:r>
      <w:r w:rsidR="009133D0" w:rsidRPr="00D17464">
        <w:rPr>
          <w:rFonts w:asciiTheme="minorHAnsi" w:eastAsia="Times New Roman" w:hAnsiTheme="minorHAnsi" w:cs="Times New Roman"/>
          <w:color w:val="auto"/>
          <w:sz w:val="28"/>
          <w:szCs w:val="28"/>
          <w:lang w:val="es-ES"/>
        </w:rPr>
        <w:t xml:space="preserve">punitiva </w:t>
      </w:r>
      <w:r w:rsidR="00DB495E" w:rsidRPr="00D17464">
        <w:rPr>
          <w:rFonts w:asciiTheme="minorHAnsi" w:eastAsia="Times New Roman" w:hAnsiTheme="minorHAnsi" w:cs="Times New Roman"/>
          <w:color w:val="auto"/>
          <w:sz w:val="28"/>
          <w:szCs w:val="28"/>
          <w:lang w:val="es-ES"/>
        </w:rPr>
        <w:t xml:space="preserve">que fuera </w:t>
      </w:r>
      <w:r w:rsidR="00C91159" w:rsidRPr="00D17464">
        <w:rPr>
          <w:rFonts w:asciiTheme="minorHAnsi" w:eastAsia="Times New Roman" w:hAnsiTheme="minorHAnsi" w:cs="Times New Roman"/>
          <w:color w:val="auto"/>
          <w:sz w:val="28"/>
          <w:szCs w:val="28"/>
          <w:lang w:val="es-ES"/>
        </w:rPr>
        <w:t>enrostrad</w:t>
      </w:r>
      <w:r w:rsidR="009815F9" w:rsidRPr="00D17464">
        <w:rPr>
          <w:rFonts w:asciiTheme="minorHAnsi" w:eastAsia="Times New Roman" w:hAnsiTheme="minorHAnsi" w:cs="Times New Roman"/>
          <w:color w:val="auto"/>
          <w:sz w:val="28"/>
          <w:szCs w:val="28"/>
          <w:lang w:val="es-ES"/>
        </w:rPr>
        <w:t>a</w:t>
      </w:r>
      <w:r w:rsidR="00C91159" w:rsidRPr="00D17464">
        <w:rPr>
          <w:rFonts w:asciiTheme="minorHAnsi" w:eastAsia="Times New Roman" w:hAnsiTheme="minorHAnsi" w:cs="Times New Roman"/>
          <w:color w:val="auto"/>
          <w:sz w:val="28"/>
          <w:szCs w:val="28"/>
          <w:lang w:val="es-ES"/>
        </w:rPr>
        <w:t xml:space="preserve"> en contra del procesado</w:t>
      </w:r>
      <w:r w:rsidR="009815F9" w:rsidRPr="00D17464">
        <w:rPr>
          <w:rFonts w:asciiTheme="minorHAnsi" w:eastAsia="Times New Roman" w:hAnsiTheme="minorHAnsi" w:cs="Times New Roman"/>
          <w:color w:val="auto"/>
          <w:sz w:val="28"/>
          <w:szCs w:val="28"/>
          <w:lang w:val="es-ES"/>
        </w:rPr>
        <w:t>;</w:t>
      </w:r>
      <w:r w:rsidR="00C91159" w:rsidRPr="00D17464">
        <w:rPr>
          <w:rFonts w:asciiTheme="minorHAnsi" w:eastAsia="Times New Roman" w:hAnsiTheme="minorHAnsi" w:cs="Times New Roman"/>
          <w:color w:val="auto"/>
          <w:sz w:val="28"/>
          <w:szCs w:val="28"/>
          <w:lang w:val="es-ES"/>
        </w:rPr>
        <w:t xml:space="preserve"> </w:t>
      </w:r>
      <w:r w:rsidR="00DB495E" w:rsidRPr="00D17464">
        <w:rPr>
          <w:rFonts w:asciiTheme="minorHAnsi" w:eastAsia="Times New Roman" w:hAnsiTheme="minorHAnsi" w:cs="Times New Roman"/>
          <w:color w:val="auto"/>
          <w:sz w:val="28"/>
          <w:szCs w:val="28"/>
          <w:lang w:val="es-ES"/>
        </w:rPr>
        <w:t>y por ende</w:t>
      </w:r>
      <w:r w:rsidR="009815F9" w:rsidRPr="00D17464">
        <w:rPr>
          <w:rFonts w:asciiTheme="minorHAnsi" w:eastAsia="Times New Roman" w:hAnsiTheme="minorHAnsi" w:cs="Times New Roman"/>
          <w:color w:val="auto"/>
          <w:sz w:val="28"/>
          <w:szCs w:val="28"/>
          <w:lang w:val="es-ES"/>
        </w:rPr>
        <w:t>,</w:t>
      </w:r>
      <w:r w:rsidR="00DB495E" w:rsidRPr="00D17464">
        <w:rPr>
          <w:rFonts w:asciiTheme="minorHAnsi" w:eastAsia="Times New Roman" w:hAnsiTheme="minorHAnsi" w:cs="Times New Roman"/>
          <w:color w:val="auto"/>
          <w:sz w:val="28"/>
          <w:szCs w:val="28"/>
          <w:lang w:val="es-ES"/>
        </w:rPr>
        <w:t xml:space="preserve"> a juicio de la Sala</w:t>
      </w:r>
      <w:r w:rsidR="009815F9" w:rsidRPr="00D17464">
        <w:rPr>
          <w:rFonts w:asciiTheme="minorHAnsi" w:eastAsia="Times New Roman" w:hAnsiTheme="minorHAnsi" w:cs="Times New Roman"/>
          <w:color w:val="auto"/>
          <w:sz w:val="28"/>
          <w:szCs w:val="28"/>
          <w:lang w:val="es-ES"/>
        </w:rPr>
        <w:t>,</w:t>
      </w:r>
      <w:r w:rsidR="00DB495E" w:rsidRPr="00D17464">
        <w:rPr>
          <w:rFonts w:asciiTheme="minorHAnsi" w:eastAsia="Times New Roman" w:hAnsiTheme="minorHAnsi" w:cs="Times New Roman"/>
          <w:color w:val="auto"/>
          <w:sz w:val="28"/>
          <w:szCs w:val="28"/>
          <w:lang w:val="es-ES"/>
        </w:rPr>
        <w:t xml:space="preserve"> </w:t>
      </w:r>
      <w:r w:rsidR="009815F9" w:rsidRPr="00D17464">
        <w:rPr>
          <w:rFonts w:asciiTheme="minorHAnsi" w:eastAsia="Times New Roman" w:hAnsiTheme="minorHAnsi" w:cs="Times New Roman"/>
          <w:color w:val="auto"/>
          <w:sz w:val="28"/>
          <w:szCs w:val="28"/>
          <w:lang w:val="es-ES"/>
        </w:rPr>
        <w:t xml:space="preserve">la Fiscalía </w:t>
      </w:r>
      <w:r w:rsidR="00C91159" w:rsidRPr="00D17464">
        <w:rPr>
          <w:rFonts w:asciiTheme="minorHAnsi" w:eastAsia="Times New Roman" w:hAnsiTheme="minorHAnsi" w:cs="Times New Roman"/>
          <w:color w:val="auto"/>
          <w:sz w:val="28"/>
          <w:szCs w:val="28"/>
          <w:lang w:val="es-ES"/>
        </w:rPr>
        <w:t>procedió de manera caprichosa</w:t>
      </w:r>
      <w:r w:rsidR="00D5784C" w:rsidRPr="00D17464">
        <w:rPr>
          <w:rFonts w:asciiTheme="minorHAnsi" w:eastAsia="Times New Roman" w:hAnsiTheme="minorHAnsi" w:cs="Times New Roman"/>
          <w:color w:val="auto"/>
          <w:sz w:val="28"/>
          <w:szCs w:val="28"/>
          <w:lang w:val="es-ES"/>
        </w:rPr>
        <w:t xml:space="preserve"> y </w:t>
      </w:r>
      <w:r w:rsidR="00410FDB" w:rsidRPr="00D17464">
        <w:rPr>
          <w:rFonts w:asciiTheme="minorHAnsi" w:eastAsia="Times New Roman" w:hAnsiTheme="minorHAnsi" w:cs="Times New Roman"/>
          <w:color w:val="auto"/>
          <w:sz w:val="28"/>
          <w:szCs w:val="28"/>
          <w:lang w:val="es-ES"/>
        </w:rPr>
        <w:t xml:space="preserve">un tanto </w:t>
      </w:r>
      <w:r w:rsidR="00D5784C" w:rsidRPr="00D17464">
        <w:rPr>
          <w:rFonts w:asciiTheme="minorHAnsi" w:eastAsia="Times New Roman" w:hAnsiTheme="minorHAnsi" w:cs="Times New Roman"/>
          <w:color w:val="auto"/>
          <w:sz w:val="28"/>
          <w:szCs w:val="28"/>
          <w:lang w:val="es-ES"/>
        </w:rPr>
        <w:t>arbitraria, y</w:t>
      </w:r>
      <w:r w:rsidR="00DB495E" w:rsidRPr="00D17464">
        <w:rPr>
          <w:rFonts w:asciiTheme="minorHAnsi" w:eastAsia="Times New Roman" w:hAnsiTheme="minorHAnsi" w:cs="Times New Roman"/>
          <w:color w:val="auto"/>
          <w:sz w:val="28"/>
          <w:szCs w:val="28"/>
          <w:lang w:val="es-ES"/>
        </w:rPr>
        <w:t xml:space="preserve">a que no tenía cabida el sofistico </w:t>
      </w:r>
      <w:r w:rsidR="00C946D1" w:rsidRPr="00D17464">
        <w:rPr>
          <w:rFonts w:asciiTheme="minorHAnsi" w:eastAsia="Times New Roman" w:hAnsiTheme="minorHAnsi" w:cs="Times New Roman"/>
          <w:i/>
          <w:color w:val="auto"/>
          <w:sz w:val="28"/>
          <w:szCs w:val="28"/>
          <w:lang w:val="es-ES"/>
        </w:rPr>
        <w:t>ajuste de legalidad</w:t>
      </w:r>
      <w:r w:rsidR="00D5784C" w:rsidRPr="00D17464">
        <w:rPr>
          <w:rFonts w:asciiTheme="minorHAnsi" w:eastAsia="Times New Roman" w:hAnsiTheme="minorHAnsi" w:cs="Times New Roman"/>
          <w:color w:val="auto"/>
          <w:sz w:val="28"/>
          <w:szCs w:val="28"/>
          <w:lang w:val="es-ES"/>
        </w:rPr>
        <w:t xml:space="preserve"> </w:t>
      </w:r>
      <w:r w:rsidR="00DB495E" w:rsidRPr="00D17464">
        <w:rPr>
          <w:rFonts w:asciiTheme="minorHAnsi" w:eastAsia="Times New Roman" w:hAnsiTheme="minorHAnsi" w:cs="Times New Roman"/>
          <w:color w:val="auto"/>
          <w:sz w:val="28"/>
          <w:szCs w:val="28"/>
          <w:lang w:val="es-ES"/>
        </w:rPr>
        <w:t xml:space="preserve">al que acudió para </w:t>
      </w:r>
      <w:r w:rsidR="009815F9" w:rsidRPr="00D17464">
        <w:rPr>
          <w:rFonts w:asciiTheme="minorHAnsi" w:eastAsia="Times New Roman" w:hAnsiTheme="minorHAnsi" w:cs="Times New Roman"/>
          <w:color w:val="auto"/>
          <w:sz w:val="28"/>
          <w:szCs w:val="28"/>
          <w:lang w:val="es-ES"/>
        </w:rPr>
        <w:t xml:space="preserve">retirar de la acusación la aludida causal especifica de  agravación punitiva. </w:t>
      </w:r>
    </w:p>
    <w:p w14:paraId="4FB643C9" w14:textId="1E535CF9" w:rsidR="009815F9" w:rsidRPr="00D17464" w:rsidRDefault="009815F9" w:rsidP="00EB33FD">
      <w:pPr>
        <w:pStyle w:val="Default"/>
        <w:spacing w:line="276" w:lineRule="auto"/>
        <w:jc w:val="both"/>
        <w:rPr>
          <w:rFonts w:asciiTheme="minorHAnsi" w:eastAsia="Times New Roman" w:hAnsiTheme="minorHAnsi" w:cs="Times New Roman"/>
          <w:color w:val="auto"/>
          <w:sz w:val="28"/>
          <w:szCs w:val="28"/>
          <w:lang w:val="es-ES"/>
        </w:rPr>
      </w:pPr>
    </w:p>
    <w:p w14:paraId="7F2285F5" w14:textId="06999EDF" w:rsidR="009815F9" w:rsidRPr="00D17464" w:rsidRDefault="009815F9" w:rsidP="00EB33FD">
      <w:pPr>
        <w:pStyle w:val="Default"/>
        <w:spacing w:line="276" w:lineRule="auto"/>
        <w:jc w:val="both"/>
        <w:rPr>
          <w:rFonts w:asciiTheme="minorHAnsi" w:eastAsia="Times New Roman" w:hAnsiTheme="minorHAnsi" w:cs="Times New Roman"/>
          <w:color w:val="auto"/>
          <w:sz w:val="28"/>
          <w:szCs w:val="28"/>
          <w:lang w:val="es-ES"/>
        </w:rPr>
      </w:pPr>
      <w:r w:rsidRPr="00D17464">
        <w:rPr>
          <w:rFonts w:asciiTheme="minorHAnsi" w:eastAsia="Times New Roman" w:hAnsiTheme="minorHAnsi" w:cs="Times New Roman"/>
          <w:color w:val="auto"/>
          <w:sz w:val="28"/>
          <w:szCs w:val="28"/>
          <w:lang w:val="es-ES"/>
        </w:rPr>
        <w:t xml:space="preserve">Para la Sala, tal cuestionable </w:t>
      </w:r>
      <w:r w:rsidR="00785FDA" w:rsidRPr="00D17464">
        <w:rPr>
          <w:rFonts w:asciiTheme="minorHAnsi" w:eastAsia="Times New Roman" w:hAnsiTheme="minorHAnsi" w:cs="Times New Roman"/>
          <w:color w:val="auto"/>
          <w:sz w:val="28"/>
          <w:szCs w:val="28"/>
          <w:lang w:val="es-ES"/>
        </w:rPr>
        <w:t xml:space="preserve">y reprochable </w:t>
      </w:r>
      <w:r w:rsidRPr="00D17464">
        <w:rPr>
          <w:rFonts w:asciiTheme="minorHAnsi" w:eastAsia="Times New Roman" w:hAnsiTheme="minorHAnsi" w:cs="Times New Roman"/>
          <w:color w:val="auto"/>
          <w:sz w:val="28"/>
          <w:szCs w:val="28"/>
          <w:lang w:val="es-ES"/>
        </w:rPr>
        <w:t xml:space="preserve">ardid al que acudió la Fiscalía </w:t>
      </w:r>
      <w:r w:rsidR="001D0AE3" w:rsidRPr="00D17464">
        <w:rPr>
          <w:rFonts w:asciiTheme="minorHAnsi" w:eastAsia="Times New Roman" w:hAnsiTheme="minorHAnsi" w:cs="Times New Roman"/>
          <w:color w:val="auto"/>
          <w:sz w:val="28"/>
          <w:szCs w:val="28"/>
          <w:lang w:val="es-ES"/>
        </w:rPr>
        <w:t xml:space="preserve">para </w:t>
      </w:r>
      <w:r w:rsidRPr="00D17464">
        <w:rPr>
          <w:rFonts w:asciiTheme="minorHAnsi" w:eastAsia="Times New Roman" w:hAnsiTheme="minorHAnsi" w:cs="Times New Roman"/>
          <w:color w:val="auto"/>
          <w:sz w:val="28"/>
          <w:szCs w:val="28"/>
          <w:lang w:val="es-ES"/>
        </w:rPr>
        <w:t>retirar de la acusación una causal</w:t>
      </w:r>
      <w:r w:rsidR="001D0AE3" w:rsidRPr="00D17464">
        <w:rPr>
          <w:rFonts w:asciiTheme="minorHAnsi" w:eastAsia="Times New Roman" w:hAnsiTheme="minorHAnsi" w:cs="Times New Roman"/>
          <w:color w:val="auto"/>
          <w:sz w:val="28"/>
          <w:szCs w:val="28"/>
          <w:lang w:val="es-ES"/>
        </w:rPr>
        <w:t xml:space="preserve"> especifica</w:t>
      </w:r>
      <w:r w:rsidRPr="00D17464">
        <w:rPr>
          <w:rFonts w:asciiTheme="minorHAnsi" w:eastAsia="Times New Roman" w:hAnsiTheme="minorHAnsi" w:cs="Times New Roman"/>
          <w:color w:val="auto"/>
          <w:sz w:val="28"/>
          <w:szCs w:val="28"/>
          <w:lang w:val="es-ES"/>
        </w:rPr>
        <w:t xml:space="preserve"> de agravación punitiva que encontraba respaldo en la actuación procesal, es indicativ</w:t>
      </w:r>
      <w:r w:rsidR="00785FDA" w:rsidRPr="00D17464">
        <w:rPr>
          <w:rFonts w:asciiTheme="minorHAnsi" w:eastAsia="Times New Roman" w:hAnsiTheme="minorHAnsi" w:cs="Times New Roman"/>
          <w:color w:val="auto"/>
          <w:sz w:val="28"/>
          <w:szCs w:val="28"/>
          <w:lang w:val="es-ES"/>
        </w:rPr>
        <w:t>o</w:t>
      </w:r>
      <w:r w:rsidRPr="00D17464">
        <w:rPr>
          <w:rFonts w:asciiTheme="minorHAnsi" w:eastAsia="Times New Roman" w:hAnsiTheme="minorHAnsi" w:cs="Times New Roman"/>
          <w:color w:val="auto"/>
          <w:sz w:val="28"/>
          <w:szCs w:val="28"/>
          <w:lang w:val="es-ES"/>
        </w:rPr>
        <w:t xml:space="preserve"> de que con lo preacordado el Ente Acusador</w:t>
      </w:r>
      <w:r w:rsidR="001D0AE3" w:rsidRPr="00D17464">
        <w:rPr>
          <w:rFonts w:asciiTheme="minorHAnsi" w:eastAsia="Times New Roman" w:hAnsiTheme="minorHAnsi" w:cs="Times New Roman"/>
          <w:color w:val="auto"/>
          <w:sz w:val="28"/>
          <w:szCs w:val="28"/>
          <w:lang w:val="es-ES"/>
        </w:rPr>
        <w:t xml:space="preserve"> — contrariando lo consagrado en el artículo 349 del C.P.P.</w:t>
      </w:r>
      <w:r w:rsidRPr="00D17464">
        <w:rPr>
          <w:rFonts w:asciiTheme="minorHAnsi" w:eastAsia="Times New Roman" w:hAnsiTheme="minorHAnsi" w:cs="Times New Roman"/>
          <w:color w:val="auto"/>
          <w:sz w:val="28"/>
          <w:szCs w:val="28"/>
          <w:lang w:val="es-ES"/>
        </w:rPr>
        <w:t xml:space="preserve"> </w:t>
      </w:r>
      <w:r w:rsidR="001D0AE3" w:rsidRPr="00D17464">
        <w:rPr>
          <w:rFonts w:asciiTheme="minorHAnsi" w:eastAsia="Times New Roman" w:hAnsiTheme="minorHAnsi" w:cs="Times New Roman"/>
          <w:color w:val="auto"/>
          <w:sz w:val="28"/>
          <w:szCs w:val="28"/>
          <w:lang w:val="es-ES"/>
        </w:rPr>
        <w:t xml:space="preserve">— </w:t>
      </w:r>
      <w:r w:rsidR="00785FDA" w:rsidRPr="00D17464">
        <w:rPr>
          <w:rFonts w:asciiTheme="minorHAnsi" w:eastAsia="Times New Roman" w:hAnsiTheme="minorHAnsi" w:cs="Times New Roman"/>
          <w:color w:val="auto"/>
          <w:sz w:val="28"/>
          <w:szCs w:val="28"/>
          <w:lang w:val="es-ES"/>
        </w:rPr>
        <w:t xml:space="preserve">de manera tácita </w:t>
      </w:r>
      <w:r w:rsidRPr="00D17464">
        <w:rPr>
          <w:rFonts w:asciiTheme="minorHAnsi" w:eastAsia="Times New Roman" w:hAnsiTheme="minorHAnsi" w:cs="Times New Roman"/>
          <w:color w:val="auto"/>
          <w:sz w:val="28"/>
          <w:szCs w:val="28"/>
          <w:lang w:val="es-ES"/>
        </w:rPr>
        <w:t>le estaba reconociendo al procesado una prohibida doble compensación por aceptar los cargos enrostrados en su contra, porque además de retirarle unos agravantes</w:t>
      </w:r>
      <w:r w:rsidR="001D0AE3" w:rsidRPr="00D17464">
        <w:rPr>
          <w:rFonts w:asciiTheme="minorHAnsi" w:eastAsia="Times New Roman" w:hAnsiTheme="minorHAnsi" w:cs="Times New Roman"/>
          <w:color w:val="auto"/>
          <w:sz w:val="28"/>
          <w:szCs w:val="28"/>
          <w:lang w:val="es-ES"/>
        </w:rPr>
        <w:t xml:space="preserve"> específicos</w:t>
      </w:r>
      <w:r w:rsidRPr="00D17464">
        <w:rPr>
          <w:rFonts w:asciiTheme="minorHAnsi" w:eastAsia="Times New Roman" w:hAnsiTheme="minorHAnsi" w:cs="Times New Roman"/>
          <w:color w:val="auto"/>
          <w:sz w:val="28"/>
          <w:szCs w:val="28"/>
          <w:lang w:val="es-ES"/>
        </w:rPr>
        <w:t>, de contera</w:t>
      </w:r>
      <w:r w:rsidR="00785FDA" w:rsidRPr="00D17464">
        <w:rPr>
          <w:rFonts w:asciiTheme="minorHAnsi" w:eastAsia="Times New Roman" w:hAnsiTheme="minorHAnsi" w:cs="Times New Roman"/>
          <w:color w:val="auto"/>
          <w:sz w:val="28"/>
          <w:szCs w:val="28"/>
          <w:lang w:val="es-ES"/>
        </w:rPr>
        <w:t xml:space="preserve"> también le reconoció unos descuentos punitivos equivalente</w:t>
      </w:r>
      <w:r w:rsidR="00D17464">
        <w:rPr>
          <w:rFonts w:asciiTheme="minorHAnsi" w:eastAsia="Times New Roman" w:hAnsiTheme="minorHAnsi" w:cs="Times New Roman"/>
          <w:color w:val="auto"/>
          <w:sz w:val="28"/>
          <w:szCs w:val="28"/>
          <w:lang w:val="es-ES"/>
        </w:rPr>
        <w:t>s</w:t>
      </w:r>
      <w:r w:rsidR="00785FDA" w:rsidRPr="00D17464">
        <w:rPr>
          <w:rFonts w:asciiTheme="minorHAnsi" w:eastAsia="Times New Roman" w:hAnsiTheme="minorHAnsi" w:cs="Times New Roman"/>
          <w:color w:val="auto"/>
          <w:sz w:val="28"/>
          <w:szCs w:val="28"/>
          <w:lang w:val="es-ES"/>
        </w:rPr>
        <w:t xml:space="preserve"> al 50% de la pena a imponer, al considerar — tal vez como </w:t>
      </w:r>
      <w:r w:rsidR="001D0AE3" w:rsidRPr="00D17464">
        <w:rPr>
          <w:rFonts w:asciiTheme="minorHAnsi" w:eastAsia="Times New Roman" w:hAnsiTheme="minorHAnsi" w:cs="Times New Roman"/>
          <w:color w:val="auto"/>
          <w:sz w:val="28"/>
          <w:szCs w:val="28"/>
          <w:lang w:val="es-ES"/>
        </w:rPr>
        <w:t xml:space="preserve">producto de una </w:t>
      </w:r>
      <w:r w:rsidR="00785FDA" w:rsidRPr="00D17464">
        <w:rPr>
          <w:rFonts w:asciiTheme="minorHAnsi" w:eastAsia="Times New Roman" w:hAnsiTheme="minorHAnsi" w:cs="Times New Roman"/>
          <w:color w:val="auto"/>
          <w:sz w:val="28"/>
          <w:szCs w:val="28"/>
          <w:lang w:val="es-ES"/>
        </w:rPr>
        <w:t xml:space="preserve">ficción — que el procesado en el presente asunto actuó como cómplice de </w:t>
      </w:r>
      <w:r w:rsidR="001D0AE3" w:rsidRPr="00D17464">
        <w:rPr>
          <w:rFonts w:asciiTheme="minorHAnsi" w:eastAsia="Times New Roman" w:hAnsiTheme="minorHAnsi" w:cs="Times New Roman"/>
          <w:color w:val="auto"/>
          <w:sz w:val="28"/>
          <w:szCs w:val="28"/>
          <w:lang w:val="es-ES"/>
        </w:rPr>
        <w:t>sí</w:t>
      </w:r>
      <w:r w:rsidR="00785FDA" w:rsidRPr="00D17464">
        <w:rPr>
          <w:rFonts w:asciiTheme="minorHAnsi" w:eastAsia="Times New Roman" w:hAnsiTheme="minorHAnsi" w:cs="Times New Roman"/>
          <w:color w:val="auto"/>
          <w:sz w:val="28"/>
          <w:szCs w:val="28"/>
          <w:lang w:val="es-ES"/>
        </w:rPr>
        <w:t xml:space="preserve"> mismo</w:t>
      </w:r>
      <w:r w:rsidR="001D0AE3" w:rsidRPr="00D17464">
        <w:rPr>
          <w:rFonts w:asciiTheme="minorHAnsi" w:eastAsia="Times New Roman" w:hAnsiTheme="minorHAnsi" w:cs="Times New Roman"/>
          <w:color w:val="auto"/>
          <w:sz w:val="28"/>
          <w:szCs w:val="28"/>
          <w:lang w:val="es-ES"/>
        </w:rPr>
        <w:t xml:space="preserve"> — lo que coloquialmente es conocido </w:t>
      </w:r>
      <w:r w:rsidR="001D0AE3" w:rsidRPr="00D17464">
        <w:rPr>
          <w:rFonts w:asciiTheme="minorHAnsi" w:eastAsia="Times New Roman" w:hAnsiTheme="minorHAnsi" w:cs="Times New Roman"/>
          <w:color w:val="auto"/>
          <w:sz w:val="28"/>
          <w:szCs w:val="28"/>
          <w:lang w:val="es-ES"/>
        </w:rPr>
        <w:lastRenderedPageBreak/>
        <w:t xml:space="preserve">como </w:t>
      </w:r>
      <w:r w:rsidR="001D0AE3" w:rsidRPr="00D17464">
        <w:rPr>
          <w:rFonts w:asciiTheme="minorHAnsi" w:eastAsia="Times New Roman" w:hAnsiTheme="minorHAnsi" w:cs="Times New Roman"/>
          <w:i/>
          <w:color w:val="auto"/>
          <w:sz w:val="28"/>
          <w:szCs w:val="28"/>
          <w:lang w:val="es-ES"/>
        </w:rPr>
        <w:t xml:space="preserve">la complicad del Yo con Yo — </w:t>
      </w:r>
      <w:r w:rsidR="00785FDA" w:rsidRPr="00D17464">
        <w:rPr>
          <w:rFonts w:asciiTheme="minorHAnsi" w:eastAsia="Times New Roman" w:hAnsiTheme="minorHAnsi" w:cs="Times New Roman"/>
          <w:color w:val="auto"/>
          <w:sz w:val="28"/>
          <w:szCs w:val="28"/>
          <w:lang w:val="es-ES"/>
        </w:rPr>
        <w:t xml:space="preserve">lo cual, no sobra decirlo, ponía en tela de juicio la base fáctica del preacuerdo, por lo que en el </w:t>
      </w:r>
      <w:r w:rsidR="00D17464">
        <w:rPr>
          <w:rFonts w:asciiTheme="minorHAnsi" w:eastAsia="Times New Roman" w:hAnsiTheme="minorHAnsi" w:cs="Times New Roman"/>
          <w:color w:val="auto"/>
          <w:sz w:val="28"/>
          <w:szCs w:val="28"/>
          <w:lang w:val="es-ES"/>
        </w:rPr>
        <w:t>mismo,</w:t>
      </w:r>
      <w:r w:rsidR="00785FDA" w:rsidRPr="00D17464">
        <w:rPr>
          <w:rFonts w:asciiTheme="minorHAnsi" w:eastAsia="Times New Roman" w:hAnsiTheme="minorHAnsi" w:cs="Times New Roman"/>
          <w:color w:val="auto"/>
          <w:sz w:val="28"/>
          <w:szCs w:val="28"/>
          <w:lang w:val="es-ES"/>
        </w:rPr>
        <w:t xml:space="preserve"> se debió especificar que el procesado respondía penalmente como autor de los delitos por los cuales fue llamado a juicio, pero que en materia punitiva </w:t>
      </w:r>
      <w:r w:rsidR="00EB33FD" w:rsidRPr="00D17464">
        <w:rPr>
          <w:rFonts w:asciiTheme="minorHAnsi" w:eastAsia="Times New Roman" w:hAnsiTheme="minorHAnsi" w:cs="Times New Roman"/>
          <w:color w:val="auto"/>
          <w:sz w:val="28"/>
          <w:szCs w:val="28"/>
          <w:lang w:val="es-ES"/>
        </w:rPr>
        <w:t xml:space="preserve">se le reconocían </w:t>
      </w:r>
      <w:r w:rsidR="001D0AE3" w:rsidRPr="00D17464">
        <w:rPr>
          <w:rFonts w:asciiTheme="minorHAnsi" w:eastAsia="Times New Roman" w:hAnsiTheme="minorHAnsi" w:cs="Times New Roman"/>
          <w:color w:val="auto"/>
          <w:sz w:val="28"/>
          <w:szCs w:val="28"/>
          <w:lang w:val="es-ES"/>
        </w:rPr>
        <w:t>unos</w:t>
      </w:r>
      <w:r w:rsidR="00EB33FD" w:rsidRPr="00D17464">
        <w:rPr>
          <w:rFonts w:asciiTheme="minorHAnsi" w:eastAsia="Times New Roman" w:hAnsiTheme="minorHAnsi" w:cs="Times New Roman"/>
          <w:color w:val="auto"/>
          <w:sz w:val="28"/>
          <w:szCs w:val="28"/>
          <w:lang w:val="es-ES"/>
        </w:rPr>
        <w:t xml:space="preserve"> descuentos </w:t>
      </w:r>
      <w:r w:rsidR="001D0AE3" w:rsidRPr="00D17464">
        <w:rPr>
          <w:rFonts w:asciiTheme="minorHAnsi" w:eastAsia="Times New Roman" w:hAnsiTheme="minorHAnsi" w:cs="Times New Roman"/>
          <w:color w:val="auto"/>
          <w:sz w:val="28"/>
          <w:szCs w:val="28"/>
          <w:lang w:val="es-ES"/>
        </w:rPr>
        <w:t xml:space="preserve">punitivos propios </w:t>
      </w:r>
      <w:r w:rsidR="00EB33FD" w:rsidRPr="00D17464">
        <w:rPr>
          <w:rFonts w:asciiTheme="minorHAnsi" w:eastAsia="Times New Roman" w:hAnsiTheme="minorHAnsi" w:cs="Times New Roman"/>
          <w:color w:val="auto"/>
          <w:sz w:val="28"/>
          <w:szCs w:val="28"/>
          <w:lang w:val="es-ES"/>
        </w:rPr>
        <w:t>de la complicidad</w:t>
      </w:r>
      <w:r w:rsidR="00785FDA" w:rsidRPr="00D17464">
        <w:rPr>
          <w:rFonts w:asciiTheme="minorHAnsi" w:eastAsia="Times New Roman" w:hAnsiTheme="minorHAnsi" w:cs="Times New Roman"/>
          <w:color w:val="auto"/>
          <w:sz w:val="28"/>
          <w:szCs w:val="28"/>
          <w:lang w:val="es-ES"/>
        </w:rPr>
        <w:t xml:space="preserve">.  </w:t>
      </w:r>
      <w:r w:rsidRPr="00D17464">
        <w:rPr>
          <w:rFonts w:asciiTheme="minorHAnsi" w:eastAsia="Times New Roman" w:hAnsiTheme="minorHAnsi" w:cs="Times New Roman"/>
          <w:color w:val="auto"/>
          <w:sz w:val="28"/>
          <w:szCs w:val="28"/>
          <w:lang w:val="es-ES"/>
        </w:rPr>
        <w:t xml:space="preserve"> </w:t>
      </w:r>
    </w:p>
    <w:p w14:paraId="4807A1CA" w14:textId="77777777" w:rsidR="0014737A" w:rsidRPr="00D17464" w:rsidRDefault="0014737A" w:rsidP="00EB33FD">
      <w:pPr>
        <w:spacing w:after="0" w:line="276" w:lineRule="auto"/>
        <w:jc w:val="both"/>
        <w:rPr>
          <w:rFonts w:eastAsia="Times New Roman" w:cs="Times New Roman"/>
          <w:sz w:val="28"/>
          <w:szCs w:val="28"/>
          <w:lang w:val="es-ES"/>
        </w:rPr>
      </w:pPr>
    </w:p>
    <w:p w14:paraId="20E01C75" w14:textId="60BDEDFA" w:rsidR="00C946D1" w:rsidRPr="00840A30" w:rsidRDefault="0099289C" w:rsidP="00EB33FD">
      <w:pPr>
        <w:spacing w:after="0" w:line="276" w:lineRule="auto"/>
        <w:jc w:val="both"/>
        <w:rPr>
          <w:rFonts w:eastAsia="Times New Roman" w:cs="Times New Roman"/>
          <w:sz w:val="28"/>
          <w:szCs w:val="28"/>
          <w:lang w:val="es-ES"/>
        </w:rPr>
      </w:pPr>
      <w:r w:rsidRPr="00840A30">
        <w:rPr>
          <w:rFonts w:eastAsia="Times New Roman" w:cs="Times New Roman"/>
          <w:sz w:val="28"/>
          <w:szCs w:val="28"/>
          <w:lang w:val="es-ES"/>
        </w:rPr>
        <w:t>Siendo</w:t>
      </w:r>
      <w:r w:rsidR="00C946D1" w:rsidRPr="00840A30">
        <w:rPr>
          <w:rFonts w:eastAsia="Times New Roman" w:cs="Times New Roman"/>
          <w:sz w:val="28"/>
          <w:szCs w:val="28"/>
          <w:lang w:val="es-ES"/>
        </w:rPr>
        <w:t xml:space="preserve"> así las cosas, la Sala </w:t>
      </w:r>
      <w:r w:rsidR="00785FDA" w:rsidRPr="00840A30">
        <w:rPr>
          <w:rFonts w:eastAsia="Times New Roman" w:cs="Times New Roman"/>
          <w:sz w:val="28"/>
          <w:szCs w:val="28"/>
          <w:lang w:val="es-ES"/>
        </w:rPr>
        <w:t xml:space="preserve">considera que el Juzgado de primer nivel procedió de manera atinada </w:t>
      </w:r>
      <w:r w:rsidR="00EB33FD" w:rsidRPr="00840A30">
        <w:rPr>
          <w:rFonts w:eastAsia="Times New Roman" w:cs="Times New Roman"/>
          <w:sz w:val="28"/>
          <w:szCs w:val="28"/>
          <w:lang w:val="es-ES"/>
        </w:rPr>
        <w:t xml:space="preserve">al improbar el preacuerdo, y en consecuencia el </w:t>
      </w:r>
      <w:r w:rsidR="00C946D1" w:rsidRPr="00840A30">
        <w:rPr>
          <w:rFonts w:eastAsia="Times New Roman" w:cs="Times New Roman"/>
          <w:sz w:val="28"/>
          <w:szCs w:val="28"/>
          <w:lang w:val="es-ES"/>
        </w:rPr>
        <w:t xml:space="preserve">proveído opugnado </w:t>
      </w:r>
      <w:r w:rsidR="00EB33FD" w:rsidRPr="00840A30">
        <w:rPr>
          <w:rFonts w:eastAsia="Times New Roman" w:cs="Times New Roman"/>
          <w:sz w:val="28"/>
          <w:szCs w:val="28"/>
          <w:lang w:val="es-ES"/>
        </w:rPr>
        <w:t xml:space="preserve">será confirmado </w:t>
      </w:r>
      <w:r w:rsidR="00C946D1" w:rsidRPr="00840A30">
        <w:rPr>
          <w:rFonts w:eastAsia="Times New Roman" w:cs="Times New Roman"/>
          <w:sz w:val="28"/>
          <w:szCs w:val="28"/>
          <w:lang w:val="es-ES"/>
        </w:rPr>
        <w:t xml:space="preserve">en todo aquello que fue objeto de la inconformidad expresada por </w:t>
      </w:r>
      <w:r w:rsidR="00EB33FD" w:rsidRPr="00840A30">
        <w:rPr>
          <w:rFonts w:eastAsia="Times New Roman" w:cs="Times New Roman"/>
          <w:sz w:val="28"/>
          <w:szCs w:val="28"/>
          <w:lang w:val="es-ES"/>
        </w:rPr>
        <w:t>los</w:t>
      </w:r>
      <w:r w:rsidR="00C946D1" w:rsidRPr="00840A30">
        <w:rPr>
          <w:rFonts w:eastAsia="Times New Roman" w:cs="Times New Roman"/>
          <w:sz w:val="28"/>
          <w:szCs w:val="28"/>
          <w:lang w:val="es-ES"/>
        </w:rPr>
        <w:t xml:space="preserve"> apelante</w:t>
      </w:r>
      <w:r w:rsidR="00EB33FD" w:rsidRPr="00840A30">
        <w:rPr>
          <w:rFonts w:eastAsia="Times New Roman" w:cs="Times New Roman"/>
          <w:sz w:val="28"/>
          <w:szCs w:val="28"/>
          <w:lang w:val="es-ES"/>
        </w:rPr>
        <w:t>s</w:t>
      </w:r>
      <w:r w:rsidR="00C946D1" w:rsidRPr="00840A30">
        <w:rPr>
          <w:rFonts w:eastAsia="Times New Roman" w:cs="Times New Roman"/>
          <w:sz w:val="28"/>
          <w:szCs w:val="28"/>
          <w:lang w:val="es-ES"/>
        </w:rPr>
        <w:t xml:space="preserve">. </w:t>
      </w:r>
    </w:p>
    <w:p w14:paraId="50B07072" w14:textId="77777777" w:rsidR="00C946D1" w:rsidRPr="00840A30" w:rsidRDefault="00C946D1" w:rsidP="00EB33FD">
      <w:pPr>
        <w:spacing w:after="0" w:line="276" w:lineRule="auto"/>
        <w:jc w:val="both"/>
        <w:rPr>
          <w:rFonts w:eastAsia="Times New Roman" w:cs="Lucida Sans Unicode"/>
          <w:sz w:val="28"/>
          <w:szCs w:val="28"/>
          <w:lang w:val="es-ES"/>
        </w:rPr>
      </w:pPr>
    </w:p>
    <w:p w14:paraId="0DD0904A" w14:textId="1AB8C7D4" w:rsidR="000026C2" w:rsidRPr="007D07F9" w:rsidRDefault="000026C2" w:rsidP="00EB33FD">
      <w:pPr>
        <w:pStyle w:val="Default"/>
        <w:spacing w:line="276" w:lineRule="auto"/>
        <w:jc w:val="both"/>
        <w:rPr>
          <w:rFonts w:asciiTheme="minorHAnsi" w:hAnsiTheme="minorHAnsi"/>
          <w:color w:val="000000" w:themeColor="text1"/>
          <w:sz w:val="28"/>
          <w:szCs w:val="28"/>
        </w:rPr>
      </w:pPr>
      <w:r w:rsidRPr="007D07F9">
        <w:rPr>
          <w:rFonts w:asciiTheme="minorHAnsi" w:hAnsiTheme="minorHAnsi"/>
          <w:color w:val="000000" w:themeColor="text1"/>
          <w:sz w:val="28"/>
          <w:szCs w:val="28"/>
        </w:rPr>
        <w:t xml:space="preserve">Finalmente, a modo de colofón, la Sala </w:t>
      </w:r>
      <w:r w:rsidR="001D7DC1" w:rsidRPr="007D07F9">
        <w:rPr>
          <w:color w:val="000000" w:themeColor="text1"/>
          <w:sz w:val="28"/>
          <w:szCs w:val="28"/>
        </w:rPr>
        <w:t>ordenará que por Secretaría se proceda a notificar a las partes y demás intervinientes del contenido de esta providencia de 2ª instancia</w:t>
      </w:r>
      <w:r w:rsidRPr="007D07F9">
        <w:rPr>
          <w:rFonts w:asciiTheme="minorHAnsi" w:hAnsiTheme="minorHAnsi"/>
          <w:color w:val="000000" w:themeColor="text1"/>
          <w:sz w:val="28"/>
          <w:szCs w:val="28"/>
        </w:rPr>
        <w:t xml:space="preserve"> </w:t>
      </w:r>
      <w:r w:rsidRPr="007D07F9">
        <w:rPr>
          <w:rFonts w:asciiTheme="minorHAnsi" w:hAnsiTheme="minorHAnsi"/>
          <w:b/>
          <w:bCs/>
          <w:color w:val="000000" w:themeColor="text1"/>
          <w:sz w:val="28"/>
          <w:szCs w:val="28"/>
        </w:rPr>
        <w:t>en contra de la cual no procede ningún tipo de recurso</w:t>
      </w:r>
      <w:r w:rsidRPr="007D07F9">
        <w:rPr>
          <w:rFonts w:asciiTheme="minorHAnsi" w:hAnsiTheme="minorHAnsi"/>
          <w:color w:val="000000" w:themeColor="text1"/>
          <w:sz w:val="28"/>
          <w:szCs w:val="28"/>
        </w:rPr>
        <w:t xml:space="preserve">. </w:t>
      </w:r>
    </w:p>
    <w:p w14:paraId="15743D99" w14:textId="77777777" w:rsidR="00C946D1" w:rsidRPr="007D07F9" w:rsidRDefault="00C946D1" w:rsidP="00EB33FD">
      <w:pPr>
        <w:spacing w:after="0" w:line="276" w:lineRule="auto"/>
        <w:rPr>
          <w:rFonts w:eastAsia="Times New Roman" w:cs="Lucida Sans Unicode"/>
          <w:color w:val="000000" w:themeColor="text1"/>
          <w:sz w:val="28"/>
          <w:szCs w:val="28"/>
          <w:lang w:val="es-ES"/>
        </w:rPr>
      </w:pPr>
    </w:p>
    <w:p w14:paraId="46D30143" w14:textId="77777777" w:rsidR="00E6101E" w:rsidRPr="00251191" w:rsidRDefault="00E6101E" w:rsidP="00E6101E">
      <w:pPr>
        <w:spacing w:after="0" w:line="276" w:lineRule="auto"/>
        <w:jc w:val="both"/>
        <w:rPr>
          <w:sz w:val="28"/>
          <w:szCs w:val="28"/>
        </w:rPr>
      </w:pPr>
      <w:r w:rsidRPr="007D07F9">
        <w:rPr>
          <w:sz w:val="28"/>
          <w:szCs w:val="28"/>
        </w:rPr>
        <w:t>En mérito de</w:t>
      </w:r>
      <w:r w:rsidRPr="00251191">
        <w:rPr>
          <w:sz w:val="28"/>
          <w:szCs w:val="28"/>
        </w:rPr>
        <w:t xml:space="preserve"> todo lo antes lo expuesto, la Sala de decisión Penal # 4 del Tribunal Superior del Distrito Judicial de Pereira, </w:t>
      </w:r>
      <w:r>
        <w:rPr>
          <w:sz w:val="28"/>
          <w:szCs w:val="28"/>
        </w:rPr>
        <w:t>A</w:t>
      </w:r>
      <w:r w:rsidRPr="00251191">
        <w:rPr>
          <w:sz w:val="28"/>
          <w:szCs w:val="28"/>
        </w:rPr>
        <w:t xml:space="preserve">dministrando </w:t>
      </w:r>
      <w:r>
        <w:rPr>
          <w:sz w:val="28"/>
          <w:szCs w:val="28"/>
        </w:rPr>
        <w:t>J</w:t>
      </w:r>
      <w:r w:rsidRPr="00251191">
        <w:rPr>
          <w:sz w:val="28"/>
          <w:szCs w:val="28"/>
        </w:rPr>
        <w:t xml:space="preserve">usticia en nombre de la República y por autoridad de la </w:t>
      </w:r>
      <w:r>
        <w:rPr>
          <w:sz w:val="28"/>
          <w:szCs w:val="28"/>
        </w:rPr>
        <w:t>L</w:t>
      </w:r>
      <w:r w:rsidRPr="00251191">
        <w:rPr>
          <w:sz w:val="28"/>
          <w:szCs w:val="28"/>
        </w:rPr>
        <w:t>ey,</w:t>
      </w:r>
    </w:p>
    <w:p w14:paraId="6C0E404F" w14:textId="77777777" w:rsidR="00C946D1" w:rsidRPr="009133D0" w:rsidRDefault="00C946D1" w:rsidP="00EB33FD">
      <w:pPr>
        <w:spacing w:after="0" w:line="276" w:lineRule="auto"/>
        <w:jc w:val="both"/>
        <w:rPr>
          <w:rFonts w:eastAsia="Times New Roman" w:cs="Lucida Sans Unicode"/>
          <w:color w:val="000000" w:themeColor="text1"/>
          <w:sz w:val="28"/>
          <w:szCs w:val="28"/>
          <w:lang w:val="es-ES"/>
        </w:rPr>
      </w:pPr>
    </w:p>
    <w:p w14:paraId="79C614CD" w14:textId="77777777" w:rsidR="00C946D1" w:rsidRPr="009133D0" w:rsidRDefault="00C946D1" w:rsidP="00EB33FD">
      <w:pPr>
        <w:spacing w:after="0" w:line="276" w:lineRule="auto"/>
        <w:jc w:val="center"/>
        <w:rPr>
          <w:rFonts w:eastAsia="Times New Roman" w:cs="Lucida Sans Unicode"/>
          <w:b/>
          <w:bCs/>
          <w:color w:val="000000" w:themeColor="text1"/>
          <w:sz w:val="28"/>
          <w:szCs w:val="28"/>
          <w:lang w:val="es-ES"/>
        </w:rPr>
      </w:pPr>
      <w:r w:rsidRPr="009133D0">
        <w:rPr>
          <w:rFonts w:eastAsia="Times New Roman" w:cs="Lucida Sans Unicode"/>
          <w:b/>
          <w:bCs/>
          <w:color w:val="000000" w:themeColor="text1"/>
          <w:sz w:val="28"/>
          <w:szCs w:val="28"/>
          <w:lang w:val="es-ES"/>
        </w:rPr>
        <w:t>RESUELVE:</w:t>
      </w:r>
    </w:p>
    <w:p w14:paraId="3F18F149" w14:textId="77777777" w:rsidR="00C946D1" w:rsidRPr="009133D0" w:rsidRDefault="00C946D1" w:rsidP="00EB33FD">
      <w:pPr>
        <w:spacing w:after="0" w:line="276" w:lineRule="auto"/>
        <w:jc w:val="both"/>
        <w:rPr>
          <w:rFonts w:eastAsia="Times New Roman" w:cs="Lucida Sans Unicode"/>
          <w:color w:val="000000" w:themeColor="text1"/>
          <w:sz w:val="28"/>
          <w:szCs w:val="28"/>
          <w:lang w:val="es-ES"/>
        </w:rPr>
      </w:pPr>
    </w:p>
    <w:p w14:paraId="3AED5E41" w14:textId="170AE380" w:rsidR="00D5784C" w:rsidRPr="009133D0" w:rsidRDefault="00C946D1" w:rsidP="00EB33FD">
      <w:pPr>
        <w:spacing w:after="0" w:line="276" w:lineRule="auto"/>
        <w:jc w:val="both"/>
        <w:rPr>
          <w:rFonts w:eastAsia="Times New Roman" w:cs="Lucida Sans Unicode"/>
          <w:color w:val="000000" w:themeColor="text1"/>
          <w:sz w:val="28"/>
          <w:szCs w:val="28"/>
          <w:lang w:val="es-ES" w:eastAsia="es-ES"/>
        </w:rPr>
      </w:pPr>
      <w:r w:rsidRPr="009133D0">
        <w:rPr>
          <w:rFonts w:eastAsia="Times New Roman" w:cs="Lucida Sans Unicode"/>
          <w:b/>
          <w:bCs/>
          <w:color w:val="000000" w:themeColor="text1"/>
          <w:sz w:val="28"/>
          <w:szCs w:val="28"/>
          <w:lang w:val="es-ES"/>
        </w:rPr>
        <w:t>PRIMERO:</w:t>
      </w:r>
      <w:r w:rsidRPr="009133D0">
        <w:rPr>
          <w:rFonts w:eastAsia="Times New Roman" w:cs="Lucida Sans Unicode"/>
          <w:color w:val="000000" w:themeColor="text1"/>
          <w:sz w:val="28"/>
          <w:szCs w:val="28"/>
          <w:lang w:val="es-ES"/>
        </w:rPr>
        <w:t xml:space="preserve"> </w:t>
      </w:r>
      <w:r w:rsidRPr="009133D0">
        <w:rPr>
          <w:rFonts w:eastAsia="Times New Roman" w:cs="Lucida Sans Unicode"/>
          <w:b/>
          <w:color w:val="000000" w:themeColor="text1"/>
          <w:sz w:val="28"/>
          <w:szCs w:val="28"/>
          <w:lang w:val="es-ES" w:eastAsia="es-ES"/>
        </w:rPr>
        <w:t xml:space="preserve">CONFIRMAR </w:t>
      </w:r>
      <w:r w:rsidR="00D5784C" w:rsidRPr="009133D0">
        <w:rPr>
          <w:rFonts w:eastAsia="Times New Roman" w:cs="Lucida Sans Unicode"/>
          <w:color w:val="000000" w:themeColor="text1"/>
          <w:sz w:val="28"/>
          <w:szCs w:val="28"/>
          <w:lang w:val="es-ES" w:eastAsia="es-ES"/>
        </w:rPr>
        <w:t xml:space="preserve">la providencia interlocutoria </w:t>
      </w:r>
      <w:r w:rsidR="001D0AE3">
        <w:rPr>
          <w:rFonts w:eastAsia="Times New Roman" w:cs="Lucida Sans Unicode"/>
          <w:color w:val="000000" w:themeColor="text1"/>
          <w:sz w:val="28"/>
          <w:szCs w:val="28"/>
          <w:lang w:val="es-ES" w:eastAsia="es-ES"/>
        </w:rPr>
        <w:t>adoptada</w:t>
      </w:r>
      <w:r w:rsidR="00D5784C" w:rsidRPr="009133D0">
        <w:rPr>
          <w:rFonts w:eastAsia="Times New Roman" w:cs="Lucida Sans Unicode"/>
          <w:color w:val="000000" w:themeColor="text1"/>
          <w:sz w:val="28"/>
          <w:szCs w:val="28"/>
          <w:lang w:val="es-ES" w:eastAsia="es-ES"/>
        </w:rPr>
        <w:t xml:space="preserve"> por el Juzgado 2º Penal del Circuit</w:t>
      </w:r>
      <w:r w:rsidR="00A0549A" w:rsidRPr="009133D0">
        <w:rPr>
          <w:rFonts w:eastAsia="Times New Roman" w:cs="Lucida Sans Unicode"/>
          <w:color w:val="000000" w:themeColor="text1"/>
          <w:sz w:val="28"/>
          <w:szCs w:val="28"/>
          <w:lang w:val="es-ES" w:eastAsia="es-ES"/>
        </w:rPr>
        <w:t>o de Dosquebradas</w:t>
      </w:r>
      <w:r w:rsidR="00D5784C" w:rsidRPr="009133D0">
        <w:rPr>
          <w:rFonts w:eastAsia="Times New Roman" w:cs="Lucida Sans Unicode"/>
          <w:color w:val="000000" w:themeColor="text1"/>
          <w:sz w:val="28"/>
          <w:szCs w:val="28"/>
          <w:lang w:val="es-ES" w:eastAsia="es-ES"/>
        </w:rPr>
        <w:t>, en las calendas del (</w:t>
      </w:r>
      <w:r w:rsidR="00A0549A" w:rsidRPr="009133D0">
        <w:rPr>
          <w:rFonts w:eastAsia="Times New Roman" w:cs="Lucida Sans Unicode"/>
          <w:color w:val="000000" w:themeColor="text1"/>
          <w:sz w:val="28"/>
          <w:szCs w:val="28"/>
          <w:lang w:val="es-ES" w:eastAsia="es-ES"/>
        </w:rPr>
        <w:t>04</w:t>
      </w:r>
      <w:r w:rsidR="00D5784C" w:rsidRPr="009133D0">
        <w:rPr>
          <w:rFonts w:eastAsia="Times New Roman" w:cs="Lucida Sans Unicode"/>
          <w:color w:val="000000" w:themeColor="text1"/>
          <w:sz w:val="28"/>
          <w:szCs w:val="28"/>
          <w:lang w:val="es-ES" w:eastAsia="es-ES"/>
        </w:rPr>
        <w:t xml:space="preserve">) de febrero hogaño, mediante la cual se improbó un preacuerdo signado entre la Fiscalía y la Defensa del procesado </w:t>
      </w:r>
      <w:r w:rsidR="00832072">
        <w:rPr>
          <w:rFonts w:eastAsia="Times New Roman" w:cs="Lucida Sans Unicode"/>
          <w:color w:val="000000" w:themeColor="text1"/>
          <w:sz w:val="28"/>
          <w:szCs w:val="28"/>
          <w:lang w:val="es-ES" w:eastAsia="es-ES"/>
        </w:rPr>
        <w:t>JEVM</w:t>
      </w:r>
      <w:r w:rsidR="00A0549A" w:rsidRPr="009133D0">
        <w:rPr>
          <w:rFonts w:eastAsia="Times New Roman" w:cs="Lucida Sans Unicode"/>
          <w:color w:val="000000" w:themeColor="text1"/>
          <w:sz w:val="28"/>
          <w:szCs w:val="28"/>
          <w:lang w:val="es-ES" w:eastAsia="es-ES"/>
        </w:rPr>
        <w:t>.</w:t>
      </w:r>
    </w:p>
    <w:p w14:paraId="3F45AA32" w14:textId="77777777" w:rsidR="00C946D1" w:rsidRPr="009133D0" w:rsidRDefault="00C946D1" w:rsidP="00EB33FD">
      <w:pPr>
        <w:spacing w:after="0" w:line="276" w:lineRule="auto"/>
        <w:jc w:val="both"/>
        <w:rPr>
          <w:rFonts w:eastAsia="Times New Roman" w:cs="Lucida Sans Unicode"/>
          <w:color w:val="000000" w:themeColor="text1"/>
          <w:sz w:val="28"/>
          <w:szCs w:val="28"/>
          <w:lang w:val="es-ES"/>
        </w:rPr>
      </w:pPr>
    </w:p>
    <w:p w14:paraId="6E9F1E0C" w14:textId="457ADC34" w:rsidR="00C946D1" w:rsidRPr="007D07F9" w:rsidRDefault="00C946D1" w:rsidP="00EB33FD">
      <w:pPr>
        <w:spacing w:after="0" w:line="276" w:lineRule="auto"/>
        <w:jc w:val="both"/>
        <w:rPr>
          <w:rFonts w:eastAsia="Times New Roman" w:cs="Microsoft Sans Serif"/>
          <w:noProof/>
          <w:color w:val="000000" w:themeColor="text1"/>
          <w:sz w:val="28"/>
          <w:szCs w:val="28"/>
          <w:lang w:val="es-CO" w:eastAsia="es-CO"/>
        </w:rPr>
      </w:pPr>
      <w:r w:rsidRPr="007D07F9">
        <w:rPr>
          <w:rFonts w:eastAsia="Times New Roman" w:cs="Lucida Sans Unicode"/>
          <w:b/>
          <w:bCs/>
          <w:color w:val="000000" w:themeColor="text1"/>
          <w:sz w:val="28"/>
          <w:szCs w:val="28"/>
          <w:lang w:val="es-CO"/>
        </w:rPr>
        <w:t>SEGUNDO:</w:t>
      </w:r>
      <w:r w:rsidRPr="007D07F9">
        <w:rPr>
          <w:rFonts w:eastAsia="Times New Roman" w:cs="Lucida Sans Unicode"/>
          <w:color w:val="000000" w:themeColor="text1"/>
          <w:sz w:val="28"/>
          <w:szCs w:val="28"/>
          <w:lang w:val="es-CO"/>
        </w:rPr>
        <w:t xml:space="preserve"> </w:t>
      </w:r>
      <w:r w:rsidR="00977162" w:rsidRPr="007D07F9">
        <w:rPr>
          <w:b/>
          <w:bCs/>
          <w:color w:val="000000" w:themeColor="text1"/>
          <w:sz w:val="28"/>
          <w:szCs w:val="28"/>
        </w:rPr>
        <w:t xml:space="preserve">ORDENAR </w:t>
      </w:r>
      <w:r w:rsidR="00977162" w:rsidRPr="007D07F9">
        <w:rPr>
          <w:color w:val="000000" w:themeColor="text1"/>
          <w:sz w:val="28"/>
          <w:szCs w:val="28"/>
        </w:rPr>
        <w:t xml:space="preserve">que por Secretaría se proceda a notificar a las partes y demás intervinientes del contenido de esta providencia mediante la remisión de copias de la misma </w:t>
      </w:r>
      <w:r w:rsidR="00977162" w:rsidRPr="007D07F9">
        <w:rPr>
          <w:color w:val="000000" w:themeColor="text1"/>
          <w:sz w:val="28"/>
          <w:szCs w:val="28"/>
        </w:rPr>
        <w:lastRenderedPageBreak/>
        <w:t>vía correo electrónico, tal y cual como lo regula el artículo 8º de la ley # 2.213 de 2.022 que avala ese tipo de notificaciones.</w:t>
      </w:r>
    </w:p>
    <w:p w14:paraId="6950A30D" w14:textId="77777777" w:rsidR="00C946D1" w:rsidRPr="007D07F9" w:rsidRDefault="00C946D1" w:rsidP="00EB33FD">
      <w:pPr>
        <w:spacing w:after="0" w:line="276" w:lineRule="auto"/>
        <w:jc w:val="both"/>
        <w:rPr>
          <w:rFonts w:eastAsia="Times New Roman" w:cs="Lucida Sans Unicode"/>
          <w:color w:val="000000" w:themeColor="text1"/>
          <w:sz w:val="28"/>
          <w:szCs w:val="28"/>
          <w:lang w:val="es-ES"/>
        </w:rPr>
      </w:pPr>
    </w:p>
    <w:p w14:paraId="558C0AC1" w14:textId="77777777" w:rsidR="00C946D1" w:rsidRPr="009133D0" w:rsidRDefault="00C946D1" w:rsidP="00EB33FD">
      <w:pPr>
        <w:spacing w:after="0" w:line="276" w:lineRule="auto"/>
        <w:jc w:val="both"/>
        <w:rPr>
          <w:rFonts w:eastAsia="Times New Roman" w:cs="Verdana"/>
          <w:b/>
          <w:color w:val="000000" w:themeColor="text1"/>
          <w:kern w:val="1"/>
          <w:sz w:val="28"/>
          <w:szCs w:val="28"/>
          <w:lang w:val="es-ES_tradnl" w:eastAsia="es-ES"/>
        </w:rPr>
      </w:pPr>
      <w:r w:rsidRPr="007D07F9">
        <w:rPr>
          <w:rFonts w:eastAsia="Times New Roman" w:cs="Verdana"/>
          <w:b/>
          <w:bCs/>
          <w:color w:val="000000" w:themeColor="text1"/>
          <w:kern w:val="1"/>
          <w:sz w:val="28"/>
          <w:szCs w:val="28"/>
          <w:lang w:val="es-ES_tradnl" w:eastAsia="es-ES"/>
        </w:rPr>
        <w:t xml:space="preserve">TERCERO: DECLARAR </w:t>
      </w:r>
      <w:r w:rsidRPr="007D07F9">
        <w:rPr>
          <w:rFonts w:eastAsia="Times New Roman" w:cs="Verdana"/>
          <w:bCs/>
          <w:color w:val="000000" w:themeColor="text1"/>
          <w:kern w:val="1"/>
          <w:sz w:val="28"/>
          <w:szCs w:val="28"/>
          <w:lang w:val="es-ES_tradnl" w:eastAsia="es-ES"/>
        </w:rPr>
        <w:t>que</w:t>
      </w:r>
      <w:r w:rsidRPr="009133D0">
        <w:rPr>
          <w:rFonts w:eastAsia="Times New Roman" w:cs="Verdana"/>
          <w:bCs/>
          <w:color w:val="000000" w:themeColor="text1"/>
          <w:kern w:val="1"/>
          <w:sz w:val="28"/>
          <w:szCs w:val="28"/>
          <w:lang w:val="es-ES_tradnl" w:eastAsia="es-ES"/>
        </w:rPr>
        <w:t xml:space="preserve"> en </w:t>
      </w:r>
      <w:r w:rsidRPr="009133D0">
        <w:rPr>
          <w:rFonts w:eastAsia="Times New Roman" w:cs="Verdana"/>
          <w:color w:val="000000" w:themeColor="text1"/>
          <w:kern w:val="1"/>
          <w:sz w:val="28"/>
          <w:szCs w:val="28"/>
          <w:lang w:val="es-ES_tradnl" w:eastAsia="es-ES"/>
        </w:rPr>
        <w:t>contra de este proveído no procede ningún recurso, por lo que se ordenará la inmediata devolución del proceso al Juzgado de origen.</w:t>
      </w:r>
    </w:p>
    <w:p w14:paraId="78857091" w14:textId="77777777" w:rsidR="00C946D1" w:rsidRPr="009133D0" w:rsidRDefault="00C946D1" w:rsidP="00EB33FD">
      <w:pPr>
        <w:widowControl w:val="0"/>
        <w:suppressAutoHyphens/>
        <w:spacing w:after="0" w:line="276" w:lineRule="auto"/>
        <w:jc w:val="both"/>
        <w:rPr>
          <w:rFonts w:eastAsia="Times New Roman" w:cs="Verdana"/>
          <w:color w:val="000000" w:themeColor="text1"/>
          <w:kern w:val="1"/>
          <w:sz w:val="28"/>
          <w:szCs w:val="26"/>
          <w:lang w:val="es-ES_tradnl" w:eastAsia="es-ES"/>
        </w:rPr>
      </w:pPr>
    </w:p>
    <w:p w14:paraId="323C5E71" w14:textId="77777777" w:rsidR="00C946D1" w:rsidRPr="009133D0" w:rsidRDefault="00C946D1" w:rsidP="00EB33FD">
      <w:pPr>
        <w:spacing w:after="0" w:line="276" w:lineRule="auto"/>
        <w:jc w:val="center"/>
        <w:rPr>
          <w:rFonts w:eastAsia="Times New Roman" w:cs="Lucida Sans Unicode"/>
          <w:b/>
          <w:bCs/>
          <w:color w:val="000000" w:themeColor="text1"/>
          <w:sz w:val="28"/>
          <w:szCs w:val="28"/>
          <w:lang w:val="es-ES"/>
        </w:rPr>
      </w:pPr>
      <w:r w:rsidRPr="009133D0">
        <w:rPr>
          <w:rFonts w:eastAsia="Times New Roman" w:cs="Lucida Sans Unicode"/>
          <w:b/>
          <w:bCs/>
          <w:color w:val="000000" w:themeColor="text1"/>
          <w:sz w:val="28"/>
          <w:szCs w:val="28"/>
          <w:lang w:val="es-CO"/>
        </w:rPr>
        <w:t>NOTIFÍQUESE Y CÚMPLASE</w:t>
      </w:r>
    </w:p>
    <w:p w14:paraId="0365CA8F" w14:textId="648BF7ED" w:rsidR="00C946D1" w:rsidRDefault="00C946D1" w:rsidP="00EB33FD">
      <w:pPr>
        <w:spacing w:after="0" w:line="276" w:lineRule="auto"/>
        <w:rPr>
          <w:rFonts w:eastAsia="Times New Roman" w:cs="Lucida Sans Unicode"/>
          <w:b/>
          <w:bCs/>
          <w:color w:val="000000" w:themeColor="text1"/>
          <w:sz w:val="28"/>
          <w:szCs w:val="28"/>
          <w:lang w:val="es-ES"/>
        </w:rPr>
      </w:pPr>
    </w:p>
    <w:p w14:paraId="68B320A7" w14:textId="77777777" w:rsidR="007D07F9" w:rsidRPr="009133D0" w:rsidRDefault="007D07F9" w:rsidP="00EB33FD">
      <w:pPr>
        <w:spacing w:after="0" w:line="276" w:lineRule="auto"/>
        <w:rPr>
          <w:rFonts w:eastAsia="Times New Roman" w:cs="Lucida Sans Unicode"/>
          <w:b/>
          <w:bCs/>
          <w:color w:val="000000" w:themeColor="text1"/>
          <w:sz w:val="28"/>
          <w:szCs w:val="28"/>
          <w:lang w:val="es-ES"/>
        </w:rPr>
      </w:pPr>
    </w:p>
    <w:p w14:paraId="73188239" w14:textId="77777777" w:rsidR="00C946D1" w:rsidRPr="009133D0" w:rsidRDefault="00C946D1" w:rsidP="00EB33FD">
      <w:pPr>
        <w:spacing w:after="0" w:line="276" w:lineRule="auto"/>
        <w:jc w:val="center"/>
        <w:rPr>
          <w:rFonts w:eastAsia="Times New Roman" w:cs="Lucida Sans Unicode"/>
          <w:b/>
          <w:bCs/>
          <w:color w:val="000000" w:themeColor="text1"/>
          <w:sz w:val="28"/>
          <w:szCs w:val="28"/>
          <w:lang w:val="es-ES"/>
        </w:rPr>
      </w:pPr>
    </w:p>
    <w:p w14:paraId="0E48C058" w14:textId="77777777" w:rsidR="00C946D1" w:rsidRPr="009133D0" w:rsidRDefault="00C946D1" w:rsidP="00EB33FD">
      <w:pPr>
        <w:widowControl w:val="0"/>
        <w:suppressAutoHyphens/>
        <w:autoSpaceDE w:val="0"/>
        <w:autoSpaceDN w:val="0"/>
        <w:adjustRightInd w:val="0"/>
        <w:spacing w:after="0" w:line="276" w:lineRule="auto"/>
        <w:ind w:right="-21"/>
        <w:jc w:val="center"/>
        <w:rPr>
          <w:rFonts w:eastAsia="Times New Roman" w:cs="Microsoft Sans Serif"/>
          <w:b/>
          <w:bCs/>
          <w:color w:val="000000" w:themeColor="text1"/>
          <w:sz w:val="28"/>
          <w:szCs w:val="28"/>
          <w:lang w:eastAsia="es-ES"/>
        </w:rPr>
      </w:pPr>
      <w:r w:rsidRPr="009133D0">
        <w:rPr>
          <w:rFonts w:eastAsia="Times New Roman" w:cs="Microsoft Sans Serif"/>
          <w:b/>
          <w:bCs/>
          <w:color w:val="000000" w:themeColor="text1"/>
          <w:sz w:val="28"/>
          <w:szCs w:val="28"/>
          <w:lang w:eastAsia="es-ES"/>
        </w:rPr>
        <w:t>MANUEL YARZAGARAY BANDERA</w:t>
      </w:r>
    </w:p>
    <w:p w14:paraId="1807985C" w14:textId="77777777" w:rsidR="00C946D1" w:rsidRPr="009133D0" w:rsidRDefault="00C946D1" w:rsidP="00EB33FD">
      <w:pPr>
        <w:widowControl w:val="0"/>
        <w:suppressAutoHyphens/>
        <w:autoSpaceDE w:val="0"/>
        <w:autoSpaceDN w:val="0"/>
        <w:adjustRightInd w:val="0"/>
        <w:spacing w:after="0" w:line="276" w:lineRule="auto"/>
        <w:ind w:right="-21"/>
        <w:jc w:val="center"/>
        <w:rPr>
          <w:rFonts w:eastAsia="Times New Roman" w:cs="Microsoft Sans Serif"/>
          <w:b/>
          <w:color w:val="000000" w:themeColor="text1"/>
          <w:sz w:val="28"/>
          <w:szCs w:val="28"/>
          <w:lang w:eastAsia="es-ES"/>
        </w:rPr>
      </w:pPr>
      <w:r w:rsidRPr="009133D0">
        <w:rPr>
          <w:rFonts w:eastAsia="Times New Roman" w:cs="Microsoft Sans Serif"/>
          <w:b/>
          <w:color w:val="000000" w:themeColor="text1"/>
          <w:sz w:val="28"/>
          <w:szCs w:val="28"/>
          <w:lang w:eastAsia="es-ES"/>
        </w:rPr>
        <w:t>Magistrado</w:t>
      </w:r>
    </w:p>
    <w:p w14:paraId="766CB139" w14:textId="77777777" w:rsidR="00C946D1" w:rsidRPr="009133D0" w:rsidRDefault="00C946D1" w:rsidP="00EB33FD">
      <w:pPr>
        <w:widowControl w:val="0"/>
        <w:suppressAutoHyphens/>
        <w:autoSpaceDE w:val="0"/>
        <w:autoSpaceDN w:val="0"/>
        <w:adjustRightInd w:val="0"/>
        <w:spacing w:after="0" w:line="276" w:lineRule="auto"/>
        <w:ind w:right="-21"/>
        <w:jc w:val="center"/>
        <w:rPr>
          <w:rFonts w:eastAsia="Times New Roman" w:cs="Microsoft Sans Serif"/>
          <w:b/>
          <w:bCs/>
          <w:color w:val="000000" w:themeColor="text1"/>
          <w:sz w:val="18"/>
          <w:szCs w:val="18"/>
          <w:lang w:eastAsia="es-ES"/>
        </w:rPr>
      </w:pPr>
      <w:bookmarkStart w:id="5" w:name="_Hlk70342889"/>
      <w:r w:rsidRPr="009133D0">
        <w:rPr>
          <w:rFonts w:eastAsia="Times New Roman" w:cs="Microsoft Sans Serif"/>
          <w:b/>
          <w:bCs/>
          <w:color w:val="000000" w:themeColor="text1"/>
          <w:sz w:val="18"/>
          <w:szCs w:val="18"/>
          <w:lang w:eastAsia="es-ES"/>
        </w:rPr>
        <w:t>CON FIRMA ELECTRÓNICA</w:t>
      </w:r>
    </w:p>
    <w:bookmarkEnd w:id="5"/>
    <w:p w14:paraId="6CDC1EE4" w14:textId="77777777" w:rsidR="00C946D1" w:rsidRPr="009133D0" w:rsidRDefault="00C946D1" w:rsidP="00EB33FD">
      <w:pPr>
        <w:widowControl w:val="0"/>
        <w:suppressAutoHyphens/>
        <w:autoSpaceDE w:val="0"/>
        <w:autoSpaceDN w:val="0"/>
        <w:adjustRightInd w:val="0"/>
        <w:spacing w:after="0" w:line="276" w:lineRule="auto"/>
        <w:ind w:right="-21"/>
        <w:rPr>
          <w:rFonts w:eastAsia="Times New Roman" w:cs="Microsoft Sans Serif"/>
          <w:b/>
          <w:bCs/>
          <w:color w:val="000000" w:themeColor="text1"/>
          <w:sz w:val="28"/>
          <w:szCs w:val="28"/>
          <w:lang w:eastAsia="es-ES"/>
        </w:rPr>
      </w:pPr>
    </w:p>
    <w:p w14:paraId="5399FA07" w14:textId="11E6115B" w:rsidR="00C946D1" w:rsidRDefault="00C946D1" w:rsidP="00EB33FD">
      <w:pPr>
        <w:spacing w:after="0" w:line="276" w:lineRule="auto"/>
        <w:jc w:val="center"/>
        <w:rPr>
          <w:rFonts w:eastAsia="Times New Roman" w:cs="Microsoft Sans Serif"/>
          <w:b/>
          <w:color w:val="000000" w:themeColor="text1"/>
          <w:sz w:val="28"/>
          <w:szCs w:val="28"/>
          <w:lang w:eastAsia="es-ES"/>
        </w:rPr>
      </w:pPr>
    </w:p>
    <w:p w14:paraId="42349644" w14:textId="77777777" w:rsidR="007D07F9" w:rsidRPr="009133D0" w:rsidRDefault="007D07F9" w:rsidP="00EB33FD">
      <w:pPr>
        <w:spacing w:after="0" w:line="276" w:lineRule="auto"/>
        <w:jc w:val="center"/>
        <w:rPr>
          <w:rFonts w:eastAsia="Times New Roman" w:cs="Microsoft Sans Serif"/>
          <w:b/>
          <w:color w:val="000000" w:themeColor="text1"/>
          <w:sz w:val="28"/>
          <w:szCs w:val="28"/>
          <w:lang w:eastAsia="es-ES"/>
        </w:rPr>
      </w:pPr>
    </w:p>
    <w:p w14:paraId="5519B948" w14:textId="3A867AD6" w:rsidR="00C946D1" w:rsidRPr="009133D0" w:rsidRDefault="00602719" w:rsidP="00EB33FD">
      <w:pPr>
        <w:spacing w:after="0" w:line="276" w:lineRule="auto"/>
        <w:jc w:val="center"/>
        <w:rPr>
          <w:rFonts w:eastAsia="Times New Roman" w:cs="Microsoft Sans Serif"/>
          <w:b/>
          <w:color w:val="000000" w:themeColor="text1"/>
          <w:sz w:val="28"/>
          <w:szCs w:val="28"/>
          <w:lang w:eastAsia="es-ES"/>
        </w:rPr>
      </w:pPr>
      <w:r w:rsidRPr="009133D0">
        <w:rPr>
          <w:rFonts w:eastAsia="Times New Roman" w:cs="Microsoft Sans Serif"/>
          <w:b/>
          <w:color w:val="000000" w:themeColor="text1"/>
          <w:sz w:val="28"/>
          <w:szCs w:val="28"/>
          <w:lang w:eastAsia="es-ES"/>
        </w:rPr>
        <w:t>JAIRO MAURICIO CARVAJAL BELTRÁN</w:t>
      </w:r>
    </w:p>
    <w:p w14:paraId="56E5D7B8" w14:textId="77777777" w:rsidR="00C946D1" w:rsidRPr="009133D0" w:rsidRDefault="00C946D1" w:rsidP="00EB33FD">
      <w:pPr>
        <w:spacing w:after="0" w:line="276" w:lineRule="auto"/>
        <w:jc w:val="center"/>
        <w:rPr>
          <w:rFonts w:eastAsia="Times New Roman" w:cs="Microsoft Sans Serif"/>
          <w:b/>
          <w:color w:val="000000" w:themeColor="text1"/>
          <w:sz w:val="28"/>
          <w:szCs w:val="28"/>
          <w:lang w:eastAsia="es-ES"/>
        </w:rPr>
      </w:pPr>
      <w:r w:rsidRPr="009133D0">
        <w:rPr>
          <w:rFonts w:eastAsia="Times New Roman" w:cs="Microsoft Sans Serif"/>
          <w:b/>
          <w:color w:val="000000" w:themeColor="text1"/>
          <w:sz w:val="28"/>
          <w:szCs w:val="28"/>
          <w:lang w:eastAsia="es-ES"/>
        </w:rPr>
        <w:t>Magistrado</w:t>
      </w:r>
    </w:p>
    <w:p w14:paraId="4A91A282" w14:textId="77777777" w:rsidR="00C946D1" w:rsidRPr="009133D0" w:rsidRDefault="00C946D1" w:rsidP="00EB33FD">
      <w:pPr>
        <w:widowControl w:val="0"/>
        <w:suppressAutoHyphens/>
        <w:autoSpaceDE w:val="0"/>
        <w:autoSpaceDN w:val="0"/>
        <w:adjustRightInd w:val="0"/>
        <w:spacing w:after="0" w:line="276" w:lineRule="auto"/>
        <w:ind w:right="-21"/>
        <w:jc w:val="center"/>
        <w:rPr>
          <w:rFonts w:eastAsia="Times New Roman" w:cs="Microsoft Sans Serif"/>
          <w:b/>
          <w:bCs/>
          <w:color w:val="000000" w:themeColor="text1"/>
          <w:sz w:val="18"/>
          <w:szCs w:val="18"/>
          <w:lang w:eastAsia="es-ES"/>
        </w:rPr>
      </w:pPr>
      <w:r w:rsidRPr="009133D0">
        <w:rPr>
          <w:rFonts w:eastAsia="Times New Roman" w:cs="Microsoft Sans Serif"/>
          <w:b/>
          <w:bCs/>
          <w:color w:val="000000" w:themeColor="text1"/>
          <w:sz w:val="18"/>
          <w:szCs w:val="18"/>
          <w:lang w:eastAsia="es-ES"/>
        </w:rPr>
        <w:t>CON FIRMA ELECTRÓNICA</w:t>
      </w:r>
    </w:p>
    <w:p w14:paraId="501427F2" w14:textId="77777777" w:rsidR="00C946D1" w:rsidRPr="009133D0" w:rsidRDefault="00C946D1" w:rsidP="00EB33FD">
      <w:pPr>
        <w:spacing w:after="0" w:line="276" w:lineRule="auto"/>
        <w:jc w:val="center"/>
        <w:rPr>
          <w:rFonts w:eastAsia="Times New Roman" w:cs="Microsoft Sans Serif"/>
          <w:b/>
          <w:color w:val="000000" w:themeColor="text1"/>
          <w:sz w:val="28"/>
          <w:szCs w:val="28"/>
          <w:lang w:eastAsia="es-ES"/>
        </w:rPr>
      </w:pPr>
    </w:p>
    <w:p w14:paraId="304D5D23" w14:textId="77777777" w:rsidR="00C946D1" w:rsidRPr="009133D0" w:rsidRDefault="00C946D1" w:rsidP="00EB33FD">
      <w:pPr>
        <w:widowControl w:val="0"/>
        <w:suppressAutoHyphens/>
        <w:autoSpaceDE w:val="0"/>
        <w:autoSpaceDN w:val="0"/>
        <w:adjustRightInd w:val="0"/>
        <w:spacing w:after="0" w:line="276" w:lineRule="auto"/>
        <w:ind w:right="-21"/>
        <w:rPr>
          <w:rFonts w:eastAsia="Times New Roman" w:cs="Microsoft Sans Serif"/>
          <w:b/>
          <w:bCs/>
          <w:color w:val="000000" w:themeColor="text1"/>
          <w:sz w:val="28"/>
          <w:szCs w:val="28"/>
          <w:lang w:eastAsia="es-ES"/>
        </w:rPr>
      </w:pPr>
    </w:p>
    <w:p w14:paraId="22FAC29C" w14:textId="77777777" w:rsidR="00C946D1" w:rsidRPr="009133D0" w:rsidRDefault="00C946D1" w:rsidP="00EB33FD">
      <w:pPr>
        <w:widowControl w:val="0"/>
        <w:suppressAutoHyphens/>
        <w:autoSpaceDE w:val="0"/>
        <w:autoSpaceDN w:val="0"/>
        <w:adjustRightInd w:val="0"/>
        <w:spacing w:after="0" w:line="276" w:lineRule="auto"/>
        <w:ind w:right="-21"/>
        <w:jc w:val="center"/>
        <w:rPr>
          <w:rFonts w:eastAsia="Times New Roman" w:cs="Microsoft Sans Serif"/>
          <w:b/>
          <w:bCs/>
          <w:color w:val="000000" w:themeColor="text1"/>
          <w:sz w:val="28"/>
          <w:szCs w:val="28"/>
          <w:lang w:eastAsia="es-ES"/>
        </w:rPr>
      </w:pPr>
    </w:p>
    <w:p w14:paraId="0908ABAC" w14:textId="53D10D00" w:rsidR="00C946D1" w:rsidRPr="009133D0" w:rsidRDefault="00602719" w:rsidP="00EB33FD">
      <w:pPr>
        <w:spacing w:after="0" w:line="276" w:lineRule="auto"/>
        <w:jc w:val="center"/>
        <w:rPr>
          <w:rFonts w:eastAsia="Verdana" w:cs="Times New Roman"/>
          <w:b/>
          <w:color w:val="000000" w:themeColor="text1"/>
          <w:sz w:val="28"/>
          <w:szCs w:val="28"/>
          <w:lang w:val="es-ES_tradnl"/>
        </w:rPr>
      </w:pPr>
      <w:r w:rsidRPr="009133D0">
        <w:rPr>
          <w:rFonts w:eastAsia="Verdana" w:cs="Times New Roman"/>
          <w:b/>
          <w:color w:val="000000" w:themeColor="text1"/>
          <w:sz w:val="28"/>
          <w:szCs w:val="28"/>
          <w:lang w:val="es-ES_tradnl"/>
        </w:rPr>
        <w:t>CARLOS ALBERTO PAZ ZUÑIGA</w:t>
      </w:r>
    </w:p>
    <w:p w14:paraId="2CAEA686" w14:textId="77777777" w:rsidR="00C946D1" w:rsidRPr="009133D0" w:rsidRDefault="00C946D1" w:rsidP="00EB33FD">
      <w:pPr>
        <w:spacing w:after="0" w:line="276" w:lineRule="auto"/>
        <w:jc w:val="center"/>
        <w:rPr>
          <w:rFonts w:eastAsia="Verdana" w:cs="Times New Roman"/>
          <w:b/>
          <w:color w:val="000000" w:themeColor="text1"/>
          <w:sz w:val="28"/>
          <w:szCs w:val="28"/>
          <w:lang w:val="es-ES_tradnl"/>
        </w:rPr>
      </w:pPr>
      <w:r w:rsidRPr="009133D0">
        <w:rPr>
          <w:rFonts w:eastAsia="Verdana" w:cs="Times New Roman"/>
          <w:b/>
          <w:color w:val="000000" w:themeColor="text1"/>
          <w:sz w:val="28"/>
          <w:szCs w:val="28"/>
          <w:lang w:val="es-ES_tradnl"/>
        </w:rPr>
        <w:t>Magistrado</w:t>
      </w:r>
    </w:p>
    <w:p w14:paraId="43372FA2" w14:textId="77777777" w:rsidR="00C946D1" w:rsidRPr="009133D0" w:rsidRDefault="00C946D1" w:rsidP="00EB33FD">
      <w:pPr>
        <w:widowControl w:val="0"/>
        <w:suppressAutoHyphens/>
        <w:autoSpaceDE w:val="0"/>
        <w:autoSpaceDN w:val="0"/>
        <w:adjustRightInd w:val="0"/>
        <w:spacing w:after="0" w:line="276" w:lineRule="auto"/>
        <w:ind w:right="-21"/>
        <w:jc w:val="center"/>
        <w:rPr>
          <w:color w:val="000000" w:themeColor="text1"/>
          <w:lang w:val="es-CO"/>
        </w:rPr>
      </w:pPr>
      <w:r w:rsidRPr="009133D0">
        <w:rPr>
          <w:rFonts w:eastAsia="Times New Roman" w:cs="Microsoft Sans Serif"/>
          <w:b/>
          <w:bCs/>
          <w:color w:val="000000" w:themeColor="text1"/>
          <w:sz w:val="18"/>
          <w:szCs w:val="18"/>
          <w:lang w:eastAsia="es-ES"/>
        </w:rPr>
        <w:t>CON FIRMA ELECTRÓNICA</w:t>
      </w:r>
    </w:p>
    <w:p w14:paraId="372B223C" w14:textId="77777777" w:rsidR="00C946D1" w:rsidRPr="009133D0" w:rsidRDefault="00C946D1" w:rsidP="00EB33FD">
      <w:pPr>
        <w:spacing w:after="0" w:line="276" w:lineRule="auto"/>
        <w:jc w:val="both"/>
        <w:rPr>
          <w:color w:val="000000" w:themeColor="text1"/>
          <w:sz w:val="28"/>
          <w:szCs w:val="28"/>
          <w:lang w:val="es-CO"/>
        </w:rPr>
      </w:pPr>
    </w:p>
    <w:p w14:paraId="6D6C746C" w14:textId="4D27335B" w:rsidR="0056370D" w:rsidRPr="009133D0" w:rsidRDefault="0056370D" w:rsidP="00EB33FD">
      <w:pPr>
        <w:spacing w:line="276" w:lineRule="auto"/>
        <w:rPr>
          <w:color w:val="000000" w:themeColor="text1"/>
        </w:rPr>
      </w:pPr>
    </w:p>
    <w:sectPr w:rsidR="0056370D" w:rsidRPr="009133D0" w:rsidSect="00C12E64">
      <w:headerReference w:type="even" r:id="rId9"/>
      <w:headerReference w:type="default" r:id="rId10"/>
      <w:footerReference w:type="default" r:id="rId11"/>
      <w:headerReference w:type="first" r:id="rId12"/>
      <w:footerReference w:type="first" r:id="rId13"/>
      <w:pgSz w:w="11907" w:h="18711" w:code="14"/>
      <w:pgMar w:top="1701" w:right="1701" w:bottom="1701" w:left="1701" w:header="737" w:footer="73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F61A8" w14:textId="77777777" w:rsidR="00381095" w:rsidRDefault="00381095" w:rsidP="00C946D1">
      <w:pPr>
        <w:spacing w:after="0" w:line="240" w:lineRule="auto"/>
      </w:pPr>
      <w:r>
        <w:separator/>
      </w:r>
    </w:p>
  </w:endnote>
  <w:endnote w:type="continuationSeparator" w:id="0">
    <w:p w14:paraId="0114A029" w14:textId="77777777" w:rsidR="00381095" w:rsidRDefault="00381095" w:rsidP="00C94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2B84" w14:textId="77777777" w:rsidR="00AE3F8D" w:rsidRPr="00767C3B" w:rsidRDefault="00AE3F8D">
    <w:pPr>
      <w:pStyle w:val="Piedepgina"/>
      <w:jc w:val="right"/>
      <w:rPr>
        <w:rStyle w:val="Referenciaintensa"/>
        <w:rFonts w:ascii="Times New Roman" w:hAnsi="Times New Roman"/>
        <w:color w:val="auto"/>
        <w:sz w:val="20"/>
      </w:rPr>
    </w:pPr>
    <w:r w:rsidRPr="00767C3B">
      <w:rPr>
        <w:rStyle w:val="Referenciaintensa"/>
        <w:rFonts w:ascii="Times New Roman" w:hAnsi="Times New Roman"/>
        <w:color w:val="auto"/>
        <w:sz w:val="20"/>
      </w:rPr>
      <w:t xml:space="preserve">Página </w:t>
    </w:r>
    <w:r w:rsidRPr="00767C3B">
      <w:rPr>
        <w:rStyle w:val="Referenciaintensa"/>
        <w:rFonts w:ascii="Times New Roman" w:hAnsi="Times New Roman"/>
        <w:color w:val="auto"/>
        <w:sz w:val="20"/>
      </w:rPr>
      <w:fldChar w:fldCharType="begin"/>
    </w:r>
    <w:r w:rsidRPr="00767C3B">
      <w:rPr>
        <w:rStyle w:val="Referenciaintensa"/>
        <w:rFonts w:ascii="Times New Roman" w:hAnsi="Times New Roman"/>
        <w:color w:val="auto"/>
        <w:sz w:val="20"/>
      </w:rPr>
      <w:instrText>PAGE</w:instrText>
    </w:r>
    <w:r w:rsidRPr="00767C3B">
      <w:rPr>
        <w:rStyle w:val="Referenciaintensa"/>
        <w:rFonts w:ascii="Times New Roman" w:hAnsi="Times New Roman"/>
        <w:color w:val="auto"/>
        <w:sz w:val="20"/>
      </w:rPr>
      <w:fldChar w:fldCharType="separate"/>
    </w:r>
    <w:r w:rsidRPr="00767C3B">
      <w:rPr>
        <w:rStyle w:val="Referenciaintensa"/>
        <w:rFonts w:ascii="Times New Roman" w:hAnsi="Times New Roman"/>
        <w:color w:val="auto"/>
        <w:sz w:val="20"/>
      </w:rPr>
      <w:t>12</w:t>
    </w:r>
    <w:r w:rsidRPr="00767C3B">
      <w:rPr>
        <w:rStyle w:val="Referenciaintensa"/>
        <w:rFonts w:ascii="Times New Roman" w:hAnsi="Times New Roman"/>
        <w:color w:val="auto"/>
        <w:sz w:val="20"/>
      </w:rPr>
      <w:fldChar w:fldCharType="end"/>
    </w:r>
    <w:r w:rsidRPr="00767C3B">
      <w:rPr>
        <w:rStyle w:val="Referenciaintensa"/>
        <w:rFonts w:ascii="Times New Roman" w:hAnsi="Times New Roman"/>
        <w:color w:val="auto"/>
        <w:sz w:val="20"/>
      </w:rPr>
      <w:t xml:space="preserve"> de </w:t>
    </w:r>
    <w:r w:rsidRPr="00767C3B">
      <w:rPr>
        <w:rStyle w:val="Referenciaintensa"/>
        <w:rFonts w:ascii="Times New Roman" w:hAnsi="Times New Roman"/>
        <w:color w:val="auto"/>
        <w:sz w:val="20"/>
      </w:rPr>
      <w:fldChar w:fldCharType="begin"/>
    </w:r>
    <w:r w:rsidRPr="00767C3B">
      <w:rPr>
        <w:rStyle w:val="Referenciaintensa"/>
        <w:rFonts w:ascii="Times New Roman" w:hAnsi="Times New Roman"/>
        <w:color w:val="auto"/>
        <w:sz w:val="20"/>
      </w:rPr>
      <w:instrText>NUMPAGES</w:instrText>
    </w:r>
    <w:r w:rsidRPr="00767C3B">
      <w:rPr>
        <w:rStyle w:val="Referenciaintensa"/>
        <w:rFonts w:ascii="Times New Roman" w:hAnsi="Times New Roman"/>
        <w:color w:val="auto"/>
        <w:sz w:val="20"/>
      </w:rPr>
      <w:fldChar w:fldCharType="separate"/>
    </w:r>
    <w:r w:rsidRPr="00767C3B">
      <w:rPr>
        <w:rStyle w:val="Referenciaintensa"/>
        <w:rFonts w:ascii="Times New Roman" w:hAnsi="Times New Roman"/>
        <w:color w:val="auto"/>
        <w:sz w:val="20"/>
      </w:rPr>
      <w:t>12</w:t>
    </w:r>
    <w:r w:rsidRPr="00767C3B">
      <w:rPr>
        <w:rStyle w:val="Referenciaintensa"/>
        <w:rFonts w:ascii="Times New Roman" w:hAnsi="Times New Roman"/>
        <w:color w:val="auto"/>
        <w:sz w:val="20"/>
      </w:rPr>
      <w:fldChar w:fldCharType="end"/>
    </w:r>
  </w:p>
  <w:p w14:paraId="3FEC4211" w14:textId="77777777" w:rsidR="00AE3F8D" w:rsidRDefault="00AE3F8D">
    <w:pPr>
      <w:pStyle w:val="Piedepgina"/>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5368" w14:textId="77777777" w:rsidR="00AE3F8D" w:rsidRDefault="00AE3F8D" w:rsidP="008F2790">
    <w:pPr>
      <w:pStyle w:val="Piedepgina"/>
      <w:tabs>
        <w:tab w:val="clear" w:pos="4419"/>
        <w:tab w:val="clear" w:pos="8838"/>
        <w:tab w:val="left" w:pos="571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BD5FE" w14:textId="77777777" w:rsidR="00381095" w:rsidRDefault="00381095" w:rsidP="00C946D1">
      <w:pPr>
        <w:spacing w:after="0" w:line="240" w:lineRule="auto"/>
      </w:pPr>
      <w:r>
        <w:separator/>
      </w:r>
    </w:p>
  </w:footnote>
  <w:footnote w:type="continuationSeparator" w:id="0">
    <w:p w14:paraId="01B36513" w14:textId="77777777" w:rsidR="00381095" w:rsidRDefault="00381095" w:rsidP="00C946D1">
      <w:pPr>
        <w:spacing w:after="0" w:line="240" w:lineRule="auto"/>
      </w:pPr>
      <w:r>
        <w:continuationSeparator/>
      </w:r>
    </w:p>
  </w:footnote>
  <w:footnote w:id="1">
    <w:p w14:paraId="2DA21004" w14:textId="77777777" w:rsidR="0049018B" w:rsidRPr="00FD167F" w:rsidRDefault="0049018B" w:rsidP="0049018B">
      <w:pPr>
        <w:pStyle w:val="Textonotapie"/>
        <w:jc w:val="both"/>
        <w:rPr>
          <w:rFonts w:ascii="Bookman Old Style" w:hAnsi="Bookman Old Style"/>
          <w:lang w:val="es-MX"/>
        </w:rPr>
      </w:pPr>
      <w:r w:rsidRPr="00FD167F">
        <w:rPr>
          <w:rStyle w:val="Refdenotaalpie"/>
          <w:rFonts w:ascii="Bookman Old Style" w:hAnsi="Bookman Old Style"/>
        </w:rPr>
        <w:footnoteRef/>
      </w:r>
      <w:r w:rsidRPr="00FD167F">
        <w:rPr>
          <w:rFonts w:ascii="Bookman Old Style" w:hAnsi="Bookman Old Style"/>
        </w:rPr>
        <w:t xml:space="preserve"> N.U.I.C 661706000066202400394</w:t>
      </w:r>
    </w:p>
  </w:footnote>
  <w:footnote w:id="2">
    <w:p w14:paraId="06EA3010" w14:textId="7D307E48" w:rsidR="00145B12" w:rsidRPr="00FD167F" w:rsidRDefault="00145B12" w:rsidP="0049018B">
      <w:pPr>
        <w:pStyle w:val="Textonotapie"/>
        <w:jc w:val="both"/>
        <w:rPr>
          <w:rFonts w:ascii="Bookman Old Style" w:hAnsi="Bookman Old Style"/>
          <w:lang w:val="es-MX"/>
        </w:rPr>
      </w:pPr>
      <w:r w:rsidRPr="00FD167F">
        <w:rPr>
          <w:rStyle w:val="Refdenotaalpie"/>
          <w:rFonts w:ascii="Bookman Old Style" w:hAnsi="Bookman Old Style"/>
        </w:rPr>
        <w:footnoteRef/>
      </w:r>
      <w:r w:rsidRPr="00FD167F">
        <w:rPr>
          <w:rFonts w:ascii="Bookman Old Style" w:hAnsi="Bookman Old Style"/>
        </w:rPr>
        <w:t xml:space="preserve"> N.U.I.C 661706000046202400084</w:t>
      </w:r>
    </w:p>
  </w:footnote>
  <w:footnote w:id="3">
    <w:p w14:paraId="3458E164" w14:textId="4B3C3E85" w:rsidR="00AE3F8D" w:rsidRPr="00FD167F" w:rsidRDefault="00AE3F8D" w:rsidP="0049018B">
      <w:pPr>
        <w:pStyle w:val="Textonotapie"/>
        <w:jc w:val="both"/>
        <w:rPr>
          <w:rFonts w:ascii="Bookman Old Style" w:hAnsi="Bookman Old Style"/>
          <w:lang w:val="es-MX"/>
        </w:rPr>
      </w:pPr>
      <w:r w:rsidRPr="00FD167F">
        <w:rPr>
          <w:rStyle w:val="Refdenotaalpie"/>
          <w:rFonts w:ascii="Bookman Old Style" w:hAnsi="Bookman Old Style"/>
        </w:rPr>
        <w:footnoteRef/>
      </w:r>
      <w:r w:rsidRPr="00FD167F">
        <w:rPr>
          <w:rFonts w:ascii="Bookman Old Style" w:hAnsi="Bookman Old Style"/>
        </w:rPr>
        <w:t xml:space="preserve"> Audiencias preliminares adelantadas dentro de la causa penal 661706000066202400394. </w:t>
      </w:r>
    </w:p>
  </w:footnote>
  <w:footnote w:id="4">
    <w:p w14:paraId="1D125E0B" w14:textId="4F0DA170" w:rsidR="00AE3F8D" w:rsidRPr="00FD167F" w:rsidRDefault="00AE3F8D" w:rsidP="0049018B">
      <w:pPr>
        <w:pStyle w:val="Textonotapie"/>
        <w:jc w:val="both"/>
        <w:rPr>
          <w:rFonts w:ascii="Bookman Old Style" w:hAnsi="Bookman Old Style"/>
          <w:lang w:val="es-MX"/>
        </w:rPr>
      </w:pPr>
      <w:r w:rsidRPr="00FD167F">
        <w:rPr>
          <w:rStyle w:val="Refdenotaalpie"/>
          <w:rFonts w:ascii="Bookman Old Style" w:hAnsi="Bookman Old Style"/>
        </w:rPr>
        <w:footnoteRef/>
      </w:r>
      <w:r w:rsidRPr="00FD167F">
        <w:rPr>
          <w:rFonts w:ascii="Bookman Old Style" w:hAnsi="Bookman Old Style"/>
        </w:rPr>
        <w:t xml:space="preserve"> Audiencias preliminares adelantadas dentro de la causa penal 661706000046202400084. </w:t>
      </w:r>
    </w:p>
  </w:footnote>
  <w:footnote w:id="5">
    <w:p w14:paraId="1B5ACC80" w14:textId="54D60700" w:rsidR="00AE3F8D" w:rsidRPr="00FD167F" w:rsidRDefault="00AE3F8D" w:rsidP="0049018B">
      <w:pPr>
        <w:pStyle w:val="Textonotapie"/>
        <w:jc w:val="both"/>
        <w:rPr>
          <w:rFonts w:ascii="Bookman Old Style" w:hAnsi="Bookman Old Style"/>
          <w:lang w:val="es-MX"/>
        </w:rPr>
      </w:pPr>
      <w:r w:rsidRPr="00FD167F">
        <w:rPr>
          <w:rStyle w:val="Refdenotaalpie"/>
          <w:rFonts w:ascii="Bookman Old Style" w:hAnsi="Bookman Old Style"/>
        </w:rPr>
        <w:footnoteRef/>
      </w:r>
      <w:r w:rsidRPr="00FD167F">
        <w:rPr>
          <w:rFonts w:ascii="Bookman Old Style" w:hAnsi="Bookman Old Style"/>
        </w:rPr>
        <w:t xml:space="preserve"> </w:t>
      </w:r>
      <w:r w:rsidRPr="00FD167F">
        <w:rPr>
          <w:rFonts w:ascii="Bookman Old Style" w:hAnsi="Bookman Old Style"/>
          <w:lang w:val="es-MX"/>
        </w:rPr>
        <w:t xml:space="preserve">Esto dentro de la causa penal radicada al numero 661706000046202400084. </w:t>
      </w:r>
    </w:p>
  </w:footnote>
  <w:footnote w:id="6">
    <w:p w14:paraId="6E6D7658" w14:textId="77777777" w:rsidR="00AE3F8D" w:rsidRPr="00FD167F" w:rsidRDefault="00AE3F8D" w:rsidP="0049018B">
      <w:pPr>
        <w:pStyle w:val="Textonotapie"/>
        <w:jc w:val="both"/>
        <w:rPr>
          <w:rFonts w:ascii="Bookman Old Style" w:hAnsi="Bookman Old Style" w:cs="Times New Roman"/>
        </w:rPr>
      </w:pPr>
      <w:r w:rsidRPr="00FD167F">
        <w:rPr>
          <w:rStyle w:val="Refdenotaalpie"/>
          <w:rFonts w:ascii="Bookman Old Style" w:hAnsi="Bookman Old Style" w:cs="Times New Roman"/>
        </w:rPr>
        <w:footnoteRef/>
      </w:r>
      <w:r w:rsidRPr="00FD167F">
        <w:rPr>
          <w:rFonts w:ascii="Bookman Old Style" w:hAnsi="Bookman Old Style" w:cs="Times New Roman"/>
        </w:rPr>
        <w:t xml:space="preserve"> Sobre este tópico se pueden consultar, entre otras, las siguientes sentencias emanadas de la Sala de Casación Penal de la C.S.J.: La del 4 de julio de 2.002. Rad. # 10308; la del 18 de diciembre de 2.013. Rad. # 42133, y la del Sentencia del 11 de diciembre de 2.018. SP5660-2018. Rad. # 52311.   </w:t>
      </w:r>
    </w:p>
  </w:footnote>
  <w:footnote w:id="7">
    <w:p w14:paraId="78620EB1" w14:textId="07C7549B" w:rsidR="00AE3F8D" w:rsidRPr="00FD167F" w:rsidRDefault="00AE3F8D" w:rsidP="0049018B">
      <w:pPr>
        <w:pStyle w:val="Textonotapie"/>
        <w:jc w:val="both"/>
        <w:rPr>
          <w:rFonts w:ascii="Bookman Old Style" w:hAnsi="Bookman Old Style" w:cs="Times New Roman"/>
        </w:rPr>
      </w:pPr>
      <w:r w:rsidRPr="00FD167F">
        <w:rPr>
          <w:rStyle w:val="Refdenotaalpie"/>
          <w:rFonts w:ascii="Bookman Old Style" w:hAnsi="Bookman Old Style" w:cs="Times New Roman"/>
        </w:rPr>
        <w:footnoteRef/>
      </w:r>
      <w:r w:rsidRPr="00FD167F">
        <w:rPr>
          <w:rFonts w:ascii="Bookman Old Style" w:hAnsi="Bookman Old Style" w:cs="Times New Roman"/>
        </w:rPr>
        <w:t xml:space="preserve"> Artículo 349 </w:t>
      </w:r>
      <w:r w:rsidR="00EB33FD" w:rsidRPr="00FD167F">
        <w:rPr>
          <w:rFonts w:ascii="Bookman Old Style" w:hAnsi="Bookman Old Style" w:cs="Times New Roman"/>
        </w:rPr>
        <w:t xml:space="preserve">del </w:t>
      </w:r>
      <w:r w:rsidRPr="00FD167F">
        <w:rPr>
          <w:rFonts w:ascii="Bookman Old Style" w:hAnsi="Bookman Old Style" w:cs="Times New Roman"/>
        </w:rPr>
        <w:t>C.P.P.</w:t>
      </w:r>
    </w:p>
  </w:footnote>
  <w:footnote w:id="8">
    <w:p w14:paraId="64DA9EE6" w14:textId="77777777" w:rsidR="00AE3F8D" w:rsidRPr="00FD167F" w:rsidRDefault="00AE3F8D" w:rsidP="0049018B">
      <w:pPr>
        <w:pStyle w:val="Textonotapie"/>
        <w:jc w:val="both"/>
        <w:rPr>
          <w:rFonts w:ascii="Bookman Old Style" w:hAnsi="Bookman Old Style" w:cs="Times New Roman"/>
        </w:rPr>
      </w:pPr>
      <w:r w:rsidRPr="00FD167F">
        <w:rPr>
          <w:rStyle w:val="Refdenotaalpie"/>
          <w:rFonts w:ascii="Bookman Old Style" w:hAnsi="Bookman Old Style" w:cs="Times New Roman"/>
        </w:rPr>
        <w:footnoteRef/>
      </w:r>
      <w:r w:rsidRPr="00FD167F">
        <w:rPr>
          <w:rFonts w:ascii="Bookman Old Style" w:hAnsi="Bookman Old Style" w:cs="Times New Roman"/>
        </w:rPr>
        <w:t xml:space="preserve"> En tal sentido, el Despacho del Fiscal General de la Nación profirió la Directiva # 001 del 23 de junio de 2.018, en la cual se establecieron una serie de prohibiciones a los Fiscales Delegados, a quienes en consecuencia les quedaba vedado preacordar en ciertos delitos las circunstancias de menor punibilidad contenida en el artículo 56 C.P. o sea las relacionadas con el estado de marginalidad, ignorancia y pobreza extrema.</w:t>
      </w:r>
    </w:p>
  </w:footnote>
  <w:footnote w:id="9">
    <w:p w14:paraId="320ECE79" w14:textId="77777777" w:rsidR="00AE3F8D" w:rsidRPr="00FD167F" w:rsidRDefault="00AE3F8D" w:rsidP="0049018B">
      <w:pPr>
        <w:pStyle w:val="Textonotapie"/>
        <w:jc w:val="both"/>
        <w:rPr>
          <w:rFonts w:ascii="Bookman Old Style" w:hAnsi="Bookman Old Style" w:cs="Times New Roman"/>
        </w:rPr>
      </w:pPr>
      <w:r w:rsidRPr="00FD167F">
        <w:rPr>
          <w:rStyle w:val="Refdenotaalpie"/>
          <w:rFonts w:ascii="Bookman Old Style" w:hAnsi="Bookman Old Style" w:cs="Times New Roman"/>
        </w:rPr>
        <w:footnoteRef/>
      </w:r>
      <w:r w:rsidRPr="00FD167F">
        <w:rPr>
          <w:rFonts w:ascii="Bookman Old Style" w:hAnsi="Bookman Old Style" w:cs="Times New Roman"/>
        </w:rPr>
        <w:t xml:space="preserve"> Inciso 2º del artículo 351 C.P.P.</w:t>
      </w:r>
    </w:p>
  </w:footnote>
  <w:footnote w:id="10">
    <w:p w14:paraId="7D13C787" w14:textId="77777777" w:rsidR="00AE3F8D" w:rsidRPr="00FD167F" w:rsidRDefault="00AE3F8D" w:rsidP="0049018B">
      <w:pPr>
        <w:pStyle w:val="Textonotapie"/>
        <w:jc w:val="both"/>
        <w:rPr>
          <w:rFonts w:ascii="Bookman Old Style" w:hAnsi="Bookman Old Style" w:cs="Times New Roman"/>
        </w:rPr>
      </w:pPr>
      <w:r w:rsidRPr="00FD167F">
        <w:rPr>
          <w:rStyle w:val="Refdenotaalpie"/>
          <w:rFonts w:ascii="Bookman Old Style" w:hAnsi="Bookman Old Style" w:cs="Times New Roman"/>
        </w:rPr>
        <w:footnoteRef/>
      </w:r>
      <w:r w:rsidRPr="00FD167F">
        <w:rPr>
          <w:rFonts w:ascii="Bookman Old Style" w:hAnsi="Bookman Old Style" w:cs="Times New Roman"/>
        </w:rPr>
        <w:t xml:space="preserve"> Corte Suprema de Justicia, Sala de Casación Penal: Sentencia de 2ª Instancia del 25 de noviembre de 2015. SP16247-2015. Rad. # 46688.</w:t>
      </w:r>
    </w:p>
  </w:footnote>
  <w:footnote w:id="11">
    <w:p w14:paraId="7ADA827F" w14:textId="77777777" w:rsidR="00AE3F8D" w:rsidRPr="00FD167F" w:rsidRDefault="00AE3F8D" w:rsidP="0049018B">
      <w:pPr>
        <w:pStyle w:val="Textonotapie"/>
        <w:jc w:val="both"/>
        <w:rPr>
          <w:rFonts w:ascii="Bookman Old Style" w:hAnsi="Bookman Old Style" w:cs="Times New Roman"/>
        </w:rPr>
      </w:pPr>
      <w:r w:rsidRPr="00FD167F">
        <w:rPr>
          <w:rStyle w:val="Refdenotaalpie"/>
          <w:rFonts w:ascii="Bookman Old Style" w:hAnsi="Bookman Old Style" w:cs="Times New Roman"/>
        </w:rPr>
        <w:footnoteRef/>
      </w:r>
      <w:r w:rsidRPr="00FD167F">
        <w:rPr>
          <w:rFonts w:ascii="Bookman Old Style" w:hAnsi="Bookman Old Style" w:cs="Times New Roman"/>
        </w:rPr>
        <w:t xml:space="preserve"> Corte Constitucional: Sentencia SU-479 del 15 de octubre de 2019. Corte Suprema de Justicia, Sala de Casación Penal: Sentencia del 08 de julio del 2.020. Rad. # 50659.</w:t>
      </w:r>
    </w:p>
  </w:footnote>
  <w:footnote w:id="12">
    <w:p w14:paraId="2BCD371A" w14:textId="77777777" w:rsidR="00AE3F8D" w:rsidRPr="00FD167F" w:rsidRDefault="00AE3F8D" w:rsidP="0049018B">
      <w:pPr>
        <w:pStyle w:val="Textonotapie"/>
        <w:jc w:val="both"/>
        <w:rPr>
          <w:rFonts w:ascii="Bookman Old Style" w:hAnsi="Bookman Old Style" w:cs="Times New Roman"/>
        </w:rPr>
      </w:pPr>
      <w:r w:rsidRPr="00FD167F">
        <w:rPr>
          <w:rStyle w:val="Refdenotaalpie"/>
          <w:rFonts w:ascii="Bookman Old Style" w:hAnsi="Bookman Old Style" w:cs="Times New Roman"/>
        </w:rPr>
        <w:footnoteRef/>
      </w:r>
      <w:r w:rsidRPr="00FD167F">
        <w:rPr>
          <w:rFonts w:ascii="Bookman Old Style" w:hAnsi="Bookman Old Style" w:cs="Times New Roman"/>
        </w:rPr>
        <w:t xml:space="preserve"> Corte Suprema de Justicia, Sala de Casación Penal: Sentencia del 24 de junio de 2.020. Rad. # 52.227.</w:t>
      </w:r>
    </w:p>
  </w:footnote>
  <w:footnote w:id="13">
    <w:p w14:paraId="44194EEC" w14:textId="77777777" w:rsidR="00F62A35" w:rsidRPr="00FD167F" w:rsidRDefault="00F62A35" w:rsidP="00F62A35">
      <w:pPr>
        <w:pStyle w:val="Textonotapie"/>
        <w:jc w:val="both"/>
        <w:rPr>
          <w:rFonts w:ascii="Bookman Old Style" w:hAnsi="Bookman Old Style" w:cs="Arial"/>
        </w:rPr>
      </w:pPr>
      <w:r w:rsidRPr="00FD167F">
        <w:rPr>
          <w:rStyle w:val="Refdenotaalpie"/>
          <w:rFonts w:ascii="Bookman Old Style" w:hAnsi="Bookman Old Style" w:cs="Arial"/>
        </w:rPr>
        <w:footnoteRef/>
      </w:r>
      <w:r w:rsidRPr="00FD167F">
        <w:rPr>
          <w:rFonts w:ascii="Bookman Old Style" w:hAnsi="Bookman Old Style" w:cs="Arial"/>
        </w:rPr>
        <w:t xml:space="preserve"> Modalidades de coautorías que han sido conocida tanto por la Jurisprudencia como por la Doctrina como coautoría propia e impropia. </w:t>
      </w:r>
    </w:p>
  </w:footnote>
  <w:footnote w:id="14">
    <w:p w14:paraId="19F58050" w14:textId="77777777" w:rsidR="00F62A35" w:rsidRPr="00FD167F" w:rsidRDefault="00F62A35" w:rsidP="00F62A35">
      <w:pPr>
        <w:pStyle w:val="Textonotapie"/>
        <w:jc w:val="both"/>
        <w:rPr>
          <w:rFonts w:ascii="Bookman Old Style" w:hAnsi="Bookman Old Style" w:cs="Arial"/>
        </w:rPr>
      </w:pPr>
      <w:r w:rsidRPr="00FD167F">
        <w:rPr>
          <w:rStyle w:val="Refdenotaalpie"/>
          <w:rFonts w:ascii="Bookman Old Style" w:hAnsi="Bookman Old Style" w:cs="Arial"/>
        </w:rPr>
        <w:footnoteRef/>
      </w:r>
      <w:r w:rsidRPr="00FD167F">
        <w:rPr>
          <w:rFonts w:ascii="Bookman Old Style" w:hAnsi="Bookman Old Style" w:cs="Arial"/>
        </w:rPr>
        <w:t xml:space="preserve"> Corte Suprema de Justicia, Sala de Casación Penal: Sentencia del 25 de julio de 2018. SP2981-2018. Rad. # 50394. (Negrillas fuera del texto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6D29" w14:textId="34F7572C" w:rsidR="00EB33FD" w:rsidRDefault="00381095">
    <w:pPr>
      <w:pStyle w:val="Encabezado"/>
    </w:pPr>
    <w:r>
      <w:rPr>
        <w:noProof/>
      </w:rPr>
      <w:pict w14:anchorId="0FD80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42016" o:spid="_x0000_s2050" type="#_x0000_t75" style="position:absolute;margin-left:0;margin-top:0;width:424.1pt;height:424.1pt;z-index:-251657216;mso-position-horizontal:center;mso-position-horizontal-relative:margin;mso-position-vertical:center;mso-position-vertical-relative:margin" o:allowincell="f">
          <v:imagedata r:id="rId1" o:title="rama_judici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5596" w14:textId="48146EEB" w:rsidR="00AE3F8D" w:rsidRDefault="00381095" w:rsidP="000A3E0E">
    <w:pPr>
      <w:pStyle w:val="Encabezado"/>
      <w:ind w:left="3261"/>
      <w:jc w:val="both"/>
      <w:rPr>
        <w:rFonts w:ascii="Bookman Old Style" w:hAnsi="Bookman Old Style"/>
        <w:b/>
        <w:sz w:val="16"/>
        <w:szCs w:val="16"/>
      </w:rPr>
    </w:pPr>
    <w:r>
      <w:rPr>
        <w:rFonts w:ascii="Bookman Old Style" w:hAnsi="Bookman Old Style"/>
        <w:b/>
        <w:noProof/>
        <w:sz w:val="16"/>
        <w:szCs w:val="16"/>
      </w:rPr>
      <w:pict w14:anchorId="3B931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42017" o:spid="_x0000_s2051" type="#_x0000_t75" style="position:absolute;left:0;text-align:left;margin-left:0;margin-top:0;width:424.1pt;height:424.1pt;z-index:-251656192;mso-position-horizontal:center;mso-position-horizontal-relative:margin;mso-position-vertical:center;mso-position-vertical-relative:margin" o:allowincell="f">
          <v:imagedata r:id="rId1" o:title="rama_judicial" gain="19661f" blacklevel="22938f"/>
          <w10:wrap anchorx="margin" anchory="margin"/>
        </v:shape>
      </w:pict>
    </w:r>
    <w:r w:rsidR="00AE3F8D" w:rsidRPr="000A3E0E">
      <w:rPr>
        <w:rFonts w:ascii="Bookman Old Style" w:hAnsi="Bookman Old Style"/>
        <w:b/>
        <w:sz w:val="16"/>
        <w:szCs w:val="16"/>
      </w:rPr>
      <w:t xml:space="preserve">Procesado </w:t>
    </w:r>
    <w:bookmarkStart w:id="6" w:name="_Hlk194051350"/>
    <w:r w:rsidR="00AE3F8D" w:rsidRPr="005916BF">
      <w:rPr>
        <w:rFonts w:ascii="Bookman Old Style" w:hAnsi="Bookman Old Style"/>
        <w:b/>
        <w:sz w:val="16"/>
        <w:szCs w:val="16"/>
      </w:rPr>
      <w:t xml:space="preserve">JEVM </w:t>
    </w:r>
    <w:bookmarkEnd w:id="6"/>
  </w:p>
  <w:p w14:paraId="02ED055A" w14:textId="68A86D68" w:rsidR="00AE3F8D" w:rsidRPr="000A3E0E" w:rsidRDefault="00AE3F8D" w:rsidP="000A3E0E">
    <w:pPr>
      <w:pStyle w:val="Encabezado"/>
      <w:ind w:left="3261"/>
      <w:jc w:val="both"/>
      <w:rPr>
        <w:rFonts w:ascii="Bookman Old Style" w:hAnsi="Bookman Old Style"/>
        <w:b/>
        <w:sz w:val="16"/>
        <w:szCs w:val="16"/>
      </w:rPr>
    </w:pPr>
    <w:r w:rsidRPr="000A3E0E">
      <w:rPr>
        <w:rFonts w:ascii="Bookman Old Style" w:hAnsi="Bookman Old Style"/>
        <w:b/>
        <w:sz w:val="16"/>
        <w:szCs w:val="16"/>
      </w:rPr>
      <w:t xml:space="preserve">Delito: </w:t>
    </w:r>
    <w:r w:rsidRPr="005916BF">
      <w:rPr>
        <w:rFonts w:ascii="Bookman Old Style" w:hAnsi="Bookman Old Style"/>
        <w:b/>
        <w:sz w:val="16"/>
        <w:szCs w:val="16"/>
      </w:rPr>
      <w:t>Fabricación, tráfico, porte o tenencia de armas de fuego, accesorios, partes o municiones</w:t>
    </w:r>
  </w:p>
  <w:p w14:paraId="59F30BF6" w14:textId="5B546CE1" w:rsidR="00AE3F8D" w:rsidRPr="000A3E0E" w:rsidRDefault="00AE3F8D" w:rsidP="000A3E0E">
    <w:pPr>
      <w:pStyle w:val="Encabezado"/>
      <w:ind w:left="3261"/>
      <w:jc w:val="both"/>
      <w:rPr>
        <w:rFonts w:ascii="Bookman Old Style" w:hAnsi="Bookman Old Style"/>
        <w:b/>
        <w:sz w:val="16"/>
        <w:szCs w:val="16"/>
      </w:rPr>
    </w:pPr>
    <w:r w:rsidRPr="000A3E0E">
      <w:rPr>
        <w:rFonts w:ascii="Bookman Old Style" w:hAnsi="Bookman Old Style"/>
        <w:b/>
        <w:sz w:val="16"/>
        <w:szCs w:val="16"/>
      </w:rPr>
      <w:t xml:space="preserve">Rad. # </w:t>
    </w:r>
    <w:r w:rsidRPr="005916BF">
      <w:rPr>
        <w:rFonts w:ascii="Bookman Old Style" w:hAnsi="Bookman Old Style"/>
        <w:b/>
        <w:sz w:val="16"/>
        <w:szCs w:val="16"/>
      </w:rPr>
      <w:t>661706000046202400084 01</w:t>
    </w:r>
  </w:p>
  <w:p w14:paraId="5C1EB409" w14:textId="59BA9145" w:rsidR="00AE3F8D" w:rsidRDefault="00AE3F8D" w:rsidP="000A3E0E">
    <w:pPr>
      <w:pStyle w:val="Encabezado"/>
      <w:ind w:left="3261"/>
      <w:jc w:val="both"/>
      <w:rPr>
        <w:rFonts w:ascii="Bookman Old Style" w:hAnsi="Bookman Old Style"/>
        <w:b/>
        <w:sz w:val="16"/>
        <w:szCs w:val="16"/>
      </w:rPr>
    </w:pPr>
    <w:r w:rsidRPr="000A3E0E">
      <w:rPr>
        <w:rFonts w:ascii="Bookman Old Style" w:hAnsi="Bookman Old Style"/>
        <w:b/>
        <w:sz w:val="16"/>
        <w:szCs w:val="16"/>
      </w:rPr>
      <w:t xml:space="preserve">Procedencia: </w:t>
    </w:r>
    <w:r w:rsidRPr="005916BF">
      <w:rPr>
        <w:rFonts w:ascii="Bookman Old Style" w:hAnsi="Bookman Old Style"/>
        <w:b/>
        <w:sz w:val="16"/>
        <w:szCs w:val="16"/>
      </w:rPr>
      <w:t>Juzgado 2º Penal del Circuito de Dosquebradas</w:t>
    </w:r>
    <w:r w:rsidR="00EB33FD">
      <w:rPr>
        <w:rFonts w:ascii="Bookman Old Style" w:hAnsi="Bookman Old Style"/>
        <w:b/>
        <w:sz w:val="16"/>
        <w:szCs w:val="16"/>
      </w:rPr>
      <w:t>.</w:t>
    </w:r>
  </w:p>
  <w:p w14:paraId="6563F402" w14:textId="1126127B" w:rsidR="000B4D94" w:rsidRPr="000A3E0E" w:rsidRDefault="000B4D94" w:rsidP="000A3E0E">
    <w:pPr>
      <w:pStyle w:val="Encabezado"/>
      <w:ind w:left="3261"/>
      <w:jc w:val="both"/>
      <w:rPr>
        <w:rFonts w:ascii="Bookman Old Style" w:hAnsi="Bookman Old Style"/>
        <w:b/>
        <w:sz w:val="16"/>
        <w:szCs w:val="16"/>
      </w:rPr>
    </w:pPr>
    <w:r w:rsidRPr="000B4D94">
      <w:rPr>
        <w:rFonts w:ascii="Bookman Old Style" w:hAnsi="Bookman Old Style"/>
        <w:b/>
        <w:sz w:val="16"/>
        <w:szCs w:val="16"/>
      </w:rPr>
      <w:t>Asunto: Se desatan recursos de apelación interpuestos por la Fiscalía y la Defensa en contra de auto que improbó preacuerdo.</w:t>
    </w:r>
  </w:p>
  <w:p w14:paraId="20ED9BAE" w14:textId="76174C7C" w:rsidR="00AE3F8D" w:rsidRDefault="00AE3F8D" w:rsidP="000A3E0E">
    <w:pPr>
      <w:pStyle w:val="Encabezado"/>
      <w:ind w:left="3261"/>
      <w:jc w:val="both"/>
      <w:rPr>
        <w:rFonts w:ascii="Bookman Old Style" w:hAnsi="Bookman Old Style"/>
        <w:b/>
        <w:sz w:val="16"/>
        <w:szCs w:val="16"/>
      </w:rPr>
    </w:pPr>
    <w:r w:rsidRPr="000A3E0E">
      <w:rPr>
        <w:rFonts w:ascii="Bookman Old Style" w:hAnsi="Bookman Old Style"/>
        <w:b/>
        <w:sz w:val="16"/>
        <w:szCs w:val="16"/>
      </w:rPr>
      <w:t>Decisión: Confirma decisión opugnada</w:t>
    </w:r>
  </w:p>
  <w:p w14:paraId="76DE355E" w14:textId="77777777" w:rsidR="007D07F9" w:rsidRDefault="007D07F9" w:rsidP="000A3E0E">
    <w:pPr>
      <w:pStyle w:val="Encabezado"/>
      <w:ind w:left="3261"/>
      <w:jc w:val="both"/>
      <w:rPr>
        <w:rFonts w:ascii="Bookman Old Style" w:hAnsi="Bookman Old Style"/>
        <w:b/>
        <w:sz w:val="16"/>
        <w:szCs w:val="16"/>
      </w:rPr>
    </w:pPr>
  </w:p>
  <w:p w14:paraId="567A36F4" w14:textId="77777777" w:rsidR="00AE3F8D" w:rsidRPr="00FE2222" w:rsidRDefault="00AE3F8D" w:rsidP="000A3E0E">
    <w:pPr>
      <w:pStyle w:val="Encabezado"/>
      <w:ind w:left="3261"/>
      <w:jc w:val="both"/>
      <w:rPr>
        <w:rStyle w:val="Referenciaintensa"/>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E57B" w14:textId="7F196A62" w:rsidR="00EB33FD" w:rsidRDefault="00381095">
    <w:pPr>
      <w:pStyle w:val="Encabezado"/>
    </w:pPr>
    <w:r>
      <w:rPr>
        <w:noProof/>
      </w:rPr>
      <w:pict w14:anchorId="0D133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42015" o:spid="_x0000_s2049" type="#_x0000_t75" style="position:absolute;margin-left:0;margin-top:0;width:424.1pt;height:424.1pt;z-index:-251658240;mso-position-horizontal:center;mso-position-horizontal-relative:margin;mso-position-vertical:center;mso-position-vertical-relative:margin" o:allowincell="f">
          <v:imagedata r:id="rId1" o:title="rama_judici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4FD4"/>
    <w:multiLevelType w:val="hybridMultilevel"/>
    <w:tmpl w:val="EED285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FB7B47"/>
    <w:multiLevelType w:val="hybridMultilevel"/>
    <w:tmpl w:val="3EC2EC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693947"/>
    <w:multiLevelType w:val="hybridMultilevel"/>
    <w:tmpl w:val="F07ED656"/>
    <w:lvl w:ilvl="0" w:tplc="E72887DE">
      <w:start w:val="1"/>
      <w:numFmt w:val="lowerRoman"/>
      <w:lvlText w:val="(%1)"/>
      <w:lvlJc w:val="left"/>
      <w:pPr>
        <w:ind w:left="1440" w:hanging="1080"/>
      </w:pPr>
      <w:rPr>
        <w:rFonts w:eastAsiaTheme="minorHAnsi" w:cstheme="minorBid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9BD304A"/>
    <w:multiLevelType w:val="hybridMultilevel"/>
    <w:tmpl w:val="AB54439E"/>
    <w:lvl w:ilvl="0" w:tplc="D1124C04">
      <w:start w:val="1"/>
      <w:numFmt w:val="lowerRoman"/>
      <w:lvlText w:val="(%1)"/>
      <w:lvlJc w:val="left"/>
      <w:pPr>
        <w:ind w:left="1440" w:hanging="108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B0D73AF"/>
    <w:multiLevelType w:val="hybridMultilevel"/>
    <w:tmpl w:val="78DACE06"/>
    <w:lvl w:ilvl="0" w:tplc="A95002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C1B612F"/>
    <w:multiLevelType w:val="hybridMultilevel"/>
    <w:tmpl w:val="0FCC604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4E2270E"/>
    <w:multiLevelType w:val="hybridMultilevel"/>
    <w:tmpl w:val="6CB838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AA95501"/>
    <w:multiLevelType w:val="hybridMultilevel"/>
    <w:tmpl w:val="A9128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B9828B5"/>
    <w:multiLevelType w:val="hybridMultilevel"/>
    <w:tmpl w:val="0DF25E3A"/>
    <w:lvl w:ilvl="0" w:tplc="E66E8D02">
      <w:start w:val="1"/>
      <w:numFmt w:val="lowerRoman"/>
      <w:lvlText w:val="(%1)"/>
      <w:lvlJc w:val="left"/>
      <w:pPr>
        <w:ind w:left="1440" w:hanging="108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1733DA3"/>
    <w:multiLevelType w:val="hybridMultilevel"/>
    <w:tmpl w:val="CBFAE5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23C63B1"/>
    <w:multiLevelType w:val="hybridMultilevel"/>
    <w:tmpl w:val="AF8E51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8990822"/>
    <w:multiLevelType w:val="hybridMultilevel"/>
    <w:tmpl w:val="7FEAC670"/>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C6F278B"/>
    <w:multiLevelType w:val="hybridMultilevel"/>
    <w:tmpl w:val="277E66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F8B7724"/>
    <w:multiLevelType w:val="hybridMultilevel"/>
    <w:tmpl w:val="C9EA9818"/>
    <w:lvl w:ilvl="0" w:tplc="38E8868A">
      <w:start w:val="1"/>
      <w:numFmt w:val="lowerRoman"/>
      <w:lvlText w:val="(%1)"/>
      <w:lvlJc w:val="left"/>
      <w:pPr>
        <w:ind w:left="1440" w:hanging="1080"/>
      </w:pPr>
      <w:rPr>
        <w:rFonts w:eastAsiaTheme="minorHAnsi" w:cstheme="minorBid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0960A15"/>
    <w:multiLevelType w:val="hybridMultilevel"/>
    <w:tmpl w:val="D6AACA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E3929D2"/>
    <w:multiLevelType w:val="hybridMultilevel"/>
    <w:tmpl w:val="D70A2A84"/>
    <w:lvl w:ilvl="0" w:tplc="B1629B2E">
      <w:start w:val="1"/>
      <w:numFmt w:val="lowerRoman"/>
      <w:lvlText w:val="(%1)"/>
      <w:lvlJc w:val="left"/>
      <w:pPr>
        <w:ind w:left="1440" w:hanging="1080"/>
      </w:pPr>
      <w:rPr>
        <w:rFonts w:eastAsiaTheme="minorHAnsi" w:cstheme="minorBid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1003489"/>
    <w:multiLevelType w:val="hybridMultilevel"/>
    <w:tmpl w:val="F8FC9A94"/>
    <w:lvl w:ilvl="0" w:tplc="B4440FF2">
      <w:start w:val="1"/>
      <w:numFmt w:val="lowerRoman"/>
      <w:lvlText w:val="(%1)"/>
      <w:lvlJc w:val="left"/>
      <w:pPr>
        <w:ind w:left="1440" w:hanging="108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51A036F"/>
    <w:multiLevelType w:val="hybridMultilevel"/>
    <w:tmpl w:val="1C205C5C"/>
    <w:lvl w:ilvl="0" w:tplc="04766458">
      <w:start w:val="1"/>
      <w:numFmt w:val="lowerRoman"/>
      <w:lvlText w:val="(%1)"/>
      <w:lvlJc w:val="left"/>
      <w:pPr>
        <w:ind w:left="1440" w:hanging="108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1A07E91"/>
    <w:multiLevelType w:val="hybridMultilevel"/>
    <w:tmpl w:val="CD48EEC0"/>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11B7621"/>
    <w:multiLevelType w:val="hybridMultilevel"/>
    <w:tmpl w:val="2152B91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8F1145E"/>
    <w:multiLevelType w:val="hybridMultilevel"/>
    <w:tmpl w:val="7576B81A"/>
    <w:lvl w:ilvl="0" w:tplc="8C180454">
      <w:start w:val="1"/>
      <w:numFmt w:val="lowerRoman"/>
      <w:lvlText w:val="(%1)"/>
      <w:lvlJc w:val="left"/>
      <w:pPr>
        <w:ind w:left="1440" w:hanging="1080"/>
      </w:pPr>
      <w:rPr>
        <w:rFonts w:eastAsiaTheme="minorHAnsi" w:cstheme="minorBid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B262229"/>
    <w:multiLevelType w:val="hybridMultilevel"/>
    <w:tmpl w:val="32DCA2E6"/>
    <w:lvl w:ilvl="0" w:tplc="6BA29FA6">
      <w:start w:val="1"/>
      <w:numFmt w:val="lowerRoman"/>
      <w:lvlText w:val="(%1)"/>
      <w:lvlJc w:val="left"/>
      <w:pPr>
        <w:ind w:left="1440" w:hanging="108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5"/>
  </w:num>
  <w:num w:numId="3">
    <w:abstractNumId w:val="7"/>
  </w:num>
  <w:num w:numId="4">
    <w:abstractNumId w:val="14"/>
  </w:num>
  <w:num w:numId="5">
    <w:abstractNumId w:val="10"/>
  </w:num>
  <w:num w:numId="6">
    <w:abstractNumId w:val="18"/>
  </w:num>
  <w:num w:numId="7">
    <w:abstractNumId w:val="17"/>
  </w:num>
  <w:num w:numId="8">
    <w:abstractNumId w:val="2"/>
  </w:num>
  <w:num w:numId="9">
    <w:abstractNumId w:val="20"/>
  </w:num>
  <w:num w:numId="10">
    <w:abstractNumId w:val="15"/>
  </w:num>
  <w:num w:numId="11">
    <w:abstractNumId w:val="8"/>
  </w:num>
  <w:num w:numId="12">
    <w:abstractNumId w:val="3"/>
  </w:num>
  <w:num w:numId="13">
    <w:abstractNumId w:val="13"/>
  </w:num>
  <w:num w:numId="14">
    <w:abstractNumId w:val="9"/>
  </w:num>
  <w:num w:numId="15">
    <w:abstractNumId w:val="6"/>
  </w:num>
  <w:num w:numId="16">
    <w:abstractNumId w:val="16"/>
  </w:num>
  <w:num w:numId="17">
    <w:abstractNumId w:val="21"/>
  </w:num>
  <w:num w:numId="18">
    <w:abstractNumId w:val="4"/>
  </w:num>
  <w:num w:numId="19">
    <w:abstractNumId w:val="12"/>
  </w:num>
  <w:num w:numId="20">
    <w:abstractNumId w:val="1"/>
  </w:num>
  <w:num w:numId="21">
    <w:abstractNumId w:val="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2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6D1"/>
    <w:rsid w:val="0000041D"/>
    <w:rsid w:val="000026C2"/>
    <w:rsid w:val="00026D8E"/>
    <w:rsid w:val="00034517"/>
    <w:rsid w:val="0004283F"/>
    <w:rsid w:val="00063901"/>
    <w:rsid w:val="00065077"/>
    <w:rsid w:val="00082DEB"/>
    <w:rsid w:val="000868BA"/>
    <w:rsid w:val="000A3E0E"/>
    <w:rsid w:val="000B3498"/>
    <w:rsid w:val="000B4D94"/>
    <w:rsid w:val="000C0175"/>
    <w:rsid w:val="000C3824"/>
    <w:rsid w:val="000E235F"/>
    <w:rsid w:val="000E35F6"/>
    <w:rsid w:val="000F3F1C"/>
    <w:rsid w:val="0011040B"/>
    <w:rsid w:val="00120716"/>
    <w:rsid w:val="0012632E"/>
    <w:rsid w:val="0013743B"/>
    <w:rsid w:val="00145B12"/>
    <w:rsid w:val="00146D29"/>
    <w:rsid w:val="0014737A"/>
    <w:rsid w:val="00161614"/>
    <w:rsid w:val="001618CC"/>
    <w:rsid w:val="00161AF1"/>
    <w:rsid w:val="0017423A"/>
    <w:rsid w:val="00175ABD"/>
    <w:rsid w:val="00176C95"/>
    <w:rsid w:val="0019737E"/>
    <w:rsid w:val="001A2439"/>
    <w:rsid w:val="001B46FC"/>
    <w:rsid w:val="001D0AE3"/>
    <w:rsid w:val="001D7DC1"/>
    <w:rsid w:val="001E7A1E"/>
    <w:rsid w:val="001F1039"/>
    <w:rsid w:val="001F4FE0"/>
    <w:rsid w:val="001F6C4D"/>
    <w:rsid w:val="001F79F1"/>
    <w:rsid w:val="00213679"/>
    <w:rsid w:val="002162D2"/>
    <w:rsid w:val="00217C23"/>
    <w:rsid w:val="00245C38"/>
    <w:rsid w:val="002601E6"/>
    <w:rsid w:val="00270D87"/>
    <w:rsid w:val="00273BD7"/>
    <w:rsid w:val="00287579"/>
    <w:rsid w:val="002A539E"/>
    <w:rsid w:val="002D3BD0"/>
    <w:rsid w:val="002D6840"/>
    <w:rsid w:val="002E6440"/>
    <w:rsid w:val="002F5319"/>
    <w:rsid w:val="0030252A"/>
    <w:rsid w:val="00304E5A"/>
    <w:rsid w:val="00305AC5"/>
    <w:rsid w:val="00306E82"/>
    <w:rsid w:val="00333059"/>
    <w:rsid w:val="00344D33"/>
    <w:rsid w:val="00345654"/>
    <w:rsid w:val="0035193D"/>
    <w:rsid w:val="00371A82"/>
    <w:rsid w:val="00381095"/>
    <w:rsid w:val="003A1540"/>
    <w:rsid w:val="003A1606"/>
    <w:rsid w:val="003A3159"/>
    <w:rsid w:val="003B26C2"/>
    <w:rsid w:val="003B39E0"/>
    <w:rsid w:val="003B3CFF"/>
    <w:rsid w:val="003D53EA"/>
    <w:rsid w:val="003D547A"/>
    <w:rsid w:val="00410FDB"/>
    <w:rsid w:val="004339E7"/>
    <w:rsid w:val="00436D98"/>
    <w:rsid w:val="004401F1"/>
    <w:rsid w:val="004477E7"/>
    <w:rsid w:val="00452104"/>
    <w:rsid w:val="00471BCF"/>
    <w:rsid w:val="00480010"/>
    <w:rsid w:val="0049018B"/>
    <w:rsid w:val="004A1269"/>
    <w:rsid w:val="004A1F2C"/>
    <w:rsid w:val="004D4060"/>
    <w:rsid w:val="004E1842"/>
    <w:rsid w:val="004E2D2B"/>
    <w:rsid w:val="004E7469"/>
    <w:rsid w:val="00502441"/>
    <w:rsid w:val="005077C7"/>
    <w:rsid w:val="0052084B"/>
    <w:rsid w:val="0056370D"/>
    <w:rsid w:val="00573FB9"/>
    <w:rsid w:val="00585BE6"/>
    <w:rsid w:val="005916BF"/>
    <w:rsid w:val="00592D32"/>
    <w:rsid w:val="005A7528"/>
    <w:rsid w:val="005D5BC1"/>
    <w:rsid w:val="00600024"/>
    <w:rsid w:val="00602719"/>
    <w:rsid w:val="00630837"/>
    <w:rsid w:val="00636A04"/>
    <w:rsid w:val="006D3A9D"/>
    <w:rsid w:val="006D5B4A"/>
    <w:rsid w:val="006E2C56"/>
    <w:rsid w:val="006E720E"/>
    <w:rsid w:val="006F3554"/>
    <w:rsid w:val="00704888"/>
    <w:rsid w:val="00732FAD"/>
    <w:rsid w:val="00746A22"/>
    <w:rsid w:val="00766099"/>
    <w:rsid w:val="00767C3B"/>
    <w:rsid w:val="00772C0A"/>
    <w:rsid w:val="00785FDA"/>
    <w:rsid w:val="007931A5"/>
    <w:rsid w:val="0079393C"/>
    <w:rsid w:val="00797752"/>
    <w:rsid w:val="007A7594"/>
    <w:rsid w:val="007C46AB"/>
    <w:rsid w:val="007D07F9"/>
    <w:rsid w:val="007D26F3"/>
    <w:rsid w:val="007F54E4"/>
    <w:rsid w:val="0080590F"/>
    <w:rsid w:val="00807D0E"/>
    <w:rsid w:val="0082058C"/>
    <w:rsid w:val="00825DD7"/>
    <w:rsid w:val="008278BA"/>
    <w:rsid w:val="00831F02"/>
    <w:rsid w:val="00832072"/>
    <w:rsid w:val="00840A30"/>
    <w:rsid w:val="008546D5"/>
    <w:rsid w:val="008705BB"/>
    <w:rsid w:val="00882A61"/>
    <w:rsid w:val="008A3E74"/>
    <w:rsid w:val="008B078F"/>
    <w:rsid w:val="008B7DDB"/>
    <w:rsid w:val="008D720C"/>
    <w:rsid w:val="008F01D7"/>
    <w:rsid w:val="008F2790"/>
    <w:rsid w:val="00904436"/>
    <w:rsid w:val="009052D1"/>
    <w:rsid w:val="009133D0"/>
    <w:rsid w:val="00913958"/>
    <w:rsid w:val="00917BE7"/>
    <w:rsid w:val="009436D0"/>
    <w:rsid w:val="00946586"/>
    <w:rsid w:val="0097120A"/>
    <w:rsid w:val="00973CA3"/>
    <w:rsid w:val="00977162"/>
    <w:rsid w:val="009803A3"/>
    <w:rsid w:val="0098150C"/>
    <w:rsid w:val="009815F9"/>
    <w:rsid w:val="0099289C"/>
    <w:rsid w:val="009943DC"/>
    <w:rsid w:val="009A7608"/>
    <w:rsid w:val="009B5F3A"/>
    <w:rsid w:val="009B786C"/>
    <w:rsid w:val="009D2AAD"/>
    <w:rsid w:val="009D66A4"/>
    <w:rsid w:val="009E19BA"/>
    <w:rsid w:val="009E43FD"/>
    <w:rsid w:val="00A0549A"/>
    <w:rsid w:val="00A11C97"/>
    <w:rsid w:val="00A13FFF"/>
    <w:rsid w:val="00A15F09"/>
    <w:rsid w:val="00A229C9"/>
    <w:rsid w:val="00A2353B"/>
    <w:rsid w:val="00A463B9"/>
    <w:rsid w:val="00A47DB1"/>
    <w:rsid w:val="00A54424"/>
    <w:rsid w:val="00A56E18"/>
    <w:rsid w:val="00A57E9E"/>
    <w:rsid w:val="00A706E2"/>
    <w:rsid w:val="00A74C6C"/>
    <w:rsid w:val="00A96D2C"/>
    <w:rsid w:val="00AB7161"/>
    <w:rsid w:val="00AC3E5C"/>
    <w:rsid w:val="00AD7A06"/>
    <w:rsid w:val="00AE3F8D"/>
    <w:rsid w:val="00AF1D7A"/>
    <w:rsid w:val="00AF43E1"/>
    <w:rsid w:val="00AF62F7"/>
    <w:rsid w:val="00B02541"/>
    <w:rsid w:val="00B1343E"/>
    <w:rsid w:val="00B31788"/>
    <w:rsid w:val="00B44FA1"/>
    <w:rsid w:val="00B543C3"/>
    <w:rsid w:val="00B70FBE"/>
    <w:rsid w:val="00B81168"/>
    <w:rsid w:val="00B83821"/>
    <w:rsid w:val="00BA23BF"/>
    <w:rsid w:val="00BA3E27"/>
    <w:rsid w:val="00BA42D8"/>
    <w:rsid w:val="00BD1AAE"/>
    <w:rsid w:val="00BD1C30"/>
    <w:rsid w:val="00BD38B0"/>
    <w:rsid w:val="00C02270"/>
    <w:rsid w:val="00C12E64"/>
    <w:rsid w:val="00C14097"/>
    <w:rsid w:val="00C25132"/>
    <w:rsid w:val="00C476BC"/>
    <w:rsid w:val="00C54BEE"/>
    <w:rsid w:val="00C60779"/>
    <w:rsid w:val="00C65C78"/>
    <w:rsid w:val="00C74BDA"/>
    <w:rsid w:val="00C91159"/>
    <w:rsid w:val="00C946D1"/>
    <w:rsid w:val="00CA0B12"/>
    <w:rsid w:val="00CA492F"/>
    <w:rsid w:val="00CD6481"/>
    <w:rsid w:val="00CE637F"/>
    <w:rsid w:val="00CF40AE"/>
    <w:rsid w:val="00CF7B92"/>
    <w:rsid w:val="00D17464"/>
    <w:rsid w:val="00D215EE"/>
    <w:rsid w:val="00D34298"/>
    <w:rsid w:val="00D40812"/>
    <w:rsid w:val="00D40980"/>
    <w:rsid w:val="00D43C12"/>
    <w:rsid w:val="00D5026A"/>
    <w:rsid w:val="00D523EC"/>
    <w:rsid w:val="00D5784C"/>
    <w:rsid w:val="00D836FD"/>
    <w:rsid w:val="00D91C83"/>
    <w:rsid w:val="00DA0547"/>
    <w:rsid w:val="00DA0F55"/>
    <w:rsid w:val="00DA2134"/>
    <w:rsid w:val="00DB25E7"/>
    <w:rsid w:val="00DB495E"/>
    <w:rsid w:val="00DC1547"/>
    <w:rsid w:val="00DC2891"/>
    <w:rsid w:val="00DF1432"/>
    <w:rsid w:val="00DF5F67"/>
    <w:rsid w:val="00E009FC"/>
    <w:rsid w:val="00E17B8A"/>
    <w:rsid w:val="00E270DF"/>
    <w:rsid w:val="00E44921"/>
    <w:rsid w:val="00E44C8C"/>
    <w:rsid w:val="00E5283B"/>
    <w:rsid w:val="00E6101E"/>
    <w:rsid w:val="00E62CDA"/>
    <w:rsid w:val="00E641A3"/>
    <w:rsid w:val="00E75D57"/>
    <w:rsid w:val="00E76809"/>
    <w:rsid w:val="00EB33FD"/>
    <w:rsid w:val="00EF4BFC"/>
    <w:rsid w:val="00F3465D"/>
    <w:rsid w:val="00F40168"/>
    <w:rsid w:val="00F61146"/>
    <w:rsid w:val="00F62A35"/>
    <w:rsid w:val="00F73D50"/>
    <w:rsid w:val="00FD0461"/>
    <w:rsid w:val="00FD16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A4E53B"/>
  <w15:chartTrackingRefBased/>
  <w15:docId w15:val="{22636B97-87D4-47E1-A60E-723744CC8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84C"/>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Texto de nota al pie,FC,Footnotes refss,Appel note de bas de page,Footnote number,referencia nota al pie,BVI fnr,f,Footnote symbol,Footnote,Ref. de nota al pie2,Nota de pie,Ref,de nota al pie,Pie de pagina,Ref. ...,Ref1,4_G,16 Point"/>
    <w:uiPriority w:val="99"/>
    <w:qFormat/>
    <w:rsid w:val="00BA42D8"/>
    <w:rPr>
      <w:vertAlign w:val="superscript"/>
    </w:rPr>
  </w:style>
  <w:style w:type="paragraph" w:styleId="Piedepgina">
    <w:name w:val="footer"/>
    <w:basedOn w:val="Normal"/>
    <w:link w:val="PiedepginaCar"/>
    <w:uiPriority w:val="99"/>
    <w:unhideWhenUsed/>
    <w:rsid w:val="00C946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46D1"/>
    <w:rPr>
      <w:lang w:val="es-419"/>
    </w:rPr>
  </w:style>
  <w:style w:type="paragraph" w:styleId="Encabezado">
    <w:name w:val="header"/>
    <w:basedOn w:val="Normal"/>
    <w:link w:val="EncabezadoCar"/>
    <w:uiPriority w:val="99"/>
    <w:unhideWhenUsed/>
    <w:rsid w:val="00C946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46D1"/>
    <w:rPr>
      <w:lang w:val="es-419"/>
    </w:rPr>
  </w:style>
  <w:style w:type="character" w:customStyle="1" w:styleId="TextonotapieCar">
    <w:name w:val="Texto nota pie Car"/>
    <w:aliases w:val="Ref. de nota al pie1 Car,Footnote Text Char Char Char Ch Car"/>
    <w:basedOn w:val="Fuentedeprrafopredeter"/>
    <w:link w:val="Textonotapie"/>
    <w:uiPriority w:val="99"/>
    <w:semiHidden/>
    <w:locked/>
    <w:rsid w:val="00C946D1"/>
    <w:rPr>
      <w:rFonts w:ascii="Calibri" w:hAnsi="Calibri" w:cs="Calibri"/>
      <w:sz w:val="20"/>
      <w:szCs w:val="20"/>
      <w:lang w:eastAsia="x-none"/>
    </w:rPr>
  </w:style>
  <w:style w:type="paragraph" w:styleId="Textonotapie">
    <w:name w:val="footnote text"/>
    <w:aliases w:val="Ref. de nota al pie1,Footnote Text Char Char Char Ch"/>
    <w:basedOn w:val="Normal"/>
    <w:link w:val="TextonotapieCar"/>
    <w:uiPriority w:val="99"/>
    <w:semiHidden/>
    <w:rsid w:val="00C946D1"/>
    <w:pPr>
      <w:spacing w:after="0" w:line="240" w:lineRule="auto"/>
    </w:pPr>
    <w:rPr>
      <w:rFonts w:ascii="Calibri" w:hAnsi="Calibri" w:cs="Calibri"/>
      <w:sz w:val="20"/>
      <w:szCs w:val="20"/>
      <w:lang w:val="es-CO" w:eastAsia="x-none"/>
    </w:rPr>
  </w:style>
  <w:style w:type="character" w:customStyle="1" w:styleId="TextonotapieCar1">
    <w:name w:val="Texto nota pie Car1"/>
    <w:basedOn w:val="Fuentedeprrafopredeter"/>
    <w:uiPriority w:val="99"/>
    <w:semiHidden/>
    <w:rsid w:val="00C946D1"/>
    <w:rPr>
      <w:sz w:val="20"/>
      <w:szCs w:val="20"/>
      <w:lang w:val="es-419"/>
    </w:rPr>
  </w:style>
  <w:style w:type="character" w:styleId="Referenciaintensa">
    <w:name w:val="Intense Reference"/>
    <w:basedOn w:val="Fuentedeprrafopredeter"/>
    <w:uiPriority w:val="32"/>
    <w:qFormat/>
    <w:rsid w:val="00C946D1"/>
    <w:rPr>
      <w:rFonts w:cs="Times New Roman"/>
      <w:b/>
      <w:bCs/>
      <w:smallCaps/>
      <w:color w:val="4472C4" w:themeColor="accent1"/>
      <w:spacing w:val="5"/>
    </w:rPr>
  </w:style>
  <w:style w:type="paragraph" w:styleId="Prrafodelista">
    <w:name w:val="List Paragraph"/>
    <w:basedOn w:val="Normal"/>
    <w:uiPriority w:val="34"/>
    <w:qFormat/>
    <w:rsid w:val="00B83821"/>
    <w:pPr>
      <w:ind w:left="720"/>
      <w:contextualSpacing/>
    </w:pPr>
  </w:style>
  <w:style w:type="paragraph" w:customStyle="1" w:styleId="Default">
    <w:name w:val="Default"/>
    <w:rsid w:val="000026C2"/>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94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CCBCB-C898-4580-9F5C-ADA570CB3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11580</TotalTime>
  <Pages>19</Pages>
  <Words>4765</Words>
  <Characters>26211</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Rama Judicial</Company>
  <LinksUpToDate>false</LinksUpToDate>
  <CharactersWithSpaces>30915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Antonio Yarzagaray Bandera</dc:creator>
  <cp:keywords/>
  <dc:description/>
  <cp:lastModifiedBy>MI PC</cp:lastModifiedBy>
  <cp:revision>233</cp:revision>
  <cp:lastPrinted>2025-04-09T13:26:00Z</cp:lastPrinted>
  <dcterms:created xsi:type="dcterms:W3CDTF">2022-05-25T13:32:00Z</dcterms:created>
  <dcterms:modified xsi:type="dcterms:W3CDTF">2025-06-17T21:29:00Z</dcterms:modified>
</cp:coreProperties>
</file>