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3723" w14:textId="77777777" w:rsidR="00002D2F" w:rsidRPr="005A0C3A" w:rsidRDefault="00002D2F" w:rsidP="00002D2F">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66C03BE" w14:textId="77777777" w:rsidR="00002D2F" w:rsidRDefault="00002D2F" w:rsidP="00002D2F">
      <w:pPr>
        <w:spacing w:line="276" w:lineRule="auto"/>
        <w:ind w:right="4559"/>
        <w:rPr>
          <w:b/>
          <w:sz w:val="12"/>
          <w:szCs w:val="12"/>
        </w:rPr>
      </w:pPr>
    </w:p>
    <w:p w14:paraId="08D87B8D" w14:textId="22847E32" w:rsidR="00002D2F" w:rsidRDefault="00002D2F" w:rsidP="00002D2F">
      <w:pPr>
        <w:spacing w:line="240" w:lineRule="auto"/>
        <w:rPr>
          <w:b/>
          <w:color w:val="000000"/>
          <w:sz w:val="20"/>
          <w:szCs w:val="20"/>
          <w:lang w:eastAsia="es-CO"/>
        </w:rPr>
      </w:pPr>
      <w:r>
        <w:rPr>
          <w:b/>
          <w:color w:val="000000"/>
          <w:sz w:val="20"/>
          <w:szCs w:val="20"/>
          <w:lang w:eastAsia="es-CO"/>
        </w:rPr>
        <w:t xml:space="preserve">ACCION DE TUTELA / INCIDENTE DE DESACATO / </w:t>
      </w:r>
      <w:r w:rsidR="00865503" w:rsidRPr="00865503">
        <w:rPr>
          <w:b/>
          <w:color w:val="000000"/>
          <w:sz w:val="20"/>
          <w:szCs w:val="20"/>
          <w:lang w:eastAsia="es-CO"/>
        </w:rPr>
        <w:t xml:space="preserve">REBELDÍA CONTRA UNA DECISIÓN JUDICIAL </w:t>
      </w:r>
      <w:r w:rsidR="00865503">
        <w:rPr>
          <w:b/>
          <w:color w:val="000000"/>
          <w:sz w:val="20"/>
          <w:szCs w:val="20"/>
          <w:lang w:eastAsia="es-CO"/>
        </w:rPr>
        <w:t>/ CONFI</w:t>
      </w:r>
      <w:r w:rsidR="00865503" w:rsidRPr="00865503">
        <w:rPr>
          <w:b/>
          <w:color w:val="000000"/>
          <w:sz w:val="20"/>
          <w:szCs w:val="20"/>
          <w:lang w:eastAsia="es-CO"/>
        </w:rPr>
        <w:t>R</w:t>
      </w:r>
      <w:r w:rsidR="00865503">
        <w:rPr>
          <w:b/>
          <w:color w:val="000000"/>
          <w:sz w:val="20"/>
          <w:szCs w:val="20"/>
          <w:lang w:eastAsia="es-CO"/>
        </w:rPr>
        <w:t>MA</w:t>
      </w:r>
    </w:p>
    <w:p w14:paraId="7408766F" w14:textId="77777777" w:rsidR="00002D2F" w:rsidRPr="00B96CA6" w:rsidRDefault="00002D2F" w:rsidP="00002D2F">
      <w:pPr>
        <w:spacing w:line="240" w:lineRule="auto"/>
        <w:rPr>
          <w:b/>
          <w:color w:val="000000"/>
          <w:sz w:val="20"/>
          <w:szCs w:val="20"/>
          <w:lang w:eastAsia="es-CO"/>
        </w:rPr>
      </w:pPr>
    </w:p>
    <w:p w14:paraId="03B47298" w14:textId="02AA8174" w:rsidR="00002D2F" w:rsidRPr="00865503" w:rsidRDefault="00002D2F" w:rsidP="00002D2F">
      <w:pPr>
        <w:pStyle w:val="Textoindependiente2"/>
        <w:spacing w:line="276" w:lineRule="auto"/>
        <w:rPr>
          <w:rFonts w:eastAsia="Tahoma"/>
          <w:i/>
          <w:iCs/>
          <w:spacing w:val="-6"/>
          <w:position w:val="-6"/>
          <w:sz w:val="20"/>
        </w:rPr>
      </w:pPr>
      <w:r w:rsidRPr="0099660B">
        <w:rPr>
          <w:rFonts w:cs="Tahoma"/>
          <w:i/>
          <w:iCs/>
          <w:sz w:val="20"/>
        </w:rPr>
        <w:t>…</w:t>
      </w:r>
      <w:r w:rsidR="00865503" w:rsidRPr="00865503">
        <w:rPr>
          <w:rFonts w:eastAsia="Tahoma"/>
          <w:i/>
          <w:iCs/>
          <w:spacing w:val="-6"/>
          <w:position w:val="-6"/>
          <w:sz w:val="20"/>
        </w:rPr>
        <w:t xml:space="preserve">en el presente caso se configuró un desacato por parte de los funcionarios vinculados, tanto por LUIS FERNANDO BERNAL JARAMILLO, representante legal para asuntos judiciales y de tutela de la Nueva EPS S.A., como por el agente interventor BERNARDO CAMACHO, pues incurrieron en franca rebeldía contra una decisión judicial que debe ser acatada y, con ello, se continúa con la vulneración de los derechos fundamentales de la señora </w:t>
      </w:r>
      <w:r w:rsidR="00865503">
        <w:rPr>
          <w:rFonts w:eastAsia="Tahoma"/>
          <w:i/>
          <w:iCs/>
          <w:spacing w:val="-6"/>
          <w:position w:val="-6"/>
          <w:sz w:val="20"/>
        </w:rPr>
        <w:t>MGR</w:t>
      </w:r>
      <w:r w:rsidR="00865503" w:rsidRPr="00865503">
        <w:rPr>
          <w:rFonts w:eastAsia="Tahoma"/>
          <w:i/>
          <w:iCs/>
          <w:spacing w:val="-6"/>
          <w:position w:val="-6"/>
          <w:sz w:val="20"/>
        </w:rPr>
        <w:t>, al no adelantar las gestiones a que hubiere lugar para garantizar el cumplimiento del fallo de tutela, en concreto por el no suministro de los medicamentos prescritos para el tratamiento de las patologías que afligen su salud</w:t>
      </w:r>
    </w:p>
    <w:p w14:paraId="06E9B5BD" w14:textId="77777777" w:rsidR="00E73B3B" w:rsidRDefault="00E73B3B" w:rsidP="00344885">
      <w:pPr>
        <w:overflowPunct w:val="0"/>
        <w:autoSpaceDE w:val="0"/>
        <w:autoSpaceDN w:val="0"/>
        <w:adjustRightInd w:val="0"/>
        <w:spacing w:line="276" w:lineRule="auto"/>
        <w:ind w:right="4275"/>
        <w:jc w:val="center"/>
        <w:textAlignment w:val="baseline"/>
        <w:rPr>
          <w:rFonts w:eastAsia="Times New Roman" w:cs="Times New Roman"/>
          <w:b/>
          <w:sz w:val="12"/>
          <w:szCs w:val="12"/>
        </w:rPr>
      </w:pPr>
    </w:p>
    <w:p w14:paraId="5F8739DB" w14:textId="41236BC2" w:rsidR="00344885" w:rsidRPr="000815A4" w:rsidRDefault="00344885" w:rsidP="00344885">
      <w:pPr>
        <w:overflowPunct w:val="0"/>
        <w:autoSpaceDE w:val="0"/>
        <w:autoSpaceDN w:val="0"/>
        <w:adjustRightInd w:val="0"/>
        <w:spacing w:line="276" w:lineRule="auto"/>
        <w:ind w:right="4275"/>
        <w:jc w:val="center"/>
        <w:textAlignment w:val="baseline"/>
        <w:rPr>
          <w:rFonts w:eastAsia="Times New Roman" w:cs="Times New Roman"/>
          <w:b/>
          <w:sz w:val="12"/>
          <w:szCs w:val="12"/>
        </w:rPr>
      </w:pPr>
      <w:r w:rsidRPr="000815A4">
        <w:rPr>
          <w:rFonts w:eastAsia="Times New Roman" w:cs="Times New Roman"/>
          <w:b/>
          <w:sz w:val="12"/>
          <w:szCs w:val="12"/>
        </w:rPr>
        <w:t>REPÚBLICA DE COLOMBIA</w:t>
      </w:r>
    </w:p>
    <w:p w14:paraId="61C37886" w14:textId="77777777" w:rsidR="00344885" w:rsidRPr="000815A4" w:rsidRDefault="00344885" w:rsidP="00344885">
      <w:pPr>
        <w:overflowPunct w:val="0"/>
        <w:autoSpaceDE w:val="0"/>
        <w:autoSpaceDN w:val="0"/>
        <w:adjustRightInd w:val="0"/>
        <w:spacing w:line="276" w:lineRule="auto"/>
        <w:ind w:right="4275"/>
        <w:jc w:val="center"/>
        <w:textAlignment w:val="baseline"/>
        <w:rPr>
          <w:rFonts w:eastAsia="Times New Roman" w:cs="Times New Roman"/>
          <w:b/>
          <w:sz w:val="12"/>
          <w:szCs w:val="12"/>
        </w:rPr>
      </w:pPr>
      <w:r w:rsidRPr="000815A4">
        <w:rPr>
          <w:rFonts w:eastAsia="Times New Roman" w:cs="Times New Roman"/>
          <w:b/>
          <w:sz w:val="12"/>
          <w:szCs w:val="12"/>
        </w:rPr>
        <w:t>RAMA JUDICIAL</w:t>
      </w:r>
    </w:p>
    <w:p w14:paraId="22F39116" w14:textId="77777777" w:rsidR="00344885" w:rsidRPr="000815A4" w:rsidRDefault="00344885" w:rsidP="00344885">
      <w:pPr>
        <w:overflowPunct w:val="0"/>
        <w:autoSpaceDE w:val="0"/>
        <w:autoSpaceDN w:val="0"/>
        <w:adjustRightInd w:val="0"/>
        <w:spacing w:line="276" w:lineRule="auto"/>
        <w:ind w:right="4275"/>
        <w:jc w:val="center"/>
        <w:textAlignment w:val="baseline"/>
        <w:rPr>
          <w:rFonts w:ascii="Algerian" w:eastAsia="Times New Roman" w:hAnsi="Algerian" w:cs="Times New Roman"/>
          <w:smallCaps/>
          <w:color w:val="000000"/>
          <w:sz w:val="28"/>
          <w:szCs w:val="28"/>
        </w:rPr>
      </w:pPr>
      <w:r w:rsidRPr="000815A4">
        <w:rPr>
          <w:rFonts w:ascii="Algerian" w:eastAsia="Times New Roman" w:hAnsi="Algerian" w:cs="Times New Roman"/>
          <w:noProof/>
          <w:sz w:val="28"/>
          <w:szCs w:val="28"/>
          <w:lang w:val="en-US"/>
        </w:rPr>
        <w:drawing>
          <wp:inline distT="0" distB="0" distL="0" distR="0" wp14:anchorId="43DF445B" wp14:editId="674E4114">
            <wp:extent cx="779145" cy="532765"/>
            <wp:effectExtent l="0" t="0" r="190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9145" cy="532765"/>
                    </a:xfrm>
                    <a:prstGeom prst="rect">
                      <a:avLst/>
                    </a:prstGeom>
                    <a:noFill/>
                    <a:ln>
                      <a:noFill/>
                    </a:ln>
                  </pic:spPr>
                </pic:pic>
              </a:graphicData>
            </a:graphic>
          </wp:inline>
        </w:drawing>
      </w:r>
    </w:p>
    <w:p w14:paraId="7511BBC0" w14:textId="77777777" w:rsidR="00344885" w:rsidRPr="000815A4" w:rsidRDefault="00344885" w:rsidP="00344885">
      <w:pPr>
        <w:overflowPunct w:val="0"/>
        <w:autoSpaceDE w:val="0"/>
        <w:autoSpaceDN w:val="0"/>
        <w:adjustRightInd w:val="0"/>
        <w:spacing w:line="276" w:lineRule="auto"/>
        <w:ind w:right="4275"/>
        <w:jc w:val="center"/>
        <w:textAlignment w:val="baseline"/>
        <w:rPr>
          <w:rFonts w:ascii="Algerian" w:eastAsia="Times New Roman" w:hAnsi="Algerian" w:cs="Times New Roman"/>
          <w:sz w:val="28"/>
          <w:szCs w:val="28"/>
        </w:rPr>
      </w:pPr>
      <w:r w:rsidRPr="000815A4">
        <w:rPr>
          <w:rFonts w:ascii="Algerian" w:eastAsia="Times New Roman" w:hAnsi="Algerian" w:cs="Times New Roman"/>
          <w:smallCaps/>
          <w:color w:val="000000"/>
          <w:sz w:val="28"/>
          <w:szCs w:val="28"/>
        </w:rPr>
        <w:t>TRIBUNAL SUPERIOR DE PEREIRA</w:t>
      </w:r>
    </w:p>
    <w:p w14:paraId="445CAEE2" w14:textId="77777777" w:rsidR="00344885" w:rsidRPr="000815A4" w:rsidRDefault="00344885" w:rsidP="00344885">
      <w:pPr>
        <w:spacing w:after="120" w:line="276" w:lineRule="auto"/>
        <w:ind w:right="4275"/>
        <w:jc w:val="center"/>
        <w:rPr>
          <w:rFonts w:ascii="Algerian" w:eastAsia="Times New Roman" w:hAnsi="Algerian" w:cs="Times New Roman"/>
          <w:sz w:val="28"/>
          <w:szCs w:val="28"/>
          <w:lang w:eastAsia="es-MX"/>
        </w:rPr>
      </w:pPr>
      <w:r w:rsidRPr="000815A4">
        <w:rPr>
          <w:rFonts w:ascii="Algerian" w:eastAsia="Times New Roman" w:hAnsi="Algerian" w:cs="Times New Roman"/>
          <w:sz w:val="28"/>
          <w:szCs w:val="28"/>
          <w:lang w:eastAsia="es-MX"/>
        </w:rPr>
        <w:t xml:space="preserve">SALA </w:t>
      </w:r>
      <w:proofErr w:type="spellStart"/>
      <w:r w:rsidRPr="000815A4">
        <w:rPr>
          <w:rFonts w:ascii="Algerian" w:eastAsia="Times New Roman" w:hAnsi="Algerian" w:cs="Times New Roman"/>
          <w:sz w:val="28"/>
          <w:szCs w:val="28"/>
          <w:lang w:eastAsia="es-MX"/>
        </w:rPr>
        <w:t>nº</w:t>
      </w:r>
      <w:proofErr w:type="spellEnd"/>
      <w:r w:rsidRPr="000815A4">
        <w:rPr>
          <w:rFonts w:ascii="Algerian" w:eastAsia="Times New Roman" w:hAnsi="Algerian" w:cs="Times New Roman"/>
          <w:sz w:val="28"/>
          <w:szCs w:val="28"/>
          <w:lang w:eastAsia="es-MX"/>
        </w:rPr>
        <w:t xml:space="preserve"> 2 de decisión PENAL</w:t>
      </w:r>
    </w:p>
    <w:p w14:paraId="32ADF0F0" w14:textId="77777777" w:rsidR="00344885" w:rsidRPr="000815A4" w:rsidRDefault="00344885" w:rsidP="00344885">
      <w:pPr>
        <w:overflowPunct w:val="0"/>
        <w:autoSpaceDE w:val="0"/>
        <w:autoSpaceDN w:val="0"/>
        <w:adjustRightInd w:val="0"/>
        <w:spacing w:line="276" w:lineRule="auto"/>
        <w:ind w:right="4559"/>
        <w:jc w:val="center"/>
        <w:textAlignment w:val="baseline"/>
        <w:rPr>
          <w:rFonts w:eastAsia="Times New Roman" w:cs="Times New Roman"/>
          <w:szCs w:val="20"/>
        </w:rPr>
      </w:pPr>
      <w:r w:rsidRPr="000815A4">
        <w:rPr>
          <w:rFonts w:eastAsia="Times New Roman" w:cs="Times New Roman"/>
          <w:szCs w:val="20"/>
        </w:rPr>
        <w:t>Magistrado Ponente</w:t>
      </w:r>
    </w:p>
    <w:p w14:paraId="5601030C" w14:textId="77777777" w:rsidR="00344885" w:rsidRPr="000815A4" w:rsidRDefault="00344885" w:rsidP="00344885">
      <w:pPr>
        <w:overflowPunct w:val="0"/>
        <w:autoSpaceDE w:val="0"/>
        <w:autoSpaceDN w:val="0"/>
        <w:adjustRightInd w:val="0"/>
        <w:spacing w:line="276" w:lineRule="auto"/>
        <w:ind w:right="4559"/>
        <w:jc w:val="center"/>
        <w:textAlignment w:val="baseline"/>
        <w:rPr>
          <w:rFonts w:eastAsia="Times New Roman" w:cs="Times New Roman"/>
          <w:b/>
        </w:rPr>
      </w:pPr>
      <w:r w:rsidRPr="000815A4">
        <w:rPr>
          <w:rFonts w:eastAsia="Times New Roman" w:cs="Times New Roman"/>
          <w:b/>
        </w:rPr>
        <w:t>CARLOS ALBERTO PAZ ZÚÑIGA</w:t>
      </w:r>
    </w:p>
    <w:p w14:paraId="7FDED7B8" w14:textId="77777777" w:rsidR="00344885" w:rsidRPr="000815A4" w:rsidRDefault="00344885" w:rsidP="00344885">
      <w:pPr>
        <w:overflowPunct w:val="0"/>
        <w:autoSpaceDE w:val="0"/>
        <w:autoSpaceDN w:val="0"/>
        <w:adjustRightInd w:val="0"/>
        <w:spacing w:line="276" w:lineRule="auto"/>
        <w:textAlignment w:val="baseline"/>
        <w:rPr>
          <w:rFonts w:eastAsia="Times New Roman" w:cs="Times New Roman"/>
          <w:spacing w:val="-6"/>
          <w:position w:val="-6"/>
          <w:szCs w:val="20"/>
        </w:rPr>
      </w:pPr>
    </w:p>
    <w:p w14:paraId="2306B16B" w14:textId="63DCDEC6" w:rsidR="00344885" w:rsidRPr="000815A4" w:rsidRDefault="00344885" w:rsidP="00344885">
      <w:pPr>
        <w:overflowPunct w:val="0"/>
        <w:autoSpaceDE w:val="0"/>
        <w:autoSpaceDN w:val="0"/>
        <w:adjustRightInd w:val="0"/>
        <w:spacing w:line="276" w:lineRule="auto"/>
        <w:textAlignment w:val="baseline"/>
        <w:rPr>
          <w:rFonts w:eastAsia="Times New Roman" w:cs="Times New Roman"/>
          <w:spacing w:val="-6"/>
          <w:position w:val="-6"/>
          <w:szCs w:val="20"/>
        </w:rPr>
      </w:pPr>
      <w:r w:rsidRPr="000815A4">
        <w:rPr>
          <w:rFonts w:eastAsia="Times New Roman" w:cs="Times New Roman"/>
          <w:spacing w:val="-6"/>
          <w:position w:val="-6"/>
          <w:szCs w:val="20"/>
        </w:rPr>
        <w:t xml:space="preserve">Pereira, </w:t>
      </w:r>
      <w:r w:rsidR="00273059">
        <w:rPr>
          <w:rFonts w:eastAsia="Times New Roman" w:cs="Times New Roman"/>
          <w:spacing w:val="-6"/>
          <w:position w:val="-6"/>
          <w:szCs w:val="20"/>
        </w:rPr>
        <w:t>veinti</w:t>
      </w:r>
      <w:r w:rsidR="00E13529">
        <w:rPr>
          <w:rFonts w:eastAsia="Times New Roman" w:cs="Times New Roman"/>
          <w:spacing w:val="-6"/>
          <w:position w:val="-6"/>
          <w:szCs w:val="20"/>
        </w:rPr>
        <w:t xml:space="preserve">trés </w:t>
      </w:r>
      <w:r w:rsidRPr="000815A4">
        <w:rPr>
          <w:rFonts w:eastAsia="Times New Roman" w:cs="Times New Roman"/>
          <w:spacing w:val="-6"/>
          <w:position w:val="-6"/>
          <w:szCs w:val="20"/>
        </w:rPr>
        <w:t>(</w:t>
      </w:r>
      <w:r w:rsidR="00273059">
        <w:rPr>
          <w:rFonts w:eastAsia="Times New Roman" w:cs="Times New Roman"/>
          <w:spacing w:val="-6"/>
          <w:position w:val="-6"/>
          <w:szCs w:val="20"/>
        </w:rPr>
        <w:t>2</w:t>
      </w:r>
      <w:r w:rsidR="00E13529">
        <w:rPr>
          <w:rFonts w:eastAsia="Times New Roman" w:cs="Times New Roman"/>
          <w:spacing w:val="-6"/>
          <w:position w:val="-6"/>
          <w:szCs w:val="20"/>
        </w:rPr>
        <w:t>3</w:t>
      </w:r>
      <w:r w:rsidRPr="000815A4">
        <w:rPr>
          <w:rFonts w:eastAsia="Times New Roman" w:cs="Times New Roman"/>
          <w:spacing w:val="-6"/>
          <w:position w:val="-6"/>
          <w:szCs w:val="20"/>
        </w:rPr>
        <w:t xml:space="preserve">) de </w:t>
      </w:r>
      <w:r w:rsidR="00065997">
        <w:rPr>
          <w:rFonts w:eastAsia="Times New Roman" w:cs="Times New Roman"/>
          <w:spacing w:val="-6"/>
          <w:position w:val="-6"/>
          <w:szCs w:val="20"/>
        </w:rPr>
        <w:t xml:space="preserve">mayo </w:t>
      </w:r>
      <w:r w:rsidRPr="000815A4">
        <w:rPr>
          <w:rFonts w:eastAsia="Times New Roman" w:cs="Times New Roman"/>
          <w:spacing w:val="-6"/>
          <w:position w:val="-6"/>
          <w:szCs w:val="20"/>
        </w:rPr>
        <w:t>de dos mil veinticinco (2025)</w:t>
      </w:r>
    </w:p>
    <w:p w14:paraId="52D12E36" w14:textId="77777777" w:rsidR="00344885" w:rsidRPr="000815A4" w:rsidRDefault="00344885" w:rsidP="00344885">
      <w:pPr>
        <w:overflowPunct w:val="0"/>
        <w:autoSpaceDE w:val="0"/>
        <w:autoSpaceDN w:val="0"/>
        <w:adjustRightInd w:val="0"/>
        <w:spacing w:line="276" w:lineRule="auto"/>
        <w:textAlignment w:val="baseline"/>
        <w:rPr>
          <w:rFonts w:eastAsia="Times New Roman" w:cs="Times New Roman"/>
          <w:spacing w:val="-6"/>
          <w:position w:val="-6"/>
          <w:szCs w:val="20"/>
        </w:rPr>
      </w:pPr>
    </w:p>
    <w:p w14:paraId="3DE6AD60" w14:textId="77777777" w:rsidR="00344885" w:rsidRPr="000815A4" w:rsidRDefault="00344885" w:rsidP="00344885">
      <w:pPr>
        <w:overflowPunct w:val="0"/>
        <w:autoSpaceDE w:val="0"/>
        <w:autoSpaceDN w:val="0"/>
        <w:adjustRightInd w:val="0"/>
        <w:spacing w:line="276" w:lineRule="auto"/>
        <w:textAlignment w:val="baseline"/>
        <w:rPr>
          <w:rFonts w:eastAsia="Times New Roman" w:cs="Times New Roman"/>
          <w:spacing w:val="-6"/>
          <w:position w:val="-6"/>
          <w:szCs w:val="20"/>
        </w:rPr>
      </w:pPr>
    </w:p>
    <w:p w14:paraId="55961AF5" w14:textId="542FCE15" w:rsidR="00344885" w:rsidRPr="000815A4" w:rsidRDefault="00E13529" w:rsidP="00344885">
      <w:pPr>
        <w:overflowPunct w:val="0"/>
        <w:autoSpaceDE w:val="0"/>
        <w:autoSpaceDN w:val="0"/>
        <w:adjustRightInd w:val="0"/>
        <w:spacing w:line="276" w:lineRule="auto"/>
        <w:ind w:left="5670" w:hanging="6"/>
        <w:textAlignment w:val="baseline"/>
        <w:rPr>
          <w:rFonts w:eastAsia="Times New Roman" w:cs="Times New Roman"/>
          <w:spacing w:val="-6"/>
          <w:position w:val="-6"/>
          <w:szCs w:val="20"/>
        </w:rPr>
      </w:pPr>
      <w:r>
        <w:rPr>
          <w:rFonts w:eastAsia="Times New Roman" w:cs="Times New Roman"/>
          <w:spacing w:val="-6"/>
          <w:position w:val="-6"/>
          <w:szCs w:val="20"/>
        </w:rPr>
        <w:t xml:space="preserve">       </w:t>
      </w:r>
      <w:r w:rsidR="00344885" w:rsidRPr="000815A4">
        <w:rPr>
          <w:rFonts w:eastAsia="Times New Roman" w:cs="Times New Roman"/>
          <w:spacing w:val="-6"/>
          <w:position w:val="-6"/>
          <w:szCs w:val="20"/>
        </w:rPr>
        <w:t xml:space="preserve">Acta de Aprobación </w:t>
      </w:r>
      <w:r>
        <w:rPr>
          <w:rFonts w:eastAsia="Times New Roman" w:cs="Times New Roman"/>
          <w:spacing w:val="-6"/>
          <w:position w:val="-6"/>
          <w:szCs w:val="20"/>
        </w:rPr>
        <w:t>520</w:t>
      </w:r>
    </w:p>
    <w:p w14:paraId="7A951619" w14:textId="3869A3F1" w:rsidR="00344885" w:rsidRPr="000815A4" w:rsidRDefault="00E13529" w:rsidP="00344885">
      <w:pPr>
        <w:overflowPunct w:val="0"/>
        <w:autoSpaceDE w:val="0"/>
        <w:autoSpaceDN w:val="0"/>
        <w:adjustRightInd w:val="0"/>
        <w:spacing w:line="276" w:lineRule="auto"/>
        <w:ind w:left="5670" w:hanging="6"/>
        <w:textAlignment w:val="baseline"/>
        <w:rPr>
          <w:rFonts w:eastAsia="Times New Roman" w:cs="Times New Roman"/>
          <w:spacing w:val="-6"/>
          <w:position w:val="-6"/>
          <w:szCs w:val="20"/>
        </w:rPr>
      </w:pPr>
      <w:r>
        <w:rPr>
          <w:rFonts w:eastAsia="Times New Roman" w:cs="Times New Roman"/>
          <w:spacing w:val="-6"/>
          <w:position w:val="-6"/>
          <w:szCs w:val="20"/>
        </w:rPr>
        <w:t xml:space="preserve">        </w:t>
      </w:r>
      <w:r w:rsidR="00344885" w:rsidRPr="000815A4">
        <w:rPr>
          <w:rFonts w:eastAsia="Times New Roman" w:cs="Times New Roman"/>
          <w:spacing w:val="-6"/>
          <w:position w:val="-6"/>
          <w:szCs w:val="20"/>
        </w:rPr>
        <w:t xml:space="preserve">Hora: </w:t>
      </w:r>
      <w:r>
        <w:rPr>
          <w:rFonts w:eastAsia="Times New Roman" w:cs="Times New Roman"/>
          <w:spacing w:val="-6"/>
          <w:position w:val="-6"/>
          <w:szCs w:val="20"/>
        </w:rPr>
        <w:t>11:45 a</w:t>
      </w:r>
      <w:r w:rsidR="00344885">
        <w:rPr>
          <w:rFonts w:eastAsia="Times New Roman" w:cs="Times New Roman"/>
          <w:spacing w:val="-6"/>
          <w:position w:val="-6"/>
          <w:szCs w:val="20"/>
        </w:rPr>
        <w:t>.m.</w:t>
      </w:r>
    </w:p>
    <w:p w14:paraId="447DA8E7" w14:textId="77777777" w:rsidR="00344885" w:rsidRPr="000815A4" w:rsidRDefault="00344885" w:rsidP="00344885">
      <w:pPr>
        <w:overflowPunct w:val="0"/>
        <w:autoSpaceDE w:val="0"/>
        <w:autoSpaceDN w:val="0"/>
        <w:adjustRightInd w:val="0"/>
        <w:spacing w:line="276" w:lineRule="auto"/>
        <w:textAlignment w:val="baseline"/>
        <w:rPr>
          <w:rFonts w:eastAsia="Times New Roman"/>
          <w:szCs w:val="24"/>
          <w:lang w:val="es-ES_tradnl"/>
        </w:rPr>
      </w:pPr>
    </w:p>
    <w:p w14:paraId="23C58E72" w14:textId="77777777" w:rsidR="008316AB" w:rsidRPr="00D17160" w:rsidRDefault="0053744A" w:rsidP="008316AB">
      <w:pPr>
        <w:pStyle w:val="AlgerianTtulo"/>
        <w:spacing w:line="276" w:lineRule="auto"/>
        <w:rPr>
          <w:b/>
          <w:bCs/>
          <w:spacing w:val="-6"/>
          <w:position w:val="-6"/>
          <w:sz w:val="22"/>
          <w:szCs w:val="22"/>
          <w:lang w:val="es-MX"/>
        </w:rPr>
      </w:pPr>
      <w:r w:rsidRPr="00D17160">
        <w:rPr>
          <w:spacing w:val="-6"/>
          <w:position w:val="-6"/>
        </w:rPr>
        <w:t xml:space="preserve">1.- VISTOS </w:t>
      </w:r>
      <w:r w:rsidR="008316AB" w:rsidRPr="00D17160">
        <w:rPr>
          <w:spacing w:val="-6"/>
          <w:position w:val="-6"/>
          <w:lang w:val="es-MX"/>
        </w:rPr>
        <w:t xml:space="preserve"> </w:t>
      </w:r>
    </w:p>
    <w:p w14:paraId="6CF66DCC" w14:textId="77777777" w:rsidR="0053744A" w:rsidRPr="00D17160" w:rsidRDefault="0053744A" w:rsidP="008316AB">
      <w:pPr>
        <w:spacing w:line="276" w:lineRule="auto"/>
        <w:rPr>
          <w:spacing w:val="-6"/>
          <w:position w:val="-6"/>
        </w:rPr>
      </w:pPr>
    </w:p>
    <w:p w14:paraId="44DF28C4" w14:textId="5CBDB6BE" w:rsidR="008316AB" w:rsidRPr="00D17160" w:rsidRDefault="00B522A5" w:rsidP="008316AB">
      <w:pPr>
        <w:pStyle w:val="Textoindependiente2"/>
        <w:overflowPunct/>
        <w:autoSpaceDE/>
        <w:autoSpaceDN/>
        <w:adjustRightInd/>
        <w:spacing w:after="0" w:line="276" w:lineRule="auto"/>
        <w:textAlignment w:val="auto"/>
        <w:rPr>
          <w:spacing w:val="-6"/>
          <w:position w:val="-6"/>
          <w:lang w:val="es-MX"/>
        </w:rPr>
      </w:pPr>
      <w:r w:rsidRPr="00D17160">
        <w:rPr>
          <w:spacing w:val="-6"/>
          <w:position w:val="-6"/>
        </w:rPr>
        <w:t xml:space="preserve">Debe pronunciarse </w:t>
      </w:r>
      <w:r w:rsidR="002634C0" w:rsidRPr="00D17160">
        <w:rPr>
          <w:spacing w:val="-6"/>
          <w:position w:val="-6"/>
        </w:rPr>
        <w:t xml:space="preserve">la Sala </w:t>
      </w:r>
      <w:r w:rsidR="007C1AA3" w:rsidRPr="00D17160">
        <w:rPr>
          <w:spacing w:val="-6"/>
          <w:position w:val="-6"/>
        </w:rPr>
        <w:t>en sede</w:t>
      </w:r>
      <w:r w:rsidR="002634C0" w:rsidRPr="00D17160">
        <w:rPr>
          <w:spacing w:val="-6"/>
          <w:position w:val="-6"/>
        </w:rPr>
        <w:t xml:space="preserve"> de consulta </w:t>
      </w:r>
      <w:r w:rsidR="007C1AA3" w:rsidRPr="00D17160">
        <w:rPr>
          <w:spacing w:val="-6"/>
          <w:position w:val="-6"/>
        </w:rPr>
        <w:t>frente a la</w:t>
      </w:r>
      <w:r w:rsidR="002634C0" w:rsidRPr="00D17160">
        <w:rPr>
          <w:spacing w:val="-6"/>
          <w:position w:val="-6"/>
        </w:rPr>
        <w:t xml:space="preserve"> decisión proferida por el Juzgado </w:t>
      </w:r>
      <w:r w:rsidR="00D60304">
        <w:rPr>
          <w:spacing w:val="-6"/>
          <w:position w:val="-6"/>
        </w:rPr>
        <w:t>Cuarto</w:t>
      </w:r>
      <w:r w:rsidR="00142DBD" w:rsidRPr="00D17160">
        <w:rPr>
          <w:spacing w:val="-6"/>
          <w:position w:val="-6"/>
        </w:rPr>
        <w:t xml:space="preserve"> Penal del Circuito </w:t>
      </w:r>
      <w:r w:rsidR="00341B9F" w:rsidRPr="00D17160">
        <w:rPr>
          <w:spacing w:val="-6"/>
          <w:position w:val="-6"/>
        </w:rPr>
        <w:t xml:space="preserve">de </w:t>
      </w:r>
      <w:r w:rsidR="00D60304">
        <w:rPr>
          <w:spacing w:val="-6"/>
          <w:position w:val="-6"/>
        </w:rPr>
        <w:t>Pereira</w:t>
      </w:r>
      <w:r w:rsidR="00341B9F" w:rsidRPr="00D17160">
        <w:rPr>
          <w:spacing w:val="-6"/>
          <w:position w:val="-6"/>
        </w:rPr>
        <w:t xml:space="preserve"> (Rda.)</w:t>
      </w:r>
      <w:r w:rsidR="002634C0" w:rsidRPr="00D17160">
        <w:rPr>
          <w:spacing w:val="-6"/>
          <w:position w:val="-6"/>
        </w:rPr>
        <w:t>, mediante la cual sancionó a</w:t>
      </w:r>
      <w:r w:rsidR="00065997">
        <w:rPr>
          <w:spacing w:val="-6"/>
          <w:position w:val="-6"/>
        </w:rPr>
        <w:t xml:space="preserve">l representante legal para asuntos judiciales y de tutela </w:t>
      </w:r>
      <w:r w:rsidR="00262B82" w:rsidRPr="00D17160">
        <w:rPr>
          <w:spacing w:val="-6"/>
          <w:position w:val="-6"/>
        </w:rPr>
        <w:t xml:space="preserve">de la </w:t>
      </w:r>
      <w:r w:rsidR="00BE74B6" w:rsidRPr="00D17160">
        <w:rPr>
          <w:spacing w:val="-6"/>
          <w:position w:val="-6"/>
        </w:rPr>
        <w:t xml:space="preserve">NUEVA </w:t>
      </w:r>
      <w:r w:rsidR="00262B82" w:rsidRPr="00D17160">
        <w:rPr>
          <w:spacing w:val="-6"/>
          <w:position w:val="-6"/>
        </w:rPr>
        <w:t>EPS</w:t>
      </w:r>
      <w:r w:rsidR="00D10321" w:rsidRPr="00D17160">
        <w:rPr>
          <w:spacing w:val="-6"/>
          <w:position w:val="-6"/>
        </w:rPr>
        <w:t xml:space="preserve"> </w:t>
      </w:r>
      <w:r w:rsidR="006E52ED" w:rsidRPr="00D17160">
        <w:rPr>
          <w:spacing w:val="-6"/>
          <w:position w:val="-6"/>
        </w:rPr>
        <w:t>-</w:t>
      </w:r>
      <w:r w:rsidR="00065997">
        <w:rPr>
          <w:rFonts w:cs="Tahoma"/>
          <w:spacing w:val="-6"/>
          <w:position w:val="-6"/>
          <w:sz w:val="20"/>
        </w:rPr>
        <w:t xml:space="preserve">LUIS FERNANDO </w:t>
      </w:r>
      <w:r w:rsidR="00193257" w:rsidRPr="00D17160">
        <w:rPr>
          <w:rFonts w:cs="Tahoma"/>
          <w:spacing w:val="-6"/>
          <w:position w:val="-6"/>
          <w:sz w:val="20"/>
        </w:rPr>
        <w:t>-</w:t>
      </w:r>
      <w:r w:rsidR="00341B9F" w:rsidRPr="00D17160">
        <w:rPr>
          <w:rFonts w:cs="Tahoma"/>
          <w:spacing w:val="-6"/>
          <w:position w:val="-6"/>
          <w:szCs w:val="26"/>
        </w:rPr>
        <w:t xml:space="preserve"> </w:t>
      </w:r>
      <w:r w:rsidR="00184055" w:rsidRPr="00184055">
        <w:rPr>
          <w:rFonts w:cs="Tahoma"/>
          <w:spacing w:val="-6"/>
          <w:position w:val="-6"/>
          <w:szCs w:val="26"/>
          <w:lang w:val="es-MX"/>
        </w:rPr>
        <w:t xml:space="preserve">y al agente interventor </w:t>
      </w:r>
      <w:r w:rsidR="00065997">
        <w:rPr>
          <w:rFonts w:cs="Tahoma"/>
          <w:spacing w:val="-6"/>
          <w:position w:val="-6"/>
          <w:szCs w:val="26"/>
          <w:lang w:val="es-MX"/>
        </w:rPr>
        <w:t xml:space="preserve">de la misma entidad </w:t>
      </w:r>
      <w:r w:rsidR="00184055" w:rsidRPr="00184055">
        <w:rPr>
          <w:rFonts w:cs="Tahoma"/>
          <w:spacing w:val="-6"/>
          <w:position w:val="-6"/>
          <w:szCs w:val="26"/>
          <w:lang w:val="es-MX"/>
        </w:rPr>
        <w:t>-</w:t>
      </w:r>
      <w:r w:rsidR="00184055" w:rsidRPr="00184055">
        <w:rPr>
          <w:rFonts w:ascii="Verdana" w:hAnsi="Verdana" w:cs="Tahoma"/>
          <w:spacing w:val="-6"/>
          <w:position w:val="-6"/>
          <w:sz w:val="20"/>
          <w:szCs w:val="26"/>
          <w:lang w:val="es-MX"/>
        </w:rPr>
        <w:t>BERNANRDO ARMANDO CAMACHO RODRÍGUEZ</w:t>
      </w:r>
      <w:r w:rsidR="00184055" w:rsidRPr="00184055">
        <w:rPr>
          <w:rFonts w:cs="Tahoma"/>
          <w:spacing w:val="-6"/>
          <w:position w:val="-6"/>
          <w:szCs w:val="26"/>
          <w:lang w:val="es-MX"/>
        </w:rPr>
        <w:t xml:space="preserve">-, </w:t>
      </w:r>
      <w:r w:rsidR="002634C0" w:rsidRPr="00D17160">
        <w:rPr>
          <w:spacing w:val="-6"/>
          <w:position w:val="-6"/>
        </w:rPr>
        <w:t>por no atender el cumplimiento de</w:t>
      </w:r>
      <w:r w:rsidR="0009522B" w:rsidRPr="00D17160">
        <w:rPr>
          <w:spacing w:val="-6"/>
          <w:position w:val="-6"/>
        </w:rPr>
        <w:t xml:space="preserve">l fallo </w:t>
      </w:r>
      <w:r w:rsidR="002634C0" w:rsidRPr="00D17160">
        <w:rPr>
          <w:spacing w:val="-6"/>
          <w:position w:val="-6"/>
        </w:rPr>
        <w:t>de tutela proferid</w:t>
      </w:r>
      <w:r w:rsidR="0009522B" w:rsidRPr="00D17160">
        <w:rPr>
          <w:spacing w:val="-6"/>
          <w:position w:val="-6"/>
        </w:rPr>
        <w:t>o</w:t>
      </w:r>
      <w:r w:rsidR="002634C0" w:rsidRPr="00D17160">
        <w:rPr>
          <w:spacing w:val="-6"/>
          <w:position w:val="-6"/>
        </w:rPr>
        <w:t xml:space="preserve"> a favor </w:t>
      </w:r>
      <w:r w:rsidR="001D00D2" w:rsidRPr="00D17160">
        <w:rPr>
          <w:spacing w:val="-6"/>
          <w:position w:val="-6"/>
        </w:rPr>
        <w:t>de</w:t>
      </w:r>
      <w:r w:rsidR="00341B9F" w:rsidRPr="00D17160">
        <w:rPr>
          <w:spacing w:val="-6"/>
          <w:position w:val="-6"/>
        </w:rPr>
        <w:t xml:space="preserve"> </w:t>
      </w:r>
      <w:r w:rsidR="001D00D2" w:rsidRPr="00D17160">
        <w:rPr>
          <w:spacing w:val="-6"/>
          <w:position w:val="-6"/>
        </w:rPr>
        <w:t>l</w:t>
      </w:r>
      <w:r w:rsidR="00341B9F" w:rsidRPr="00D17160">
        <w:rPr>
          <w:spacing w:val="-6"/>
          <w:position w:val="-6"/>
        </w:rPr>
        <w:t>a</w:t>
      </w:r>
      <w:r w:rsidR="001D00D2" w:rsidRPr="00D17160">
        <w:rPr>
          <w:spacing w:val="-6"/>
          <w:position w:val="-6"/>
        </w:rPr>
        <w:t xml:space="preserve"> señor</w:t>
      </w:r>
      <w:r w:rsidR="00341B9F" w:rsidRPr="00D17160">
        <w:rPr>
          <w:spacing w:val="-6"/>
          <w:position w:val="-6"/>
        </w:rPr>
        <w:t>a</w:t>
      </w:r>
      <w:r w:rsidR="008A4DFB" w:rsidRPr="00D17160">
        <w:rPr>
          <w:spacing w:val="-6"/>
          <w:position w:val="-6"/>
        </w:rPr>
        <w:t xml:space="preserve"> </w:t>
      </w:r>
      <w:r w:rsidR="00865503">
        <w:rPr>
          <w:b/>
          <w:bCs/>
          <w:spacing w:val="-6"/>
          <w:position w:val="-6"/>
          <w:sz w:val="22"/>
          <w:szCs w:val="22"/>
        </w:rPr>
        <w:t>MGR</w:t>
      </w:r>
      <w:r w:rsidR="002634C0" w:rsidRPr="00D17160">
        <w:rPr>
          <w:b/>
          <w:bCs/>
          <w:spacing w:val="-6"/>
          <w:position w:val="-6"/>
          <w:sz w:val="22"/>
          <w:szCs w:val="22"/>
        </w:rPr>
        <w:t>.</w:t>
      </w:r>
      <w:r w:rsidR="002634C0" w:rsidRPr="00D17160">
        <w:rPr>
          <w:spacing w:val="-6"/>
          <w:position w:val="-6"/>
        </w:rPr>
        <w:t xml:space="preserve"> </w:t>
      </w:r>
    </w:p>
    <w:p w14:paraId="402BB235" w14:textId="77777777" w:rsidR="008316AB" w:rsidRPr="00D17160" w:rsidRDefault="008316AB" w:rsidP="008316AB">
      <w:pPr>
        <w:pStyle w:val="Textoindependiente2"/>
        <w:overflowPunct/>
        <w:autoSpaceDE/>
        <w:autoSpaceDN/>
        <w:adjustRightInd/>
        <w:spacing w:after="0" w:line="276" w:lineRule="auto"/>
        <w:textAlignment w:val="auto"/>
        <w:rPr>
          <w:b/>
          <w:bCs/>
          <w:spacing w:val="-6"/>
          <w:position w:val="-6"/>
          <w:sz w:val="22"/>
          <w:szCs w:val="22"/>
          <w:lang w:val="es-MX"/>
        </w:rPr>
      </w:pPr>
    </w:p>
    <w:p w14:paraId="67606E46" w14:textId="77777777" w:rsidR="008B2C4D" w:rsidRPr="00D17160" w:rsidRDefault="000B2649" w:rsidP="008316AB">
      <w:pPr>
        <w:spacing w:line="276" w:lineRule="auto"/>
        <w:rPr>
          <w:spacing w:val="-6"/>
          <w:position w:val="-6"/>
        </w:rPr>
      </w:pPr>
      <w:r w:rsidRPr="00D17160">
        <w:rPr>
          <w:rFonts w:ascii="Algerian" w:hAnsi="Algerian"/>
          <w:spacing w:val="-6"/>
          <w:position w:val="-6"/>
          <w:sz w:val="30"/>
          <w:szCs w:val="30"/>
          <w:lang w:val="es-MX"/>
        </w:rPr>
        <w:t xml:space="preserve">2.- ANTECEDENTES </w:t>
      </w:r>
    </w:p>
    <w:p w14:paraId="79735728" w14:textId="77777777" w:rsidR="008B2C4D" w:rsidRPr="00D17160" w:rsidRDefault="008B2C4D" w:rsidP="008316AB">
      <w:pPr>
        <w:spacing w:line="276" w:lineRule="auto"/>
        <w:rPr>
          <w:spacing w:val="-6"/>
          <w:position w:val="-6"/>
        </w:rPr>
      </w:pPr>
    </w:p>
    <w:p w14:paraId="58E390AB" w14:textId="481B8406" w:rsidR="005354D8" w:rsidRDefault="005354D8" w:rsidP="008316AB">
      <w:pPr>
        <w:pStyle w:val="Textoindependiente2"/>
        <w:overflowPunct/>
        <w:autoSpaceDE/>
        <w:autoSpaceDN/>
        <w:adjustRightInd/>
        <w:spacing w:after="0" w:line="276" w:lineRule="auto"/>
        <w:textAlignment w:val="auto"/>
        <w:rPr>
          <w:spacing w:val="-6"/>
          <w:position w:val="-6"/>
          <w:lang w:val="es-MX"/>
        </w:rPr>
      </w:pPr>
      <w:r w:rsidRPr="00D17160">
        <w:rPr>
          <w:bCs/>
          <w:spacing w:val="-6"/>
          <w:position w:val="-6"/>
          <w:sz w:val="24"/>
          <w:szCs w:val="24"/>
          <w:lang w:val="es-MX"/>
        </w:rPr>
        <w:t>2.1.-</w:t>
      </w:r>
      <w:r w:rsidRPr="00D17160">
        <w:rPr>
          <w:b/>
          <w:bCs/>
          <w:spacing w:val="-6"/>
          <w:position w:val="-6"/>
          <w:lang w:val="es-MX"/>
        </w:rPr>
        <w:t xml:space="preserve"> </w:t>
      </w:r>
      <w:r w:rsidRPr="00D17160">
        <w:rPr>
          <w:spacing w:val="-6"/>
          <w:position w:val="-6"/>
          <w:lang w:val="es-MX"/>
        </w:rPr>
        <w:t>E</w:t>
      </w:r>
      <w:r w:rsidR="007914FD" w:rsidRPr="00D17160">
        <w:rPr>
          <w:spacing w:val="-6"/>
          <w:position w:val="-6"/>
          <w:lang w:val="es-MX"/>
        </w:rPr>
        <w:t xml:space="preserve">n </w:t>
      </w:r>
      <w:r w:rsidR="00D60304">
        <w:rPr>
          <w:spacing w:val="-6"/>
          <w:position w:val="-6"/>
          <w:lang w:val="es-MX"/>
        </w:rPr>
        <w:t>febrero 03 de 2011</w:t>
      </w:r>
      <w:r w:rsidR="009C7A79" w:rsidRPr="00D17160">
        <w:rPr>
          <w:spacing w:val="-6"/>
          <w:position w:val="-6"/>
          <w:lang w:val="es-MX"/>
        </w:rPr>
        <w:t xml:space="preserve">, </w:t>
      </w:r>
      <w:r w:rsidRPr="00D17160">
        <w:rPr>
          <w:spacing w:val="-6"/>
          <w:position w:val="-6"/>
          <w:lang w:val="es-MX"/>
        </w:rPr>
        <w:t xml:space="preserve">el </w:t>
      </w:r>
      <w:r w:rsidR="00B6788D" w:rsidRPr="00D17160">
        <w:rPr>
          <w:spacing w:val="-6"/>
          <w:position w:val="-6"/>
          <w:lang w:val="es-MX"/>
        </w:rPr>
        <w:t>j</w:t>
      </w:r>
      <w:r w:rsidRPr="00D17160">
        <w:rPr>
          <w:spacing w:val="-6"/>
          <w:position w:val="-6"/>
          <w:lang w:val="es-MX"/>
        </w:rPr>
        <w:t>u</w:t>
      </w:r>
      <w:r w:rsidR="00D10321" w:rsidRPr="00D17160">
        <w:rPr>
          <w:spacing w:val="-6"/>
          <w:position w:val="-6"/>
          <w:lang w:val="es-MX"/>
        </w:rPr>
        <w:t xml:space="preserve">zgado </w:t>
      </w:r>
      <w:r w:rsidR="00341B9F" w:rsidRPr="00D17160">
        <w:rPr>
          <w:spacing w:val="-6"/>
          <w:position w:val="-6"/>
          <w:lang w:val="es-MX"/>
        </w:rPr>
        <w:t xml:space="preserve">reconoció a favor de la señora </w:t>
      </w:r>
      <w:r w:rsidR="00865503">
        <w:rPr>
          <w:b/>
          <w:spacing w:val="-6"/>
          <w:position w:val="-6"/>
          <w:sz w:val="22"/>
          <w:szCs w:val="22"/>
          <w:lang w:val="es-MX"/>
        </w:rPr>
        <w:t>MGR</w:t>
      </w:r>
      <w:r w:rsidR="00341B9F" w:rsidRPr="00D17160">
        <w:rPr>
          <w:spacing w:val="-6"/>
          <w:position w:val="-6"/>
          <w:lang w:val="es-MX"/>
        </w:rPr>
        <w:t xml:space="preserve"> el tratamiento integral, y le ordenó a la NUEVA EPS</w:t>
      </w:r>
      <w:r w:rsidR="00D60304">
        <w:rPr>
          <w:spacing w:val="-6"/>
          <w:position w:val="-6"/>
          <w:lang w:val="es-MX"/>
        </w:rPr>
        <w:t xml:space="preserve"> brindar los servicios que requiera la accionante y que se relacionen con su enfermedad </w:t>
      </w:r>
      <w:r w:rsidR="00D60304" w:rsidRPr="002F043C">
        <w:rPr>
          <w:b/>
          <w:spacing w:val="-6"/>
          <w:position w:val="-6"/>
          <w:sz w:val="22"/>
          <w:lang w:val="es-MX"/>
        </w:rPr>
        <w:t>insuficiencia renal crónica</w:t>
      </w:r>
      <w:r w:rsidR="00D60304">
        <w:rPr>
          <w:spacing w:val="-6"/>
          <w:position w:val="-6"/>
          <w:lang w:val="es-MX"/>
        </w:rPr>
        <w:t xml:space="preserve">. </w:t>
      </w:r>
      <w:r w:rsidR="00D60304">
        <w:rPr>
          <w:spacing w:val="-6"/>
          <w:position w:val="-6"/>
          <w:lang w:val="es-MX"/>
        </w:rPr>
        <w:lastRenderedPageBreak/>
        <w:t>Además, le ordenó a la EPS cubrir los gastos de desplazamiento, manutención y alojamiento a la ciudad de Medellín (Antioquia), Hospital San Vicente de Paúl, donde le realizar</w:t>
      </w:r>
      <w:r w:rsidR="00184055">
        <w:rPr>
          <w:spacing w:val="-6"/>
          <w:position w:val="-6"/>
          <w:lang w:val="es-MX"/>
        </w:rPr>
        <w:t>í</w:t>
      </w:r>
      <w:r w:rsidR="00D60304">
        <w:rPr>
          <w:spacing w:val="-6"/>
          <w:position w:val="-6"/>
          <w:lang w:val="es-MX"/>
        </w:rPr>
        <w:t xml:space="preserve">an el trasplante de riñón. </w:t>
      </w:r>
    </w:p>
    <w:p w14:paraId="2D31C2C5" w14:textId="77777777" w:rsidR="00D60304" w:rsidRPr="00D17160" w:rsidRDefault="00D60304" w:rsidP="008316AB">
      <w:pPr>
        <w:pStyle w:val="Textoindependiente2"/>
        <w:overflowPunct/>
        <w:autoSpaceDE/>
        <w:autoSpaceDN/>
        <w:adjustRightInd/>
        <w:spacing w:after="0" w:line="276" w:lineRule="auto"/>
        <w:textAlignment w:val="auto"/>
        <w:rPr>
          <w:b/>
          <w:bCs/>
          <w:spacing w:val="-6"/>
          <w:position w:val="-6"/>
          <w:sz w:val="22"/>
          <w:szCs w:val="22"/>
          <w:lang w:val="es-MX"/>
        </w:rPr>
      </w:pPr>
    </w:p>
    <w:p w14:paraId="6909C074" w14:textId="1ADB802E" w:rsidR="00184055" w:rsidRDefault="005354D8" w:rsidP="008316AB">
      <w:pPr>
        <w:pStyle w:val="Textoindependiente2"/>
        <w:overflowPunct/>
        <w:autoSpaceDE/>
        <w:autoSpaceDN/>
        <w:adjustRightInd/>
        <w:spacing w:after="0" w:line="276" w:lineRule="auto"/>
        <w:textAlignment w:val="auto"/>
        <w:rPr>
          <w:spacing w:val="-6"/>
          <w:position w:val="-6"/>
          <w:lang w:val="es-MX"/>
        </w:rPr>
      </w:pPr>
      <w:r w:rsidRPr="00D17160">
        <w:rPr>
          <w:bCs/>
          <w:spacing w:val="-6"/>
          <w:position w:val="-6"/>
          <w:sz w:val="24"/>
          <w:szCs w:val="24"/>
          <w:lang w:val="es-MX"/>
        </w:rPr>
        <w:t>2.2.-</w:t>
      </w:r>
      <w:r w:rsidRPr="00D17160">
        <w:rPr>
          <w:b/>
          <w:bCs/>
          <w:spacing w:val="-6"/>
          <w:position w:val="-6"/>
          <w:lang w:val="es-MX"/>
        </w:rPr>
        <w:t xml:space="preserve"> </w:t>
      </w:r>
      <w:r w:rsidRPr="00D17160">
        <w:rPr>
          <w:spacing w:val="-6"/>
          <w:position w:val="-6"/>
        </w:rPr>
        <w:t>E</w:t>
      </w:r>
      <w:r w:rsidR="00111A70" w:rsidRPr="00D17160">
        <w:rPr>
          <w:spacing w:val="-6"/>
          <w:position w:val="-6"/>
        </w:rPr>
        <w:t xml:space="preserve">n </w:t>
      </w:r>
      <w:r w:rsidR="00184055">
        <w:rPr>
          <w:spacing w:val="-6"/>
          <w:position w:val="-6"/>
        </w:rPr>
        <w:t xml:space="preserve">febrero 24 </w:t>
      </w:r>
      <w:r w:rsidR="00142DBD" w:rsidRPr="00D17160">
        <w:rPr>
          <w:spacing w:val="-6"/>
          <w:position w:val="-6"/>
        </w:rPr>
        <w:t>de 202</w:t>
      </w:r>
      <w:r w:rsidR="00184055">
        <w:rPr>
          <w:spacing w:val="-6"/>
          <w:position w:val="-6"/>
        </w:rPr>
        <w:t>5</w:t>
      </w:r>
      <w:r w:rsidR="00142DBD" w:rsidRPr="00D17160">
        <w:rPr>
          <w:spacing w:val="-6"/>
          <w:position w:val="-6"/>
        </w:rPr>
        <w:t xml:space="preserve"> </w:t>
      </w:r>
      <w:r w:rsidR="00D21739" w:rsidRPr="00D17160">
        <w:rPr>
          <w:spacing w:val="-6"/>
          <w:position w:val="-6"/>
        </w:rPr>
        <w:t>la señora</w:t>
      </w:r>
      <w:r w:rsidR="00A366B5" w:rsidRPr="00D17160">
        <w:rPr>
          <w:spacing w:val="-6"/>
          <w:position w:val="-6"/>
        </w:rPr>
        <w:t xml:space="preserve"> </w:t>
      </w:r>
      <w:r w:rsidR="00865503">
        <w:rPr>
          <w:b/>
          <w:spacing w:val="-6"/>
          <w:position w:val="-6"/>
          <w:sz w:val="22"/>
          <w:szCs w:val="22"/>
        </w:rPr>
        <w:t>MGR</w:t>
      </w:r>
      <w:r w:rsidR="00142DBD" w:rsidRPr="00D17160">
        <w:rPr>
          <w:spacing w:val="-6"/>
          <w:position w:val="-6"/>
        </w:rPr>
        <w:t xml:space="preserve"> </w:t>
      </w:r>
      <w:r w:rsidR="00AA2398" w:rsidRPr="00D17160">
        <w:rPr>
          <w:spacing w:val="-6"/>
          <w:position w:val="-6"/>
          <w:lang w:val="es-MX"/>
        </w:rPr>
        <w:t xml:space="preserve">informó al juzgado que la entidad accionada no </w:t>
      </w:r>
      <w:r w:rsidR="00184055">
        <w:rPr>
          <w:spacing w:val="-6"/>
          <w:position w:val="-6"/>
          <w:lang w:val="es-MX"/>
        </w:rPr>
        <w:t xml:space="preserve">estaba </w:t>
      </w:r>
      <w:r w:rsidR="00AA2398" w:rsidRPr="00D17160">
        <w:rPr>
          <w:spacing w:val="-6"/>
          <w:position w:val="-6"/>
          <w:lang w:val="es-MX"/>
        </w:rPr>
        <w:t>cumpli</w:t>
      </w:r>
      <w:r w:rsidR="00184055">
        <w:rPr>
          <w:spacing w:val="-6"/>
          <w:position w:val="-6"/>
          <w:lang w:val="es-MX"/>
        </w:rPr>
        <w:t>endo</w:t>
      </w:r>
      <w:r w:rsidR="001A302C" w:rsidRPr="00D17160">
        <w:rPr>
          <w:spacing w:val="-6"/>
          <w:position w:val="-6"/>
          <w:lang w:val="es-MX"/>
        </w:rPr>
        <w:t xml:space="preserve"> con la</w:t>
      </w:r>
      <w:r w:rsidR="00D60304">
        <w:rPr>
          <w:spacing w:val="-6"/>
          <w:position w:val="-6"/>
          <w:lang w:val="es-MX"/>
        </w:rPr>
        <w:t xml:space="preserve"> orden de la sentencia, toda vez que </w:t>
      </w:r>
      <w:r w:rsidR="00184055">
        <w:rPr>
          <w:spacing w:val="-6"/>
          <w:position w:val="-6"/>
          <w:lang w:val="es-MX"/>
        </w:rPr>
        <w:t xml:space="preserve">llevaba 11 meses sin </w:t>
      </w:r>
      <w:r w:rsidR="002F043C">
        <w:rPr>
          <w:spacing w:val="-6"/>
          <w:position w:val="-6"/>
          <w:lang w:val="es-MX"/>
        </w:rPr>
        <w:t>la aplicación d</w:t>
      </w:r>
      <w:r w:rsidR="00184055">
        <w:rPr>
          <w:spacing w:val="-6"/>
          <w:position w:val="-6"/>
          <w:lang w:val="es-MX"/>
        </w:rPr>
        <w:t xml:space="preserve">el medicamento “DENOSUMAB”, </w:t>
      </w:r>
      <w:r w:rsidR="002F043C">
        <w:rPr>
          <w:spacing w:val="-6"/>
          <w:position w:val="-6"/>
          <w:lang w:val="es-MX"/>
        </w:rPr>
        <w:t xml:space="preserve">la cual </w:t>
      </w:r>
      <w:r w:rsidR="00184055">
        <w:rPr>
          <w:spacing w:val="-6"/>
          <w:position w:val="-6"/>
          <w:lang w:val="es-MX"/>
        </w:rPr>
        <w:t>deb</w:t>
      </w:r>
      <w:r w:rsidR="002F043C">
        <w:rPr>
          <w:spacing w:val="-6"/>
          <w:position w:val="-6"/>
          <w:lang w:val="es-MX"/>
        </w:rPr>
        <w:t>e</w:t>
      </w:r>
      <w:r w:rsidR="00184055">
        <w:rPr>
          <w:spacing w:val="-6"/>
          <w:position w:val="-6"/>
          <w:lang w:val="es-MX"/>
        </w:rPr>
        <w:t xml:space="preserve"> </w:t>
      </w:r>
      <w:r w:rsidR="002F043C">
        <w:rPr>
          <w:spacing w:val="-6"/>
          <w:position w:val="-6"/>
          <w:lang w:val="es-MX"/>
        </w:rPr>
        <w:t xml:space="preserve">ser </w:t>
      </w:r>
      <w:r w:rsidR="00184055">
        <w:rPr>
          <w:spacing w:val="-6"/>
          <w:position w:val="-6"/>
          <w:lang w:val="es-MX"/>
        </w:rPr>
        <w:t xml:space="preserve">cada seis meses, </w:t>
      </w:r>
      <w:r w:rsidR="002F043C">
        <w:rPr>
          <w:spacing w:val="-6"/>
          <w:position w:val="-6"/>
          <w:lang w:val="es-MX"/>
        </w:rPr>
        <w:t xml:space="preserve">ni se la habían suministrado los demás medicamentos prescritos para el manejo de las múltiples patologías que se derivaron del trasplante </w:t>
      </w:r>
      <w:r w:rsidR="00854D6E">
        <w:rPr>
          <w:spacing w:val="-6"/>
          <w:position w:val="-6"/>
          <w:lang w:val="es-MX"/>
        </w:rPr>
        <w:t>renal que se le practicó. Indicó que pese a las autorizaciones administrativas no había sido posible que el prestador materializara la entrega de medicamentos.</w:t>
      </w:r>
    </w:p>
    <w:p w14:paraId="63CADA4E" w14:textId="024B450E" w:rsidR="0031147C" w:rsidRDefault="00A26794" w:rsidP="002018B9">
      <w:pPr>
        <w:pStyle w:val="Textoindependiente2"/>
        <w:overflowPunct/>
        <w:autoSpaceDE/>
        <w:autoSpaceDN/>
        <w:adjustRightInd/>
        <w:spacing w:after="0" w:line="276" w:lineRule="auto"/>
        <w:textAlignment w:val="auto"/>
        <w:rPr>
          <w:spacing w:val="-4"/>
          <w:position w:val="-4"/>
          <w:lang w:val="es-MX"/>
        </w:rPr>
      </w:pPr>
      <w:r>
        <w:rPr>
          <w:spacing w:val="-4"/>
          <w:position w:val="-4"/>
          <w:lang w:val="es-CO"/>
        </w:rPr>
        <w:t xml:space="preserve">2.3.- Con ocasión a la solicitud previa, el juzgado adelantó las actuaciones procesales pertinentes y dio lugar al incidente de desacato de rigor, el que concluyó con auto de </w:t>
      </w:r>
      <w:r w:rsidR="00515E65">
        <w:rPr>
          <w:b/>
          <w:spacing w:val="-4"/>
          <w:position w:val="-4"/>
          <w:sz w:val="22"/>
          <w:lang w:val="es-MX"/>
        </w:rPr>
        <w:t xml:space="preserve">marzo 12 </w:t>
      </w:r>
      <w:r w:rsidRPr="00E24988">
        <w:rPr>
          <w:b/>
          <w:spacing w:val="-4"/>
          <w:position w:val="-4"/>
          <w:sz w:val="22"/>
          <w:lang w:val="es-MX"/>
        </w:rPr>
        <w:t>de 2025</w:t>
      </w:r>
      <w:r>
        <w:rPr>
          <w:b/>
          <w:spacing w:val="-4"/>
          <w:position w:val="-4"/>
          <w:sz w:val="22"/>
          <w:lang w:val="es-MX"/>
        </w:rPr>
        <w:t xml:space="preserve">, </w:t>
      </w:r>
      <w:r>
        <w:rPr>
          <w:spacing w:val="-4"/>
          <w:position w:val="-4"/>
          <w:lang w:val="es-CO"/>
        </w:rPr>
        <w:t xml:space="preserve">sancionándose </w:t>
      </w:r>
      <w:r w:rsidRPr="002C7768">
        <w:rPr>
          <w:spacing w:val="-4"/>
          <w:position w:val="-4"/>
        </w:rPr>
        <w:t>a la</w:t>
      </w:r>
      <w:r w:rsidR="0002187A">
        <w:rPr>
          <w:spacing w:val="-4"/>
          <w:position w:val="-4"/>
        </w:rPr>
        <w:t xml:space="preserve"> otrora</w:t>
      </w:r>
      <w:r w:rsidRPr="002C7768">
        <w:rPr>
          <w:spacing w:val="-4"/>
          <w:position w:val="-4"/>
        </w:rPr>
        <w:t xml:space="preserve"> Gerente Regional de la NUEVA EPS -</w:t>
      </w:r>
      <w:r w:rsidRPr="002C7768">
        <w:rPr>
          <w:rFonts w:cs="Tahoma"/>
          <w:spacing w:val="-4"/>
          <w:position w:val="-4"/>
          <w:sz w:val="20"/>
        </w:rPr>
        <w:t>MARÍA LORENA SERNA MONTOYA-</w:t>
      </w:r>
      <w:r>
        <w:rPr>
          <w:rFonts w:cs="Tahoma"/>
          <w:spacing w:val="-4"/>
          <w:position w:val="-4"/>
          <w:sz w:val="20"/>
        </w:rPr>
        <w:t>,</w:t>
      </w:r>
      <w:r w:rsidRPr="002C7768">
        <w:rPr>
          <w:rFonts w:cs="Tahoma"/>
          <w:spacing w:val="-4"/>
          <w:position w:val="-4"/>
          <w:szCs w:val="26"/>
        </w:rPr>
        <w:t xml:space="preserve"> </w:t>
      </w:r>
      <w:r w:rsidR="0031147C">
        <w:rPr>
          <w:rFonts w:cs="Tahoma"/>
          <w:spacing w:val="-4"/>
          <w:position w:val="-4"/>
          <w:szCs w:val="26"/>
        </w:rPr>
        <w:t xml:space="preserve">así como </w:t>
      </w:r>
      <w:r w:rsidR="000A657D">
        <w:rPr>
          <w:rFonts w:cs="Tahoma"/>
          <w:spacing w:val="-4"/>
          <w:position w:val="-4"/>
          <w:szCs w:val="26"/>
        </w:rPr>
        <w:t xml:space="preserve">al presidente de la </w:t>
      </w:r>
      <w:r w:rsidR="0031147C">
        <w:rPr>
          <w:rFonts w:cs="Tahoma"/>
          <w:spacing w:val="-4"/>
          <w:position w:val="-4"/>
          <w:szCs w:val="26"/>
        </w:rPr>
        <w:t>entidad -</w:t>
      </w:r>
      <w:r w:rsidR="0031147C">
        <w:rPr>
          <w:rFonts w:ascii="Verdana" w:hAnsi="Verdana" w:cs="Tahoma"/>
          <w:spacing w:val="-4"/>
          <w:position w:val="-4"/>
          <w:sz w:val="20"/>
          <w:szCs w:val="26"/>
        </w:rPr>
        <w:t>ALDO ENRIQUE CADENA ROJAS</w:t>
      </w:r>
      <w:r w:rsidR="0031147C">
        <w:rPr>
          <w:rFonts w:cs="Tahoma"/>
          <w:spacing w:val="-4"/>
          <w:position w:val="-4"/>
          <w:szCs w:val="26"/>
        </w:rPr>
        <w:t xml:space="preserve">- </w:t>
      </w:r>
      <w:r>
        <w:rPr>
          <w:spacing w:val="-4"/>
          <w:position w:val="-4"/>
          <w:lang w:val="es-MX"/>
        </w:rPr>
        <w:t>y al agente interventor -</w:t>
      </w:r>
      <w:r w:rsidRPr="00081EEE">
        <w:rPr>
          <w:rFonts w:ascii="Verdana" w:hAnsi="Verdana"/>
          <w:spacing w:val="-4"/>
          <w:position w:val="-4"/>
          <w:sz w:val="20"/>
          <w:lang w:val="es-MX"/>
        </w:rPr>
        <w:t>BERNARDO ARMANDO CAMACHO RODRÍGUEZ</w:t>
      </w:r>
      <w:r>
        <w:rPr>
          <w:spacing w:val="-4"/>
          <w:position w:val="-4"/>
          <w:lang w:val="es-MX"/>
        </w:rPr>
        <w:t>-</w:t>
      </w:r>
      <w:r w:rsidR="0031147C">
        <w:rPr>
          <w:spacing w:val="-4"/>
          <w:position w:val="-4"/>
          <w:lang w:val="es-MX"/>
        </w:rPr>
        <w:t xml:space="preserve">, estos </w:t>
      </w:r>
      <w:r>
        <w:rPr>
          <w:spacing w:val="-4"/>
          <w:position w:val="-4"/>
          <w:lang w:val="es-MX"/>
        </w:rPr>
        <w:t>como su superior</w:t>
      </w:r>
      <w:r w:rsidR="0031147C">
        <w:rPr>
          <w:spacing w:val="-4"/>
          <w:position w:val="-4"/>
          <w:lang w:val="es-MX"/>
        </w:rPr>
        <w:t>es</w:t>
      </w:r>
      <w:r>
        <w:rPr>
          <w:spacing w:val="-4"/>
          <w:position w:val="-4"/>
          <w:lang w:val="es-MX"/>
        </w:rPr>
        <w:t xml:space="preserve">, por desacato al fallo proferido a favor de la ciudadana </w:t>
      </w:r>
      <w:r w:rsidR="00865503">
        <w:rPr>
          <w:b/>
          <w:spacing w:val="-4"/>
          <w:position w:val="-4"/>
          <w:sz w:val="22"/>
          <w:lang w:val="es-MX"/>
        </w:rPr>
        <w:t>MGR</w:t>
      </w:r>
      <w:r>
        <w:rPr>
          <w:spacing w:val="-4"/>
          <w:position w:val="-4"/>
          <w:lang w:val="es-MX"/>
        </w:rPr>
        <w:t xml:space="preserve">; sin embargo, la Sala </w:t>
      </w:r>
      <w:r w:rsidR="0031147C">
        <w:rPr>
          <w:spacing w:val="-4"/>
          <w:position w:val="-4"/>
          <w:lang w:val="es-MX"/>
        </w:rPr>
        <w:t xml:space="preserve">decretó la nulidad de lo actuado en el incidente al advertirse que el A-quo incurrió en un yerro sustancial por </w:t>
      </w:r>
      <w:r w:rsidR="0031147C" w:rsidRPr="0031147C">
        <w:rPr>
          <w:spacing w:val="-4"/>
          <w:position w:val="-4"/>
          <w:lang w:val="es-MX"/>
        </w:rPr>
        <w:t xml:space="preserve">indebida vinculación del </w:t>
      </w:r>
      <w:r w:rsidR="0031147C">
        <w:rPr>
          <w:spacing w:val="-4"/>
          <w:position w:val="-4"/>
          <w:lang w:val="es-MX"/>
        </w:rPr>
        <w:t xml:space="preserve">funcionario </w:t>
      </w:r>
      <w:r w:rsidR="0031147C" w:rsidRPr="0031147C">
        <w:rPr>
          <w:spacing w:val="-4"/>
          <w:position w:val="-4"/>
          <w:lang w:val="es-MX"/>
        </w:rPr>
        <w:t>responsable de atender el fallo de tutela y de quien, como superior, tenía la vocación de hacerlo cumplir.</w:t>
      </w:r>
    </w:p>
    <w:p w14:paraId="5BDBCE91" w14:textId="77777777" w:rsidR="0031147C" w:rsidRDefault="0031147C" w:rsidP="002018B9">
      <w:pPr>
        <w:pStyle w:val="Textoindependiente2"/>
        <w:overflowPunct/>
        <w:autoSpaceDE/>
        <w:autoSpaceDN/>
        <w:adjustRightInd/>
        <w:spacing w:after="0" w:line="276" w:lineRule="auto"/>
        <w:textAlignment w:val="auto"/>
        <w:rPr>
          <w:spacing w:val="-4"/>
          <w:position w:val="-4"/>
          <w:lang w:val="es-MX"/>
        </w:rPr>
      </w:pPr>
    </w:p>
    <w:p w14:paraId="5F1249F0" w14:textId="7DDD59E1" w:rsidR="002018B9" w:rsidRPr="00D17160" w:rsidRDefault="00ED0E93" w:rsidP="002018B9">
      <w:pPr>
        <w:pStyle w:val="Textoindependiente2"/>
        <w:overflowPunct/>
        <w:autoSpaceDE/>
        <w:autoSpaceDN/>
        <w:adjustRightInd/>
        <w:spacing w:after="0" w:line="276" w:lineRule="auto"/>
        <w:textAlignment w:val="auto"/>
        <w:rPr>
          <w:rFonts w:cs="Tahoma"/>
          <w:spacing w:val="-6"/>
          <w:position w:val="-6"/>
          <w:szCs w:val="26"/>
          <w:lang w:val="es-MX"/>
        </w:rPr>
      </w:pPr>
      <w:r w:rsidRPr="00D17160">
        <w:rPr>
          <w:spacing w:val="-6"/>
          <w:position w:val="-6"/>
          <w:sz w:val="24"/>
          <w:szCs w:val="24"/>
          <w:lang w:val="es-MX"/>
        </w:rPr>
        <w:t>2.</w:t>
      </w:r>
      <w:r w:rsidR="0031147C">
        <w:rPr>
          <w:spacing w:val="-6"/>
          <w:position w:val="-6"/>
          <w:sz w:val="24"/>
          <w:szCs w:val="24"/>
          <w:lang w:val="es-MX"/>
        </w:rPr>
        <w:t>4</w:t>
      </w:r>
      <w:r w:rsidRPr="00D17160">
        <w:rPr>
          <w:spacing w:val="-6"/>
          <w:position w:val="-6"/>
          <w:sz w:val="24"/>
          <w:szCs w:val="24"/>
          <w:lang w:val="es-MX"/>
        </w:rPr>
        <w:t>.-</w:t>
      </w:r>
      <w:r w:rsidRPr="00D17160">
        <w:rPr>
          <w:spacing w:val="-6"/>
          <w:position w:val="-6"/>
          <w:lang w:val="es-MX"/>
        </w:rPr>
        <w:t xml:space="preserve"> </w:t>
      </w:r>
      <w:r w:rsidR="0031147C">
        <w:rPr>
          <w:spacing w:val="-6"/>
          <w:position w:val="-6"/>
          <w:lang w:val="es-MX"/>
        </w:rPr>
        <w:t xml:space="preserve">Con posterioridad, el juzgado rehízo el procedimiento y en marzo 21 de 2025 </w:t>
      </w:r>
      <w:r w:rsidR="005948D6" w:rsidRPr="00D17160">
        <w:rPr>
          <w:spacing w:val="-6"/>
          <w:position w:val="-6"/>
          <w:lang w:val="es-MX"/>
        </w:rPr>
        <w:t>requirió</w:t>
      </w:r>
      <w:r w:rsidR="001A302C" w:rsidRPr="00D17160">
        <w:rPr>
          <w:spacing w:val="-6"/>
          <w:position w:val="-6"/>
          <w:lang w:val="es-MX"/>
        </w:rPr>
        <w:t xml:space="preserve"> </w:t>
      </w:r>
      <w:r w:rsidR="0031147C">
        <w:rPr>
          <w:spacing w:val="-6"/>
          <w:position w:val="-6"/>
          <w:lang w:val="es-MX"/>
        </w:rPr>
        <w:t xml:space="preserve">de manera previa al </w:t>
      </w:r>
      <w:r w:rsidR="0031147C" w:rsidRPr="0002187A">
        <w:rPr>
          <w:b/>
          <w:spacing w:val="-6"/>
          <w:position w:val="-6"/>
          <w:sz w:val="22"/>
          <w:lang w:val="es-MX"/>
        </w:rPr>
        <w:t>representante legal para asuntos judiciales y de tutela de l</w:t>
      </w:r>
      <w:r w:rsidR="00D60304" w:rsidRPr="0002187A">
        <w:rPr>
          <w:b/>
          <w:spacing w:val="-6"/>
          <w:position w:val="-6"/>
          <w:sz w:val="22"/>
          <w:lang w:val="es-MX"/>
        </w:rPr>
        <w:t>a NUEVA EPS</w:t>
      </w:r>
      <w:r w:rsidR="00FD6EA8">
        <w:rPr>
          <w:spacing w:val="-6"/>
          <w:position w:val="-6"/>
          <w:lang w:val="es-MX"/>
        </w:rPr>
        <w:t xml:space="preserve"> -</w:t>
      </w:r>
      <w:r w:rsidR="0031147C">
        <w:rPr>
          <w:rFonts w:ascii="Verdana" w:hAnsi="Verdana"/>
          <w:spacing w:val="-6"/>
          <w:position w:val="-6"/>
          <w:sz w:val="20"/>
          <w:lang w:val="es-MX"/>
        </w:rPr>
        <w:t>LUIS FERNANDO BERNAL JARAMILLO</w:t>
      </w:r>
      <w:r w:rsidR="00FD6EA8">
        <w:rPr>
          <w:spacing w:val="-6"/>
          <w:position w:val="-6"/>
          <w:lang w:val="es-MX"/>
        </w:rPr>
        <w:t>-</w:t>
      </w:r>
      <w:r w:rsidR="00854D6E">
        <w:rPr>
          <w:spacing w:val="-6"/>
          <w:position w:val="-6"/>
          <w:lang w:val="es-MX"/>
        </w:rPr>
        <w:t>,</w:t>
      </w:r>
      <w:r w:rsidR="00D60304">
        <w:rPr>
          <w:spacing w:val="-6"/>
          <w:position w:val="-6"/>
          <w:lang w:val="es-MX"/>
        </w:rPr>
        <w:t xml:space="preserve"> </w:t>
      </w:r>
      <w:r w:rsidR="00854D6E">
        <w:rPr>
          <w:spacing w:val="-6"/>
          <w:position w:val="-6"/>
          <w:lang w:val="es-MX"/>
        </w:rPr>
        <w:t xml:space="preserve">y </w:t>
      </w:r>
      <w:r w:rsidR="00854D6E" w:rsidRPr="0002187A">
        <w:rPr>
          <w:b/>
          <w:spacing w:val="-6"/>
          <w:position w:val="-6"/>
          <w:sz w:val="22"/>
          <w:lang w:val="es-MX"/>
        </w:rPr>
        <w:t>al actual agente interventor</w:t>
      </w:r>
      <w:r w:rsidR="00FD6EA8">
        <w:rPr>
          <w:spacing w:val="-6"/>
          <w:position w:val="-6"/>
          <w:lang w:val="es-MX"/>
        </w:rPr>
        <w:t xml:space="preserve"> -</w:t>
      </w:r>
      <w:r w:rsidR="00FD6EA8">
        <w:rPr>
          <w:rFonts w:ascii="Verdana" w:hAnsi="Verdana"/>
          <w:spacing w:val="-6"/>
          <w:position w:val="-6"/>
          <w:sz w:val="20"/>
          <w:lang w:val="es-MX"/>
        </w:rPr>
        <w:t>BERNARDO ARMANDO CAMACHO</w:t>
      </w:r>
      <w:r w:rsidR="00FD6EA8">
        <w:rPr>
          <w:spacing w:val="-6"/>
          <w:position w:val="-6"/>
          <w:lang w:val="es-MX"/>
        </w:rPr>
        <w:t>-</w:t>
      </w:r>
      <w:r w:rsidR="00D60304">
        <w:rPr>
          <w:spacing w:val="-6"/>
          <w:position w:val="-6"/>
          <w:lang w:val="es-MX"/>
        </w:rPr>
        <w:t xml:space="preserve">, para que </w:t>
      </w:r>
      <w:r w:rsidR="00854D6E">
        <w:rPr>
          <w:spacing w:val="-6"/>
          <w:position w:val="-6"/>
          <w:lang w:val="es-MX"/>
        </w:rPr>
        <w:t xml:space="preserve">procedieran a acatar </w:t>
      </w:r>
      <w:r w:rsidR="00D60304">
        <w:rPr>
          <w:spacing w:val="-6"/>
          <w:position w:val="-6"/>
          <w:lang w:val="es-MX"/>
        </w:rPr>
        <w:t>la sentencia de tutela</w:t>
      </w:r>
      <w:r w:rsidR="00854D6E">
        <w:rPr>
          <w:spacing w:val="-6"/>
          <w:position w:val="-6"/>
          <w:lang w:val="es-MX"/>
        </w:rPr>
        <w:t xml:space="preserve"> y, además, rindieran el informe para explicar las razones por las que no se había cumplido el fallo</w:t>
      </w:r>
      <w:r w:rsidR="005948D6" w:rsidRPr="00D17160">
        <w:rPr>
          <w:rFonts w:cs="Tahoma"/>
          <w:spacing w:val="-6"/>
          <w:position w:val="-6"/>
          <w:szCs w:val="26"/>
        </w:rPr>
        <w:t>.</w:t>
      </w:r>
    </w:p>
    <w:p w14:paraId="5BAB671C" w14:textId="77777777" w:rsidR="007D4DE5" w:rsidRPr="00D17160" w:rsidRDefault="007D4DE5" w:rsidP="008316AB">
      <w:pPr>
        <w:pStyle w:val="Textoindependiente2"/>
        <w:overflowPunct/>
        <w:autoSpaceDE/>
        <w:autoSpaceDN/>
        <w:adjustRightInd/>
        <w:spacing w:after="0" w:line="276" w:lineRule="auto"/>
        <w:textAlignment w:val="auto"/>
        <w:rPr>
          <w:spacing w:val="-6"/>
          <w:position w:val="-6"/>
          <w:lang w:val="es-MX"/>
        </w:rPr>
      </w:pPr>
    </w:p>
    <w:p w14:paraId="599F7EBA" w14:textId="65F58FCA" w:rsidR="005948D6" w:rsidRDefault="007D4DE5" w:rsidP="008316AB">
      <w:pPr>
        <w:pStyle w:val="Textoindependiente2"/>
        <w:overflowPunct/>
        <w:autoSpaceDE/>
        <w:autoSpaceDN/>
        <w:adjustRightInd/>
        <w:spacing w:after="0" w:line="276" w:lineRule="auto"/>
        <w:textAlignment w:val="auto"/>
        <w:rPr>
          <w:spacing w:val="-6"/>
          <w:position w:val="-6"/>
          <w:lang w:val="es-MX"/>
        </w:rPr>
      </w:pPr>
      <w:r w:rsidRPr="00D17160">
        <w:rPr>
          <w:spacing w:val="-6"/>
          <w:position w:val="-6"/>
          <w:sz w:val="24"/>
          <w:szCs w:val="24"/>
          <w:lang w:val="es-MX"/>
        </w:rPr>
        <w:t>2.</w:t>
      </w:r>
      <w:r w:rsidR="0002187A">
        <w:rPr>
          <w:spacing w:val="-6"/>
          <w:position w:val="-6"/>
          <w:sz w:val="24"/>
          <w:szCs w:val="24"/>
          <w:lang w:val="es-MX"/>
        </w:rPr>
        <w:t>5</w:t>
      </w:r>
      <w:r w:rsidRPr="00D17160">
        <w:rPr>
          <w:spacing w:val="-6"/>
          <w:position w:val="-6"/>
          <w:sz w:val="24"/>
          <w:szCs w:val="24"/>
          <w:lang w:val="es-MX"/>
        </w:rPr>
        <w:t>.-</w:t>
      </w:r>
      <w:r w:rsidR="00E85AE1">
        <w:rPr>
          <w:spacing w:val="-6"/>
          <w:position w:val="-6"/>
          <w:sz w:val="24"/>
          <w:szCs w:val="24"/>
          <w:lang w:val="es-MX"/>
        </w:rPr>
        <w:t xml:space="preserve"> </w:t>
      </w:r>
      <w:r w:rsidR="0002187A">
        <w:rPr>
          <w:spacing w:val="-6"/>
          <w:position w:val="-6"/>
          <w:sz w:val="24"/>
          <w:szCs w:val="24"/>
          <w:lang w:val="es-MX"/>
        </w:rPr>
        <w:t>Frente a</w:t>
      </w:r>
      <w:r w:rsidR="00854D6E">
        <w:rPr>
          <w:spacing w:val="-6"/>
          <w:position w:val="-6"/>
          <w:sz w:val="24"/>
          <w:szCs w:val="24"/>
          <w:lang w:val="es-MX"/>
        </w:rPr>
        <w:t xml:space="preserve">l silencio de </w:t>
      </w:r>
      <w:r w:rsidR="0002187A">
        <w:rPr>
          <w:spacing w:val="-6"/>
          <w:position w:val="-6"/>
          <w:sz w:val="24"/>
          <w:szCs w:val="24"/>
          <w:lang w:val="es-MX"/>
        </w:rPr>
        <w:t>los funcionarios</w:t>
      </w:r>
      <w:r w:rsidR="00854D6E">
        <w:rPr>
          <w:spacing w:val="-6"/>
          <w:position w:val="-6"/>
          <w:sz w:val="24"/>
          <w:szCs w:val="24"/>
          <w:lang w:val="es-MX"/>
        </w:rPr>
        <w:t xml:space="preserve">, en </w:t>
      </w:r>
      <w:r w:rsidR="0002187A">
        <w:rPr>
          <w:spacing w:val="-6"/>
          <w:position w:val="-6"/>
          <w:sz w:val="24"/>
          <w:szCs w:val="24"/>
          <w:lang w:val="es-MX"/>
        </w:rPr>
        <w:t xml:space="preserve">abril 01 se </w:t>
      </w:r>
      <w:r w:rsidR="00854D6E">
        <w:rPr>
          <w:spacing w:val="-6"/>
          <w:position w:val="-6"/>
          <w:sz w:val="24"/>
          <w:szCs w:val="24"/>
          <w:lang w:val="es-MX"/>
        </w:rPr>
        <w:t>reiteró el requerimiento a los mencionados funci</w:t>
      </w:r>
      <w:r w:rsidR="00854D6E">
        <w:rPr>
          <w:spacing w:val="-6"/>
          <w:position w:val="-6"/>
          <w:lang w:val="es-MX"/>
        </w:rPr>
        <w:t xml:space="preserve">onarios, sin obtener respuesta alguna. </w:t>
      </w:r>
    </w:p>
    <w:p w14:paraId="56CD9271" w14:textId="77777777" w:rsidR="00854D6E" w:rsidRPr="00D17160" w:rsidRDefault="00854D6E" w:rsidP="008316AB">
      <w:pPr>
        <w:pStyle w:val="Textoindependiente2"/>
        <w:overflowPunct/>
        <w:autoSpaceDE/>
        <w:autoSpaceDN/>
        <w:adjustRightInd/>
        <w:spacing w:after="0" w:line="276" w:lineRule="auto"/>
        <w:textAlignment w:val="auto"/>
        <w:rPr>
          <w:spacing w:val="-6"/>
          <w:position w:val="-6"/>
          <w:lang w:val="es-MX"/>
        </w:rPr>
      </w:pPr>
    </w:p>
    <w:p w14:paraId="2777CFF8" w14:textId="36523D45" w:rsidR="00462825" w:rsidRPr="00D17160" w:rsidRDefault="00462825" w:rsidP="00097BA9">
      <w:pPr>
        <w:pStyle w:val="Textoindependiente2"/>
        <w:overflowPunct/>
        <w:autoSpaceDE/>
        <w:autoSpaceDN/>
        <w:adjustRightInd/>
        <w:spacing w:after="0" w:line="276" w:lineRule="auto"/>
        <w:textAlignment w:val="auto"/>
        <w:rPr>
          <w:spacing w:val="-6"/>
          <w:position w:val="-6"/>
          <w:lang w:val="es-MX"/>
        </w:rPr>
      </w:pPr>
      <w:r w:rsidRPr="00D17160">
        <w:rPr>
          <w:spacing w:val="-6"/>
          <w:position w:val="-6"/>
          <w:sz w:val="24"/>
          <w:szCs w:val="24"/>
          <w:lang w:val="es-MX"/>
        </w:rPr>
        <w:t>2.</w:t>
      </w:r>
      <w:r w:rsidR="0002187A">
        <w:rPr>
          <w:spacing w:val="-6"/>
          <w:position w:val="-6"/>
          <w:sz w:val="24"/>
          <w:szCs w:val="24"/>
          <w:lang w:val="es-MX"/>
        </w:rPr>
        <w:t>6</w:t>
      </w:r>
      <w:r w:rsidRPr="00D17160">
        <w:rPr>
          <w:spacing w:val="-6"/>
          <w:position w:val="-6"/>
          <w:sz w:val="24"/>
          <w:szCs w:val="24"/>
          <w:lang w:val="es-MX"/>
        </w:rPr>
        <w:t>.-</w:t>
      </w:r>
      <w:r w:rsidR="00FD6EA8">
        <w:rPr>
          <w:spacing w:val="-6"/>
          <w:position w:val="-6"/>
          <w:lang w:val="es-MX"/>
        </w:rPr>
        <w:t xml:space="preserve"> </w:t>
      </w:r>
      <w:r w:rsidR="0002187A">
        <w:rPr>
          <w:spacing w:val="-6"/>
          <w:position w:val="-6"/>
          <w:lang w:val="es-MX"/>
        </w:rPr>
        <w:t>Así, e</w:t>
      </w:r>
      <w:r w:rsidR="00FD6EA8" w:rsidRPr="00D17160">
        <w:rPr>
          <w:spacing w:val="-6"/>
          <w:position w:val="-6"/>
          <w:lang w:val="es-MX"/>
        </w:rPr>
        <w:t xml:space="preserve">n </w:t>
      </w:r>
      <w:r w:rsidR="0002187A" w:rsidRPr="0002187A">
        <w:rPr>
          <w:b/>
          <w:spacing w:val="-6"/>
          <w:position w:val="-6"/>
          <w:sz w:val="22"/>
          <w:lang w:val="es-MX"/>
        </w:rPr>
        <w:t xml:space="preserve">abril 08 </w:t>
      </w:r>
      <w:r w:rsidRPr="0002187A">
        <w:rPr>
          <w:b/>
          <w:spacing w:val="-6"/>
          <w:position w:val="-6"/>
          <w:sz w:val="22"/>
          <w:lang w:val="es-MX"/>
        </w:rPr>
        <w:t>de 202</w:t>
      </w:r>
      <w:r w:rsidR="00FD6EA8" w:rsidRPr="0002187A">
        <w:rPr>
          <w:b/>
          <w:spacing w:val="-6"/>
          <w:position w:val="-6"/>
          <w:sz w:val="22"/>
          <w:lang w:val="es-MX"/>
        </w:rPr>
        <w:t>5</w:t>
      </w:r>
      <w:r w:rsidR="00FD6EA8">
        <w:rPr>
          <w:spacing w:val="-6"/>
          <w:position w:val="-6"/>
          <w:lang w:val="es-MX"/>
        </w:rPr>
        <w:t xml:space="preserve">, </w:t>
      </w:r>
      <w:r w:rsidR="0002187A">
        <w:rPr>
          <w:spacing w:val="-6"/>
          <w:position w:val="-6"/>
          <w:lang w:val="es-MX"/>
        </w:rPr>
        <w:t xml:space="preserve">se dispuso la </w:t>
      </w:r>
      <w:r w:rsidRPr="00D17160">
        <w:rPr>
          <w:spacing w:val="-6"/>
          <w:position w:val="-6"/>
          <w:lang w:val="es-MX"/>
        </w:rPr>
        <w:t>apertura al incidente de desacato contra los funcionarios de la NUEVA EPS</w:t>
      </w:r>
      <w:r w:rsidR="0002187A">
        <w:rPr>
          <w:spacing w:val="-6"/>
          <w:position w:val="-6"/>
          <w:lang w:val="es-MX"/>
        </w:rPr>
        <w:t xml:space="preserve"> requeridos</w:t>
      </w:r>
      <w:r w:rsidR="00FD6EA8">
        <w:rPr>
          <w:spacing w:val="-6"/>
          <w:position w:val="-6"/>
          <w:lang w:val="es-MX"/>
        </w:rPr>
        <w:t xml:space="preserve">, otorgándoseles el plazo de </w:t>
      </w:r>
      <w:r w:rsidR="00CB5209">
        <w:rPr>
          <w:spacing w:val="-6"/>
          <w:position w:val="-6"/>
          <w:lang w:val="es-MX"/>
        </w:rPr>
        <w:t xml:space="preserve">tres (03) días para ejercicio de defensa y contradicción. </w:t>
      </w:r>
      <w:r w:rsidR="0002187A">
        <w:rPr>
          <w:spacing w:val="-6"/>
          <w:position w:val="-6"/>
          <w:lang w:val="es-MX"/>
        </w:rPr>
        <w:t>Los vinculados guardaron silencio</w:t>
      </w:r>
      <w:r w:rsidR="00CB5209">
        <w:rPr>
          <w:spacing w:val="-6"/>
          <w:position w:val="-6"/>
          <w:lang w:val="es-MX"/>
        </w:rPr>
        <w:t>.</w:t>
      </w:r>
    </w:p>
    <w:p w14:paraId="3A722B8B" w14:textId="77777777" w:rsidR="00462825" w:rsidRPr="00D17160" w:rsidRDefault="00462825" w:rsidP="00462825">
      <w:pPr>
        <w:pStyle w:val="Textoindependiente2"/>
        <w:overflowPunct/>
        <w:autoSpaceDE/>
        <w:autoSpaceDN/>
        <w:adjustRightInd/>
        <w:spacing w:after="0" w:line="276" w:lineRule="auto"/>
        <w:textAlignment w:val="auto"/>
        <w:rPr>
          <w:spacing w:val="-6"/>
          <w:position w:val="-6"/>
          <w:lang w:val="es-MX"/>
        </w:rPr>
      </w:pPr>
    </w:p>
    <w:p w14:paraId="48FD5427" w14:textId="18D920EF" w:rsidR="00BD79DC" w:rsidRPr="00D17160" w:rsidRDefault="00462825" w:rsidP="00097BA9">
      <w:pPr>
        <w:pStyle w:val="Textoindependiente2"/>
        <w:overflowPunct/>
        <w:autoSpaceDE/>
        <w:autoSpaceDN/>
        <w:adjustRightInd/>
        <w:spacing w:after="0" w:line="276" w:lineRule="auto"/>
        <w:textAlignment w:val="auto"/>
        <w:rPr>
          <w:spacing w:val="-6"/>
          <w:position w:val="-6"/>
          <w:lang w:val="es-MX"/>
        </w:rPr>
      </w:pPr>
      <w:r w:rsidRPr="00D17160">
        <w:rPr>
          <w:spacing w:val="-6"/>
          <w:position w:val="-6"/>
          <w:sz w:val="24"/>
          <w:szCs w:val="24"/>
          <w:lang w:val="es-MX"/>
        </w:rPr>
        <w:t>2.</w:t>
      </w:r>
      <w:r w:rsidR="0002187A">
        <w:rPr>
          <w:spacing w:val="-6"/>
          <w:position w:val="-6"/>
          <w:sz w:val="24"/>
          <w:szCs w:val="24"/>
          <w:lang w:val="es-MX"/>
        </w:rPr>
        <w:t>7</w:t>
      </w:r>
      <w:r w:rsidRPr="00D17160">
        <w:rPr>
          <w:spacing w:val="-6"/>
          <w:position w:val="-6"/>
          <w:sz w:val="24"/>
          <w:szCs w:val="24"/>
          <w:lang w:val="es-MX"/>
        </w:rPr>
        <w:t>.-</w:t>
      </w:r>
      <w:r w:rsidRPr="00D17160">
        <w:rPr>
          <w:spacing w:val="-6"/>
          <w:position w:val="-6"/>
          <w:lang w:val="es-MX"/>
        </w:rPr>
        <w:t xml:space="preserve"> Mediante auto</w:t>
      </w:r>
      <w:r w:rsidR="00BD79DC" w:rsidRPr="00D17160">
        <w:rPr>
          <w:spacing w:val="-6"/>
          <w:position w:val="-6"/>
        </w:rPr>
        <w:t xml:space="preserve"> de </w:t>
      </w:r>
      <w:r w:rsidR="0002187A">
        <w:rPr>
          <w:b/>
          <w:spacing w:val="-6"/>
          <w:position w:val="-6"/>
          <w:sz w:val="22"/>
        </w:rPr>
        <w:t xml:space="preserve">abril 29 </w:t>
      </w:r>
      <w:r w:rsidR="00CB5209" w:rsidRPr="0002187A">
        <w:rPr>
          <w:b/>
          <w:spacing w:val="-6"/>
          <w:position w:val="-6"/>
          <w:sz w:val="22"/>
        </w:rPr>
        <w:t>de 2025</w:t>
      </w:r>
      <w:r w:rsidR="00CB5209">
        <w:rPr>
          <w:spacing w:val="-6"/>
          <w:position w:val="-6"/>
        </w:rPr>
        <w:t>,</w:t>
      </w:r>
      <w:r w:rsidRPr="00D17160">
        <w:rPr>
          <w:spacing w:val="-6"/>
          <w:position w:val="-6"/>
        </w:rPr>
        <w:t xml:space="preserve"> el despacho</w:t>
      </w:r>
      <w:r w:rsidR="00807FA4" w:rsidRPr="00D17160">
        <w:rPr>
          <w:spacing w:val="-6"/>
          <w:position w:val="-6"/>
        </w:rPr>
        <w:t xml:space="preserve"> </w:t>
      </w:r>
      <w:r w:rsidR="00BD79DC" w:rsidRPr="00D17160">
        <w:rPr>
          <w:spacing w:val="-6"/>
          <w:position w:val="-6"/>
          <w:lang w:val="es-MX"/>
        </w:rPr>
        <w:t>sancionó por desacato</w:t>
      </w:r>
      <w:r w:rsidR="00BD79DC" w:rsidRPr="00D17160">
        <w:rPr>
          <w:spacing w:val="-6"/>
          <w:position w:val="-6"/>
        </w:rPr>
        <w:t xml:space="preserve"> a la Gerente Regional del Eje Cafetero de la NUEVA EPS</w:t>
      </w:r>
      <w:r w:rsidR="00CB5209">
        <w:rPr>
          <w:spacing w:val="-6"/>
          <w:position w:val="-6"/>
        </w:rPr>
        <w:t>, y al agente in</w:t>
      </w:r>
      <w:r w:rsidR="00AA2690">
        <w:rPr>
          <w:spacing w:val="-6"/>
          <w:position w:val="-6"/>
        </w:rPr>
        <w:t>t</w:t>
      </w:r>
      <w:r w:rsidR="00CB5209">
        <w:rPr>
          <w:spacing w:val="-6"/>
          <w:position w:val="-6"/>
        </w:rPr>
        <w:t xml:space="preserve">erventor </w:t>
      </w:r>
      <w:r w:rsidR="00EF2B8A" w:rsidRPr="00D17160">
        <w:rPr>
          <w:spacing w:val="-6"/>
          <w:position w:val="-6"/>
        </w:rPr>
        <w:t>de la misma entidad</w:t>
      </w:r>
      <w:r w:rsidR="00AA2690">
        <w:rPr>
          <w:spacing w:val="-6"/>
          <w:position w:val="-6"/>
        </w:rPr>
        <w:t xml:space="preserve"> como su superior</w:t>
      </w:r>
      <w:r w:rsidR="00EF2B8A" w:rsidRPr="00D17160">
        <w:rPr>
          <w:spacing w:val="-6"/>
          <w:position w:val="-6"/>
        </w:rPr>
        <w:t>,</w:t>
      </w:r>
      <w:r w:rsidR="00BD79DC" w:rsidRPr="00D17160">
        <w:rPr>
          <w:spacing w:val="-6"/>
          <w:position w:val="-6"/>
        </w:rPr>
        <w:t xml:space="preserve"> </w:t>
      </w:r>
      <w:r w:rsidR="00AB5645" w:rsidRPr="00D17160">
        <w:rPr>
          <w:spacing w:val="-6"/>
          <w:position w:val="-6"/>
          <w:lang w:val="es-MX"/>
        </w:rPr>
        <w:t xml:space="preserve">con </w:t>
      </w:r>
      <w:r w:rsidR="006350FD">
        <w:rPr>
          <w:spacing w:val="-6"/>
          <w:position w:val="-6"/>
          <w:lang w:val="es-MX"/>
        </w:rPr>
        <w:t>tres</w:t>
      </w:r>
      <w:r w:rsidR="00EF2B8A" w:rsidRPr="00D17160">
        <w:rPr>
          <w:spacing w:val="-6"/>
          <w:position w:val="-6"/>
          <w:lang w:val="es-MX"/>
        </w:rPr>
        <w:t xml:space="preserve"> (0</w:t>
      </w:r>
      <w:r w:rsidR="006350FD">
        <w:rPr>
          <w:spacing w:val="-6"/>
          <w:position w:val="-6"/>
          <w:lang w:val="es-MX"/>
        </w:rPr>
        <w:t>3</w:t>
      </w:r>
      <w:r w:rsidR="00EF2B8A" w:rsidRPr="00D17160">
        <w:rPr>
          <w:spacing w:val="-6"/>
          <w:position w:val="-6"/>
          <w:lang w:val="es-MX"/>
        </w:rPr>
        <w:t>)</w:t>
      </w:r>
      <w:r w:rsidR="00BD79DC" w:rsidRPr="00D17160">
        <w:rPr>
          <w:spacing w:val="-6"/>
          <w:position w:val="-6"/>
          <w:lang w:val="es-MX"/>
        </w:rPr>
        <w:t xml:space="preserve"> días de arresto y multa </w:t>
      </w:r>
      <w:r w:rsidR="007C4599" w:rsidRPr="00D17160">
        <w:rPr>
          <w:spacing w:val="-6"/>
          <w:position w:val="-6"/>
          <w:lang w:val="es-MX"/>
        </w:rPr>
        <w:t xml:space="preserve">de </w:t>
      </w:r>
      <w:r w:rsidR="00305AD8">
        <w:rPr>
          <w:spacing w:val="-6"/>
          <w:position w:val="-6"/>
          <w:lang w:val="es-MX"/>
        </w:rPr>
        <w:t>dos</w:t>
      </w:r>
      <w:r w:rsidRPr="00D17160">
        <w:rPr>
          <w:spacing w:val="-6"/>
          <w:position w:val="-6"/>
          <w:lang w:val="es-MX"/>
        </w:rPr>
        <w:t xml:space="preserve"> (0</w:t>
      </w:r>
      <w:r w:rsidR="00305AD8">
        <w:rPr>
          <w:spacing w:val="-6"/>
          <w:position w:val="-6"/>
          <w:lang w:val="es-MX"/>
        </w:rPr>
        <w:t>2</w:t>
      </w:r>
      <w:r w:rsidRPr="00D17160">
        <w:rPr>
          <w:spacing w:val="-6"/>
          <w:position w:val="-6"/>
          <w:lang w:val="es-MX"/>
        </w:rPr>
        <w:t>) salario</w:t>
      </w:r>
      <w:r w:rsidR="00305AD8">
        <w:rPr>
          <w:spacing w:val="-6"/>
          <w:position w:val="-6"/>
          <w:lang w:val="es-MX"/>
        </w:rPr>
        <w:t>s</w:t>
      </w:r>
      <w:r w:rsidRPr="00D17160">
        <w:rPr>
          <w:spacing w:val="-6"/>
          <w:position w:val="-6"/>
          <w:lang w:val="es-MX"/>
        </w:rPr>
        <w:t xml:space="preserve"> mínimo</w:t>
      </w:r>
      <w:r w:rsidR="00305AD8">
        <w:rPr>
          <w:spacing w:val="-6"/>
          <w:position w:val="-6"/>
          <w:lang w:val="es-MX"/>
        </w:rPr>
        <w:t>s</w:t>
      </w:r>
      <w:r w:rsidRPr="00D17160">
        <w:rPr>
          <w:spacing w:val="-6"/>
          <w:position w:val="-6"/>
          <w:lang w:val="es-MX"/>
        </w:rPr>
        <w:t xml:space="preserve"> mensual</w:t>
      </w:r>
      <w:r w:rsidR="00305AD8">
        <w:rPr>
          <w:spacing w:val="-6"/>
          <w:position w:val="-6"/>
          <w:lang w:val="es-MX"/>
        </w:rPr>
        <w:t>es</w:t>
      </w:r>
      <w:r w:rsidRPr="00D17160">
        <w:rPr>
          <w:spacing w:val="-6"/>
          <w:position w:val="-6"/>
          <w:lang w:val="es-MX"/>
        </w:rPr>
        <w:t xml:space="preserve"> vigente</w:t>
      </w:r>
      <w:r w:rsidR="00305AD8">
        <w:rPr>
          <w:spacing w:val="-6"/>
          <w:position w:val="-6"/>
          <w:lang w:val="es-MX"/>
        </w:rPr>
        <w:t>s</w:t>
      </w:r>
      <w:r w:rsidR="00BD79DC" w:rsidRPr="00D17160">
        <w:rPr>
          <w:spacing w:val="-6"/>
          <w:position w:val="-6"/>
          <w:lang w:val="es-MX"/>
        </w:rPr>
        <w:t>, para cada un</w:t>
      </w:r>
      <w:r w:rsidRPr="00D17160">
        <w:rPr>
          <w:spacing w:val="-6"/>
          <w:position w:val="-6"/>
          <w:lang w:val="es-MX"/>
        </w:rPr>
        <w:t>o</w:t>
      </w:r>
      <w:r w:rsidR="00BD79DC" w:rsidRPr="00D17160">
        <w:rPr>
          <w:spacing w:val="-6"/>
          <w:position w:val="-6"/>
          <w:lang w:val="es-MX"/>
        </w:rPr>
        <w:t>.</w:t>
      </w:r>
    </w:p>
    <w:p w14:paraId="39924225" w14:textId="77777777" w:rsidR="007A57CC" w:rsidRPr="00D17160" w:rsidRDefault="007A57CC" w:rsidP="00097BA9">
      <w:pPr>
        <w:pStyle w:val="Textoindependiente2"/>
        <w:overflowPunct/>
        <w:autoSpaceDE/>
        <w:autoSpaceDN/>
        <w:adjustRightInd/>
        <w:spacing w:after="0" w:line="276" w:lineRule="auto"/>
        <w:textAlignment w:val="auto"/>
        <w:rPr>
          <w:spacing w:val="-6"/>
          <w:position w:val="-6"/>
          <w:lang w:val="es-MX"/>
        </w:rPr>
      </w:pPr>
    </w:p>
    <w:p w14:paraId="3B006773" w14:textId="77777777" w:rsidR="008316AB" w:rsidRPr="00D17160" w:rsidRDefault="000B2649" w:rsidP="008316AB">
      <w:pPr>
        <w:pStyle w:val="Textoindependiente2"/>
        <w:overflowPunct/>
        <w:autoSpaceDE/>
        <w:autoSpaceDN/>
        <w:adjustRightInd/>
        <w:spacing w:after="0" w:line="276" w:lineRule="auto"/>
        <w:textAlignment w:val="auto"/>
        <w:rPr>
          <w:spacing w:val="-6"/>
          <w:position w:val="-6"/>
          <w:lang w:val="es-MX"/>
        </w:rPr>
      </w:pPr>
      <w:r w:rsidRPr="00D17160">
        <w:rPr>
          <w:rFonts w:ascii="Algerian" w:hAnsi="Algerian"/>
          <w:spacing w:val="-6"/>
          <w:position w:val="-6"/>
          <w:sz w:val="30"/>
          <w:szCs w:val="30"/>
          <w:lang w:val="es-MX"/>
        </w:rPr>
        <w:lastRenderedPageBreak/>
        <w:t xml:space="preserve">3.- </w:t>
      </w:r>
      <w:r w:rsidR="00B430DA" w:rsidRPr="00D17160">
        <w:rPr>
          <w:spacing w:val="-6"/>
          <w:position w:val="-6"/>
          <w:sz w:val="30"/>
          <w:szCs w:val="30"/>
          <w:lang w:val="es-MX"/>
        </w:rPr>
        <w:t xml:space="preserve">Para resolver, </w:t>
      </w:r>
      <w:r w:rsidR="00B430DA" w:rsidRPr="00D17160">
        <w:rPr>
          <w:rFonts w:ascii="Algerian" w:hAnsi="Algerian"/>
          <w:spacing w:val="-6"/>
          <w:position w:val="-6"/>
          <w:sz w:val="30"/>
          <w:szCs w:val="30"/>
          <w:lang w:val="es-MX"/>
        </w:rPr>
        <w:t>se</w:t>
      </w:r>
      <w:r w:rsidRPr="00D17160">
        <w:rPr>
          <w:rFonts w:ascii="Algerian" w:hAnsi="Algerian"/>
          <w:spacing w:val="-6"/>
          <w:position w:val="-6"/>
          <w:sz w:val="30"/>
          <w:szCs w:val="30"/>
          <w:lang w:val="es-MX"/>
        </w:rPr>
        <w:t xml:space="preserve"> CONSIDERA </w:t>
      </w:r>
    </w:p>
    <w:p w14:paraId="198D70BC" w14:textId="77777777" w:rsidR="008316AB" w:rsidRPr="00D17160" w:rsidRDefault="008316AB" w:rsidP="008316AB">
      <w:pPr>
        <w:pStyle w:val="Textoindependiente2"/>
        <w:overflowPunct/>
        <w:autoSpaceDE/>
        <w:autoSpaceDN/>
        <w:adjustRightInd/>
        <w:spacing w:after="0" w:line="276" w:lineRule="auto"/>
        <w:textAlignment w:val="auto"/>
        <w:rPr>
          <w:b/>
          <w:bCs/>
          <w:spacing w:val="-6"/>
          <w:position w:val="-6"/>
          <w:sz w:val="22"/>
          <w:szCs w:val="22"/>
          <w:lang w:val="es-MX"/>
        </w:rPr>
      </w:pPr>
      <w:r w:rsidRPr="00D17160">
        <w:rPr>
          <w:spacing w:val="-6"/>
          <w:position w:val="-6"/>
          <w:lang w:val="es-MX"/>
        </w:rPr>
        <w:t xml:space="preserve"> </w:t>
      </w:r>
    </w:p>
    <w:p w14:paraId="622A9A7C" w14:textId="77777777" w:rsidR="00064899" w:rsidRDefault="006B7A0D" w:rsidP="00064899">
      <w:pPr>
        <w:pStyle w:val="Textoindependiente2"/>
        <w:overflowPunct/>
        <w:autoSpaceDE/>
        <w:autoSpaceDN/>
        <w:adjustRightInd/>
        <w:spacing w:after="0" w:line="276" w:lineRule="auto"/>
        <w:textAlignment w:val="auto"/>
        <w:rPr>
          <w:spacing w:val="-6"/>
          <w:position w:val="-6"/>
          <w:lang w:val="es-MX"/>
        </w:rPr>
      </w:pPr>
      <w:bookmarkStart w:id="0" w:name="_Hlk131060335"/>
      <w:r w:rsidRPr="00D17160">
        <w:rPr>
          <w:spacing w:val="-6"/>
          <w:position w:val="-6"/>
          <w:lang w:val="es-MX"/>
        </w:rPr>
        <w:t xml:space="preserve">Existe </w:t>
      </w:r>
      <w:r w:rsidRPr="00071ABC">
        <w:rPr>
          <w:spacing w:val="-6"/>
          <w:position w:val="-6"/>
          <w:lang w:val="es-MX"/>
        </w:rPr>
        <w:t xml:space="preserve">competencia funcional para desatar el grado de consulta surtido sobre la providencia proferida dentro del incidente de desacato que adelantó el Juzgado </w:t>
      </w:r>
      <w:r w:rsidR="00305AD8" w:rsidRPr="00071ABC">
        <w:rPr>
          <w:spacing w:val="-6"/>
          <w:position w:val="-6"/>
          <w:lang w:val="es-MX"/>
        </w:rPr>
        <w:t>Cuarto</w:t>
      </w:r>
      <w:r w:rsidR="00EF2B8A" w:rsidRPr="00071ABC">
        <w:rPr>
          <w:spacing w:val="-6"/>
          <w:position w:val="-6"/>
          <w:lang w:val="es-MX"/>
        </w:rPr>
        <w:t xml:space="preserve"> Penal del Circuito</w:t>
      </w:r>
      <w:r w:rsidR="00A82892" w:rsidRPr="00071ABC">
        <w:rPr>
          <w:spacing w:val="-6"/>
          <w:position w:val="-6"/>
          <w:lang w:val="es-MX"/>
        </w:rPr>
        <w:t xml:space="preserve"> </w:t>
      </w:r>
      <w:r w:rsidR="005C44BF" w:rsidRPr="00071ABC">
        <w:rPr>
          <w:spacing w:val="-6"/>
          <w:position w:val="-6"/>
          <w:lang w:val="es-MX"/>
        </w:rPr>
        <w:t xml:space="preserve">de </w:t>
      </w:r>
      <w:r w:rsidR="00305AD8" w:rsidRPr="00071ABC">
        <w:rPr>
          <w:spacing w:val="-6"/>
          <w:position w:val="-6"/>
          <w:lang w:val="es-MX"/>
        </w:rPr>
        <w:t>Pereira</w:t>
      </w:r>
      <w:r w:rsidRPr="00071ABC">
        <w:rPr>
          <w:spacing w:val="-6"/>
          <w:position w:val="-6"/>
          <w:lang w:val="es-MX"/>
        </w:rPr>
        <w:t xml:space="preserve"> (Rda.).</w:t>
      </w:r>
    </w:p>
    <w:p w14:paraId="17757E1C" w14:textId="77777777" w:rsidR="00064899" w:rsidRDefault="00064899" w:rsidP="00064899">
      <w:pPr>
        <w:pStyle w:val="Textoindependiente2"/>
        <w:overflowPunct/>
        <w:autoSpaceDE/>
        <w:autoSpaceDN/>
        <w:adjustRightInd/>
        <w:spacing w:after="0" w:line="276" w:lineRule="auto"/>
        <w:textAlignment w:val="auto"/>
        <w:rPr>
          <w:color w:val="000000"/>
          <w:spacing w:val="-6"/>
          <w:position w:val="-6"/>
        </w:rPr>
      </w:pPr>
    </w:p>
    <w:p w14:paraId="1173C3B4" w14:textId="7C53294B" w:rsidR="00064899" w:rsidRDefault="00876377" w:rsidP="00064899">
      <w:pPr>
        <w:pStyle w:val="Textoindependiente2"/>
        <w:overflowPunct/>
        <w:autoSpaceDE/>
        <w:autoSpaceDN/>
        <w:adjustRightInd/>
        <w:spacing w:after="0" w:line="276" w:lineRule="auto"/>
        <w:textAlignment w:val="auto"/>
        <w:rPr>
          <w:color w:val="000000"/>
          <w:spacing w:val="-6"/>
          <w:position w:val="-6"/>
        </w:rPr>
      </w:pPr>
      <w:r w:rsidRPr="00D17160">
        <w:rPr>
          <w:color w:val="000000"/>
          <w:spacing w:val="-6"/>
          <w:position w:val="-6"/>
        </w:rPr>
        <w:t xml:space="preserve">De la información arrimada al dosier se percibe que la EPS accionada no está dando cumplimiento al fallo de tutela, lo que motivó </w:t>
      </w:r>
      <w:r w:rsidR="005C44BF" w:rsidRPr="00D17160">
        <w:rPr>
          <w:color w:val="000000"/>
          <w:spacing w:val="-6"/>
          <w:position w:val="-6"/>
        </w:rPr>
        <w:t>a la señora</w:t>
      </w:r>
      <w:r w:rsidRPr="00D17160">
        <w:rPr>
          <w:color w:val="000000"/>
          <w:spacing w:val="-6"/>
          <w:position w:val="-6"/>
        </w:rPr>
        <w:t xml:space="preserve"> </w:t>
      </w:r>
      <w:r w:rsidR="00865503">
        <w:rPr>
          <w:b/>
          <w:color w:val="000000"/>
          <w:spacing w:val="-6"/>
          <w:position w:val="-6"/>
          <w:sz w:val="22"/>
          <w:szCs w:val="22"/>
        </w:rPr>
        <w:t>MGR</w:t>
      </w:r>
      <w:r w:rsidR="00EF2B8A" w:rsidRPr="00D17160">
        <w:rPr>
          <w:b/>
          <w:color w:val="000000"/>
          <w:spacing w:val="-6"/>
          <w:position w:val="-6"/>
          <w:sz w:val="22"/>
          <w:szCs w:val="22"/>
        </w:rPr>
        <w:t xml:space="preserve"> </w:t>
      </w:r>
      <w:r w:rsidRPr="00D17160">
        <w:rPr>
          <w:color w:val="000000"/>
          <w:spacing w:val="-6"/>
          <w:position w:val="-6"/>
        </w:rPr>
        <w:t xml:space="preserve">a solicitar </w:t>
      </w:r>
      <w:r w:rsidR="0026001E" w:rsidRPr="00D17160">
        <w:rPr>
          <w:color w:val="000000"/>
          <w:spacing w:val="-6"/>
          <w:position w:val="-6"/>
        </w:rPr>
        <w:t>la iniciación</w:t>
      </w:r>
      <w:r w:rsidRPr="00D17160">
        <w:rPr>
          <w:color w:val="000000"/>
          <w:spacing w:val="-6"/>
          <w:position w:val="-6"/>
        </w:rPr>
        <w:t xml:space="preserve"> del incidente de desacato</w:t>
      </w:r>
      <w:r w:rsidR="00182539" w:rsidRPr="00D17160">
        <w:rPr>
          <w:color w:val="000000"/>
          <w:spacing w:val="-6"/>
          <w:position w:val="-6"/>
        </w:rPr>
        <w:t xml:space="preserve"> </w:t>
      </w:r>
      <w:r w:rsidRPr="00D17160">
        <w:rPr>
          <w:color w:val="000000"/>
          <w:spacing w:val="-6"/>
          <w:position w:val="-6"/>
        </w:rPr>
        <w:t xml:space="preserve">con el fin de lograr que por parte de la entidad </w:t>
      </w:r>
      <w:r w:rsidR="005C44BF" w:rsidRPr="00D17160">
        <w:rPr>
          <w:color w:val="000000"/>
          <w:spacing w:val="-6"/>
          <w:position w:val="-6"/>
        </w:rPr>
        <w:t xml:space="preserve">se </w:t>
      </w:r>
      <w:r w:rsidR="00D82B2D">
        <w:rPr>
          <w:color w:val="000000"/>
          <w:spacing w:val="-6"/>
          <w:position w:val="-6"/>
        </w:rPr>
        <w:t xml:space="preserve">garantice el suministro de los medicamentos prescritos para el manejo de las múltiples patologías que </w:t>
      </w:r>
      <w:r w:rsidR="00F31FE6">
        <w:rPr>
          <w:color w:val="000000"/>
          <w:spacing w:val="-6"/>
          <w:position w:val="-6"/>
        </w:rPr>
        <w:t>surgieron</w:t>
      </w:r>
      <w:r w:rsidR="00D82B2D">
        <w:rPr>
          <w:color w:val="000000"/>
          <w:spacing w:val="-6"/>
          <w:position w:val="-6"/>
        </w:rPr>
        <w:t xml:space="preserve"> </w:t>
      </w:r>
      <w:r w:rsidR="00F31FE6">
        <w:rPr>
          <w:color w:val="000000"/>
          <w:spacing w:val="-6"/>
          <w:position w:val="-6"/>
        </w:rPr>
        <w:t xml:space="preserve">a partir </w:t>
      </w:r>
      <w:r w:rsidR="00D82B2D">
        <w:rPr>
          <w:color w:val="000000"/>
          <w:spacing w:val="-6"/>
          <w:position w:val="-6"/>
        </w:rPr>
        <w:t>del trasplante</w:t>
      </w:r>
      <w:r w:rsidR="00F31FE6">
        <w:rPr>
          <w:color w:val="000000"/>
          <w:spacing w:val="-6"/>
          <w:position w:val="-6"/>
        </w:rPr>
        <w:t xml:space="preserve"> renal realizado con ocasión al amparo de tutela establecido en la sentencia de febrero 03 de 2011</w:t>
      </w:r>
      <w:r w:rsidRPr="00D17160">
        <w:rPr>
          <w:color w:val="000000"/>
          <w:spacing w:val="-6"/>
          <w:position w:val="-6"/>
        </w:rPr>
        <w:t>.</w:t>
      </w:r>
    </w:p>
    <w:p w14:paraId="21278777" w14:textId="77777777" w:rsidR="00064899" w:rsidRDefault="00064899" w:rsidP="00064899">
      <w:pPr>
        <w:pStyle w:val="Textoindependiente2"/>
        <w:overflowPunct/>
        <w:autoSpaceDE/>
        <w:autoSpaceDN/>
        <w:adjustRightInd/>
        <w:spacing w:after="0" w:line="276" w:lineRule="auto"/>
        <w:textAlignment w:val="auto"/>
        <w:rPr>
          <w:color w:val="000000"/>
          <w:spacing w:val="-6"/>
          <w:position w:val="-6"/>
        </w:rPr>
      </w:pPr>
    </w:p>
    <w:p w14:paraId="0484A71E" w14:textId="5CD12B31" w:rsidR="00064899" w:rsidRPr="006350FD" w:rsidRDefault="006B7A0D" w:rsidP="00064899">
      <w:pPr>
        <w:pStyle w:val="Textoindependiente2"/>
        <w:overflowPunct/>
        <w:autoSpaceDE/>
        <w:autoSpaceDN/>
        <w:adjustRightInd/>
        <w:spacing w:after="0" w:line="276" w:lineRule="auto"/>
        <w:textAlignment w:val="auto"/>
        <w:rPr>
          <w:color w:val="000000"/>
          <w:spacing w:val="-6"/>
          <w:position w:val="-6"/>
        </w:rPr>
      </w:pPr>
      <w:r w:rsidRPr="00D17160">
        <w:rPr>
          <w:color w:val="000000"/>
          <w:spacing w:val="-6"/>
          <w:position w:val="-6"/>
        </w:rPr>
        <w:t xml:space="preserve">Es de </w:t>
      </w:r>
      <w:r w:rsidRPr="006350FD">
        <w:rPr>
          <w:color w:val="000000"/>
          <w:spacing w:val="-6"/>
          <w:position w:val="-6"/>
        </w:rPr>
        <w:t xml:space="preserve">recordar </w:t>
      </w:r>
      <w:r w:rsidR="00305AD8" w:rsidRPr="006350FD">
        <w:rPr>
          <w:color w:val="000000"/>
          <w:spacing w:val="-6"/>
          <w:position w:val="-6"/>
        </w:rPr>
        <w:t>que,</w:t>
      </w:r>
      <w:r w:rsidR="0080790A" w:rsidRPr="006350FD">
        <w:rPr>
          <w:color w:val="000000"/>
          <w:spacing w:val="-6"/>
          <w:position w:val="-6"/>
        </w:rPr>
        <w:t xml:space="preserve"> </w:t>
      </w:r>
      <w:r w:rsidRPr="006350FD">
        <w:rPr>
          <w:color w:val="000000"/>
          <w:spacing w:val="-6"/>
          <w:position w:val="-6"/>
        </w:rPr>
        <w:t>para efectos de una sanción por incumplimiento a un fallo de tutela, es estrictamente necesario que durante el incidente de desacato se sepa quién es la persona encargada de su acatamiento, los motivos por los cuáles no lo ha hecho y, además, quién es el superior de esa persona,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700BD6EE" w14:textId="156D4445" w:rsidR="00064899" w:rsidRPr="006350FD" w:rsidRDefault="00064899" w:rsidP="00064899">
      <w:pPr>
        <w:pStyle w:val="Textoindependiente2"/>
        <w:overflowPunct/>
        <w:autoSpaceDE/>
        <w:autoSpaceDN/>
        <w:adjustRightInd/>
        <w:spacing w:after="0" w:line="276" w:lineRule="auto"/>
        <w:textAlignment w:val="auto"/>
        <w:rPr>
          <w:color w:val="000000"/>
          <w:spacing w:val="-6"/>
          <w:position w:val="-6"/>
        </w:rPr>
      </w:pPr>
    </w:p>
    <w:p w14:paraId="18D24DF9" w14:textId="493E72C7" w:rsidR="006350FD" w:rsidRDefault="006350FD" w:rsidP="006350FD">
      <w:pPr>
        <w:pStyle w:val="Textoindependiente2"/>
        <w:overflowPunct/>
        <w:autoSpaceDE/>
        <w:autoSpaceDN/>
        <w:adjustRightInd/>
        <w:spacing w:after="0" w:line="276" w:lineRule="auto"/>
        <w:textAlignment w:val="auto"/>
        <w:rPr>
          <w:color w:val="000000"/>
          <w:spacing w:val="-6"/>
          <w:position w:val="-6"/>
        </w:rPr>
      </w:pPr>
      <w:r w:rsidRPr="006350FD">
        <w:rPr>
          <w:color w:val="000000"/>
          <w:spacing w:val="-6"/>
          <w:position w:val="-6"/>
        </w:rPr>
        <w:t xml:space="preserve">Aprecia la Corporación que para adoptar la decisión objeto de esta consulta, se enteró a quien actualmente es el obligado de observar lo dispuesto en el fallo de tutela, esto es, al representante legal de asuntos judiciales y de tutela </w:t>
      </w:r>
      <w:bookmarkStart w:id="1" w:name="_Hlk196294122"/>
      <w:r w:rsidRPr="006350FD">
        <w:rPr>
          <w:color w:val="000000"/>
          <w:spacing w:val="-6"/>
          <w:position w:val="-6"/>
        </w:rPr>
        <w:t>-</w:t>
      </w:r>
      <w:r w:rsidRPr="006350FD">
        <w:rPr>
          <w:rFonts w:ascii="Verdana" w:hAnsi="Verdana"/>
          <w:color w:val="000000"/>
          <w:spacing w:val="-6"/>
          <w:position w:val="-6"/>
          <w:sz w:val="20"/>
        </w:rPr>
        <w:t>LUIS FERNANDO BERNAL JARAMILLO</w:t>
      </w:r>
      <w:r w:rsidRPr="006350FD">
        <w:rPr>
          <w:color w:val="000000"/>
          <w:spacing w:val="-6"/>
          <w:position w:val="-6"/>
        </w:rPr>
        <w:t>-</w:t>
      </w:r>
      <w:bookmarkEnd w:id="1"/>
      <w:r w:rsidRPr="006350FD">
        <w:rPr>
          <w:color w:val="000000"/>
          <w:spacing w:val="-6"/>
          <w:position w:val="-6"/>
        </w:rPr>
        <w:t>, a efectos de que procediera a su cumplimiento, y como su superior jerárquico al agente interventor -</w:t>
      </w:r>
      <w:r w:rsidRPr="006350FD">
        <w:rPr>
          <w:rFonts w:ascii="Verdana" w:hAnsi="Verdana"/>
          <w:color w:val="000000"/>
          <w:spacing w:val="-6"/>
          <w:position w:val="-6"/>
          <w:sz w:val="20"/>
        </w:rPr>
        <w:t>BERNARDO ARMANDO CAMACHO RODRÍGUEZ</w:t>
      </w:r>
      <w:r w:rsidRPr="006350FD">
        <w:rPr>
          <w:color w:val="000000"/>
          <w:spacing w:val="-6"/>
          <w:position w:val="-6"/>
        </w:rPr>
        <w:t>-, quien ostenta la representación legal de la NUEVA EPS. En contra de los mencionados funcionarios igualmente se dio apertura al incidente de desacato.</w:t>
      </w:r>
    </w:p>
    <w:p w14:paraId="7BC60652" w14:textId="76ED634F" w:rsidR="003F1097" w:rsidRDefault="003F1097" w:rsidP="006350FD">
      <w:pPr>
        <w:pStyle w:val="Textoindependiente2"/>
        <w:overflowPunct/>
        <w:autoSpaceDE/>
        <w:autoSpaceDN/>
        <w:adjustRightInd/>
        <w:spacing w:after="0" w:line="276" w:lineRule="auto"/>
        <w:textAlignment w:val="auto"/>
        <w:rPr>
          <w:color w:val="000000"/>
          <w:spacing w:val="-6"/>
          <w:position w:val="-6"/>
        </w:rPr>
      </w:pPr>
    </w:p>
    <w:p w14:paraId="1D9289BE" w14:textId="5BAB972F" w:rsidR="006350FD" w:rsidRPr="003F1097" w:rsidRDefault="006350FD" w:rsidP="003F1097">
      <w:pPr>
        <w:pStyle w:val="Textoindependiente2"/>
        <w:overflowPunct/>
        <w:autoSpaceDE/>
        <w:autoSpaceDN/>
        <w:adjustRightInd/>
        <w:spacing w:after="0" w:line="276" w:lineRule="auto"/>
        <w:textAlignment w:val="auto"/>
        <w:rPr>
          <w:color w:val="000000"/>
          <w:spacing w:val="-6"/>
          <w:position w:val="-6"/>
        </w:rPr>
      </w:pPr>
      <w:bookmarkStart w:id="2" w:name="_Hlk198796120"/>
      <w:r w:rsidRPr="003F1097">
        <w:rPr>
          <w:color w:val="000000"/>
          <w:spacing w:val="-6"/>
          <w:position w:val="-6"/>
        </w:rPr>
        <w:t>En efecto, conforme lo ha establecido la Sala, la reforma en la estructura organizacional de la NUEVA EPS</w:t>
      </w:r>
      <w:r w:rsidRPr="003F1097">
        <w:rPr>
          <w:spacing w:val="-6"/>
          <w:position w:val="-6"/>
          <w:vertAlign w:val="superscript"/>
        </w:rPr>
        <w:footnoteReference w:id="1"/>
      </w:r>
      <w:r w:rsidRPr="003F1097">
        <w:rPr>
          <w:color w:val="000000"/>
          <w:spacing w:val="-6"/>
          <w:position w:val="-6"/>
        </w:rPr>
        <w:t xml:space="preserve">, </w:t>
      </w:r>
      <w:r w:rsidR="003F1097">
        <w:rPr>
          <w:color w:val="000000"/>
          <w:spacing w:val="-6"/>
          <w:position w:val="-6"/>
        </w:rPr>
        <w:t xml:space="preserve">inscrita </w:t>
      </w:r>
      <w:r w:rsidRPr="003F1097">
        <w:rPr>
          <w:color w:val="000000"/>
          <w:spacing w:val="-6"/>
          <w:position w:val="-6"/>
        </w:rPr>
        <w:t xml:space="preserve">formalmente en febrero 18 de 2025, implicó que en la actualidad es </w:t>
      </w:r>
      <w:r w:rsidRPr="003F1097">
        <w:rPr>
          <w:b/>
          <w:color w:val="000000"/>
          <w:spacing w:val="-6"/>
          <w:position w:val="-6"/>
          <w:sz w:val="22"/>
        </w:rPr>
        <w:t>el representante legal para asuntos judiciales y de tutela -</w:t>
      </w:r>
      <w:r w:rsidRPr="003F1097">
        <w:rPr>
          <w:rFonts w:ascii="Verdana" w:hAnsi="Verdana"/>
          <w:b/>
          <w:color w:val="000000"/>
          <w:spacing w:val="-6"/>
          <w:position w:val="-6"/>
          <w:sz w:val="18"/>
        </w:rPr>
        <w:t>LUIS FERNANDO BERNAL JARAMILLO</w:t>
      </w:r>
      <w:r w:rsidRPr="003F1097">
        <w:rPr>
          <w:b/>
          <w:color w:val="000000"/>
          <w:spacing w:val="-6"/>
          <w:position w:val="-6"/>
          <w:sz w:val="22"/>
        </w:rPr>
        <w:t>-</w:t>
      </w:r>
      <w:r w:rsidRPr="003F1097">
        <w:rPr>
          <w:color w:val="000000"/>
          <w:spacing w:val="-6"/>
          <w:position w:val="-6"/>
        </w:rPr>
        <w:t xml:space="preserve">, quien tiene la misionalidad de atender los fallos de tutela en los que la NUEVA EPS se conmina a garantizar los derechos fundamentales conculcados a sus usuarios, como es el caso, en tanto que, como es evidente, su superior jerárquico no es otro que el representante legal principal </w:t>
      </w:r>
      <w:r w:rsidRPr="003F1097">
        <w:rPr>
          <w:color w:val="000000"/>
          <w:spacing w:val="-6"/>
          <w:position w:val="-6"/>
        </w:rPr>
        <w:lastRenderedPageBreak/>
        <w:t xml:space="preserve">de la entidad, rol que en la actualidad está en cabeza del </w:t>
      </w:r>
      <w:r w:rsidRPr="003F1097">
        <w:rPr>
          <w:b/>
          <w:color w:val="000000"/>
          <w:spacing w:val="-6"/>
          <w:position w:val="-6"/>
          <w:sz w:val="22"/>
        </w:rPr>
        <w:t>agente interventor designado</w:t>
      </w:r>
      <w:r w:rsidRPr="003F1097">
        <w:rPr>
          <w:color w:val="000000"/>
          <w:spacing w:val="-6"/>
          <w:position w:val="-6"/>
        </w:rPr>
        <w:t>, el doctor BERNARDO CAMACHO</w:t>
      </w:r>
      <w:r w:rsidRPr="003F1097">
        <w:rPr>
          <w:spacing w:val="-6"/>
          <w:position w:val="-6"/>
          <w:vertAlign w:val="superscript"/>
        </w:rPr>
        <w:footnoteReference w:id="2"/>
      </w:r>
      <w:r w:rsidRPr="003F1097">
        <w:rPr>
          <w:color w:val="000000"/>
          <w:spacing w:val="-6"/>
          <w:position w:val="-6"/>
        </w:rPr>
        <w:t>, con motivo a la intervención forzosa bajo la medida de toma de posesión que adelanta la Superintendencia Nacional de Salud</w:t>
      </w:r>
      <w:r w:rsidRPr="003F1097">
        <w:rPr>
          <w:color w:val="000000"/>
          <w:spacing w:val="-6"/>
          <w:position w:val="-6"/>
          <w:vertAlign w:val="superscript"/>
        </w:rPr>
        <w:footnoteReference w:id="3"/>
      </w:r>
      <w:r w:rsidRPr="003F1097">
        <w:rPr>
          <w:color w:val="000000"/>
          <w:spacing w:val="-6"/>
          <w:position w:val="-6"/>
        </w:rPr>
        <w:t>.</w:t>
      </w:r>
    </w:p>
    <w:bookmarkEnd w:id="2"/>
    <w:p w14:paraId="1BE0C42A" w14:textId="77777777" w:rsidR="006350FD" w:rsidRDefault="006350FD" w:rsidP="00064899">
      <w:pPr>
        <w:pStyle w:val="Textoindependiente2"/>
        <w:overflowPunct/>
        <w:autoSpaceDE/>
        <w:autoSpaceDN/>
        <w:adjustRightInd/>
        <w:spacing w:after="0" w:line="276" w:lineRule="auto"/>
        <w:textAlignment w:val="auto"/>
        <w:rPr>
          <w:rFonts w:cs="Tahoma"/>
          <w:color w:val="000000"/>
          <w:spacing w:val="-6"/>
          <w:position w:val="-6"/>
          <w:szCs w:val="26"/>
        </w:rPr>
      </w:pPr>
    </w:p>
    <w:p w14:paraId="6363CDD4" w14:textId="24BE50A2" w:rsidR="00E73B3B" w:rsidRPr="009930C5" w:rsidRDefault="00064899" w:rsidP="00E73B3B">
      <w:pPr>
        <w:pStyle w:val="Textoindependiente2"/>
        <w:overflowPunct/>
        <w:autoSpaceDE/>
        <w:autoSpaceDN/>
        <w:adjustRightInd/>
        <w:spacing w:after="0" w:line="276" w:lineRule="auto"/>
        <w:textAlignment w:val="auto"/>
        <w:rPr>
          <w:color w:val="000000"/>
          <w:spacing w:val="-6"/>
          <w:position w:val="-6"/>
        </w:rPr>
      </w:pPr>
      <w:r w:rsidRPr="009930C5">
        <w:rPr>
          <w:color w:val="000000"/>
          <w:spacing w:val="-6"/>
          <w:position w:val="-6"/>
        </w:rPr>
        <w:t xml:space="preserve">En el caso concreto, </w:t>
      </w:r>
      <w:r w:rsidR="006350FD" w:rsidRPr="009930C5">
        <w:rPr>
          <w:color w:val="000000"/>
          <w:spacing w:val="-6"/>
          <w:position w:val="-6"/>
        </w:rPr>
        <w:t xml:space="preserve">la Colegiatura advierte que, sin lugar a dudas, en el presente caso se configuró un desacato por parte de los funcionarios vinculados, tanto por LUIS FERNANDO BERNAL JARAMILLO, representante legal para asuntos judiciales y de tutela de la Nueva EPS S.A., como por el agente interventor BERNARDO CAMACHO, pues incurrieron en franca rebeldía contra una decisión judicial que debe ser acatada y, con ello, se continúa con la vulneración de los derechos fundamentales de la señora </w:t>
      </w:r>
      <w:r w:rsidR="00865503">
        <w:rPr>
          <w:b/>
          <w:color w:val="000000"/>
          <w:spacing w:val="-6"/>
          <w:position w:val="-6"/>
          <w:sz w:val="22"/>
        </w:rPr>
        <w:t>MGR</w:t>
      </w:r>
      <w:r w:rsidR="006350FD" w:rsidRPr="009930C5">
        <w:rPr>
          <w:color w:val="000000"/>
          <w:spacing w:val="-6"/>
          <w:position w:val="-6"/>
        </w:rPr>
        <w:t>, al no adelantar las gestiones a que hubiere lugar para garantizar el cumplimiento del fallo de tutela, en concreto por el no suministro de</w:t>
      </w:r>
      <w:r w:rsidR="003F1097" w:rsidRPr="009930C5">
        <w:rPr>
          <w:color w:val="000000"/>
          <w:spacing w:val="-6"/>
          <w:position w:val="-6"/>
        </w:rPr>
        <w:t xml:space="preserve"> </w:t>
      </w:r>
      <w:r w:rsidR="006350FD" w:rsidRPr="009930C5">
        <w:rPr>
          <w:color w:val="000000"/>
          <w:spacing w:val="-6"/>
          <w:position w:val="-6"/>
        </w:rPr>
        <w:t>l</w:t>
      </w:r>
      <w:r w:rsidR="003F1097" w:rsidRPr="009930C5">
        <w:rPr>
          <w:color w:val="000000"/>
          <w:spacing w:val="-6"/>
          <w:position w:val="-6"/>
        </w:rPr>
        <w:t>os</w:t>
      </w:r>
      <w:r w:rsidR="006350FD" w:rsidRPr="009930C5">
        <w:rPr>
          <w:color w:val="000000"/>
          <w:spacing w:val="-6"/>
          <w:position w:val="-6"/>
        </w:rPr>
        <w:t xml:space="preserve"> medicamento</w:t>
      </w:r>
      <w:r w:rsidR="003F1097" w:rsidRPr="009930C5">
        <w:rPr>
          <w:color w:val="000000"/>
          <w:spacing w:val="-6"/>
          <w:position w:val="-6"/>
        </w:rPr>
        <w:t>s</w:t>
      </w:r>
      <w:r w:rsidR="006350FD" w:rsidRPr="009930C5">
        <w:rPr>
          <w:color w:val="000000"/>
          <w:spacing w:val="-6"/>
          <w:position w:val="-6"/>
        </w:rPr>
        <w:t xml:space="preserve"> prescrito</w:t>
      </w:r>
      <w:r w:rsidR="003F1097" w:rsidRPr="009930C5">
        <w:rPr>
          <w:color w:val="000000"/>
          <w:spacing w:val="-6"/>
          <w:position w:val="-6"/>
        </w:rPr>
        <w:t>s</w:t>
      </w:r>
      <w:r w:rsidR="006350FD" w:rsidRPr="009930C5">
        <w:rPr>
          <w:color w:val="000000"/>
          <w:spacing w:val="-6"/>
          <w:position w:val="-6"/>
        </w:rPr>
        <w:t xml:space="preserve"> para el tratamiento de la</w:t>
      </w:r>
      <w:r w:rsidR="003F1097" w:rsidRPr="009930C5">
        <w:rPr>
          <w:color w:val="000000"/>
          <w:spacing w:val="-6"/>
          <w:position w:val="-6"/>
        </w:rPr>
        <w:t>s</w:t>
      </w:r>
      <w:r w:rsidR="006350FD" w:rsidRPr="009930C5">
        <w:rPr>
          <w:color w:val="000000"/>
          <w:spacing w:val="-6"/>
          <w:position w:val="-6"/>
        </w:rPr>
        <w:t xml:space="preserve"> patología</w:t>
      </w:r>
      <w:r w:rsidR="003F1097" w:rsidRPr="009930C5">
        <w:rPr>
          <w:color w:val="000000"/>
          <w:spacing w:val="-6"/>
          <w:position w:val="-6"/>
        </w:rPr>
        <w:t>s</w:t>
      </w:r>
      <w:r w:rsidR="006350FD" w:rsidRPr="009930C5">
        <w:rPr>
          <w:color w:val="000000"/>
          <w:spacing w:val="-6"/>
          <w:position w:val="-6"/>
        </w:rPr>
        <w:t xml:space="preserve"> que aflige</w:t>
      </w:r>
      <w:r w:rsidR="003F1097" w:rsidRPr="009930C5">
        <w:rPr>
          <w:color w:val="000000"/>
          <w:spacing w:val="-6"/>
          <w:position w:val="-6"/>
        </w:rPr>
        <w:t>n</w:t>
      </w:r>
      <w:r w:rsidR="006350FD" w:rsidRPr="009930C5">
        <w:rPr>
          <w:color w:val="000000"/>
          <w:spacing w:val="-6"/>
          <w:position w:val="-6"/>
        </w:rPr>
        <w:t xml:space="preserve"> </w:t>
      </w:r>
      <w:r w:rsidR="003F1097" w:rsidRPr="009930C5">
        <w:rPr>
          <w:color w:val="000000"/>
          <w:spacing w:val="-6"/>
          <w:position w:val="-6"/>
        </w:rPr>
        <w:t xml:space="preserve">su </w:t>
      </w:r>
      <w:r w:rsidR="006350FD" w:rsidRPr="009930C5">
        <w:rPr>
          <w:color w:val="000000"/>
          <w:spacing w:val="-6"/>
          <w:position w:val="-6"/>
        </w:rPr>
        <w:t xml:space="preserve">salud </w:t>
      </w:r>
      <w:r w:rsidR="003F1097" w:rsidRPr="009930C5">
        <w:rPr>
          <w:color w:val="000000"/>
          <w:spacing w:val="-6"/>
          <w:position w:val="-6"/>
        </w:rPr>
        <w:t>y que se derivan del diagnóstico de insuficiencia renal crónica</w:t>
      </w:r>
      <w:r w:rsidR="006350FD" w:rsidRPr="009930C5">
        <w:rPr>
          <w:color w:val="000000"/>
          <w:spacing w:val="-6"/>
          <w:position w:val="-6"/>
        </w:rPr>
        <w:t>, lo que poco o nada parece importarle</w:t>
      </w:r>
      <w:r w:rsidR="006837A4" w:rsidRPr="009930C5">
        <w:rPr>
          <w:color w:val="000000"/>
          <w:spacing w:val="-6"/>
          <w:position w:val="-6"/>
        </w:rPr>
        <w:t>s</w:t>
      </w:r>
      <w:r w:rsidR="006350FD" w:rsidRPr="009930C5">
        <w:rPr>
          <w:color w:val="000000"/>
          <w:spacing w:val="-6"/>
          <w:position w:val="-6"/>
        </w:rPr>
        <w:t xml:space="preserve"> a los directivos aquí vinculados, quienes guardaron silencio y se mantuvieron indiferentes pese a los requerimientos efectuados, proyectando una actitud negligente no solo frente al mandato de la judicatura sino también ante la especial condición de la ciudadana por su </w:t>
      </w:r>
      <w:r w:rsidR="00E73B3B" w:rsidRPr="009930C5">
        <w:rPr>
          <w:color w:val="000000"/>
          <w:spacing w:val="-6"/>
          <w:position w:val="-6"/>
        </w:rPr>
        <w:t>delicado estado de salud</w:t>
      </w:r>
      <w:r w:rsidR="006350FD" w:rsidRPr="009930C5">
        <w:rPr>
          <w:color w:val="000000"/>
          <w:spacing w:val="-6"/>
          <w:position w:val="-6"/>
        </w:rPr>
        <w:t>.</w:t>
      </w:r>
    </w:p>
    <w:p w14:paraId="48EFEBAA" w14:textId="77777777" w:rsidR="00E73B3B" w:rsidRPr="009930C5" w:rsidRDefault="00E73B3B" w:rsidP="00E73B3B">
      <w:pPr>
        <w:pStyle w:val="Textoindependiente2"/>
        <w:overflowPunct/>
        <w:autoSpaceDE/>
        <w:autoSpaceDN/>
        <w:adjustRightInd/>
        <w:spacing w:after="0" w:line="276" w:lineRule="auto"/>
        <w:textAlignment w:val="auto"/>
        <w:rPr>
          <w:color w:val="000000"/>
          <w:spacing w:val="-6"/>
          <w:position w:val="-6"/>
        </w:rPr>
      </w:pPr>
    </w:p>
    <w:p w14:paraId="102BC907" w14:textId="77777777" w:rsidR="00E73B3B" w:rsidRDefault="00E73B3B" w:rsidP="00E73B3B">
      <w:pPr>
        <w:pStyle w:val="Textoindependiente2"/>
        <w:overflowPunct/>
        <w:autoSpaceDE/>
        <w:autoSpaceDN/>
        <w:adjustRightInd/>
        <w:spacing w:after="0" w:line="276" w:lineRule="auto"/>
        <w:textAlignment w:val="auto"/>
        <w:rPr>
          <w:rFonts w:cs="Tahoma"/>
          <w:szCs w:val="26"/>
        </w:rPr>
      </w:pPr>
      <w:r w:rsidRPr="00E73B3B">
        <w:rPr>
          <w:rFonts w:cs="Tahoma"/>
          <w:szCs w:val="26"/>
        </w:rPr>
        <w:t xml:space="preserve">Así las cosas, la Sala </w:t>
      </w:r>
      <w:r w:rsidRPr="00E73B3B">
        <w:rPr>
          <w:rFonts w:cs="Tahoma"/>
          <w:b/>
          <w:sz w:val="24"/>
          <w:szCs w:val="26"/>
        </w:rPr>
        <w:t>confirmará</w:t>
      </w:r>
      <w:r w:rsidRPr="00E73B3B">
        <w:rPr>
          <w:rFonts w:cs="Tahoma"/>
          <w:szCs w:val="26"/>
        </w:rPr>
        <w:t xml:space="preserve"> la decisión objeto de consulta por encontrarse ajustada a derecho, en cuanto sancionó al representante legal para asuntos judiciales y de tutela de la NUEVA EPS -</w:t>
      </w:r>
      <w:r w:rsidRPr="00E73B3B">
        <w:rPr>
          <w:rFonts w:ascii="Verdana" w:hAnsi="Verdana" w:cs="Tahoma"/>
          <w:sz w:val="20"/>
          <w:szCs w:val="26"/>
        </w:rPr>
        <w:t>LUIS FERNANDO BERNAL JARAMILLO</w:t>
      </w:r>
      <w:r w:rsidRPr="00E73B3B">
        <w:rPr>
          <w:rFonts w:cs="Tahoma"/>
          <w:szCs w:val="26"/>
        </w:rPr>
        <w:t>-, y como superior jerárquico al agente interventor de la misma entidad -</w:t>
      </w:r>
      <w:r w:rsidRPr="00E73B3B">
        <w:rPr>
          <w:rFonts w:ascii="Verdana" w:hAnsi="Verdana" w:cs="Tahoma"/>
          <w:sz w:val="20"/>
          <w:szCs w:val="26"/>
        </w:rPr>
        <w:t>BERNARDO ARMANDO CAMACHO RODRÍGUEZ</w:t>
      </w:r>
      <w:r w:rsidRPr="00E73B3B">
        <w:rPr>
          <w:rFonts w:cs="Tahoma"/>
          <w:szCs w:val="26"/>
        </w:rPr>
        <w:t>-.</w:t>
      </w:r>
    </w:p>
    <w:p w14:paraId="789C881A" w14:textId="77777777" w:rsidR="00E73B3B" w:rsidRDefault="00E73B3B" w:rsidP="00E73B3B">
      <w:pPr>
        <w:pStyle w:val="Textoindependiente2"/>
        <w:overflowPunct/>
        <w:autoSpaceDE/>
        <w:autoSpaceDN/>
        <w:adjustRightInd/>
        <w:spacing w:after="0" w:line="276" w:lineRule="auto"/>
        <w:textAlignment w:val="auto"/>
        <w:rPr>
          <w:rFonts w:cs="Tahoma"/>
          <w:szCs w:val="26"/>
        </w:rPr>
      </w:pPr>
    </w:p>
    <w:p w14:paraId="5F509CF4" w14:textId="7ACBD44D" w:rsidR="00E73B3B" w:rsidRPr="00E73B3B" w:rsidRDefault="00E73B3B" w:rsidP="00E73B3B">
      <w:pPr>
        <w:pStyle w:val="Textoindependiente2"/>
        <w:overflowPunct/>
        <w:autoSpaceDE/>
        <w:autoSpaceDN/>
        <w:adjustRightInd/>
        <w:spacing w:after="0" w:line="276" w:lineRule="auto"/>
        <w:textAlignment w:val="auto"/>
        <w:rPr>
          <w:rFonts w:cs="Tahoma"/>
          <w:szCs w:val="26"/>
        </w:rPr>
      </w:pPr>
      <w:r w:rsidRPr="00E73B3B">
        <w:rPr>
          <w:rFonts w:cs="Tahoma"/>
          <w:szCs w:val="26"/>
        </w:rPr>
        <w:t>Se les advertirá a los funcionarios sancionados que este incidente no terminará con ocasión de la sanción atribuida, como quiera que, de persistir la omisión que dio lugar al presente trámite, pueden sobrevenir futuras sanciones aún más gravosas.</w:t>
      </w:r>
    </w:p>
    <w:p w14:paraId="320310FD" w14:textId="77777777" w:rsidR="006350FD" w:rsidRDefault="006350FD" w:rsidP="0085173F">
      <w:pPr>
        <w:pStyle w:val="Textoindependiente2"/>
        <w:overflowPunct/>
        <w:autoSpaceDE/>
        <w:autoSpaceDN/>
        <w:adjustRightInd/>
        <w:spacing w:after="0" w:line="276" w:lineRule="auto"/>
        <w:textAlignment w:val="auto"/>
        <w:rPr>
          <w:rFonts w:cs="Tahoma"/>
          <w:color w:val="000000"/>
          <w:spacing w:val="-6"/>
          <w:position w:val="-6"/>
          <w:szCs w:val="26"/>
        </w:rPr>
      </w:pPr>
    </w:p>
    <w:p w14:paraId="5C3045FF" w14:textId="77777777" w:rsidR="0085173F" w:rsidRPr="000815A4" w:rsidRDefault="0085173F" w:rsidP="0085173F">
      <w:pPr>
        <w:overflowPunct w:val="0"/>
        <w:autoSpaceDE w:val="0"/>
        <w:autoSpaceDN w:val="0"/>
        <w:adjustRightInd w:val="0"/>
        <w:spacing w:line="276" w:lineRule="auto"/>
        <w:textAlignment w:val="baseline"/>
        <w:rPr>
          <w:rFonts w:eastAsia="Times New Roman" w:cs="Times New Roman"/>
          <w:spacing w:val="-6"/>
          <w:position w:val="-6"/>
          <w:szCs w:val="20"/>
        </w:rPr>
      </w:pPr>
      <w:r w:rsidRPr="000815A4">
        <w:rPr>
          <w:rFonts w:ascii="Algerian" w:eastAsia="Times New Roman" w:hAnsi="Algerian" w:cs="Algerian"/>
          <w:spacing w:val="-6"/>
          <w:position w:val="-6"/>
          <w:sz w:val="30"/>
          <w:szCs w:val="30"/>
        </w:rPr>
        <w:t xml:space="preserve">4.- </w:t>
      </w:r>
      <w:r>
        <w:rPr>
          <w:rFonts w:ascii="Algerian" w:eastAsia="Times New Roman" w:hAnsi="Algerian" w:cs="Algerian"/>
          <w:spacing w:val="-6"/>
          <w:position w:val="-6"/>
          <w:sz w:val="30"/>
          <w:szCs w:val="30"/>
        </w:rPr>
        <w:t>decisión</w:t>
      </w:r>
    </w:p>
    <w:p w14:paraId="42FA2F43" w14:textId="77777777" w:rsidR="0085173F" w:rsidRPr="000815A4" w:rsidRDefault="0085173F" w:rsidP="0085173F">
      <w:pPr>
        <w:overflowPunct w:val="0"/>
        <w:autoSpaceDE w:val="0"/>
        <w:autoSpaceDN w:val="0"/>
        <w:adjustRightInd w:val="0"/>
        <w:spacing w:line="276" w:lineRule="auto"/>
        <w:textAlignment w:val="baseline"/>
        <w:rPr>
          <w:rFonts w:eastAsia="Times New Roman" w:cs="Times New Roman"/>
          <w:b/>
          <w:spacing w:val="-6"/>
          <w:position w:val="-6"/>
        </w:rPr>
      </w:pPr>
    </w:p>
    <w:p w14:paraId="12F3FF33" w14:textId="77777777" w:rsidR="0085173F" w:rsidRPr="00E73B3B" w:rsidRDefault="0085173F" w:rsidP="00E73B3B">
      <w:pPr>
        <w:pStyle w:val="Textoindependiente2"/>
        <w:overflowPunct/>
        <w:autoSpaceDE/>
        <w:autoSpaceDN/>
        <w:adjustRightInd/>
        <w:spacing w:after="0" w:line="276" w:lineRule="auto"/>
        <w:textAlignment w:val="auto"/>
        <w:rPr>
          <w:rFonts w:cs="Tahoma"/>
          <w:szCs w:val="26"/>
        </w:rPr>
      </w:pPr>
      <w:r w:rsidRPr="00E73B3B">
        <w:rPr>
          <w:rFonts w:cs="Tahoma"/>
          <w:szCs w:val="26"/>
        </w:rPr>
        <w:t xml:space="preserve">De conformidad con lo expuesto, el Tribunal Superior del Distrito Judicial de Pereira, Sala </w:t>
      </w:r>
      <w:proofErr w:type="spellStart"/>
      <w:r w:rsidRPr="00E73B3B">
        <w:rPr>
          <w:rFonts w:cs="Tahoma"/>
          <w:szCs w:val="26"/>
        </w:rPr>
        <w:t>Nº</w:t>
      </w:r>
      <w:proofErr w:type="spellEnd"/>
      <w:r w:rsidRPr="00E73B3B">
        <w:rPr>
          <w:rFonts w:cs="Tahoma"/>
          <w:szCs w:val="26"/>
        </w:rPr>
        <w:t xml:space="preserve"> 2 de Decisión Penal, </w:t>
      </w:r>
    </w:p>
    <w:p w14:paraId="3592038C" w14:textId="77777777" w:rsidR="0085173F" w:rsidRPr="000815A4" w:rsidRDefault="0085173F" w:rsidP="0085173F">
      <w:pPr>
        <w:overflowPunct w:val="0"/>
        <w:autoSpaceDE w:val="0"/>
        <w:autoSpaceDN w:val="0"/>
        <w:adjustRightInd w:val="0"/>
        <w:spacing w:line="276" w:lineRule="auto"/>
        <w:textAlignment w:val="baseline"/>
        <w:rPr>
          <w:rFonts w:ascii="Algerian" w:eastAsia="Times New Roman" w:hAnsi="Algerian" w:cs="Algerian"/>
          <w:spacing w:val="-6"/>
          <w:position w:val="-6"/>
        </w:rPr>
      </w:pPr>
    </w:p>
    <w:p w14:paraId="3D9ED84B" w14:textId="77777777" w:rsidR="0085173F" w:rsidRPr="000815A4" w:rsidRDefault="0085173F" w:rsidP="0085173F">
      <w:pPr>
        <w:overflowPunct w:val="0"/>
        <w:autoSpaceDE w:val="0"/>
        <w:autoSpaceDN w:val="0"/>
        <w:adjustRightInd w:val="0"/>
        <w:spacing w:line="276" w:lineRule="auto"/>
        <w:textAlignment w:val="baseline"/>
        <w:rPr>
          <w:rFonts w:eastAsia="Times New Roman" w:cs="Times New Roman"/>
          <w:spacing w:val="-6"/>
          <w:position w:val="-6"/>
          <w:szCs w:val="20"/>
        </w:rPr>
      </w:pPr>
      <w:r w:rsidRPr="000815A4">
        <w:rPr>
          <w:rFonts w:ascii="Algerian" w:eastAsia="Times New Roman" w:hAnsi="Algerian" w:cs="Algerian"/>
          <w:spacing w:val="-6"/>
          <w:position w:val="-6"/>
          <w:sz w:val="30"/>
          <w:szCs w:val="30"/>
        </w:rPr>
        <w:lastRenderedPageBreak/>
        <w:t>RESUELVE</w:t>
      </w:r>
    </w:p>
    <w:p w14:paraId="11DC8533" w14:textId="77777777" w:rsidR="0085173F" w:rsidRDefault="0085173F" w:rsidP="0085173F">
      <w:pPr>
        <w:overflowPunct w:val="0"/>
        <w:autoSpaceDE w:val="0"/>
        <w:autoSpaceDN w:val="0"/>
        <w:adjustRightInd w:val="0"/>
        <w:spacing w:line="276" w:lineRule="auto"/>
        <w:textAlignment w:val="baseline"/>
        <w:rPr>
          <w:rFonts w:eastAsia="Times New Roman" w:cs="Times New Roman"/>
          <w:spacing w:val="-6"/>
          <w:position w:val="-6"/>
          <w:szCs w:val="20"/>
        </w:rPr>
      </w:pPr>
    </w:p>
    <w:p w14:paraId="20D9B9A7" w14:textId="2AE05F8D" w:rsidR="00E73B3B" w:rsidRDefault="0085173F" w:rsidP="00E73B3B">
      <w:pPr>
        <w:pStyle w:val="Textoindependiente"/>
        <w:spacing w:line="276" w:lineRule="auto"/>
        <w:rPr>
          <w:spacing w:val="-6"/>
          <w:position w:val="-6"/>
        </w:rPr>
      </w:pPr>
      <w:r w:rsidRPr="00843298">
        <w:rPr>
          <w:b/>
          <w:bCs/>
          <w:spacing w:val="-4"/>
          <w:position w:val="-6"/>
          <w:sz w:val="22"/>
          <w:szCs w:val="22"/>
        </w:rPr>
        <w:t xml:space="preserve">PRIMERO: </w:t>
      </w:r>
      <w:r w:rsidR="00E73B3B" w:rsidRPr="00044CAF">
        <w:rPr>
          <w:b/>
          <w:spacing w:val="-6"/>
          <w:position w:val="-6"/>
          <w:sz w:val="22"/>
        </w:rPr>
        <w:t>SE</w:t>
      </w:r>
      <w:r w:rsidR="00E73B3B" w:rsidRPr="0093344B">
        <w:rPr>
          <w:spacing w:val="-6"/>
          <w:position w:val="-6"/>
          <w:sz w:val="24"/>
          <w:szCs w:val="24"/>
        </w:rPr>
        <w:t xml:space="preserve"> </w:t>
      </w:r>
      <w:r w:rsidR="00E73B3B">
        <w:rPr>
          <w:b/>
          <w:bCs/>
          <w:spacing w:val="-6"/>
          <w:position w:val="-6"/>
          <w:sz w:val="22"/>
          <w:szCs w:val="22"/>
        </w:rPr>
        <w:t xml:space="preserve">CONFIRMA </w:t>
      </w:r>
      <w:r w:rsidR="00E73B3B">
        <w:rPr>
          <w:spacing w:val="-6"/>
          <w:position w:val="-6"/>
        </w:rPr>
        <w:t xml:space="preserve">la providencia proferida en </w:t>
      </w:r>
      <w:r w:rsidR="00E73B3B" w:rsidRPr="009D7F81">
        <w:rPr>
          <w:b/>
          <w:bCs/>
          <w:spacing w:val="-6"/>
          <w:position w:val="-6"/>
          <w:sz w:val="22"/>
          <w:szCs w:val="22"/>
        </w:rPr>
        <w:t xml:space="preserve">abril </w:t>
      </w:r>
      <w:r w:rsidR="00E826BD">
        <w:rPr>
          <w:b/>
          <w:bCs/>
          <w:spacing w:val="-6"/>
          <w:position w:val="-6"/>
          <w:sz w:val="22"/>
          <w:szCs w:val="22"/>
        </w:rPr>
        <w:t>29</w:t>
      </w:r>
      <w:r w:rsidR="00E73B3B" w:rsidRPr="009D7F81">
        <w:rPr>
          <w:b/>
          <w:bCs/>
          <w:spacing w:val="-6"/>
          <w:position w:val="-6"/>
          <w:sz w:val="22"/>
          <w:szCs w:val="22"/>
        </w:rPr>
        <w:t xml:space="preserve"> de 2025</w:t>
      </w:r>
      <w:r w:rsidR="00E73B3B">
        <w:rPr>
          <w:spacing w:val="-6"/>
          <w:position w:val="-6"/>
        </w:rPr>
        <w:t xml:space="preserve"> por el cual el </w:t>
      </w:r>
      <w:r w:rsidR="00E73B3B" w:rsidRPr="00D17160">
        <w:rPr>
          <w:spacing w:val="-6"/>
          <w:position w:val="-6"/>
        </w:rPr>
        <w:t xml:space="preserve">Juzgado </w:t>
      </w:r>
      <w:r w:rsidR="00E73B3B">
        <w:rPr>
          <w:spacing w:val="-6"/>
          <w:position w:val="-6"/>
        </w:rPr>
        <w:t>Cuarto</w:t>
      </w:r>
      <w:r w:rsidR="00E73B3B" w:rsidRPr="00D17160">
        <w:rPr>
          <w:spacing w:val="-6"/>
          <w:position w:val="-6"/>
        </w:rPr>
        <w:t xml:space="preserve"> Penal del Circuito de </w:t>
      </w:r>
      <w:r w:rsidR="00E73B3B">
        <w:rPr>
          <w:spacing w:val="-6"/>
          <w:position w:val="-6"/>
        </w:rPr>
        <w:t xml:space="preserve">Pereira (Rda.), por medio de la cual sancionó individualmente, </w:t>
      </w:r>
      <w:r w:rsidR="00E73B3B" w:rsidRPr="00C67800">
        <w:rPr>
          <w:spacing w:val="-6"/>
          <w:position w:val="-6"/>
        </w:rPr>
        <w:t xml:space="preserve">con tres (3) días de arresto y multa de </w:t>
      </w:r>
      <w:r w:rsidR="00E73B3B">
        <w:rPr>
          <w:spacing w:val="-6"/>
          <w:position w:val="-6"/>
        </w:rPr>
        <w:t>dos (2) salarios mínimos legales mensuales vigentes, a los señores LUIS FERNANDO BERNAL JARAMILLO</w:t>
      </w:r>
      <w:r w:rsidR="00E73B3B" w:rsidRPr="00064B31">
        <w:rPr>
          <w:spacing w:val="-6"/>
          <w:position w:val="-6"/>
          <w:sz w:val="22"/>
        </w:rPr>
        <w:t xml:space="preserve"> </w:t>
      </w:r>
      <w:r w:rsidR="00E73B3B" w:rsidRPr="00064B31">
        <w:rPr>
          <w:spacing w:val="-6"/>
          <w:position w:val="-6"/>
        </w:rPr>
        <w:t>-</w:t>
      </w:r>
      <w:r w:rsidR="00E73B3B">
        <w:rPr>
          <w:rFonts w:ascii="Verdana" w:hAnsi="Verdana"/>
          <w:spacing w:val="-6"/>
          <w:position w:val="-6"/>
          <w:sz w:val="20"/>
        </w:rPr>
        <w:t>representante legal para asuntos judiciales y de tutela de la NUEVA EPS</w:t>
      </w:r>
      <w:r w:rsidR="00E73B3B" w:rsidRPr="00064B31">
        <w:rPr>
          <w:spacing w:val="-6"/>
          <w:position w:val="-6"/>
        </w:rPr>
        <w:t xml:space="preserve">- y </w:t>
      </w:r>
      <w:r w:rsidR="00E73B3B" w:rsidRPr="004D47EB">
        <w:rPr>
          <w:spacing w:val="-6"/>
          <w:position w:val="-6"/>
        </w:rPr>
        <w:t>BERNARDO ARMANDO CAMACHO RODRÍGUEZ</w:t>
      </w:r>
      <w:r w:rsidR="00E73B3B" w:rsidRPr="00064B31">
        <w:rPr>
          <w:spacing w:val="-6"/>
          <w:position w:val="-6"/>
        </w:rPr>
        <w:t xml:space="preserve"> -</w:t>
      </w:r>
      <w:r w:rsidR="00E73B3B" w:rsidRPr="00064B31">
        <w:rPr>
          <w:rFonts w:ascii="Verdana" w:hAnsi="Verdana"/>
          <w:spacing w:val="-6"/>
          <w:position w:val="-6"/>
          <w:sz w:val="20"/>
        </w:rPr>
        <w:t>interventor y representante legal</w:t>
      </w:r>
      <w:r w:rsidR="00E73B3B">
        <w:rPr>
          <w:rFonts w:ascii="Verdana" w:hAnsi="Verdana"/>
          <w:spacing w:val="-6"/>
          <w:position w:val="-6"/>
          <w:sz w:val="20"/>
        </w:rPr>
        <w:t xml:space="preserve"> de la entidad</w:t>
      </w:r>
      <w:r w:rsidR="00E73B3B" w:rsidRPr="00064B31">
        <w:rPr>
          <w:spacing w:val="-6"/>
          <w:position w:val="-6"/>
        </w:rPr>
        <w:t>-</w:t>
      </w:r>
      <w:r w:rsidR="00E73B3B">
        <w:rPr>
          <w:spacing w:val="-6"/>
          <w:position w:val="-6"/>
        </w:rPr>
        <w:t>,</w:t>
      </w:r>
      <w:r w:rsidR="00E73B3B" w:rsidRPr="00064B31">
        <w:rPr>
          <w:spacing w:val="-6"/>
          <w:position w:val="-6"/>
        </w:rPr>
        <w:t xml:space="preserve"> por desacato de la decisión de tutela proferida en </w:t>
      </w:r>
      <w:r w:rsidR="00E73B3B">
        <w:rPr>
          <w:spacing w:val="-6"/>
          <w:position w:val="-6"/>
        </w:rPr>
        <w:t>febrero 03 de 2011</w:t>
      </w:r>
      <w:r w:rsidR="00E73B3B" w:rsidRPr="00064B31">
        <w:rPr>
          <w:spacing w:val="-6"/>
          <w:position w:val="-6"/>
        </w:rPr>
        <w:t xml:space="preserve"> a favor de la </w:t>
      </w:r>
      <w:r w:rsidR="00E73B3B">
        <w:rPr>
          <w:spacing w:val="-6"/>
          <w:position w:val="-6"/>
        </w:rPr>
        <w:t xml:space="preserve">ciudadana </w:t>
      </w:r>
      <w:r w:rsidR="00865503">
        <w:rPr>
          <w:b/>
          <w:spacing w:val="-6"/>
          <w:position w:val="-6"/>
          <w:sz w:val="22"/>
        </w:rPr>
        <w:t>MGR</w:t>
      </w:r>
      <w:r w:rsidR="00E73B3B">
        <w:rPr>
          <w:spacing w:val="-6"/>
          <w:position w:val="-6"/>
        </w:rPr>
        <w:t>.</w:t>
      </w:r>
    </w:p>
    <w:p w14:paraId="04BF8995" w14:textId="77777777" w:rsidR="0085173F" w:rsidRPr="00843298" w:rsidRDefault="0085173F" w:rsidP="0085173F">
      <w:pPr>
        <w:spacing w:line="276" w:lineRule="auto"/>
        <w:rPr>
          <w:spacing w:val="-4"/>
          <w:position w:val="-6"/>
        </w:rPr>
      </w:pPr>
    </w:p>
    <w:p w14:paraId="430DDC44" w14:textId="77777777" w:rsidR="0085173F" w:rsidRPr="00843298" w:rsidRDefault="0085173F" w:rsidP="0085173F">
      <w:pPr>
        <w:spacing w:line="276" w:lineRule="auto"/>
        <w:rPr>
          <w:spacing w:val="-4"/>
          <w:position w:val="-6"/>
        </w:rPr>
      </w:pPr>
      <w:r w:rsidRPr="007D7716">
        <w:rPr>
          <w:b/>
          <w:spacing w:val="-4"/>
          <w:position w:val="-6"/>
          <w:sz w:val="22"/>
          <w:szCs w:val="22"/>
        </w:rPr>
        <w:t>SEGUNDO</w:t>
      </w:r>
      <w:r w:rsidRPr="00843298">
        <w:rPr>
          <w:b/>
          <w:spacing w:val="-4"/>
          <w:position w:val="-6"/>
          <w:sz w:val="24"/>
          <w:szCs w:val="24"/>
        </w:rPr>
        <w:t>:</w:t>
      </w:r>
      <w:r w:rsidRPr="00843298">
        <w:rPr>
          <w:b/>
          <w:spacing w:val="-4"/>
          <w:position w:val="-6"/>
        </w:rPr>
        <w:t xml:space="preserve"> </w:t>
      </w:r>
      <w:r w:rsidRPr="00843298">
        <w:rPr>
          <w:spacing w:val="-4"/>
          <w:position w:val="-6"/>
        </w:rPr>
        <w:t>Remítanse de inmediato las diligencias al juzgado de origen para lo pertinente.</w:t>
      </w:r>
    </w:p>
    <w:p w14:paraId="05C7ECF5" w14:textId="77777777" w:rsidR="0085173F" w:rsidRPr="0093344B" w:rsidRDefault="0085173F" w:rsidP="0085173F">
      <w:pPr>
        <w:spacing w:line="240" w:lineRule="auto"/>
        <w:rPr>
          <w:spacing w:val="-6"/>
          <w:position w:val="-6"/>
        </w:rPr>
      </w:pPr>
    </w:p>
    <w:p w14:paraId="61DA14B8" w14:textId="77777777" w:rsidR="006B7A0D" w:rsidRPr="00D17160" w:rsidRDefault="006B7A0D" w:rsidP="006B7A0D">
      <w:pPr>
        <w:keepNext/>
        <w:spacing w:line="276" w:lineRule="auto"/>
        <w:outlineLvl w:val="4"/>
        <w:rPr>
          <w:rFonts w:ascii="Algerian" w:hAnsi="Algerian" w:cs="Algerian"/>
          <w:spacing w:val="-6"/>
          <w:position w:val="-6"/>
          <w:sz w:val="30"/>
          <w:szCs w:val="30"/>
        </w:rPr>
      </w:pPr>
      <w:r w:rsidRPr="00D17160">
        <w:rPr>
          <w:rFonts w:ascii="Algerian" w:hAnsi="Algerian" w:cs="Algerian"/>
          <w:spacing w:val="-6"/>
          <w:position w:val="-6"/>
          <w:sz w:val="30"/>
          <w:szCs w:val="30"/>
        </w:rPr>
        <w:t>COMUNÍQUESE Y CÚMPLASE</w:t>
      </w:r>
    </w:p>
    <w:p w14:paraId="0659CD02" w14:textId="0B10A712" w:rsidR="0019736F" w:rsidRDefault="0019736F" w:rsidP="0019736F">
      <w:pPr>
        <w:spacing w:line="276" w:lineRule="auto"/>
        <w:rPr>
          <w:spacing w:val="-6"/>
          <w:position w:val="-6"/>
        </w:rPr>
      </w:pPr>
    </w:p>
    <w:p w14:paraId="18E60D7F" w14:textId="77777777" w:rsidR="00393DD9" w:rsidRPr="00D17160" w:rsidRDefault="00393DD9" w:rsidP="0019736F">
      <w:pPr>
        <w:spacing w:line="276" w:lineRule="auto"/>
        <w:rPr>
          <w:spacing w:val="-6"/>
          <w:position w:val="-6"/>
        </w:rPr>
      </w:pPr>
    </w:p>
    <w:p w14:paraId="3E1A8A5C" w14:textId="77777777" w:rsidR="0019736F" w:rsidRPr="00D17160" w:rsidRDefault="007A57CC" w:rsidP="0019736F">
      <w:pPr>
        <w:spacing w:line="276" w:lineRule="auto"/>
        <w:jc w:val="center"/>
        <w:rPr>
          <w:spacing w:val="-6"/>
          <w:position w:val="-6"/>
          <w:lang w:val="es-ES_tradnl"/>
        </w:rPr>
      </w:pPr>
      <w:r w:rsidRPr="00D17160">
        <w:rPr>
          <w:spacing w:val="-6"/>
          <w:position w:val="-6"/>
          <w:lang w:val="es-ES_tradnl"/>
        </w:rPr>
        <w:t xml:space="preserve">CARLOS ALBERTO PAZ ZÚÑIGA </w:t>
      </w:r>
    </w:p>
    <w:p w14:paraId="1B3AD3F3" w14:textId="77777777" w:rsidR="0019736F" w:rsidRPr="00D17160" w:rsidRDefault="0019736F" w:rsidP="0019736F">
      <w:pPr>
        <w:spacing w:line="276" w:lineRule="auto"/>
        <w:jc w:val="center"/>
        <w:rPr>
          <w:spacing w:val="-6"/>
          <w:position w:val="-6"/>
          <w:lang w:val="es-ES_tradnl"/>
        </w:rPr>
      </w:pPr>
      <w:r w:rsidRPr="00D17160">
        <w:rPr>
          <w:spacing w:val="-6"/>
          <w:position w:val="-6"/>
          <w:lang w:val="es-ES_tradnl"/>
        </w:rPr>
        <w:t xml:space="preserve">Magistrado </w:t>
      </w:r>
    </w:p>
    <w:p w14:paraId="3AE1D3AA" w14:textId="77777777" w:rsidR="0019736F" w:rsidRPr="00D17160" w:rsidRDefault="0019736F" w:rsidP="0019736F">
      <w:pPr>
        <w:jc w:val="center"/>
        <w:rPr>
          <w:rFonts w:ascii="Verdana" w:hAnsi="Verdana"/>
          <w:spacing w:val="-6"/>
          <w:position w:val="-6"/>
          <w:sz w:val="20"/>
          <w:szCs w:val="20"/>
        </w:rPr>
      </w:pPr>
      <w:r w:rsidRPr="00D17160">
        <w:rPr>
          <w:rFonts w:ascii="Verdana" w:hAnsi="Verdana"/>
          <w:spacing w:val="-6"/>
          <w:position w:val="-6"/>
          <w:sz w:val="20"/>
          <w:szCs w:val="20"/>
        </w:rPr>
        <w:t>Con firma electrónica al final del documento</w:t>
      </w:r>
    </w:p>
    <w:p w14:paraId="0481F80E" w14:textId="1B873B0B" w:rsidR="0019736F" w:rsidRDefault="0019736F" w:rsidP="0019736F">
      <w:pPr>
        <w:spacing w:line="276" w:lineRule="auto"/>
        <w:rPr>
          <w:spacing w:val="-6"/>
          <w:position w:val="-6"/>
          <w:lang w:val="es-ES_tradnl"/>
        </w:rPr>
      </w:pPr>
    </w:p>
    <w:p w14:paraId="2DF0D463" w14:textId="77777777" w:rsidR="00393DD9" w:rsidRPr="00D17160" w:rsidRDefault="00393DD9" w:rsidP="0019736F">
      <w:pPr>
        <w:spacing w:line="276" w:lineRule="auto"/>
        <w:rPr>
          <w:spacing w:val="-6"/>
          <w:position w:val="-6"/>
          <w:lang w:val="es-ES_tradnl"/>
        </w:rPr>
      </w:pPr>
    </w:p>
    <w:p w14:paraId="0915D5A8" w14:textId="77777777" w:rsidR="0019736F" w:rsidRPr="00D17160" w:rsidRDefault="0019736F" w:rsidP="0019736F">
      <w:pPr>
        <w:spacing w:line="276" w:lineRule="auto"/>
        <w:jc w:val="center"/>
        <w:rPr>
          <w:spacing w:val="-6"/>
          <w:position w:val="-6"/>
          <w:lang w:val="es-ES_tradnl"/>
        </w:rPr>
      </w:pPr>
      <w:r w:rsidRPr="00D17160">
        <w:rPr>
          <w:spacing w:val="-6"/>
          <w:position w:val="-6"/>
          <w:lang w:val="es-ES_tradnl"/>
        </w:rPr>
        <w:t>JULIÁN RIVERA LOAIZA</w:t>
      </w:r>
    </w:p>
    <w:p w14:paraId="25B233B9" w14:textId="77777777" w:rsidR="0019736F" w:rsidRPr="00D17160" w:rsidRDefault="0019736F" w:rsidP="0019736F">
      <w:pPr>
        <w:spacing w:line="276" w:lineRule="auto"/>
        <w:jc w:val="center"/>
        <w:rPr>
          <w:spacing w:val="-6"/>
          <w:position w:val="-6"/>
          <w:lang w:val="es-ES_tradnl"/>
        </w:rPr>
      </w:pPr>
      <w:r w:rsidRPr="00D17160">
        <w:rPr>
          <w:spacing w:val="-6"/>
          <w:position w:val="-6"/>
          <w:lang w:val="es-ES_tradnl"/>
        </w:rPr>
        <w:t xml:space="preserve">Magistrado </w:t>
      </w:r>
    </w:p>
    <w:p w14:paraId="407701B2" w14:textId="77777777" w:rsidR="0019736F" w:rsidRPr="00D17160" w:rsidRDefault="0019736F" w:rsidP="0019736F">
      <w:pPr>
        <w:jc w:val="center"/>
        <w:rPr>
          <w:rFonts w:ascii="Verdana" w:hAnsi="Verdana"/>
          <w:spacing w:val="-6"/>
          <w:position w:val="-6"/>
          <w:sz w:val="20"/>
          <w:szCs w:val="20"/>
        </w:rPr>
      </w:pPr>
      <w:r w:rsidRPr="00D17160">
        <w:rPr>
          <w:rFonts w:ascii="Verdana" w:hAnsi="Verdana"/>
          <w:spacing w:val="-6"/>
          <w:position w:val="-6"/>
          <w:sz w:val="20"/>
          <w:szCs w:val="20"/>
        </w:rPr>
        <w:t>Con firma electrónica al final del documento</w:t>
      </w:r>
    </w:p>
    <w:p w14:paraId="3088DA10" w14:textId="6A628CDF" w:rsidR="0019736F" w:rsidRDefault="0019736F" w:rsidP="0019736F">
      <w:pPr>
        <w:spacing w:line="276" w:lineRule="auto"/>
        <w:rPr>
          <w:spacing w:val="-6"/>
          <w:position w:val="-6"/>
          <w:lang w:val="es-ES_tradnl"/>
        </w:rPr>
      </w:pPr>
    </w:p>
    <w:p w14:paraId="61C346FD" w14:textId="77777777" w:rsidR="00393DD9" w:rsidRPr="00D17160" w:rsidRDefault="00393DD9" w:rsidP="0019736F">
      <w:pPr>
        <w:spacing w:line="276" w:lineRule="auto"/>
        <w:rPr>
          <w:spacing w:val="-6"/>
          <w:position w:val="-6"/>
          <w:lang w:val="es-ES_tradnl"/>
        </w:rPr>
      </w:pPr>
    </w:p>
    <w:p w14:paraId="0D226DD5" w14:textId="77777777" w:rsidR="0019736F" w:rsidRPr="00D17160" w:rsidRDefault="0019736F" w:rsidP="0019736F">
      <w:pPr>
        <w:spacing w:line="276" w:lineRule="auto"/>
        <w:jc w:val="center"/>
        <w:rPr>
          <w:spacing w:val="-6"/>
          <w:position w:val="-6"/>
          <w:lang w:val="es-ES_tradnl"/>
        </w:rPr>
      </w:pPr>
      <w:r w:rsidRPr="00D17160">
        <w:rPr>
          <w:spacing w:val="-6"/>
          <w:position w:val="-6"/>
          <w:lang w:val="es-ES_tradnl"/>
        </w:rPr>
        <w:t>MANUEL YARZAGARAY BANDERA</w:t>
      </w:r>
    </w:p>
    <w:p w14:paraId="7CDC4BEF" w14:textId="77777777" w:rsidR="0019736F" w:rsidRPr="00D17160" w:rsidRDefault="0019736F" w:rsidP="0019736F">
      <w:pPr>
        <w:spacing w:line="276" w:lineRule="auto"/>
        <w:jc w:val="center"/>
        <w:rPr>
          <w:spacing w:val="-6"/>
          <w:position w:val="-6"/>
          <w:lang w:val="es-ES_tradnl"/>
        </w:rPr>
      </w:pPr>
      <w:r w:rsidRPr="00D17160">
        <w:rPr>
          <w:spacing w:val="-6"/>
          <w:position w:val="-6"/>
          <w:lang w:val="es-ES_tradnl"/>
        </w:rPr>
        <w:t xml:space="preserve">Magistrado </w:t>
      </w:r>
    </w:p>
    <w:bookmarkEnd w:id="0"/>
    <w:p w14:paraId="167532C0" w14:textId="77777777" w:rsidR="00E73B3B" w:rsidRPr="00D17160" w:rsidRDefault="00E73B3B" w:rsidP="00E73B3B">
      <w:pPr>
        <w:jc w:val="center"/>
        <w:rPr>
          <w:rFonts w:ascii="Verdana" w:hAnsi="Verdana"/>
          <w:spacing w:val="-6"/>
          <w:position w:val="-6"/>
          <w:sz w:val="20"/>
          <w:szCs w:val="20"/>
        </w:rPr>
      </w:pPr>
      <w:r w:rsidRPr="00D17160">
        <w:rPr>
          <w:rFonts w:ascii="Verdana" w:hAnsi="Verdana"/>
          <w:spacing w:val="-6"/>
          <w:position w:val="-6"/>
          <w:sz w:val="20"/>
          <w:szCs w:val="20"/>
        </w:rPr>
        <w:t>Con firma electrónica al final del documento</w:t>
      </w:r>
    </w:p>
    <w:p w14:paraId="5914F1AB" w14:textId="77777777" w:rsidR="0019736F" w:rsidRPr="00142DBD" w:rsidRDefault="0019736F" w:rsidP="0019736F">
      <w:pPr>
        <w:spacing w:line="276" w:lineRule="auto"/>
        <w:rPr>
          <w:spacing w:val="-6"/>
          <w:position w:val="-6"/>
        </w:rPr>
      </w:pPr>
    </w:p>
    <w:sectPr w:rsidR="0019736F" w:rsidRPr="00142DBD" w:rsidSect="009930C5">
      <w:headerReference w:type="default" r:id="rId11"/>
      <w:footerReference w:type="default" r:id="rId12"/>
      <w:pgSz w:w="12242" w:h="18722" w:code="124"/>
      <w:pgMar w:top="2268" w:right="1701" w:bottom="1701"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7025" w14:textId="77777777" w:rsidR="000F2AB8" w:rsidRDefault="000F2AB8">
      <w:r>
        <w:separator/>
      </w:r>
    </w:p>
  </w:endnote>
  <w:endnote w:type="continuationSeparator" w:id="0">
    <w:p w14:paraId="51371048" w14:textId="77777777" w:rsidR="000F2AB8" w:rsidRDefault="000F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427" w14:textId="77777777" w:rsidR="00CC51BC" w:rsidRDefault="00CC51BC" w:rsidP="00CB110D">
    <w:pPr>
      <w:pStyle w:val="Piedepgina"/>
      <w:jc w:val="right"/>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0470B6">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0470B6">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4C8B" w14:textId="77777777" w:rsidR="000F2AB8" w:rsidRDefault="000F2AB8">
      <w:r>
        <w:separator/>
      </w:r>
    </w:p>
  </w:footnote>
  <w:footnote w:type="continuationSeparator" w:id="0">
    <w:p w14:paraId="33574801" w14:textId="77777777" w:rsidR="000F2AB8" w:rsidRDefault="000F2AB8">
      <w:r>
        <w:continuationSeparator/>
      </w:r>
    </w:p>
  </w:footnote>
  <w:footnote w:id="1">
    <w:p w14:paraId="353C9CC0" w14:textId="7A056B01" w:rsidR="006350FD" w:rsidRPr="003F1097" w:rsidRDefault="006350FD" w:rsidP="006350FD">
      <w:pPr>
        <w:pStyle w:val="Textonotapie"/>
        <w:rPr>
          <w:rFonts w:ascii="Bookman Old Style" w:hAnsi="Bookman Old Style"/>
          <w:lang w:val="es-CO"/>
        </w:rPr>
      </w:pPr>
      <w:r w:rsidRPr="003F1097">
        <w:rPr>
          <w:rFonts w:ascii="Bookman Old Style" w:hAnsi="Bookman Old Style"/>
          <w:vertAlign w:val="superscript"/>
          <w:lang w:val="es-CO"/>
        </w:rPr>
        <w:footnoteRef/>
      </w:r>
      <w:r w:rsidRPr="003F1097">
        <w:rPr>
          <w:rFonts w:ascii="Bookman Old Style" w:hAnsi="Bookman Old Style"/>
          <w:lang w:val="es-CO"/>
        </w:rPr>
        <w:t xml:space="preserve"> </w:t>
      </w:r>
      <w:r w:rsidR="003F1097" w:rsidRPr="003F1097">
        <w:rPr>
          <w:rFonts w:ascii="Bookman Old Style" w:hAnsi="Bookman Old Style"/>
          <w:lang w:val="es-CO"/>
        </w:rPr>
        <w:t>Expediente digital</w:t>
      </w:r>
      <w:r w:rsidRPr="003F1097">
        <w:rPr>
          <w:rFonts w:ascii="Bookman Old Style" w:hAnsi="Bookman Old Style"/>
          <w:lang w:val="es-CO"/>
        </w:rPr>
        <w:t xml:space="preserve">, </w:t>
      </w:r>
      <w:r w:rsidR="003F1097" w:rsidRPr="003F1097">
        <w:rPr>
          <w:rFonts w:ascii="Bookman Old Style" w:hAnsi="Bookman Old Style"/>
          <w:lang w:val="es-CO"/>
        </w:rPr>
        <w:t xml:space="preserve">primera instancia, </w:t>
      </w:r>
      <w:r w:rsidRPr="003F1097">
        <w:rPr>
          <w:rFonts w:ascii="Bookman Old Style" w:hAnsi="Bookman Old Style"/>
          <w:lang w:val="es-CO"/>
        </w:rPr>
        <w:t>cuaderno “C0</w:t>
      </w:r>
      <w:r w:rsidR="003F1097" w:rsidRPr="003F1097">
        <w:rPr>
          <w:rFonts w:ascii="Bookman Old Style" w:hAnsi="Bookman Old Style"/>
          <w:lang w:val="es-CO"/>
        </w:rPr>
        <w:t>3Desacato03</w:t>
      </w:r>
      <w:r w:rsidRPr="003F1097">
        <w:rPr>
          <w:rFonts w:ascii="Bookman Old Style" w:hAnsi="Bookman Old Style"/>
          <w:lang w:val="es-CO"/>
        </w:rPr>
        <w:t>”, documento “</w:t>
      </w:r>
      <w:r w:rsidR="003F1097" w:rsidRPr="003F1097">
        <w:rPr>
          <w:rFonts w:ascii="Bookman Old Style" w:hAnsi="Bookman Old Style"/>
          <w:lang w:val="es-CO"/>
        </w:rPr>
        <w:t>013</w:t>
      </w:r>
      <w:r w:rsidRPr="003F1097">
        <w:rPr>
          <w:rFonts w:ascii="Bookman Old Style" w:hAnsi="Bookman Old Style"/>
          <w:lang w:val="es-CO"/>
        </w:rPr>
        <w:t>CertR</w:t>
      </w:r>
      <w:r w:rsidR="003F1097" w:rsidRPr="003F1097">
        <w:rPr>
          <w:rFonts w:ascii="Bookman Old Style" w:hAnsi="Bookman Old Style"/>
          <w:lang w:val="es-CO"/>
        </w:rPr>
        <w:t>ep</w:t>
      </w:r>
      <w:r w:rsidRPr="003F1097">
        <w:rPr>
          <w:rFonts w:ascii="Bookman Old Style" w:hAnsi="Bookman Old Style"/>
          <w:lang w:val="es-CO"/>
        </w:rPr>
        <w:t>L</w:t>
      </w:r>
      <w:r w:rsidR="003F1097" w:rsidRPr="003F1097">
        <w:rPr>
          <w:rFonts w:ascii="Bookman Old Style" w:hAnsi="Bookman Old Style"/>
          <w:lang w:val="es-CO"/>
        </w:rPr>
        <w:t>egal</w:t>
      </w:r>
      <w:r w:rsidRPr="003F1097">
        <w:rPr>
          <w:rFonts w:ascii="Bookman Old Style" w:hAnsi="Bookman Old Style"/>
          <w:lang w:val="es-CO"/>
        </w:rPr>
        <w:t>NuevaEps”, en el que se evidencia que la última reforma de estatutos de la entidad se realizó en febrero 17 de 2025.</w:t>
      </w:r>
    </w:p>
  </w:footnote>
  <w:footnote w:id="2">
    <w:p w14:paraId="7156327C" w14:textId="77777777" w:rsidR="006350FD" w:rsidRPr="000F6366" w:rsidRDefault="006350FD" w:rsidP="006350FD">
      <w:pPr>
        <w:pStyle w:val="Textonotapie"/>
        <w:rPr>
          <w:lang w:val="es-CO"/>
        </w:rPr>
      </w:pPr>
      <w:r w:rsidRPr="003F1097">
        <w:rPr>
          <w:rStyle w:val="Refdenotaalpie"/>
          <w:rFonts w:ascii="Bookman Old Style" w:hAnsi="Bookman Old Style"/>
        </w:rPr>
        <w:footnoteRef/>
      </w:r>
      <w:r w:rsidRPr="003F1097">
        <w:rPr>
          <w:rStyle w:val="Refdenotaalpie"/>
          <w:rFonts w:ascii="Bookman Old Style" w:hAnsi="Bookman Old Style"/>
        </w:rPr>
        <w:t xml:space="preserve"> </w:t>
      </w:r>
      <w:r w:rsidRPr="000F6366">
        <w:rPr>
          <w:rFonts w:ascii="Bookman Old Style" w:hAnsi="Bookman Old Style"/>
          <w:lang w:val="es-CO"/>
        </w:rPr>
        <w:t xml:space="preserve">SNS </w:t>
      </w:r>
      <w:r w:rsidRPr="00B60BF7">
        <w:rPr>
          <w:rFonts w:ascii="Bookman Old Style" w:hAnsi="Bookman Old Style"/>
          <w:lang w:val="es-CO"/>
        </w:rPr>
        <w:t xml:space="preserve">Resolución No. </w:t>
      </w:r>
      <w:r w:rsidRPr="000F6366">
        <w:rPr>
          <w:rFonts w:ascii="Bookman Old Style" w:hAnsi="Bookman Old Style"/>
          <w:lang w:val="es-CO"/>
        </w:rPr>
        <w:t>2024320030015020</w:t>
      </w:r>
      <w:r w:rsidRPr="00B60BF7">
        <w:rPr>
          <w:rFonts w:ascii="Bookman Old Style" w:hAnsi="Bookman Old Style"/>
          <w:lang w:val="es-CO"/>
        </w:rPr>
        <w:t xml:space="preserve">-6 de </w:t>
      </w:r>
      <w:r>
        <w:rPr>
          <w:rFonts w:ascii="Bookman Old Style" w:hAnsi="Bookman Old Style"/>
          <w:lang w:val="es-CO"/>
        </w:rPr>
        <w:t>noviembre 15</w:t>
      </w:r>
      <w:r w:rsidRPr="00B60BF7">
        <w:rPr>
          <w:rFonts w:ascii="Bookman Old Style" w:hAnsi="Bookman Old Style"/>
          <w:lang w:val="es-CO"/>
        </w:rPr>
        <w:t xml:space="preserve"> de 2024</w:t>
      </w:r>
    </w:p>
  </w:footnote>
  <w:footnote w:id="3">
    <w:p w14:paraId="12DBBCDB" w14:textId="77777777" w:rsidR="006350FD" w:rsidRPr="00B60BF7" w:rsidRDefault="006350FD" w:rsidP="006350FD">
      <w:pPr>
        <w:pStyle w:val="Textonotapie"/>
        <w:rPr>
          <w:rFonts w:ascii="Bookman Old Style" w:hAnsi="Bookman Old Style"/>
          <w:lang w:val="es-CO"/>
        </w:rPr>
      </w:pPr>
      <w:r w:rsidRPr="00B60BF7">
        <w:rPr>
          <w:rStyle w:val="Refdenotaalpie"/>
          <w:rFonts w:ascii="Bookman Old Style" w:hAnsi="Bookman Old Style"/>
        </w:rPr>
        <w:footnoteRef/>
      </w:r>
      <w:r w:rsidRPr="00B60BF7">
        <w:rPr>
          <w:rFonts w:ascii="Bookman Old Style" w:hAnsi="Bookman Old Style"/>
        </w:rPr>
        <w:t xml:space="preserve"> </w:t>
      </w:r>
      <w:r>
        <w:rPr>
          <w:rFonts w:ascii="Bookman Old Style" w:hAnsi="Bookman Old Style"/>
        </w:rPr>
        <w:t xml:space="preserve">SNS </w:t>
      </w:r>
      <w:r w:rsidRPr="00B60BF7">
        <w:rPr>
          <w:rFonts w:ascii="Bookman Old Style" w:hAnsi="Bookman Old Style"/>
          <w:lang w:val="es-CO"/>
        </w:rPr>
        <w:t>Resolución No. 2024160000003012-6 de abril 03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331F" w14:textId="77777777" w:rsidR="000B2649" w:rsidRPr="000B2649" w:rsidRDefault="000B2649" w:rsidP="000B2649">
    <w:pPr>
      <w:pStyle w:val="Encabezado"/>
      <w:ind w:left="4301"/>
      <w:jc w:val="right"/>
      <w:rPr>
        <w:sz w:val="16"/>
        <w:szCs w:val="16"/>
      </w:rPr>
    </w:pPr>
    <w:r w:rsidRPr="000B2649">
      <w:rPr>
        <w:sz w:val="16"/>
        <w:szCs w:val="16"/>
      </w:rPr>
      <w:t xml:space="preserve">INCIDENTE DE DESACATO </w:t>
    </w:r>
    <w:r w:rsidR="00344885">
      <w:rPr>
        <w:sz w:val="16"/>
        <w:szCs w:val="16"/>
      </w:rPr>
      <w:t>- 2ª INSTANCIA</w:t>
    </w:r>
  </w:p>
  <w:p w14:paraId="486B172F" w14:textId="4FEE12DB" w:rsidR="000B2649" w:rsidRPr="000B2649" w:rsidRDefault="000B2649" w:rsidP="000B2649">
    <w:pPr>
      <w:pStyle w:val="Encabezado"/>
      <w:ind w:left="4301"/>
      <w:jc w:val="right"/>
      <w:rPr>
        <w:sz w:val="16"/>
        <w:szCs w:val="16"/>
      </w:rPr>
    </w:pPr>
    <w:r w:rsidRPr="000B2649">
      <w:rPr>
        <w:sz w:val="16"/>
        <w:szCs w:val="16"/>
      </w:rPr>
      <w:t>RADICACIÓN:</w:t>
    </w:r>
    <w:r w:rsidR="00D60304">
      <w:rPr>
        <w:sz w:val="16"/>
        <w:szCs w:val="16"/>
      </w:rPr>
      <w:t>6600131090042011000007</w:t>
    </w:r>
    <w:r w:rsidR="009C622D">
      <w:rPr>
        <w:sz w:val="16"/>
        <w:szCs w:val="16"/>
      </w:rPr>
      <w:t>-0</w:t>
    </w:r>
    <w:r w:rsidR="00B77EE7">
      <w:rPr>
        <w:sz w:val="16"/>
        <w:szCs w:val="16"/>
      </w:rPr>
      <w:t>4</w:t>
    </w:r>
  </w:p>
  <w:p w14:paraId="4F6547A1" w14:textId="36187E78" w:rsidR="000B2649" w:rsidRDefault="000B2649" w:rsidP="000B2649">
    <w:pPr>
      <w:pStyle w:val="Encabezado"/>
      <w:ind w:left="4301"/>
      <w:jc w:val="right"/>
      <w:rPr>
        <w:sz w:val="16"/>
        <w:szCs w:val="16"/>
      </w:rPr>
    </w:pPr>
    <w:r w:rsidRPr="000B2649">
      <w:rPr>
        <w:sz w:val="16"/>
        <w:szCs w:val="16"/>
      </w:rPr>
      <w:t xml:space="preserve"> ACCIONANTE:</w:t>
    </w:r>
    <w:r w:rsidR="007C648C">
      <w:rPr>
        <w:sz w:val="16"/>
        <w:szCs w:val="16"/>
      </w:rPr>
      <w:t xml:space="preserve"> </w:t>
    </w:r>
    <w:r w:rsidR="00341B9F">
      <w:rPr>
        <w:sz w:val="16"/>
        <w:szCs w:val="16"/>
      </w:rPr>
      <w:t xml:space="preserve"> </w:t>
    </w:r>
    <w:r w:rsidR="00D60304">
      <w:rPr>
        <w:sz w:val="16"/>
        <w:szCs w:val="16"/>
      </w:rPr>
      <w:t xml:space="preserve"> MGR</w:t>
    </w:r>
    <w:r w:rsidR="00A366B5">
      <w:rPr>
        <w:sz w:val="16"/>
        <w:szCs w:val="16"/>
      </w:rPr>
      <w:t xml:space="preserve"> </w:t>
    </w:r>
    <w:r w:rsidR="00127FC8">
      <w:rPr>
        <w:sz w:val="16"/>
        <w:szCs w:val="16"/>
      </w:rPr>
      <w:t xml:space="preserve"> </w:t>
    </w:r>
    <w:r w:rsidR="008A4DFB">
      <w:rPr>
        <w:sz w:val="16"/>
        <w:szCs w:val="16"/>
      </w:rPr>
      <w:t xml:space="preserve"> </w:t>
    </w:r>
  </w:p>
  <w:p w14:paraId="7B79D85B" w14:textId="67796F25" w:rsidR="000B2649" w:rsidRPr="000B2649" w:rsidRDefault="00413A6F" w:rsidP="000B2649">
    <w:pPr>
      <w:pStyle w:val="Encabezado"/>
      <w:ind w:left="4301"/>
      <w:jc w:val="right"/>
      <w:rPr>
        <w:sz w:val="16"/>
        <w:szCs w:val="16"/>
      </w:rPr>
    </w:pPr>
    <w:r>
      <w:rPr>
        <w:sz w:val="16"/>
        <w:szCs w:val="16"/>
      </w:rPr>
      <w:t>SE CONFIRMA</w:t>
    </w:r>
    <w:r w:rsidR="00876377">
      <w:rPr>
        <w:sz w:val="16"/>
        <w:szCs w:val="16"/>
      </w:rPr>
      <w:t xml:space="preserve"> </w:t>
    </w:r>
  </w:p>
  <w:p w14:paraId="0C6E1858" w14:textId="0FEFC214" w:rsidR="00211E0E" w:rsidRDefault="00D60A88" w:rsidP="00D17160">
    <w:pPr>
      <w:pStyle w:val="Encabezado"/>
      <w:ind w:left="4301"/>
      <w:jc w:val="right"/>
      <w:rPr>
        <w:sz w:val="16"/>
      </w:rPr>
    </w:pPr>
    <w:r w:rsidRPr="00283C3A">
      <w:rPr>
        <w:sz w:val="16"/>
        <w:szCs w:val="16"/>
      </w:rPr>
      <w:t>A</w:t>
    </w:r>
    <w:r w:rsidR="00344885">
      <w:rPr>
        <w:sz w:val="16"/>
        <w:szCs w:val="16"/>
      </w:rPr>
      <w:t>UTO</w:t>
    </w:r>
    <w:r w:rsidRPr="00283C3A">
      <w:rPr>
        <w:sz w:val="16"/>
        <w:szCs w:val="16"/>
      </w:rPr>
      <w:t xml:space="preserve"> </w:t>
    </w:r>
    <w:proofErr w:type="spellStart"/>
    <w:r w:rsidRPr="00283C3A">
      <w:rPr>
        <w:sz w:val="16"/>
      </w:rPr>
      <w:t>N</w:t>
    </w:r>
    <w:r w:rsidR="00273059">
      <w:rPr>
        <w:sz w:val="16"/>
      </w:rPr>
      <w:t>°</w:t>
    </w:r>
    <w:proofErr w:type="spellEnd"/>
    <w:r w:rsidR="00273059">
      <w:rPr>
        <w:sz w:val="16"/>
      </w:rPr>
      <w:t xml:space="preserve"> 032</w:t>
    </w:r>
  </w:p>
  <w:p w14:paraId="76A8900D" w14:textId="77777777" w:rsidR="00D17160" w:rsidRDefault="00D17160" w:rsidP="00D17160">
    <w:pPr>
      <w:pStyle w:val="Encabezado"/>
      <w:ind w:left="4301"/>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2D2F"/>
    <w:rsid w:val="00006B67"/>
    <w:rsid w:val="00011F41"/>
    <w:rsid w:val="000135A0"/>
    <w:rsid w:val="00016ECD"/>
    <w:rsid w:val="0002187A"/>
    <w:rsid w:val="00033757"/>
    <w:rsid w:val="00041A27"/>
    <w:rsid w:val="00044ADE"/>
    <w:rsid w:val="000470B6"/>
    <w:rsid w:val="00050E0C"/>
    <w:rsid w:val="000510BB"/>
    <w:rsid w:val="000545F8"/>
    <w:rsid w:val="00054E42"/>
    <w:rsid w:val="0005586E"/>
    <w:rsid w:val="00064899"/>
    <w:rsid w:val="00065997"/>
    <w:rsid w:val="00066F92"/>
    <w:rsid w:val="00067BB0"/>
    <w:rsid w:val="00071666"/>
    <w:rsid w:val="00071ABC"/>
    <w:rsid w:val="00075E3B"/>
    <w:rsid w:val="0007606F"/>
    <w:rsid w:val="00082D7B"/>
    <w:rsid w:val="000849CA"/>
    <w:rsid w:val="00092C40"/>
    <w:rsid w:val="0009377E"/>
    <w:rsid w:val="00094B52"/>
    <w:rsid w:val="00094D7E"/>
    <w:rsid w:val="0009522B"/>
    <w:rsid w:val="000967F9"/>
    <w:rsid w:val="00097BA9"/>
    <w:rsid w:val="000A3DA7"/>
    <w:rsid w:val="000A657D"/>
    <w:rsid w:val="000A6AA1"/>
    <w:rsid w:val="000A722B"/>
    <w:rsid w:val="000B2649"/>
    <w:rsid w:val="000B7967"/>
    <w:rsid w:val="000C1D3F"/>
    <w:rsid w:val="000C30A9"/>
    <w:rsid w:val="000D1E90"/>
    <w:rsid w:val="000D5DD1"/>
    <w:rsid w:val="000D696A"/>
    <w:rsid w:val="000D75CA"/>
    <w:rsid w:val="000E2D85"/>
    <w:rsid w:val="000E592B"/>
    <w:rsid w:val="000F055B"/>
    <w:rsid w:val="000F1A7D"/>
    <w:rsid w:val="000F2A03"/>
    <w:rsid w:val="000F2AB8"/>
    <w:rsid w:val="00102803"/>
    <w:rsid w:val="001113B0"/>
    <w:rsid w:val="00111A70"/>
    <w:rsid w:val="00111AF2"/>
    <w:rsid w:val="00112663"/>
    <w:rsid w:val="00113808"/>
    <w:rsid w:val="001164B4"/>
    <w:rsid w:val="001177B0"/>
    <w:rsid w:val="00117CE8"/>
    <w:rsid w:val="001220BD"/>
    <w:rsid w:val="00123F53"/>
    <w:rsid w:val="00125664"/>
    <w:rsid w:val="00125C1D"/>
    <w:rsid w:val="001270EE"/>
    <w:rsid w:val="001276DB"/>
    <w:rsid w:val="00127FC8"/>
    <w:rsid w:val="001361D0"/>
    <w:rsid w:val="00136659"/>
    <w:rsid w:val="00142DBD"/>
    <w:rsid w:val="00144CE1"/>
    <w:rsid w:val="00146200"/>
    <w:rsid w:val="00153586"/>
    <w:rsid w:val="00153658"/>
    <w:rsid w:val="00156014"/>
    <w:rsid w:val="00163B5F"/>
    <w:rsid w:val="00164BCE"/>
    <w:rsid w:val="00165CC3"/>
    <w:rsid w:val="00170D43"/>
    <w:rsid w:val="00171A21"/>
    <w:rsid w:val="00181488"/>
    <w:rsid w:val="00182539"/>
    <w:rsid w:val="00184055"/>
    <w:rsid w:val="00185139"/>
    <w:rsid w:val="001854A3"/>
    <w:rsid w:val="00192016"/>
    <w:rsid w:val="00193257"/>
    <w:rsid w:val="001968DD"/>
    <w:rsid w:val="00196D90"/>
    <w:rsid w:val="0019736F"/>
    <w:rsid w:val="001A302C"/>
    <w:rsid w:val="001A4250"/>
    <w:rsid w:val="001A5DFE"/>
    <w:rsid w:val="001A71A0"/>
    <w:rsid w:val="001B26EC"/>
    <w:rsid w:val="001B77B3"/>
    <w:rsid w:val="001B7B1F"/>
    <w:rsid w:val="001C2815"/>
    <w:rsid w:val="001C2B68"/>
    <w:rsid w:val="001D00D2"/>
    <w:rsid w:val="001D075C"/>
    <w:rsid w:val="001D2DB4"/>
    <w:rsid w:val="001D300B"/>
    <w:rsid w:val="001E3DA4"/>
    <w:rsid w:val="001F6ED1"/>
    <w:rsid w:val="002018B9"/>
    <w:rsid w:val="0020642C"/>
    <w:rsid w:val="00211E0E"/>
    <w:rsid w:val="00214FDC"/>
    <w:rsid w:val="002160AA"/>
    <w:rsid w:val="00224921"/>
    <w:rsid w:val="002265DC"/>
    <w:rsid w:val="0022695A"/>
    <w:rsid w:val="00226D0C"/>
    <w:rsid w:val="002326AB"/>
    <w:rsid w:val="00234900"/>
    <w:rsid w:val="00236281"/>
    <w:rsid w:val="00236CFA"/>
    <w:rsid w:val="00240584"/>
    <w:rsid w:val="0024242E"/>
    <w:rsid w:val="00244884"/>
    <w:rsid w:val="00247769"/>
    <w:rsid w:val="00250326"/>
    <w:rsid w:val="00251FE2"/>
    <w:rsid w:val="002530B7"/>
    <w:rsid w:val="0026001E"/>
    <w:rsid w:val="00262B82"/>
    <w:rsid w:val="002634C0"/>
    <w:rsid w:val="00265ACA"/>
    <w:rsid w:val="00266AA4"/>
    <w:rsid w:val="00267B15"/>
    <w:rsid w:val="002722D8"/>
    <w:rsid w:val="00273059"/>
    <w:rsid w:val="0027531E"/>
    <w:rsid w:val="002755C6"/>
    <w:rsid w:val="00276290"/>
    <w:rsid w:val="00276F39"/>
    <w:rsid w:val="002823AB"/>
    <w:rsid w:val="00283C3A"/>
    <w:rsid w:val="002904D3"/>
    <w:rsid w:val="0029111C"/>
    <w:rsid w:val="00292F8A"/>
    <w:rsid w:val="002976D9"/>
    <w:rsid w:val="002A11F5"/>
    <w:rsid w:val="002A6AB5"/>
    <w:rsid w:val="002B05E3"/>
    <w:rsid w:val="002B3374"/>
    <w:rsid w:val="002B3A55"/>
    <w:rsid w:val="002B50BE"/>
    <w:rsid w:val="002B5C1F"/>
    <w:rsid w:val="002C438E"/>
    <w:rsid w:val="002C53CA"/>
    <w:rsid w:val="002C5E0C"/>
    <w:rsid w:val="002D214A"/>
    <w:rsid w:val="002F043C"/>
    <w:rsid w:val="002F5EA6"/>
    <w:rsid w:val="00305AD8"/>
    <w:rsid w:val="00306F18"/>
    <w:rsid w:val="00311314"/>
    <w:rsid w:val="0031147C"/>
    <w:rsid w:val="00311E44"/>
    <w:rsid w:val="00312A31"/>
    <w:rsid w:val="00317555"/>
    <w:rsid w:val="003212C4"/>
    <w:rsid w:val="00322F5C"/>
    <w:rsid w:val="00323801"/>
    <w:rsid w:val="0033220F"/>
    <w:rsid w:val="00334F17"/>
    <w:rsid w:val="0033606B"/>
    <w:rsid w:val="00336554"/>
    <w:rsid w:val="00337BB6"/>
    <w:rsid w:val="003407F7"/>
    <w:rsid w:val="003416C7"/>
    <w:rsid w:val="00341B9F"/>
    <w:rsid w:val="00344766"/>
    <w:rsid w:val="00344885"/>
    <w:rsid w:val="00350D77"/>
    <w:rsid w:val="00355A76"/>
    <w:rsid w:val="00356260"/>
    <w:rsid w:val="00362FB6"/>
    <w:rsid w:val="003677C9"/>
    <w:rsid w:val="0037202C"/>
    <w:rsid w:val="003750E9"/>
    <w:rsid w:val="00380EC1"/>
    <w:rsid w:val="003832AC"/>
    <w:rsid w:val="003832BE"/>
    <w:rsid w:val="003915AB"/>
    <w:rsid w:val="0039204C"/>
    <w:rsid w:val="00393DD9"/>
    <w:rsid w:val="00393E86"/>
    <w:rsid w:val="0039528E"/>
    <w:rsid w:val="003A0B5B"/>
    <w:rsid w:val="003A0C14"/>
    <w:rsid w:val="003A131F"/>
    <w:rsid w:val="003A32EE"/>
    <w:rsid w:val="003A42C1"/>
    <w:rsid w:val="003B1797"/>
    <w:rsid w:val="003B2445"/>
    <w:rsid w:val="003B3F8E"/>
    <w:rsid w:val="003C5267"/>
    <w:rsid w:val="003C79FA"/>
    <w:rsid w:val="003C7EC6"/>
    <w:rsid w:val="003D0172"/>
    <w:rsid w:val="003D0E93"/>
    <w:rsid w:val="003D0EA2"/>
    <w:rsid w:val="003D1FFD"/>
    <w:rsid w:val="003D2961"/>
    <w:rsid w:val="003D74BE"/>
    <w:rsid w:val="003D74C2"/>
    <w:rsid w:val="003E39D4"/>
    <w:rsid w:val="003F1097"/>
    <w:rsid w:val="003F23D7"/>
    <w:rsid w:val="003F6B77"/>
    <w:rsid w:val="003F6E46"/>
    <w:rsid w:val="00400F1B"/>
    <w:rsid w:val="004016BF"/>
    <w:rsid w:val="00403C3E"/>
    <w:rsid w:val="00407356"/>
    <w:rsid w:val="00411A1E"/>
    <w:rsid w:val="004139C5"/>
    <w:rsid w:val="00413A6F"/>
    <w:rsid w:val="004161EC"/>
    <w:rsid w:val="00417C29"/>
    <w:rsid w:val="00420ABD"/>
    <w:rsid w:val="00421B4B"/>
    <w:rsid w:val="004258C5"/>
    <w:rsid w:val="004332BB"/>
    <w:rsid w:val="00433463"/>
    <w:rsid w:val="0043380E"/>
    <w:rsid w:val="00436BFD"/>
    <w:rsid w:val="004408D4"/>
    <w:rsid w:val="00442576"/>
    <w:rsid w:val="00443BCA"/>
    <w:rsid w:val="0045153E"/>
    <w:rsid w:val="00454569"/>
    <w:rsid w:val="00454F7A"/>
    <w:rsid w:val="0045597C"/>
    <w:rsid w:val="00462825"/>
    <w:rsid w:val="00466EB7"/>
    <w:rsid w:val="00471E87"/>
    <w:rsid w:val="0047212D"/>
    <w:rsid w:val="00476C86"/>
    <w:rsid w:val="00481CDC"/>
    <w:rsid w:val="00484CD0"/>
    <w:rsid w:val="00490164"/>
    <w:rsid w:val="004932D6"/>
    <w:rsid w:val="0049685F"/>
    <w:rsid w:val="004975B4"/>
    <w:rsid w:val="004A4006"/>
    <w:rsid w:val="004B0EC8"/>
    <w:rsid w:val="004B2219"/>
    <w:rsid w:val="004B3A2D"/>
    <w:rsid w:val="004B6198"/>
    <w:rsid w:val="004B7A29"/>
    <w:rsid w:val="004C2FA5"/>
    <w:rsid w:val="004C3802"/>
    <w:rsid w:val="004C547C"/>
    <w:rsid w:val="004D0A06"/>
    <w:rsid w:val="004E3453"/>
    <w:rsid w:val="004E5089"/>
    <w:rsid w:val="004E50C5"/>
    <w:rsid w:val="004F2E9A"/>
    <w:rsid w:val="00503170"/>
    <w:rsid w:val="005038F6"/>
    <w:rsid w:val="005047E9"/>
    <w:rsid w:val="00504CFC"/>
    <w:rsid w:val="00506F2D"/>
    <w:rsid w:val="00510DE5"/>
    <w:rsid w:val="00514F38"/>
    <w:rsid w:val="00515E65"/>
    <w:rsid w:val="005172EE"/>
    <w:rsid w:val="00520E04"/>
    <w:rsid w:val="00521ECA"/>
    <w:rsid w:val="00523990"/>
    <w:rsid w:val="00533FD3"/>
    <w:rsid w:val="005354D8"/>
    <w:rsid w:val="00535F9A"/>
    <w:rsid w:val="0053744A"/>
    <w:rsid w:val="00542906"/>
    <w:rsid w:val="0054307F"/>
    <w:rsid w:val="005455DF"/>
    <w:rsid w:val="00545B11"/>
    <w:rsid w:val="005466E7"/>
    <w:rsid w:val="00550E59"/>
    <w:rsid w:val="00551D61"/>
    <w:rsid w:val="005561F0"/>
    <w:rsid w:val="005614C1"/>
    <w:rsid w:val="005663FE"/>
    <w:rsid w:val="00571920"/>
    <w:rsid w:val="0057246B"/>
    <w:rsid w:val="00575AB8"/>
    <w:rsid w:val="005762EC"/>
    <w:rsid w:val="00583E06"/>
    <w:rsid w:val="0058736C"/>
    <w:rsid w:val="00590D27"/>
    <w:rsid w:val="00591882"/>
    <w:rsid w:val="00592562"/>
    <w:rsid w:val="005948D6"/>
    <w:rsid w:val="0059631B"/>
    <w:rsid w:val="00596461"/>
    <w:rsid w:val="005A0587"/>
    <w:rsid w:val="005B0786"/>
    <w:rsid w:val="005B35CA"/>
    <w:rsid w:val="005C0840"/>
    <w:rsid w:val="005C3C86"/>
    <w:rsid w:val="005C44BF"/>
    <w:rsid w:val="005D2CFB"/>
    <w:rsid w:val="005D341C"/>
    <w:rsid w:val="005D3916"/>
    <w:rsid w:val="005D3FF6"/>
    <w:rsid w:val="005D4E59"/>
    <w:rsid w:val="005E0D09"/>
    <w:rsid w:val="005E1327"/>
    <w:rsid w:val="005E664E"/>
    <w:rsid w:val="005F1EFA"/>
    <w:rsid w:val="005F3043"/>
    <w:rsid w:val="005F7E69"/>
    <w:rsid w:val="006010A5"/>
    <w:rsid w:val="006020C6"/>
    <w:rsid w:val="00603597"/>
    <w:rsid w:val="00603E55"/>
    <w:rsid w:val="00604791"/>
    <w:rsid w:val="00610B7F"/>
    <w:rsid w:val="00611E35"/>
    <w:rsid w:val="006141EE"/>
    <w:rsid w:val="00615612"/>
    <w:rsid w:val="00615CD9"/>
    <w:rsid w:val="00623FBF"/>
    <w:rsid w:val="0062452D"/>
    <w:rsid w:val="006321DF"/>
    <w:rsid w:val="006324F5"/>
    <w:rsid w:val="006328A7"/>
    <w:rsid w:val="0063408E"/>
    <w:rsid w:val="00634B28"/>
    <w:rsid w:val="006350FD"/>
    <w:rsid w:val="00642890"/>
    <w:rsid w:val="006579A3"/>
    <w:rsid w:val="00657EC1"/>
    <w:rsid w:val="00662180"/>
    <w:rsid w:val="006647F2"/>
    <w:rsid w:val="0066779E"/>
    <w:rsid w:val="00673152"/>
    <w:rsid w:val="0067427C"/>
    <w:rsid w:val="00674741"/>
    <w:rsid w:val="006837A4"/>
    <w:rsid w:val="00687925"/>
    <w:rsid w:val="00694630"/>
    <w:rsid w:val="006A0CE1"/>
    <w:rsid w:val="006A1A18"/>
    <w:rsid w:val="006A2777"/>
    <w:rsid w:val="006A3559"/>
    <w:rsid w:val="006A419B"/>
    <w:rsid w:val="006A6B1D"/>
    <w:rsid w:val="006B3AEE"/>
    <w:rsid w:val="006B7A0D"/>
    <w:rsid w:val="006C0C17"/>
    <w:rsid w:val="006C1CA1"/>
    <w:rsid w:val="006C4C0A"/>
    <w:rsid w:val="006C76A7"/>
    <w:rsid w:val="006D0646"/>
    <w:rsid w:val="006D0C17"/>
    <w:rsid w:val="006D2383"/>
    <w:rsid w:val="006D59AF"/>
    <w:rsid w:val="006E52ED"/>
    <w:rsid w:val="006E5A95"/>
    <w:rsid w:val="006E66CE"/>
    <w:rsid w:val="006E7019"/>
    <w:rsid w:val="006E722E"/>
    <w:rsid w:val="006E7B4C"/>
    <w:rsid w:val="00700501"/>
    <w:rsid w:val="00705087"/>
    <w:rsid w:val="0070660C"/>
    <w:rsid w:val="007124E5"/>
    <w:rsid w:val="00713878"/>
    <w:rsid w:val="00715FE5"/>
    <w:rsid w:val="007210A6"/>
    <w:rsid w:val="007224E6"/>
    <w:rsid w:val="00722B82"/>
    <w:rsid w:val="00730D7E"/>
    <w:rsid w:val="007348E4"/>
    <w:rsid w:val="007423A0"/>
    <w:rsid w:val="00747543"/>
    <w:rsid w:val="0075101D"/>
    <w:rsid w:val="00751B27"/>
    <w:rsid w:val="00754787"/>
    <w:rsid w:val="00755623"/>
    <w:rsid w:val="0075690B"/>
    <w:rsid w:val="00757800"/>
    <w:rsid w:val="00760B00"/>
    <w:rsid w:val="00760B4E"/>
    <w:rsid w:val="00765834"/>
    <w:rsid w:val="00767632"/>
    <w:rsid w:val="00770A2B"/>
    <w:rsid w:val="0077221B"/>
    <w:rsid w:val="0077405C"/>
    <w:rsid w:val="00776149"/>
    <w:rsid w:val="0078227D"/>
    <w:rsid w:val="00785A48"/>
    <w:rsid w:val="007872CB"/>
    <w:rsid w:val="007914FD"/>
    <w:rsid w:val="007A2B40"/>
    <w:rsid w:val="007A57CC"/>
    <w:rsid w:val="007A5F99"/>
    <w:rsid w:val="007A746C"/>
    <w:rsid w:val="007B6776"/>
    <w:rsid w:val="007B69B1"/>
    <w:rsid w:val="007C1334"/>
    <w:rsid w:val="007C1AA3"/>
    <w:rsid w:val="007C31EC"/>
    <w:rsid w:val="007C3976"/>
    <w:rsid w:val="007C4599"/>
    <w:rsid w:val="007C5D07"/>
    <w:rsid w:val="007C648C"/>
    <w:rsid w:val="007C6EC4"/>
    <w:rsid w:val="007D0A26"/>
    <w:rsid w:val="007D1C1B"/>
    <w:rsid w:val="007D37B5"/>
    <w:rsid w:val="007D4DE5"/>
    <w:rsid w:val="007D6009"/>
    <w:rsid w:val="007E0F1D"/>
    <w:rsid w:val="007E38E7"/>
    <w:rsid w:val="007F11AD"/>
    <w:rsid w:val="007F27B7"/>
    <w:rsid w:val="007F2C04"/>
    <w:rsid w:val="007F45A0"/>
    <w:rsid w:val="007F527E"/>
    <w:rsid w:val="007F758C"/>
    <w:rsid w:val="00800275"/>
    <w:rsid w:val="00803597"/>
    <w:rsid w:val="00804647"/>
    <w:rsid w:val="00804827"/>
    <w:rsid w:val="0080790A"/>
    <w:rsid w:val="00807FA4"/>
    <w:rsid w:val="0081107C"/>
    <w:rsid w:val="00817F5C"/>
    <w:rsid w:val="008207AB"/>
    <w:rsid w:val="008219B0"/>
    <w:rsid w:val="00827AFA"/>
    <w:rsid w:val="008316AB"/>
    <w:rsid w:val="008329FA"/>
    <w:rsid w:val="00835E8D"/>
    <w:rsid w:val="008364CE"/>
    <w:rsid w:val="0084064C"/>
    <w:rsid w:val="00844950"/>
    <w:rsid w:val="008471FB"/>
    <w:rsid w:val="008475F3"/>
    <w:rsid w:val="0085173F"/>
    <w:rsid w:val="00854D6E"/>
    <w:rsid w:val="00864D23"/>
    <w:rsid w:val="00865503"/>
    <w:rsid w:val="008725D6"/>
    <w:rsid w:val="00876377"/>
    <w:rsid w:val="00876F8F"/>
    <w:rsid w:val="008830FB"/>
    <w:rsid w:val="0089332B"/>
    <w:rsid w:val="00897604"/>
    <w:rsid w:val="008A4DFB"/>
    <w:rsid w:val="008B1789"/>
    <w:rsid w:val="008B2C4D"/>
    <w:rsid w:val="008B41D9"/>
    <w:rsid w:val="008B46D1"/>
    <w:rsid w:val="008B69E3"/>
    <w:rsid w:val="008C2242"/>
    <w:rsid w:val="008C4924"/>
    <w:rsid w:val="008C5A2C"/>
    <w:rsid w:val="008C6305"/>
    <w:rsid w:val="008D36DD"/>
    <w:rsid w:val="008D7BA1"/>
    <w:rsid w:val="008E5150"/>
    <w:rsid w:val="008E7B30"/>
    <w:rsid w:val="008F0B45"/>
    <w:rsid w:val="008F26D4"/>
    <w:rsid w:val="008F2A78"/>
    <w:rsid w:val="008F6871"/>
    <w:rsid w:val="009018B0"/>
    <w:rsid w:val="00901FB5"/>
    <w:rsid w:val="00902029"/>
    <w:rsid w:val="00903697"/>
    <w:rsid w:val="009036B1"/>
    <w:rsid w:val="00917A0B"/>
    <w:rsid w:val="00921809"/>
    <w:rsid w:val="00922665"/>
    <w:rsid w:val="00924796"/>
    <w:rsid w:val="00926A82"/>
    <w:rsid w:val="00926CD0"/>
    <w:rsid w:val="00931DAB"/>
    <w:rsid w:val="009327ED"/>
    <w:rsid w:val="00932C72"/>
    <w:rsid w:val="00933414"/>
    <w:rsid w:val="00933F9A"/>
    <w:rsid w:val="00935ADB"/>
    <w:rsid w:val="00943CCB"/>
    <w:rsid w:val="009449A7"/>
    <w:rsid w:val="009478E5"/>
    <w:rsid w:val="00950A57"/>
    <w:rsid w:val="00950D12"/>
    <w:rsid w:val="00951A85"/>
    <w:rsid w:val="00954C28"/>
    <w:rsid w:val="00967886"/>
    <w:rsid w:val="00970DCA"/>
    <w:rsid w:val="009807B0"/>
    <w:rsid w:val="0098412F"/>
    <w:rsid w:val="00985A29"/>
    <w:rsid w:val="00986F41"/>
    <w:rsid w:val="00987704"/>
    <w:rsid w:val="009928D9"/>
    <w:rsid w:val="009930C5"/>
    <w:rsid w:val="009956A5"/>
    <w:rsid w:val="00996EC2"/>
    <w:rsid w:val="009A06CD"/>
    <w:rsid w:val="009A0A5F"/>
    <w:rsid w:val="009A1124"/>
    <w:rsid w:val="009A23F2"/>
    <w:rsid w:val="009A29FB"/>
    <w:rsid w:val="009A3A9F"/>
    <w:rsid w:val="009A62B5"/>
    <w:rsid w:val="009B0799"/>
    <w:rsid w:val="009B1359"/>
    <w:rsid w:val="009B2D5E"/>
    <w:rsid w:val="009B5963"/>
    <w:rsid w:val="009B6B4D"/>
    <w:rsid w:val="009B7223"/>
    <w:rsid w:val="009B7455"/>
    <w:rsid w:val="009B7FBF"/>
    <w:rsid w:val="009C4F32"/>
    <w:rsid w:val="009C622D"/>
    <w:rsid w:val="009C7A79"/>
    <w:rsid w:val="009C7DD7"/>
    <w:rsid w:val="009D22F6"/>
    <w:rsid w:val="009D24DE"/>
    <w:rsid w:val="009E1674"/>
    <w:rsid w:val="009E22EE"/>
    <w:rsid w:val="009E2CFD"/>
    <w:rsid w:val="009E5077"/>
    <w:rsid w:val="009E7B9E"/>
    <w:rsid w:val="009F708A"/>
    <w:rsid w:val="009F76F0"/>
    <w:rsid w:val="00A02DAA"/>
    <w:rsid w:val="00A03C8D"/>
    <w:rsid w:val="00A04419"/>
    <w:rsid w:val="00A05155"/>
    <w:rsid w:val="00A058F1"/>
    <w:rsid w:val="00A06B64"/>
    <w:rsid w:val="00A122B7"/>
    <w:rsid w:val="00A13148"/>
    <w:rsid w:val="00A13DDA"/>
    <w:rsid w:val="00A13E01"/>
    <w:rsid w:val="00A160A1"/>
    <w:rsid w:val="00A21478"/>
    <w:rsid w:val="00A22939"/>
    <w:rsid w:val="00A26794"/>
    <w:rsid w:val="00A321C9"/>
    <w:rsid w:val="00A33ED3"/>
    <w:rsid w:val="00A3622A"/>
    <w:rsid w:val="00A366B5"/>
    <w:rsid w:val="00A443CA"/>
    <w:rsid w:val="00A46F90"/>
    <w:rsid w:val="00A5051F"/>
    <w:rsid w:val="00A507E7"/>
    <w:rsid w:val="00A5121B"/>
    <w:rsid w:val="00A53207"/>
    <w:rsid w:val="00A539BD"/>
    <w:rsid w:val="00A64BFD"/>
    <w:rsid w:val="00A65AA8"/>
    <w:rsid w:val="00A7335A"/>
    <w:rsid w:val="00A74091"/>
    <w:rsid w:val="00A75900"/>
    <w:rsid w:val="00A7633C"/>
    <w:rsid w:val="00A76AA6"/>
    <w:rsid w:val="00A81682"/>
    <w:rsid w:val="00A82892"/>
    <w:rsid w:val="00A82A36"/>
    <w:rsid w:val="00A854A0"/>
    <w:rsid w:val="00A87F46"/>
    <w:rsid w:val="00A9106E"/>
    <w:rsid w:val="00A93E7B"/>
    <w:rsid w:val="00A944CC"/>
    <w:rsid w:val="00A971B3"/>
    <w:rsid w:val="00AA0C45"/>
    <w:rsid w:val="00AA2398"/>
    <w:rsid w:val="00AA2690"/>
    <w:rsid w:val="00AA27EF"/>
    <w:rsid w:val="00AA6073"/>
    <w:rsid w:val="00AB374C"/>
    <w:rsid w:val="00AB50DD"/>
    <w:rsid w:val="00AB5645"/>
    <w:rsid w:val="00AC03D8"/>
    <w:rsid w:val="00AC522B"/>
    <w:rsid w:val="00AC67E3"/>
    <w:rsid w:val="00AC7231"/>
    <w:rsid w:val="00AD0F12"/>
    <w:rsid w:val="00AD167A"/>
    <w:rsid w:val="00AD29D7"/>
    <w:rsid w:val="00AD5D2D"/>
    <w:rsid w:val="00AD5D65"/>
    <w:rsid w:val="00AE6D39"/>
    <w:rsid w:val="00AE6FA5"/>
    <w:rsid w:val="00AF1E52"/>
    <w:rsid w:val="00B041CB"/>
    <w:rsid w:val="00B112BC"/>
    <w:rsid w:val="00B1561F"/>
    <w:rsid w:val="00B20BD7"/>
    <w:rsid w:val="00B228F7"/>
    <w:rsid w:val="00B22A0A"/>
    <w:rsid w:val="00B245DA"/>
    <w:rsid w:val="00B259D8"/>
    <w:rsid w:val="00B35E48"/>
    <w:rsid w:val="00B430DA"/>
    <w:rsid w:val="00B43B8A"/>
    <w:rsid w:val="00B45E54"/>
    <w:rsid w:val="00B46FF9"/>
    <w:rsid w:val="00B514DC"/>
    <w:rsid w:val="00B522A5"/>
    <w:rsid w:val="00B56B73"/>
    <w:rsid w:val="00B576C3"/>
    <w:rsid w:val="00B6788D"/>
    <w:rsid w:val="00B67E38"/>
    <w:rsid w:val="00B67F60"/>
    <w:rsid w:val="00B73E99"/>
    <w:rsid w:val="00B77EE7"/>
    <w:rsid w:val="00B8072C"/>
    <w:rsid w:val="00B8389D"/>
    <w:rsid w:val="00B92145"/>
    <w:rsid w:val="00B972A9"/>
    <w:rsid w:val="00B972D4"/>
    <w:rsid w:val="00BB3300"/>
    <w:rsid w:val="00BB3A19"/>
    <w:rsid w:val="00BB5855"/>
    <w:rsid w:val="00BB6C1E"/>
    <w:rsid w:val="00BB792E"/>
    <w:rsid w:val="00BD1601"/>
    <w:rsid w:val="00BD3CBE"/>
    <w:rsid w:val="00BD4343"/>
    <w:rsid w:val="00BD6345"/>
    <w:rsid w:val="00BD79DC"/>
    <w:rsid w:val="00BD7A56"/>
    <w:rsid w:val="00BE0463"/>
    <w:rsid w:val="00BE086E"/>
    <w:rsid w:val="00BE20C1"/>
    <w:rsid w:val="00BE3BA5"/>
    <w:rsid w:val="00BE67BD"/>
    <w:rsid w:val="00BE74B6"/>
    <w:rsid w:val="00BE7E6F"/>
    <w:rsid w:val="00BF06A1"/>
    <w:rsid w:val="00BF236F"/>
    <w:rsid w:val="00BF2B15"/>
    <w:rsid w:val="00BF49BA"/>
    <w:rsid w:val="00C0652F"/>
    <w:rsid w:val="00C10DB0"/>
    <w:rsid w:val="00C119D4"/>
    <w:rsid w:val="00C13501"/>
    <w:rsid w:val="00C13721"/>
    <w:rsid w:val="00C14F64"/>
    <w:rsid w:val="00C15AFB"/>
    <w:rsid w:val="00C16635"/>
    <w:rsid w:val="00C17CAC"/>
    <w:rsid w:val="00C17DD5"/>
    <w:rsid w:val="00C21926"/>
    <w:rsid w:val="00C2258F"/>
    <w:rsid w:val="00C2295E"/>
    <w:rsid w:val="00C2723A"/>
    <w:rsid w:val="00C35F37"/>
    <w:rsid w:val="00C368E0"/>
    <w:rsid w:val="00C36924"/>
    <w:rsid w:val="00C41A04"/>
    <w:rsid w:val="00C42392"/>
    <w:rsid w:val="00C437A9"/>
    <w:rsid w:val="00C50D5A"/>
    <w:rsid w:val="00C50FC9"/>
    <w:rsid w:val="00C54F9D"/>
    <w:rsid w:val="00C630D3"/>
    <w:rsid w:val="00C6759E"/>
    <w:rsid w:val="00C7128B"/>
    <w:rsid w:val="00C720BB"/>
    <w:rsid w:val="00C728F9"/>
    <w:rsid w:val="00C7628E"/>
    <w:rsid w:val="00C82458"/>
    <w:rsid w:val="00C824DE"/>
    <w:rsid w:val="00C831AA"/>
    <w:rsid w:val="00C841CA"/>
    <w:rsid w:val="00C8572F"/>
    <w:rsid w:val="00C921C7"/>
    <w:rsid w:val="00CA2734"/>
    <w:rsid w:val="00CA7661"/>
    <w:rsid w:val="00CA7A26"/>
    <w:rsid w:val="00CB110D"/>
    <w:rsid w:val="00CB5209"/>
    <w:rsid w:val="00CB6064"/>
    <w:rsid w:val="00CB60AA"/>
    <w:rsid w:val="00CB6A4F"/>
    <w:rsid w:val="00CB746C"/>
    <w:rsid w:val="00CC51BC"/>
    <w:rsid w:val="00CD1FFA"/>
    <w:rsid w:val="00CD36BD"/>
    <w:rsid w:val="00CE2FC2"/>
    <w:rsid w:val="00CE5634"/>
    <w:rsid w:val="00CE7B9E"/>
    <w:rsid w:val="00CE7D8A"/>
    <w:rsid w:val="00CF19E3"/>
    <w:rsid w:val="00CF73C8"/>
    <w:rsid w:val="00CF7CE2"/>
    <w:rsid w:val="00D06570"/>
    <w:rsid w:val="00D0783A"/>
    <w:rsid w:val="00D07FFD"/>
    <w:rsid w:val="00D10321"/>
    <w:rsid w:val="00D12958"/>
    <w:rsid w:val="00D138DF"/>
    <w:rsid w:val="00D17160"/>
    <w:rsid w:val="00D20D90"/>
    <w:rsid w:val="00D21556"/>
    <w:rsid w:val="00D21739"/>
    <w:rsid w:val="00D25AAB"/>
    <w:rsid w:val="00D26959"/>
    <w:rsid w:val="00D309FF"/>
    <w:rsid w:val="00D323B9"/>
    <w:rsid w:val="00D329F2"/>
    <w:rsid w:val="00D3585A"/>
    <w:rsid w:val="00D35FA8"/>
    <w:rsid w:val="00D412F9"/>
    <w:rsid w:val="00D44B54"/>
    <w:rsid w:val="00D46F1A"/>
    <w:rsid w:val="00D5022F"/>
    <w:rsid w:val="00D53555"/>
    <w:rsid w:val="00D60304"/>
    <w:rsid w:val="00D60A88"/>
    <w:rsid w:val="00D66B77"/>
    <w:rsid w:val="00D750E9"/>
    <w:rsid w:val="00D82B2D"/>
    <w:rsid w:val="00D844D5"/>
    <w:rsid w:val="00D87913"/>
    <w:rsid w:val="00D92E40"/>
    <w:rsid w:val="00D96825"/>
    <w:rsid w:val="00DA2195"/>
    <w:rsid w:val="00DA3495"/>
    <w:rsid w:val="00DB2965"/>
    <w:rsid w:val="00DB3241"/>
    <w:rsid w:val="00DB60BF"/>
    <w:rsid w:val="00DC0980"/>
    <w:rsid w:val="00DC4BA0"/>
    <w:rsid w:val="00DD39B5"/>
    <w:rsid w:val="00DF0057"/>
    <w:rsid w:val="00DF29FB"/>
    <w:rsid w:val="00DF5DD8"/>
    <w:rsid w:val="00E02590"/>
    <w:rsid w:val="00E03545"/>
    <w:rsid w:val="00E060E6"/>
    <w:rsid w:val="00E0703E"/>
    <w:rsid w:val="00E07D2C"/>
    <w:rsid w:val="00E13529"/>
    <w:rsid w:val="00E141B0"/>
    <w:rsid w:val="00E159C8"/>
    <w:rsid w:val="00E173EC"/>
    <w:rsid w:val="00E20A71"/>
    <w:rsid w:val="00E20EA7"/>
    <w:rsid w:val="00E262F0"/>
    <w:rsid w:val="00E27AB4"/>
    <w:rsid w:val="00E3100C"/>
    <w:rsid w:val="00E37BA6"/>
    <w:rsid w:val="00E4178F"/>
    <w:rsid w:val="00E41995"/>
    <w:rsid w:val="00E437AA"/>
    <w:rsid w:val="00E51D53"/>
    <w:rsid w:val="00E522D4"/>
    <w:rsid w:val="00E53906"/>
    <w:rsid w:val="00E54E12"/>
    <w:rsid w:val="00E54FA4"/>
    <w:rsid w:val="00E56415"/>
    <w:rsid w:val="00E606F9"/>
    <w:rsid w:val="00E64E39"/>
    <w:rsid w:val="00E67777"/>
    <w:rsid w:val="00E678DF"/>
    <w:rsid w:val="00E72465"/>
    <w:rsid w:val="00E73B3B"/>
    <w:rsid w:val="00E77483"/>
    <w:rsid w:val="00E80EAB"/>
    <w:rsid w:val="00E81D48"/>
    <w:rsid w:val="00E81FBC"/>
    <w:rsid w:val="00E826BD"/>
    <w:rsid w:val="00E8287E"/>
    <w:rsid w:val="00E843C1"/>
    <w:rsid w:val="00E85AE1"/>
    <w:rsid w:val="00E8717E"/>
    <w:rsid w:val="00E871A2"/>
    <w:rsid w:val="00EA7D22"/>
    <w:rsid w:val="00EB5840"/>
    <w:rsid w:val="00EB7B89"/>
    <w:rsid w:val="00EC0D83"/>
    <w:rsid w:val="00EC5913"/>
    <w:rsid w:val="00EC7795"/>
    <w:rsid w:val="00ED0E93"/>
    <w:rsid w:val="00ED2CF7"/>
    <w:rsid w:val="00ED5A8A"/>
    <w:rsid w:val="00ED66FB"/>
    <w:rsid w:val="00ED78A6"/>
    <w:rsid w:val="00EE161E"/>
    <w:rsid w:val="00EE29E0"/>
    <w:rsid w:val="00EE2EDF"/>
    <w:rsid w:val="00EE4CD7"/>
    <w:rsid w:val="00EE51C4"/>
    <w:rsid w:val="00EF1833"/>
    <w:rsid w:val="00EF2701"/>
    <w:rsid w:val="00EF2B8A"/>
    <w:rsid w:val="00F00236"/>
    <w:rsid w:val="00F02000"/>
    <w:rsid w:val="00F03A2C"/>
    <w:rsid w:val="00F0626B"/>
    <w:rsid w:val="00F07247"/>
    <w:rsid w:val="00F13167"/>
    <w:rsid w:val="00F15FC5"/>
    <w:rsid w:val="00F21EC1"/>
    <w:rsid w:val="00F22738"/>
    <w:rsid w:val="00F24736"/>
    <w:rsid w:val="00F2646B"/>
    <w:rsid w:val="00F271D3"/>
    <w:rsid w:val="00F30D40"/>
    <w:rsid w:val="00F31FE6"/>
    <w:rsid w:val="00F32D0B"/>
    <w:rsid w:val="00F33E69"/>
    <w:rsid w:val="00F35AD9"/>
    <w:rsid w:val="00F363CE"/>
    <w:rsid w:val="00F41027"/>
    <w:rsid w:val="00F4272C"/>
    <w:rsid w:val="00F43299"/>
    <w:rsid w:val="00F43522"/>
    <w:rsid w:val="00F44395"/>
    <w:rsid w:val="00F44539"/>
    <w:rsid w:val="00F447F1"/>
    <w:rsid w:val="00F54695"/>
    <w:rsid w:val="00F61C56"/>
    <w:rsid w:val="00F67794"/>
    <w:rsid w:val="00F72702"/>
    <w:rsid w:val="00F727E9"/>
    <w:rsid w:val="00F73777"/>
    <w:rsid w:val="00F81307"/>
    <w:rsid w:val="00F821C9"/>
    <w:rsid w:val="00F82E86"/>
    <w:rsid w:val="00F86860"/>
    <w:rsid w:val="00F954F7"/>
    <w:rsid w:val="00FA15E5"/>
    <w:rsid w:val="00FA2EC3"/>
    <w:rsid w:val="00FA5BD0"/>
    <w:rsid w:val="00FB0F9D"/>
    <w:rsid w:val="00FB1714"/>
    <w:rsid w:val="00FB6984"/>
    <w:rsid w:val="00FB786B"/>
    <w:rsid w:val="00FC1665"/>
    <w:rsid w:val="00FC23F6"/>
    <w:rsid w:val="00FC34FB"/>
    <w:rsid w:val="00FC384F"/>
    <w:rsid w:val="00FD2A4C"/>
    <w:rsid w:val="00FD31E8"/>
    <w:rsid w:val="00FD6906"/>
    <w:rsid w:val="00FD6EA8"/>
    <w:rsid w:val="00FF317B"/>
    <w:rsid w:val="00FF3753"/>
    <w:rsid w:val="00FF5DAB"/>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7757E"/>
  <w15:chartTrackingRefBased/>
  <w15:docId w15:val="{FB6532C9-6096-4CA6-8F4E-D5C67AF2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5">
    <w:name w:val="heading 5"/>
    <w:basedOn w:val="Normal"/>
    <w:next w:val="Normal"/>
    <w:link w:val="Ttulo5Car"/>
    <w:semiHidden/>
    <w:unhideWhenUsed/>
    <w:qFormat/>
    <w:rsid w:val="000B2649"/>
    <w:pPr>
      <w:spacing w:before="240" w:after="60"/>
      <w:outlineLvl w:val="4"/>
    </w:pPr>
    <w:rPr>
      <w:rFonts w:ascii="Calibri" w:eastAsia="Times New Roma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2722D8"/>
    <w:pPr>
      <w:tabs>
        <w:tab w:val="center" w:pos="4252"/>
        <w:tab w:val="right" w:pos="8504"/>
      </w:tabs>
      <w:overflowPunct w:val="0"/>
      <w:autoSpaceDE w:val="0"/>
      <w:autoSpaceDN w:val="0"/>
      <w:adjustRightInd w:val="0"/>
      <w:jc w:val="both"/>
      <w:textAlignment w:val="baseline"/>
    </w:pPr>
    <w:rPr>
      <w:rFonts w:ascii="Courier New" w:eastAsia="Times New Roman" w:hAnsi="Courier New"/>
      <w:sz w:val="16"/>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A "/>
    <w:basedOn w:val="Normal"/>
    <w:link w:val="TextonotapieCar"/>
    <w:autoRedefine/>
    <w:qFormat/>
    <w:rsid w:val="009C7DD7"/>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ootnote number,BVI fnr,4_G,16 Point,Superscript 6 Point,Ref. de nota al pie 2,Ref,de nota al pie,f,Texto nota pie Car2,Texto nota pie Car Car1,Footnote Text Char Char Char Char Char Car2,Footnote Text Char Char Char Char Car2"/>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cs="Times New Roman"/>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EncabezadoCar">
    <w:name w:val="Encabezado Car"/>
    <w:link w:val="Encabezado"/>
    <w:rsid w:val="000B2649"/>
    <w:rPr>
      <w:rFonts w:ascii="Courier New" w:eastAsia="Tahoma" w:hAnsi="Courier New" w:cs="Tahoma"/>
      <w:lang w:val="es-ES" w:eastAsia="es-ES"/>
    </w:rPr>
  </w:style>
  <w:style w:type="paragraph" w:styleId="Textoindependiente">
    <w:name w:val="Body Text"/>
    <w:basedOn w:val="Normal"/>
    <w:link w:val="TextoindependienteCar"/>
    <w:rsid w:val="000B2649"/>
    <w:pPr>
      <w:overflowPunct w:val="0"/>
      <w:autoSpaceDE w:val="0"/>
      <w:autoSpaceDN w:val="0"/>
      <w:adjustRightInd w:val="0"/>
      <w:spacing w:after="120"/>
      <w:textAlignment w:val="baseline"/>
    </w:pPr>
    <w:rPr>
      <w:rFonts w:eastAsia="Times New Roman" w:cs="Times New Roman"/>
      <w:szCs w:val="20"/>
    </w:rPr>
  </w:style>
  <w:style w:type="character" w:customStyle="1" w:styleId="TextoindependienteCar">
    <w:name w:val="Texto independiente Car"/>
    <w:link w:val="Textoindependiente"/>
    <w:rsid w:val="000B2649"/>
    <w:rPr>
      <w:rFonts w:ascii="Tahoma" w:eastAsia="Times New Roman" w:hAnsi="Tahoma"/>
      <w:sz w:val="26"/>
      <w:lang w:val="es-ES" w:eastAsia="es-ES"/>
    </w:rPr>
  </w:style>
  <w:style w:type="character" w:customStyle="1" w:styleId="Ttulo5Car">
    <w:name w:val="Título 5 Car"/>
    <w:link w:val="Ttulo5"/>
    <w:semiHidden/>
    <w:rsid w:val="000B2649"/>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0B2649"/>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Textoindependiente2Car">
    <w:name w:val="Texto independiente 2 Car"/>
    <w:link w:val="Textoindependiente2"/>
    <w:rsid w:val="000B2649"/>
    <w:rPr>
      <w:rFonts w:ascii="Tahoma" w:eastAsia="Times New Roman" w:hAnsi="Tahoma"/>
      <w:sz w:val="26"/>
      <w:lang w:val="es-ES" w:eastAsia="es-ES"/>
    </w:rPr>
  </w:style>
  <w:style w:type="character" w:styleId="Hipervnculo">
    <w:name w:val="Hyperlink"/>
    <w:uiPriority w:val="99"/>
    <w:unhideWhenUsed/>
    <w:rsid w:val="00B8072C"/>
    <w:rPr>
      <w:strike w:val="0"/>
      <w:dstrike w:val="0"/>
      <w:color w:val="5280DD"/>
      <w:u w:val="none"/>
      <w:effect w:val="none"/>
    </w:rPr>
  </w:style>
  <w:style w:type="paragraph" w:styleId="Sinespaciado">
    <w:name w:val="No Spacing"/>
    <w:basedOn w:val="Normal"/>
    <w:uiPriority w:val="1"/>
    <w:qFormat/>
    <w:rsid w:val="00B8072C"/>
    <w:pPr>
      <w:spacing w:before="100" w:beforeAutospacing="1" w:after="300" w:line="324" w:lineRule="atLeast"/>
      <w:jc w:val="left"/>
    </w:pPr>
    <w:rPr>
      <w:rFonts w:ascii="Times New Roman" w:eastAsia="Times New Roman" w:hAnsi="Times New Roman" w:cs="Times New Roman"/>
      <w:color w:val="555555"/>
      <w:sz w:val="21"/>
      <w:szCs w:val="21"/>
      <w:lang w:val="es-CO" w:eastAsia="es-CO"/>
    </w:rPr>
  </w:style>
  <w:style w:type="paragraph" w:styleId="Textodeglobo">
    <w:name w:val="Balloon Text"/>
    <w:basedOn w:val="Normal"/>
    <w:link w:val="TextodegloboCar"/>
    <w:rsid w:val="000D75CA"/>
    <w:pPr>
      <w:spacing w:line="240" w:lineRule="auto"/>
    </w:pPr>
    <w:rPr>
      <w:rFonts w:ascii="Segoe UI" w:hAnsi="Segoe UI" w:cs="Times New Roman"/>
      <w:sz w:val="18"/>
      <w:szCs w:val="18"/>
    </w:rPr>
  </w:style>
  <w:style w:type="character" w:customStyle="1" w:styleId="TextodegloboCar">
    <w:name w:val="Texto de globo Car"/>
    <w:link w:val="Textodeglobo"/>
    <w:rsid w:val="000D75CA"/>
    <w:rPr>
      <w:rFonts w:ascii="Segoe UI" w:eastAsia="Tahoma" w:hAnsi="Segoe UI" w:cs="Segoe UI"/>
      <w:sz w:val="18"/>
      <w:szCs w:val="18"/>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1,Footnote Text Char Char Char Char Car1"/>
    <w:link w:val="Textonotapie"/>
    <w:rsid w:val="009C7DD7"/>
    <w:rPr>
      <w:rFonts w:ascii="Verdana" w:eastAsia="Times New Roman" w:hAnsi="Verdana" w:cs="Tahoma"/>
      <w:lang w:val="es-ES" w:eastAsia="es-ES"/>
    </w:rPr>
  </w:style>
  <w:style w:type="paragraph" w:customStyle="1" w:styleId="Default">
    <w:name w:val="Default"/>
    <w:rsid w:val="00BF06A1"/>
    <w:pPr>
      <w:autoSpaceDE w:val="0"/>
      <w:autoSpaceDN w:val="0"/>
      <w:adjustRightInd w:val="0"/>
    </w:pPr>
    <w:rPr>
      <w:rFonts w:ascii="Calibri" w:hAnsi="Calibri" w:cs="Calibri"/>
      <w:color w:val="000000"/>
      <w:sz w:val="24"/>
      <w:szCs w:val="24"/>
    </w:rPr>
  </w:style>
  <w:style w:type="character" w:customStyle="1" w:styleId="FootnoteTextCharCharCharCharCharCar">
    <w:name w:val="Footnote Text Char Char Char Char Char Car"/>
    <w:aliases w:val="Footnote Text Char Char Char Char Car,Footnote reference Car,FA Fu Car,texto de nota al pie Car,Footnote Text Char Car,Footnote Text Char Char Char Char Char Char Char Char Car"/>
    <w:semiHidden/>
    <w:rsid w:val="00D92E40"/>
    <w:rPr>
      <w:rFonts w:ascii="Verdana" w:eastAsia="Times New Roman" w:hAnsi="Verdana"/>
      <w:lang w:val="es-ES" w:eastAsia="es-ES"/>
    </w:rPr>
  </w:style>
  <w:style w:type="character" w:customStyle="1" w:styleId="PiedepginaCar">
    <w:name w:val="Pie de página Car"/>
    <w:link w:val="Piedepgina"/>
    <w:uiPriority w:val="99"/>
    <w:rsid w:val="002722D8"/>
    <w:rPr>
      <w:rFonts w:ascii="Courier New" w:eastAsia="Times New Roman" w:hAnsi="Courier New"/>
      <w:sz w:val="16"/>
      <w:lang w:bidi="ar-SA"/>
    </w:rPr>
  </w:style>
  <w:style w:type="character" w:customStyle="1" w:styleId="apple-style-span">
    <w:name w:val="apple-style-span"/>
    <w:uiPriority w:val="99"/>
    <w:rsid w:val="002634C0"/>
  </w:style>
  <w:style w:type="character" w:customStyle="1" w:styleId="apple-converted-space">
    <w:name w:val="apple-converted-space"/>
    <w:uiPriority w:val="99"/>
    <w:rsid w:val="0026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59">
      <w:bodyDiv w:val="1"/>
      <w:marLeft w:val="0"/>
      <w:marRight w:val="0"/>
      <w:marTop w:val="0"/>
      <w:marBottom w:val="0"/>
      <w:divBdr>
        <w:top w:val="none" w:sz="0" w:space="0" w:color="auto"/>
        <w:left w:val="none" w:sz="0" w:space="0" w:color="auto"/>
        <w:bottom w:val="none" w:sz="0" w:space="0" w:color="auto"/>
        <w:right w:val="none" w:sz="0" w:space="0" w:color="auto"/>
      </w:divBdr>
      <w:divsChild>
        <w:div w:id="549070514">
          <w:marLeft w:val="0"/>
          <w:marRight w:val="0"/>
          <w:marTop w:val="0"/>
          <w:marBottom w:val="0"/>
          <w:divBdr>
            <w:top w:val="none" w:sz="0" w:space="0" w:color="auto"/>
            <w:left w:val="none" w:sz="0" w:space="0" w:color="auto"/>
            <w:bottom w:val="none" w:sz="0" w:space="0" w:color="auto"/>
            <w:right w:val="none" w:sz="0" w:space="0" w:color="auto"/>
          </w:divBdr>
          <w:divsChild>
            <w:div w:id="106001036">
              <w:marLeft w:val="0"/>
              <w:marRight w:val="0"/>
              <w:marTop w:val="0"/>
              <w:marBottom w:val="0"/>
              <w:divBdr>
                <w:top w:val="none" w:sz="0" w:space="0" w:color="auto"/>
                <w:left w:val="none" w:sz="0" w:space="0" w:color="auto"/>
                <w:bottom w:val="none" w:sz="0" w:space="0" w:color="auto"/>
                <w:right w:val="none" w:sz="0" w:space="0" w:color="auto"/>
              </w:divBdr>
              <w:divsChild>
                <w:div w:id="6878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E3156D6E-C93E-488C-8347-7C2EAB10C25F}">
  <ds:schemaRefs>
    <ds:schemaRef ds:uri="http://schemas.openxmlformats.org/officeDocument/2006/bibliography"/>
  </ds:schemaRefs>
</ds:datastoreItem>
</file>

<file path=customXml/itemProps2.xml><?xml version="1.0" encoding="utf-8"?>
<ds:datastoreItem xmlns:ds="http://schemas.openxmlformats.org/officeDocument/2006/customXml" ds:itemID="{EE62A6D9-2AC2-4D9C-88D7-7FE9E3F8FC19}">
  <ds:schemaRefs>
    <ds:schemaRef ds:uri="http://schemas.microsoft.com/sharepoint/v3/contenttype/forms"/>
  </ds:schemaRefs>
</ds:datastoreItem>
</file>

<file path=customXml/itemProps3.xml><?xml version="1.0" encoding="utf-8"?>
<ds:datastoreItem xmlns:ds="http://schemas.openxmlformats.org/officeDocument/2006/customXml" ds:itemID="{23CA9284-7F71-43D3-8B04-B0D2FDB2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10D05-DAAB-4197-9F36-6A7CFF3C35FB}">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1549</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8</cp:revision>
  <cp:lastPrinted>2020-03-11T14:23:00Z</cp:lastPrinted>
  <dcterms:created xsi:type="dcterms:W3CDTF">2025-05-22T14:27:00Z</dcterms:created>
  <dcterms:modified xsi:type="dcterms:W3CDTF">2025-06-28T14:37:00Z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