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DBD7" w14:textId="77777777" w:rsidR="00172746" w:rsidRPr="005A0C3A" w:rsidRDefault="00172746" w:rsidP="00172746">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0FB6B33B" w14:textId="77777777" w:rsidR="00172746" w:rsidRDefault="00172746" w:rsidP="00172746">
      <w:pPr>
        <w:ind w:right="4559"/>
        <w:rPr>
          <w:b/>
          <w:sz w:val="12"/>
          <w:szCs w:val="12"/>
        </w:rPr>
      </w:pPr>
    </w:p>
    <w:p w14:paraId="6F06961A" w14:textId="2310F3F6" w:rsidR="00172746" w:rsidRPr="00172746" w:rsidRDefault="00172746" w:rsidP="00172746">
      <w:r>
        <w:rPr>
          <w:b/>
          <w:color w:val="000000"/>
          <w:sz w:val="20"/>
          <w:lang w:eastAsia="es-CO"/>
        </w:rPr>
        <w:t>ACCION D</w:t>
      </w:r>
      <w:r w:rsidRPr="000C58FD">
        <w:rPr>
          <w:b/>
          <w:color w:val="000000"/>
          <w:sz w:val="20"/>
          <w:lang w:eastAsia="es-CO"/>
        </w:rPr>
        <w:t>E</w:t>
      </w:r>
      <w:r>
        <w:rPr>
          <w:b/>
          <w:color w:val="000000"/>
          <w:sz w:val="20"/>
          <w:lang w:eastAsia="es-CO"/>
        </w:rPr>
        <w:t xml:space="preserve"> TUT</w:t>
      </w:r>
      <w:r w:rsidRPr="000C58FD">
        <w:rPr>
          <w:b/>
          <w:color w:val="000000"/>
          <w:sz w:val="20"/>
          <w:lang w:eastAsia="es-CO"/>
        </w:rPr>
        <w:t>E</w:t>
      </w:r>
      <w:r>
        <w:rPr>
          <w:b/>
          <w:color w:val="000000"/>
          <w:sz w:val="20"/>
          <w:lang w:eastAsia="es-CO"/>
        </w:rPr>
        <w:t xml:space="preserve">LA / </w:t>
      </w:r>
      <w:r>
        <w:rPr>
          <w:b/>
          <w:color w:val="000000"/>
          <w:sz w:val="20"/>
          <w:lang w:eastAsia="es-CO"/>
        </w:rPr>
        <w:t>P</w:t>
      </w:r>
      <w:r w:rsidRPr="00A54344">
        <w:rPr>
          <w:b/>
          <w:color w:val="000000"/>
          <w:sz w:val="20"/>
          <w:lang w:eastAsia="es-CO"/>
        </w:rPr>
        <w:t>R</w:t>
      </w:r>
      <w:r>
        <w:rPr>
          <w:b/>
          <w:color w:val="000000"/>
          <w:sz w:val="20"/>
          <w:lang w:eastAsia="es-CO"/>
        </w:rPr>
        <w:t>OC</w:t>
      </w:r>
      <w:r w:rsidRPr="00172746">
        <w:rPr>
          <w:b/>
          <w:color w:val="000000"/>
          <w:sz w:val="20"/>
          <w:lang w:eastAsia="es-CO"/>
        </w:rPr>
        <w:t xml:space="preserve">EDENCIA / </w:t>
      </w:r>
      <w:r>
        <w:rPr>
          <w:b/>
          <w:color w:val="000000"/>
          <w:sz w:val="20"/>
          <w:lang w:eastAsia="es-CO"/>
        </w:rPr>
        <w:t>D</w:t>
      </w:r>
      <w:r w:rsidRPr="00172746">
        <w:rPr>
          <w:b/>
          <w:color w:val="000000"/>
          <w:sz w:val="20"/>
          <w:lang w:eastAsia="es-CO"/>
        </w:rPr>
        <w:t>EBIDO P</w:t>
      </w:r>
      <w:r w:rsidRPr="00A54344">
        <w:rPr>
          <w:b/>
          <w:color w:val="000000"/>
          <w:sz w:val="20"/>
          <w:lang w:eastAsia="es-CO"/>
        </w:rPr>
        <w:t>R</w:t>
      </w:r>
      <w:r>
        <w:rPr>
          <w:b/>
          <w:color w:val="000000"/>
          <w:sz w:val="20"/>
          <w:lang w:eastAsia="es-CO"/>
        </w:rPr>
        <w:t>OC</w:t>
      </w:r>
      <w:r w:rsidRPr="00172746">
        <w:rPr>
          <w:b/>
          <w:color w:val="000000"/>
          <w:sz w:val="20"/>
          <w:lang w:eastAsia="es-CO"/>
        </w:rPr>
        <w:t>ESO</w:t>
      </w:r>
      <w:r w:rsidRPr="00A54344">
        <w:rPr>
          <w:b/>
          <w:color w:val="000000"/>
          <w:sz w:val="20"/>
          <w:lang w:eastAsia="es-CO"/>
        </w:rPr>
        <w:t xml:space="preserve"> / </w:t>
      </w:r>
      <w:r>
        <w:rPr>
          <w:b/>
          <w:color w:val="000000"/>
          <w:sz w:val="20"/>
          <w:lang w:eastAsia="es-CO"/>
        </w:rPr>
        <w:t>S</w:t>
      </w:r>
      <w:r w:rsidRPr="00172746">
        <w:rPr>
          <w:b/>
          <w:color w:val="000000"/>
          <w:sz w:val="20"/>
          <w:lang w:eastAsia="es-CO"/>
        </w:rPr>
        <w:t>EGU</w:t>
      </w:r>
      <w:r w:rsidRPr="00A54344">
        <w:rPr>
          <w:b/>
          <w:color w:val="000000"/>
          <w:sz w:val="20"/>
          <w:lang w:eastAsia="es-CO"/>
        </w:rPr>
        <w:t>R</w:t>
      </w:r>
      <w:r>
        <w:rPr>
          <w:b/>
          <w:color w:val="000000"/>
          <w:sz w:val="20"/>
          <w:lang w:eastAsia="es-CO"/>
        </w:rPr>
        <w:t xml:space="preserve">IDAD SOCIAL / </w:t>
      </w:r>
      <w:r w:rsidRPr="00172746">
        <w:rPr>
          <w:b/>
          <w:color w:val="000000"/>
          <w:sz w:val="20"/>
          <w:lang w:eastAsia="es-CO"/>
        </w:rPr>
        <w:t>DICTAMEN DE PE</w:t>
      </w:r>
      <w:r w:rsidRPr="00A54344">
        <w:rPr>
          <w:b/>
          <w:color w:val="000000"/>
          <w:sz w:val="20"/>
          <w:lang w:eastAsia="es-CO"/>
        </w:rPr>
        <w:t>R</w:t>
      </w:r>
      <w:r>
        <w:rPr>
          <w:b/>
          <w:color w:val="000000"/>
          <w:sz w:val="20"/>
          <w:lang w:eastAsia="es-CO"/>
        </w:rPr>
        <w:t>DIDA D</w:t>
      </w:r>
      <w:r w:rsidRPr="00172746">
        <w:rPr>
          <w:b/>
          <w:color w:val="000000"/>
          <w:sz w:val="20"/>
          <w:lang w:eastAsia="es-CO"/>
        </w:rPr>
        <w:t>E CAPACIDAD LABO</w:t>
      </w:r>
      <w:r w:rsidRPr="00A54344">
        <w:rPr>
          <w:b/>
          <w:color w:val="000000"/>
          <w:sz w:val="20"/>
          <w:lang w:eastAsia="es-CO"/>
        </w:rPr>
        <w:t>R</w:t>
      </w:r>
      <w:r>
        <w:rPr>
          <w:b/>
          <w:color w:val="000000"/>
          <w:sz w:val="20"/>
          <w:lang w:eastAsia="es-CO"/>
        </w:rPr>
        <w:t xml:space="preserve">AL </w:t>
      </w:r>
      <w:r w:rsidRPr="00A54344">
        <w:rPr>
          <w:b/>
          <w:color w:val="000000"/>
          <w:sz w:val="20"/>
          <w:lang w:eastAsia="es-CO"/>
        </w:rPr>
        <w:t>/ R</w:t>
      </w:r>
      <w:r w:rsidRPr="00172746">
        <w:rPr>
          <w:b/>
          <w:color w:val="000000"/>
          <w:sz w:val="20"/>
          <w:lang w:eastAsia="es-CO"/>
        </w:rPr>
        <w:t>EVOCA</w:t>
      </w:r>
      <w:r>
        <w:t xml:space="preserve"> </w:t>
      </w:r>
    </w:p>
    <w:p w14:paraId="6AB96212" w14:textId="48BEF7BE" w:rsidR="00172746" w:rsidRDefault="00172746" w:rsidP="00172746">
      <w:pPr>
        <w:pStyle w:val="Textoindependiente2"/>
        <w:spacing w:line="276" w:lineRule="auto"/>
        <w:rPr>
          <w:i/>
          <w:iCs/>
          <w:spacing w:val="-6"/>
          <w:position w:val="-6"/>
          <w:sz w:val="20"/>
        </w:rPr>
      </w:pPr>
      <w:r w:rsidRPr="0099660B">
        <w:rPr>
          <w:i/>
          <w:iCs/>
          <w:sz w:val="20"/>
        </w:rPr>
        <w:t>…</w:t>
      </w:r>
      <w:r w:rsidRPr="00172746">
        <w:t xml:space="preserve"> </w:t>
      </w:r>
      <w:r w:rsidRPr="00172746">
        <w:rPr>
          <w:rFonts w:cs="Tahoma"/>
          <w:i/>
          <w:iCs/>
          <w:spacing w:val="-6"/>
          <w:position w:val="-6"/>
          <w:sz w:val="20"/>
        </w:rPr>
        <w:t>es claro que la parte interesada conoció oportunamente el requerimiento de la entidad para complementar la radicación de documentos a efectos de validar la inconformidad manifestada, exigencia que omitió atender por completo la accionante, de lo cual no puede responsabilizarse al fondo de pensiones, mucho menos cuando ninguna probanza se ofreció para acompasar su afirmación de que el documento ya existía en el expediente administrativo; sea como fuere, COLPENSIONES le informó a la parte interesada que el poder carecía de autenticación y era necesario subsanarlo, requerimiento frente al cual la accionante estaba obligada a ofrecer una respuesta, deber que se omitió deliberadamente y que ahora se pretende eludir con la intervención de juez constitucional sin mediar justificación alguna.</w:t>
      </w:r>
    </w:p>
    <w:p w14:paraId="011321CF" w14:textId="77777777" w:rsidR="0073450A" w:rsidRDefault="0073450A" w:rsidP="003821AF">
      <w:pPr>
        <w:spacing w:line="276" w:lineRule="auto"/>
        <w:ind w:right="4559"/>
        <w:jc w:val="center"/>
        <w:rPr>
          <w:b/>
          <w:sz w:val="12"/>
          <w:szCs w:val="12"/>
        </w:rPr>
      </w:pPr>
    </w:p>
    <w:p w14:paraId="06A602C3" w14:textId="62556511" w:rsidR="003821AF" w:rsidRDefault="003821AF" w:rsidP="003821AF">
      <w:pPr>
        <w:spacing w:line="276" w:lineRule="auto"/>
        <w:ind w:right="4559"/>
        <w:jc w:val="center"/>
        <w:rPr>
          <w:b/>
          <w:sz w:val="12"/>
          <w:szCs w:val="12"/>
        </w:rPr>
      </w:pPr>
      <w:r w:rsidRPr="00EB1DAB">
        <w:rPr>
          <w:b/>
          <w:sz w:val="12"/>
          <w:szCs w:val="12"/>
        </w:rPr>
        <w:t>REPÚBLICA DE COLOMBIA</w:t>
      </w:r>
    </w:p>
    <w:p w14:paraId="29C4B8D3" w14:textId="77777777" w:rsidR="003821AF" w:rsidRPr="00EB1DAB" w:rsidRDefault="003821AF" w:rsidP="003821AF">
      <w:pPr>
        <w:spacing w:line="276" w:lineRule="auto"/>
        <w:ind w:right="4559"/>
        <w:jc w:val="center"/>
        <w:rPr>
          <w:b/>
          <w:sz w:val="12"/>
          <w:szCs w:val="12"/>
        </w:rPr>
      </w:pPr>
      <w:r w:rsidRPr="00EB1DAB">
        <w:rPr>
          <w:b/>
          <w:sz w:val="12"/>
          <w:szCs w:val="12"/>
        </w:rPr>
        <w:t>RAMA JUDICIAL</w:t>
      </w:r>
    </w:p>
    <w:p w14:paraId="7AF34327" w14:textId="77777777" w:rsidR="003821AF" w:rsidRDefault="003821AF" w:rsidP="003821AF">
      <w:pPr>
        <w:spacing w:line="276" w:lineRule="auto"/>
        <w:ind w:right="4559"/>
        <w:jc w:val="center"/>
        <w:rPr>
          <w:rFonts w:ascii="Algerian" w:hAnsi="Algerian"/>
          <w:smallCaps/>
          <w:color w:val="000000"/>
          <w:sz w:val="28"/>
          <w:szCs w:val="28"/>
        </w:rPr>
      </w:pPr>
      <w:r w:rsidRPr="00574707">
        <w:rPr>
          <w:rFonts w:ascii="Algerian" w:hAnsi="Algerian"/>
          <w:noProof/>
          <w:sz w:val="28"/>
          <w:szCs w:val="28"/>
        </w:rPr>
        <w:drawing>
          <wp:inline distT="0" distB="0" distL="0" distR="0" wp14:anchorId="47969AB8" wp14:editId="08CAB127">
            <wp:extent cx="781050" cy="5334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p w14:paraId="61641A77" w14:textId="77777777" w:rsidR="003821AF" w:rsidRPr="00EB1DAB" w:rsidRDefault="003821AF" w:rsidP="003821AF">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58582544" w14:textId="77777777" w:rsidR="003821AF" w:rsidRPr="00EB1DAB" w:rsidRDefault="003821AF" w:rsidP="003821AF">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489A79F8" w14:textId="77777777" w:rsidR="003821AF" w:rsidRPr="00EB1DAB" w:rsidRDefault="003821AF" w:rsidP="003821AF">
      <w:pPr>
        <w:spacing w:line="276" w:lineRule="auto"/>
        <w:ind w:right="4559"/>
        <w:jc w:val="center"/>
      </w:pPr>
      <w:r w:rsidRPr="00EB1DAB">
        <w:t>Magistrado Ponente</w:t>
      </w:r>
    </w:p>
    <w:p w14:paraId="6945F7E2" w14:textId="77777777" w:rsidR="003821AF" w:rsidRPr="00D0602F" w:rsidRDefault="003821AF" w:rsidP="003821AF">
      <w:pPr>
        <w:spacing w:line="276" w:lineRule="auto"/>
        <w:ind w:right="4559"/>
        <w:jc w:val="center"/>
        <w:rPr>
          <w:b/>
          <w:sz w:val="22"/>
          <w:szCs w:val="22"/>
        </w:rPr>
      </w:pPr>
      <w:r w:rsidRPr="00D0602F">
        <w:rPr>
          <w:b/>
          <w:sz w:val="22"/>
          <w:szCs w:val="22"/>
        </w:rPr>
        <w:t>CARLOS ALBERTO PAZ ZÚÑIGA</w:t>
      </w:r>
    </w:p>
    <w:p w14:paraId="3C437C4F" w14:textId="77777777" w:rsidR="003821AF" w:rsidRPr="00DD53D4" w:rsidRDefault="003821AF" w:rsidP="003821AF">
      <w:pPr>
        <w:spacing w:line="276" w:lineRule="auto"/>
      </w:pPr>
    </w:p>
    <w:p w14:paraId="0404A910" w14:textId="77777777" w:rsidR="003821AF" w:rsidRPr="00DD53D4" w:rsidRDefault="003821AF" w:rsidP="003821AF">
      <w:pPr>
        <w:spacing w:line="276" w:lineRule="auto"/>
      </w:pPr>
    </w:p>
    <w:p w14:paraId="41D66D6E" w14:textId="6DAFE585" w:rsidR="003821AF" w:rsidRPr="00DD53D4" w:rsidRDefault="003821AF" w:rsidP="003821AF">
      <w:pPr>
        <w:spacing w:line="276" w:lineRule="auto"/>
      </w:pPr>
      <w:r w:rsidRPr="00DD53D4">
        <w:t>Pereira,</w:t>
      </w:r>
      <w:r w:rsidR="002225B3">
        <w:t xml:space="preserve"> seis </w:t>
      </w:r>
      <w:r w:rsidRPr="00DD53D4">
        <w:t>(</w:t>
      </w:r>
      <w:r w:rsidR="002225B3">
        <w:t>6</w:t>
      </w:r>
      <w:r w:rsidRPr="00DD53D4">
        <w:t xml:space="preserve">) de </w:t>
      </w:r>
      <w:r w:rsidR="00316AC2">
        <w:t xml:space="preserve">mayo </w:t>
      </w:r>
      <w:r w:rsidRPr="00DD53D4">
        <w:t xml:space="preserve">de dos mil </w:t>
      </w:r>
      <w:r w:rsidR="00316AC2">
        <w:t>veinticinco</w:t>
      </w:r>
      <w:r w:rsidRPr="00DD53D4">
        <w:t xml:space="preserve"> (202</w:t>
      </w:r>
      <w:r w:rsidR="00316AC2">
        <w:t>5</w:t>
      </w:r>
      <w:r w:rsidRPr="00DD53D4">
        <w:t>)</w:t>
      </w:r>
    </w:p>
    <w:p w14:paraId="5A30EBA7" w14:textId="77777777" w:rsidR="003821AF" w:rsidRPr="00DD53D4" w:rsidRDefault="003821AF" w:rsidP="003821AF">
      <w:pPr>
        <w:spacing w:line="276" w:lineRule="auto"/>
      </w:pPr>
    </w:p>
    <w:p w14:paraId="21CD4594" w14:textId="77777777" w:rsidR="003821AF" w:rsidRPr="00DD53D4" w:rsidRDefault="003821AF" w:rsidP="003821AF">
      <w:pPr>
        <w:spacing w:line="276" w:lineRule="auto"/>
      </w:pPr>
    </w:p>
    <w:p w14:paraId="5AF3056C" w14:textId="7FF6AC92" w:rsidR="003821AF" w:rsidRPr="00DD53D4" w:rsidRDefault="003821AF" w:rsidP="003821AF">
      <w:pPr>
        <w:spacing w:line="276" w:lineRule="auto"/>
        <w:ind w:left="5529" w:hanging="5529"/>
      </w:pPr>
      <w:r w:rsidRPr="00DD53D4">
        <w:tab/>
        <w:t>Acta de Aprobación No.</w:t>
      </w:r>
      <w:r w:rsidR="006B4A9A">
        <w:t>452</w:t>
      </w:r>
    </w:p>
    <w:p w14:paraId="3823E517" w14:textId="4C6757D0" w:rsidR="003821AF" w:rsidRPr="00DD53D4" w:rsidRDefault="003821AF" w:rsidP="003821AF">
      <w:pPr>
        <w:spacing w:line="276" w:lineRule="auto"/>
        <w:ind w:left="5529" w:hanging="5529"/>
      </w:pPr>
      <w:r w:rsidRPr="00DD53D4">
        <w:t xml:space="preserve"> </w:t>
      </w:r>
      <w:r w:rsidRPr="00DD53D4">
        <w:tab/>
        <w:t xml:space="preserve">Hora: </w:t>
      </w:r>
      <w:r w:rsidR="006B4A9A">
        <w:t>2:55 p</w:t>
      </w:r>
      <w:r w:rsidRPr="00DD53D4">
        <w:t>.m.</w:t>
      </w:r>
    </w:p>
    <w:p w14:paraId="54186990" w14:textId="77777777" w:rsidR="003821AF" w:rsidRPr="00DD53D4" w:rsidRDefault="003821AF" w:rsidP="003821AF">
      <w:pPr>
        <w:spacing w:line="276" w:lineRule="auto"/>
        <w:ind w:left="5529" w:hanging="5529"/>
      </w:pPr>
    </w:p>
    <w:p w14:paraId="32366518" w14:textId="77777777" w:rsidR="00DB6AF4" w:rsidRPr="00DD53D4" w:rsidRDefault="00DB6AF4" w:rsidP="00DB6AF4">
      <w:pPr>
        <w:pStyle w:val="AlgerianTtulo"/>
        <w:spacing w:line="276" w:lineRule="auto"/>
      </w:pPr>
      <w:r w:rsidRPr="00DD53D4">
        <w:t xml:space="preserve">1.- VISTOS </w:t>
      </w:r>
    </w:p>
    <w:p w14:paraId="6BD1207C" w14:textId="77777777" w:rsidR="00DB6AF4" w:rsidRPr="00DD53D4" w:rsidRDefault="00DB6AF4" w:rsidP="004872FE">
      <w:pPr>
        <w:spacing w:line="240" w:lineRule="auto"/>
      </w:pPr>
    </w:p>
    <w:p w14:paraId="50D81BEC" w14:textId="02DB4503" w:rsidR="00DB6AF4" w:rsidRPr="00DD53D4" w:rsidRDefault="00DB6AF4" w:rsidP="00DB6AF4">
      <w:pPr>
        <w:spacing w:line="276" w:lineRule="auto"/>
      </w:pPr>
      <w:r w:rsidRPr="00DD53D4">
        <w:t xml:space="preserve">Desata la Sala por medio de este proveído la impugnación interpuesta </w:t>
      </w:r>
      <w:r w:rsidR="00442DF2" w:rsidRPr="00DD53D4">
        <w:t xml:space="preserve">por la </w:t>
      </w:r>
      <w:r w:rsidR="00303444">
        <w:t>accionante</w:t>
      </w:r>
      <w:r w:rsidR="00316AC2">
        <w:t xml:space="preserve"> </w:t>
      </w:r>
      <w:r w:rsidR="00172746">
        <w:rPr>
          <w:b/>
          <w:bCs/>
          <w:sz w:val="22"/>
          <w:szCs w:val="22"/>
        </w:rPr>
        <w:t>BCO</w:t>
      </w:r>
      <w:r w:rsidR="00442DF2" w:rsidRPr="00DD53D4">
        <w:t xml:space="preserve">, </w:t>
      </w:r>
      <w:r w:rsidR="00B168D1" w:rsidRPr="00DD53D4">
        <w:t xml:space="preserve">frente </w:t>
      </w:r>
      <w:r w:rsidRPr="00DD53D4">
        <w:t xml:space="preserve">el fallo de tutela proferido </w:t>
      </w:r>
      <w:r w:rsidR="00442DF2" w:rsidRPr="00DD53D4">
        <w:t xml:space="preserve">el Juzgado </w:t>
      </w:r>
      <w:r w:rsidR="00316AC2">
        <w:t xml:space="preserve">Cuarto Penal del Circuito </w:t>
      </w:r>
      <w:r w:rsidR="00442DF2" w:rsidRPr="00DD53D4">
        <w:t xml:space="preserve">de esta capital, </w:t>
      </w:r>
      <w:r w:rsidRPr="00DD53D4">
        <w:t xml:space="preserve">a consecuencia </w:t>
      </w:r>
      <w:r w:rsidR="009C4FE6">
        <w:t xml:space="preserve">de </w:t>
      </w:r>
      <w:r w:rsidR="00316AC2">
        <w:t xml:space="preserve">la </w:t>
      </w:r>
      <w:r w:rsidRPr="00DD53D4">
        <w:t xml:space="preserve">acción de amparo </w:t>
      </w:r>
      <w:r w:rsidR="00442DF2" w:rsidRPr="00DD53D4">
        <w:t xml:space="preserve">promovida </w:t>
      </w:r>
      <w:r w:rsidR="00B168D1" w:rsidRPr="00DD53D4">
        <w:t xml:space="preserve">en contra de </w:t>
      </w:r>
      <w:r w:rsidR="007D2E0E" w:rsidRPr="00DD53D4">
        <w:t>l</w:t>
      </w:r>
      <w:r w:rsidR="00B168D1" w:rsidRPr="00DD53D4">
        <w:t xml:space="preserve">a </w:t>
      </w:r>
      <w:r w:rsidR="00316AC2">
        <w:t>Administradora Colombiana de Pensiones -COLPENSIONES.</w:t>
      </w:r>
    </w:p>
    <w:p w14:paraId="0DB415B6" w14:textId="77777777" w:rsidR="00DB6AF4" w:rsidRPr="00DD53D4" w:rsidRDefault="00DB6AF4" w:rsidP="004872FE">
      <w:pPr>
        <w:spacing w:line="240" w:lineRule="auto"/>
      </w:pPr>
      <w:r w:rsidRPr="00DD53D4">
        <w:t xml:space="preserve">  </w:t>
      </w:r>
    </w:p>
    <w:p w14:paraId="50B1ACF3" w14:textId="77777777" w:rsidR="00DB6AF4" w:rsidRPr="00DD53D4" w:rsidRDefault="00DB6AF4" w:rsidP="00DB6AF4">
      <w:pPr>
        <w:pStyle w:val="AlgerianTtulo"/>
        <w:spacing w:line="276" w:lineRule="auto"/>
      </w:pPr>
      <w:r w:rsidRPr="00DD53D4">
        <w:t xml:space="preserve">2.- DEMANDA </w:t>
      </w:r>
    </w:p>
    <w:p w14:paraId="4B44CB35" w14:textId="77777777" w:rsidR="00DB6AF4" w:rsidRPr="00DD53D4" w:rsidRDefault="00DB6AF4" w:rsidP="004872FE">
      <w:pPr>
        <w:spacing w:line="240" w:lineRule="auto"/>
        <w:rPr>
          <w:lang w:val="es-MX"/>
        </w:rPr>
      </w:pPr>
    </w:p>
    <w:p w14:paraId="2EC0ED89" w14:textId="30E38155" w:rsidR="002E3EC8" w:rsidRPr="00DD53D4" w:rsidRDefault="007B1913" w:rsidP="00173400">
      <w:pPr>
        <w:spacing w:line="276" w:lineRule="auto"/>
      </w:pPr>
      <w:r w:rsidRPr="00DD53D4">
        <w:t xml:space="preserve">Lo sustancial de los hechos que plantea en el escrito de tutela </w:t>
      </w:r>
      <w:r w:rsidR="00650B23" w:rsidRPr="00DD53D4">
        <w:t>l</w:t>
      </w:r>
      <w:r w:rsidR="004C3208">
        <w:t>a</w:t>
      </w:r>
      <w:r w:rsidR="00650B23" w:rsidRPr="00DD53D4">
        <w:t xml:space="preserve"> </w:t>
      </w:r>
      <w:r w:rsidRPr="00DD53D4">
        <w:t xml:space="preserve">accionante, se puede concretar así: (i) </w:t>
      </w:r>
      <w:r w:rsidR="00316AC2">
        <w:t xml:space="preserve">la señora </w:t>
      </w:r>
      <w:r w:rsidR="00172746">
        <w:rPr>
          <w:b/>
          <w:bCs/>
          <w:sz w:val="22"/>
          <w:szCs w:val="22"/>
        </w:rPr>
        <w:t>BCO</w:t>
      </w:r>
      <w:r w:rsidR="004C3208">
        <w:t xml:space="preserve">, </w:t>
      </w:r>
      <w:r w:rsidR="00795BB2">
        <w:t xml:space="preserve">a raíz de las afectaciones de salud que padece, inició </w:t>
      </w:r>
      <w:r w:rsidR="004C3208">
        <w:t xml:space="preserve">por intermedio de apoderado judicial </w:t>
      </w:r>
      <w:r w:rsidR="00795BB2">
        <w:t xml:space="preserve">ante COLPENSIONES </w:t>
      </w:r>
      <w:r w:rsidR="004C3208">
        <w:t xml:space="preserve">el </w:t>
      </w:r>
      <w:r w:rsidR="00795BB2">
        <w:t xml:space="preserve">proceso de calificación de pérdida de capacidad laboral para acceder a la </w:t>
      </w:r>
      <w:r w:rsidR="00795BB2">
        <w:lastRenderedPageBreak/>
        <w:t>pensión de invalidez</w:t>
      </w:r>
      <w:r w:rsidR="00DB6D73" w:rsidRPr="00DD53D4">
        <w:t>; (</w:t>
      </w:r>
      <w:proofErr w:type="spellStart"/>
      <w:r w:rsidR="00DB6D73" w:rsidRPr="00DD53D4">
        <w:t>ii</w:t>
      </w:r>
      <w:proofErr w:type="spellEnd"/>
      <w:r w:rsidR="00DB6D73" w:rsidRPr="00DD53D4">
        <w:t xml:space="preserve">) </w:t>
      </w:r>
      <w:r w:rsidR="00795BB2">
        <w:t xml:space="preserve">en febrero 03 de 2025, fue notificada por parte de COLPENSIONES </w:t>
      </w:r>
      <w:r w:rsidR="00F24200">
        <w:t>d</w:t>
      </w:r>
      <w:r w:rsidR="00795BB2">
        <w:t xml:space="preserve">el dictamen </w:t>
      </w:r>
      <w:r w:rsidR="00F24200">
        <w:t xml:space="preserve">en el que </w:t>
      </w:r>
      <w:r w:rsidR="00795BB2">
        <w:t xml:space="preserve">se </w:t>
      </w:r>
      <w:r w:rsidR="00F24200">
        <w:t xml:space="preserve">estableció </w:t>
      </w:r>
      <w:r w:rsidR="00795BB2">
        <w:t xml:space="preserve">el 39.40% de </w:t>
      </w:r>
      <w:r w:rsidR="00F24200">
        <w:t>pérdida de capacidad laboral -</w:t>
      </w:r>
      <w:r w:rsidR="00F24200" w:rsidRPr="00F24200">
        <w:rPr>
          <w:rFonts w:ascii="Verdana" w:hAnsi="Verdana"/>
          <w:sz w:val="20"/>
        </w:rPr>
        <w:t>PCL</w:t>
      </w:r>
      <w:r w:rsidR="00F24200">
        <w:rPr>
          <w:rFonts w:ascii="Verdana" w:hAnsi="Verdana"/>
          <w:sz w:val="20"/>
        </w:rPr>
        <w:t>.</w:t>
      </w:r>
      <w:r w:rsidR="00F24200">
        <w:t>-</w:t>
      </w:r>
      <w:r w:rsidR="00432B66" w:rsidRPr="00DD53D4">
        <w:t>; (</w:t>
      </w:r>
      <w:proofErr w:type="spellStart"/>
      <w:r w:rsidR="00432B66" w:rsidRPr="00DD53D4">
        <w:t>iii</w:t>
      </w:r>
      <w:proofErr w:type="spellEnd"/>
      <w:r w:rsidR="00432B66" w:rsidRPr="00DD53D4">
        <w:t xml:space="preserve">) </w:t>
      </w:r>
      <w:r w:rsidR="00F24200">
        <w:t xml:space="preserve">al estar en desacuerdo con el resultado, </w:t>
      </w:r>
      <w:r w:rsidR="00795BB2">
        <w:t xml:space="preserve">en febrero 04 de 2025 </w:t>
      </w:r>
      <w:r w:rsidR="004C3208">
        <w:t>su apoderado judicial manifestó</w:t>
      </w:r>
      <w:r w:rsidR="00795BB2">
        <w:t xml:space="preserve"> </w:t>
      </w:r>
      <w:r w:rsidR="004C3208">
        <w:t xml:space="preserve">la </w:t>
      </w:r>
      <w:r w:rsidR="00F24200">
        <w:t>inconformidad con el dictamen y</w:t>
      </w:r>
      <w:r w:rsidR="00795BB2">
        <w:t xml:space="preserve"> </w:t>
      </w:r>
      <w:r w:rsidR="00F24200">
        <w:t xml:space="preserve">solicitó </w:t>
      </w:r>
      <w:r w:rsidR="004C3208">
        <w:t>aumentar el porcentaje de PCL</w:t>
      </w:r>
      <w:r w:rsidR="00432B66" w:rsidRPr="00DD53D4">
        <w:t>;</w:t>
      </w:r>
      <w:r w:rsidR="002E3EC8" w:rsidRPr="00DD53D4">
        <w:rPr>
          <w:sz w:val="24"/>
        </w:rPr>
        <w:t xml:space="preserve"> (</w:t>
      </w:r>
      <w:proofErr w:type="spellStart"/>
      <w:r w:rsidR="00432B66" w:rsidRPr="00DD53D4">
        <w:rPr>
          <w:sz w:val="24"/>
        </w:rPr>
        <w:t>iv</w:t>
      </w:r>
      <w:proofErr w:type="spellEnd"/>
      <w:r w:rsidR="002E3EC8" w:rsidRPr="00DD53D4">
        <w:rPr>
          <w:sz w:val="24"/>
        </w:rPr>
        <w:t>)</w:t>
      </w:r>
      <w:r w:rsidR="000F417D">
        <w:rPr>
          <w:sz w:val="24"/>
        </w:rPr>
        <w:t xml:space="preserve"> </w:t>
      </w:r>
      <w:r w:rsidR="004C3208">
        <w:t xml:space="preserve">no obstante, al momento de presentación de la acción de tutela el </w:t>
      </w:r>
      <w:r w:rsidR="000F417D">
        <w:t xml:space="preserve">expediente </w:t>
      </w:r>
      <w:r w:rsidR="004C3208">
        <w:t>administrativo no se había remitido a la Junta Regional de Calificación de Invalidez de Risaralda -</w:t>
      </w:r>
      <w:r w:rsidR="004C3208" w:rsidRPr="00B152D9">
        <w:rPr>
          <w:rFonts w:ascii="Verdana" w:hAnsi="Verdana"/>
          <w:sz w:val="20"/>
          <w:szCs w:val="20"/>
        </w:rPr>
        <w:t>JRCIR</w:t>
      </w:r>
      <w:r w:rsidR="004C3208">
        <w:t xml:space="preserve">-; (v) </w:t>
      </w:r>
      <w:r w:rsidR="000F417D">
        <w:t xml:space="preserve">la demora injustificada por parte de COLPENSIONES </w:t>
      </w:r>
      <w:r w:rsidR="004C3208">
        <w:t xml:space="preserve">para el envío del expediente </w:t>
      </w:r>
      <w:r w:rsidR="000F417D">
        <w:t xml:space="preserve">vulnera </w:t>
      </w:r>
      <w:r w:rsidR="002E3EC8" w:rsidRPr="00DD53D4">
        <w:t xml:space="preserve">sus derechos fundamentales </w:t>
      </w:r>
      <w:bookmarkStart w:id="0" w:name="_Hlk175746361"/>
      <w:r w:rsidR="002E3EC8" w:rsidRPr="00DD53D4">
        <w:t xml:space="preserve">al </w:t>
      </w:r>
      <w:r w:rsidR="000F417D">
        <w:t>debido proceso</w:t>
      </w:r>
      <w:r w:rsidR="002E3EC8" w:rsidRPr="00DD53D4">
        <w:t xml:space="preserve"> y seguridad social</w:t>
      </w:r>
      <w:bookmarkEnd w:id="0"/>
      <w:r w:rsidR="002E3EC8" w:rsidRPr="00DD53D4">
        <w:t>.</w:t>
      </w:r>
    </w:p>
    <w:p w14:paraId="2D74CA32" w14:textId="168781A3" w:rsidR="006013C6" w:rsidRPr="00DD53D4" w:rsidRDefault="006013C6" w:rsidP="00652EF0">
      <w:pPr>
        <w:spacing w:line="276" w:lineRule="auto"/>
        <w:rPr>
          <w:lang w:val="es-MX"/>
        </w:rPr>
      </w:pPr>
      <w:r w:rsidRPr="00DD53D4">
        <w:rPr>
          <w:lang w:val="es-MX"/>
        </w:rPr>
        <w:t>Solicit</w:t>
      </w:r>
      <w:r w:rsidR="009928BB" w:rsidRPr="00DD53D4">
        <w:rPr>
          <w:lang w:val="es-MX"/>
        </w:rPr>
        <w:t>ó</w:t>
      </w:r>
      <w:r w:rsidRPr="00DD53D4">
        <w:rPr>
          <w:lang w:val="es-MX"/>
        </w:rPr>
        <w:t xml:space="preserve"> la protección de su</w:t>
      </w:r>
      <w:r w:rsidR="007B2DAD" w:rsidRPr="00DD53D4">
        <w:rPr>
          <w:lang w:val="es-MX"/>
        </w:rPr>
        <w:t>s</w:t>
      </w:r>
      <w:r w:rsidR="00535B02" w:rsidRPr="00DD53D4">
        <w:rPr>
          <w:lang w:val="es-MX"/>
        </w:rPr>
        <w:t xml:space="preserve"> derecho</w:t>
      </w:r>
      <w:r w:rsidR="007B2DAD" w:rsidRPr="00DD53D4">
        <w:rPr>
          <w:lang w:val="es-MX"/>
        </w:rPr>
        <w:t>s</w:t>
      </w:r>
      <w:r w:rsidR="00601A0C" w:rsidRPr="00DD53D4">
        <w:rPr>
          <w:lang w:val="es-MX"/>
        </w:rPr>
        <w:t xml:space="preserve"> fundamentales</w:t>
      </w:r>
      <w:r w:rsidR="00432B66" w:rsidRPr="00DD53D4">
        <w:rPr>
          <w:lang w:val="es-MX"/>
        </w:rPr>
        <w:t xml:space="preserve"> y que,</w:t>
      </w:r>
      <w:r w:rsidR="00685AB8" w:rsidRPr="00DD53D4">
        <w:rPr>
          <w:lang w:val="es-MX"/>
        </w:rPr>
        <w:t xml:space="preserve"> </w:t>
      </w:r>
      <w:r w:rsidR="003C06E9" w:rsidRPr="00DD53D4">
        <w:rPr>
          <w:lang w:val="es-MX"/>
        </w:rPr>
        <w:t>en consecuencia</w:t>
      </w:r>
      <w:r w:rsidR="00685AB8" w:rsidRPr="00DD53D4">
        <w:rPr>
          <w:lang w:val="es-MX"/>
        </w:rPr>
        <w:t>,</w:t>
      </w:r>
      <w:r w:rsidRPr="00DD53D4">
        <w:rPr>
          <w:lang w:val="es-MX"/>
        </w:rPr>
        <w:t xml:space="preserve"> se ordene a COLPENSIONES </w:t>
      </w:r>
      <w:r w:rsidR="000F417D">
        <w:rPr>
          <w:lang w:val="es-MX"/>
        </w:rPr>
        <w:t>d</w:t>
      </w:r>
      <w:r w:rsidR="004C3208">
        <w:rPr>
          <w:lang w:val="es-MX"/>
        </w:rPr>
        <w:t>ar</w:t>
      </w:r>
      <w:r w:rsidR="000F417D">
        <w:rPr>
          <w:lang w:val="es-MX"/>
        </w:rPr>
        <w:t xml:space="preserve"> trámite a la </w:t>
      </w:r>
      <w:r w:rsidR="00F70EE6">
        <w:rPr>
          <w:lang w:val="es-MX"/>
        </w:rPr>
        <w:t>m</w:t>
      </w:r>
      <w:r w:rsidR="000F417D">
        <w:rPr>
          <w:lang w:val="es-MX"/>
        </w:rPr>
        <w:t>anifestación</w:t>
      </w:r>
      <w:r w:rsidR="004C3208">
        <w:rPr>
          <w:lang w:val="es-MX"/>
        </w:rPr>
        <w:t xml:space="preserve"> </w:t>
      </w:r>
      <w:r w:rsidR="000F417D">
        <w:rPr>
          <w:lang w:val="es-MX"/>
        </w:rPr>
        <w:t xml:space="preserve">de </w:t>
      </w:r>
      <w:r w:rsidR="004C3208">
        <w:rPr>
          <w:lang w:val="es-MX"/>
        </w:rPr>
        <w:t xml:space="preserve">inconformidad </w:t>
      </w:r>
      <w:r w:rsidR="000F417D">
        <w:rPr>
          <w:lang w:val="es-MX"/>
        </w:rPr>
        <w:t>de febrero 04 de 2025</w:t>
      </w:r>
      <w:r w:rsidR="00B152D9">
        <w:rPr>
          <w:lang w:val="es-MX"/>
        </w:rPr>
        <w:t xml:space="preserve"> y proceda con </w:t>
      </w:r>
      <w:r w:rsidR="000F417D">
        <w:rPr>
          <w:lang w:val="es-MX"/>
        </w:rPr>
        <w:t>el env</w:t>
      </w:r>
      <w:r w:rsidR="00B152D9">
        <w:rPr>
          <w:lang w:val="es-MX"/>
        </w:rPr>
        <w:t>í</w:t>
      </w:r>
      <w:r w:rsidR="000F417D">
        <w:rPr>
          <w:lang w:val="es-MX"/>
        </w:rPr>
        <w:t xml:space="preserve">o del expediente </w:t>
      </w:r>
      <w:r w:rsidR="00B152D9">
        <w:rPr>
          <w:lang w:val="es-MX"/>
        </w:rPr>
        <w:t xml:space="preserve">a </w:t>
      </w:r>
      <w:r w:rsidR="000F417D">
        <w:rPr>
          <w:lang w:val="es-MX"/>
        </w:rPr>
        <w:t xml:space="preserve">la </w:t>
      </w:r>
      <w:r w:rsidR="00B152D9">
        <w:rPr>
          <w:lang w:val="es-MX"/>
        </w:rPr>
        <w:t>JRCIR</w:t>
      </w:r>
      <w:r w:rsidR="000F417D">
        <w:rPr>
          <w:lang w:val="es-MX"/>
        </w:rPr>
        <w:t xml:space="preserve">. </w:t>
      </w:r>
    </w:p>
    <w:p w14:paraId="747DBBCC" w14:textId="77777777" w:rsidR="00A14726" w:rsidRPr="00DD53D4" w:rsidRDefault="00A14726" w:rsidP="004872FE">
      <w:pPr>
        <w:spacing w:line="240" w:lineRule="auto"/>
        <w:rPr>
          <w:lang w:val="es-MX"/>
        </w:rPr>
      </w:pPr>
    </w:p>
    <w:p w14:paraId="169A86EF" w14:textId="77777777" w:rsidR="00DB6AF4" w:rsidRPr="00DD53D4" w:rsidRDefault="00DB6AF4" w:rsidP="00DB6AF4">
      <w:pPr>
        <w:pStyle w:val="AlgerianTtulo"/>
        <w:spacing w:line="276" w:lineRule="auto"/>
      </w:pPr>
      <w:r w:rsidRPr="00DD53D4">
        <w:t xml:space="preserve">3.- TRÁMITE Y FALLO </w:t>
      </w:r>
    </w:p>
    <w:p w14:paraId="4137422F" w14:textId="77777777" w:rsidR="00DB6AF4" w:rsidRPr="00DD53D4" w:rsidRDefault="00DB6AF4" w:rsidP="004872FE">
      <w:pPr>
        <w:spacing w:line="240" w:lineRule="auto"/>
      </w:pPr>
    </w:p>
    <w:p w14:paraId="4FA6E62F" w14:textId="7A9DC016" w:rsidR="00925A1B" w:rsidRPr="00DD53D4" w:rsidRDefault="007F1995" w:rsidP="007D2E0E">
      <w:pPr>
        <w:spacing w:line="276" w:lineRule="auto"/>
      </w:pPr>
      <w:r w:rsidRPr="00DD53D4">
        <w:rPr>
          <w:b/>
          <w:sz w:val="22"/>
          <w:szCs w:val="22"/>
        </w:rPr>
        <w:t>3.1.</w:t>
      </w:r>
      <w:r w:rsidR="006F1184" w:rsidRPr="00DD53D4">
        <w:rPr>
          <w:sz w:val="22"/>
          <w:szCs w:val="22"/>
        </w:rPr>
        <w:t>-</w:t>
      </w:r>
      <w:r w:rsidRPr="00DD53D4">
        <w:t xml:space="preserve"> </w:t>
      </w:r>
      <w:r w:rsidR="00DB6AF4" w:rsidRPr="00DD53D4">
        <w:t>El juzgado admitió la</w:t>
      </w:r>
      <w:r w:rsidR="003C06E9" w:rsidRPr="00DD53D4">
        <w:t xml:space="preserve"> </w:t>
      </w:r>
      <w:r w:rsidR="003B2105" w:rsidRPr="00DD53D4">
        <w:t>acción de tutela</w:t>
      </w:r>
      <w:r w:rsidR="00DB6AF4" w:rsidRPr="00DD53D4">
        <w:t xml:space="preserve"> </w:t>
      </w:r>
      <w:r w:rsidR="00925A1B" w:rsidRPr="00DD53D4">
        <w:rPr>
          <w:rFonts w:ascii="Verdana" w:hAnsi="Verdana"/>
          <w:sz w:val="20"/>
          <w:szCs w:val="20"/>
        </w:rPr>
        <w:t xml:space="preserve">-auto de </w:t>
      </w:r>
      <w:r w:rsidR="000F417D">
        <w:rPr>
          <w:rFonts w:ascii="Verdana" w:hAnsi="Verdana"/>
          <w:sz w:val="20"/>
          <w:szCs w:val="20"/>
        </w:rPr>
        <w:t>marzo 14 de 2025</w:t>
      </w:r>
      <w:r w:rsidR="00925A1B" w:rsidRPr="00DD53D4">
        <w:rPr>
          <w:rFonts w:ascii="Verdana" w:hAnsi="Verdana"/>
          <w:sz w:val="20"/>
          <w:szCs w:val="20"/>
        </w:rPr>
        <w:t>-</w:t>
      </w:r>
      <w:r w:rsidR="00ED6478">
        <w:t xml:space="preserve"> y</w:t>
      </w:r>
      <w:r w:rsidR="00993D21">
        <w:t xml:space="preserve"> </w:t>
      </w:r>
      <w:r w:rsidR="00DB6AF4" w:rsidRPr="00DD53D4">
        <w:t xml:space="preserve">dispuso correr </w:t>
      </w:r>
      <w:r w:rsidR="00993D21">
        <w:t xml:space="preserve">el </w:t>
      </w:r>
      <w:r w:rsidR="00DB6AF4" w:rsidRPr="00DD53D4">
        <w:t>trasl</w:t>
      </w:r>
      <w:r w:rsidR="00535B02" w:rsidRPr="00DD53D4">
        <w:t xml:space="preserve">ado </w:t>
      </w:r>
      <w:r w:rsidR="00993D21">
        <w:t xml:space="preserve">respectivo </w:t>
      </w:r>
      <w:r w:rsidR="00535B02" w:rsidRPr="00DD53D4">
        <w:t>a COLPENSIONES</w:t>
      </w:r>
      <w:r w:rsidR="00000F95" w:rsidRPr="00DD53D4">
        <w:t xml:space="preserve"> </w:t>
      </w:r>
      <w:r w:rsidR="00993D21">
        <w:t>-</w:t>
      </w:r>
      <w:r w:rsidR="00993D21" w:rsidRPr="00372DEE">
        <w:rPr>
          <w:rFonts w:ascii="Verdana" w:hAnsi="Verdana"/>
          <w:sz w:val="20"/>
          <w:szCs w:val="20"/>
        </w:rPr>
        <w:t>entidad accionada</w:t>
      </w:r>
      <w:r w:rsidR="00993D21">
        <w:t>-</w:t>
      </w:r>
      <w:r w:rsidR="00ED6478">
        <w:t xml:space="preserve">; además, vinculó al trámite </w:t>
      </w:r>
      <w:r w:rsidR="00000F95" w:rsidRPr="00DD53D4">
        <w:t>a la Junta Regional de Calificación de Invalidez de Risaralda.</w:t>
      </w:r>
      <w:r w:rsidR="002E3EC8" w:rsidRPr="00DD53D4">
        <w:t xml:space="preserve"> </w:t>
      </w:r>
    </w:p>
    <w:p w14:paraId="3C107316" w14:textId="07677837" w:rsidR="00FA402C" w:rsidRPr="00DD53D4" w:rsidRDefault="00FA402C" w:rsidP="00FA402C">
      <w:pPr>
        <w:spacing w:line="276" w:lineRule="auto"/>
      </w:pPr>
    </w:p>
    <w:p w14:paraId="277B7D05" w14:textId="095A8BCB" w:rsidR="00244161" w:rsidRPr="00DD53D4" w:rsidRDefault="00244161" w:rsidP="00FA402C">
      <w:pPr>
        <w:spacing w:line="276" w:lineRule="auto"/>
      </w:pPr>
      <w:r w:rsidRPr="00DD53D4">
        <w:rPr>
          <w:b/>
          <w:sz w:val="22"/>
          <w:szCs w:val="22"/>
        </w:rPr>
        <w:t>3.1.</w:t>
      </w:r>
      <w:r w:rsidRPr="00DD53D4">
        <w:rPr>
          <w:sz w:val="22"/>
          <w:szCs w:val="22"/>
        </w:rPr>
        <w:t>-</w:t>
      </w:r>
      <w:r w:rsidRPr="00DD53D4">
        <w:t xml:space="preserve"> Las entidades se pronunciaron en los siguientes términos: </w:t>
      </w:r>
    </w:p>
    <w:p w14:paraId="53E2BFDA" w14:textId="77777777" w:rsidR="00244161" w:rsidRPr="00DD53D4" w:rsidRDefault="00244161" w:rsidP="00FA402C">
      <w:pPr>
        <w:spacing w:line="276" w:lineRule="auto"/>
      </w:pPr>
    </w:p>
    <w:p w14:paraId="3910448C" w14:textId="33A41784" w:rsidR="00000F95" w:rsidRDefault="00000F95" w:rsidP="00000F95">
      <w:pPr>
        <w:spacing w:line="276" w:lineRule="auto"/>
      </w:pPr>
      <w:r w:rsidRPr="00DD53D4">
        <w:rPr>
          <w:b/>
          <w:sz w:val="22"/>
          <w:szCs w:val="22"/>
        </w:rPr>
        <w:t>3.2.1.</w:t>
      </w:r>
      <w:r w:rsidRPr="00DD53D4">
        <w:rPr>
          <w:sz w:val="22"/>
          <w:szCs w:val="22"/>
        </w:rPr>
        <w:t>-</w:t>
      </w:r>
      <w:r w:rsidRPr="00DD53D4">
        <w:t xml:space="preserve"> El </w:t>
      </w:r>
      <w:r w:rsidRPr="00DD53D4">
        <w:rPr>
          <w:i/>
        </w:rPr>
        <w:t>Director Administrativo y Financiero de la JRCIR</w:t>
      </w:r>
      <w:r w:rsidRPr="00DD53D4">
        <w:t xml:space="preserve"> </w:t>
      </w:r>
      <w:r w:rsidR="00372DEE" w:rsidRPr="00DD53D4">
        <w:t xml:space="preserve">solicitó que se declare improcedente la acción de tutela en contra de esa entidad, o se disponga su desvinculación del trámite, </w:t>
      </w:r>
      <w:r w:rsidRPr="00DD53D4">
        <w:t xml:space="preserve">en atención a que las pretensiones de la accionante no </w:t>
      </w:r>
      <w:r w:rsidR="00ED6478">
        <w:t xml:space="preserve">se </w:t>
      </w:r>
      <w:r w:rsidRPr="00DD53D4">
        <w:t>dirig</w:t>
      </w:r>
      <w:r w:rsidR="00ED6478">
        <w:t>en</w:t>
      </w:r>
      <w:r w:rsidRPr="00DD53D4">
        <w:t xml:space="preserve"> a </w:t>
      </w:r>
      <w:r w:rsidR="00372DEE">
        <w:t>es</w:t>
      </w:r>
      <w:r w:rsidRPr="00DD53D4">
        <w:t>a Corporación</w:t>
      </w:r>
      <w:r w:rsidR="00372DEE">
        <w:t>,</w:t>
      </w:r>
      <w:r w:rsidRPr="00DD53D4">
        <w:t xml:space="preserve"> n</w:t>
      </w:r>
      <w:r w:rsidR="00372DEE">
        <w:t>i</w:t>
      </w:r>
      <w:r w:rsidRPr="00DD53D4">
        <w:t xml:space="preserve"> existe vulneración de </w:t>
      </w:r>
      <w:r w:rsidR="00372DEE">
        <w:t xml:space="preserve">los </w:t>
      </w:r>
      <w:r w:rsidRPr="00DD53D4">
        <w:t>derechos fundamentales</w:t>
      </w:r>
      <w:r w:rsidR="00372DEE">
        <w:t xml:space="preserve"> deprecados</w:t>
      </w:r>
      <w:r w:rsidRPr="00DD53D4">
        <w:t xml:space="preserve">. </w:t>
      </w:r>
    </w:p>
    <w:p w14:paraId="2CF89235" w14:textId="77777777" w:rsidR="00372DEE" w:rsidRPr="00DD53D4" w:rsidRDefault="00372DEE" w:rsidP="00000F95">
      <w:pPr>
        <w:spacing w:line="276" w:lineRule="auto"/>
      </w:pPr>
    </w:p>
    <w:p w14:paraId="18E45F0E" w14:textId="58196591" w:rsidR="008D61F3" w:rsidRDefault="00000F95" w:rsidP="00413621">
      <w:pPr>
        <w:spacing w:line="276" w:lineRule="auto"/>
      </w:pPr>
      <w:r w:rsidRPr="00DD53D4">
        <w:rPr>
          <w:b/>
          <w:sz w:val="22"/>
          <w:szCs w:val="22"/>
        </w:rPr>
        <w:t>2.</w:t>
      </w:r>
      <w:r w:rsidR="00244161" w:rsidRPr="00DD53D4">
        <w:rPr>
          <w:b/>
          <w:sz w:val="22"/>
          <w:szCs w:val="22"/>
        </w:rPr>
        <w:t>2</w:t>
      </w:r>
      <w:r w:rsidRPr="00DD53D4">
        <w:rPr>
          <w:b/>
          <w:sz w:val="22"/>
          <w:szCs w:val="22"/>
        </w:rPr>
        <w:t>.</w:t>
      </w:r>
      <w:r w:rsidRPr="00DD53D4">
        <w:rPr>
          <w:sz w:val="22"/>
          <w:szCs w:val="22"/>
        </w:rPr>
        <w:t>-</w:t>
      </w:r>
      <w:r w:rsidRPr="00DD53D4">
        <w:t xml:space="preserve"> La</w:t>
      </w:r>
      <w:r w:rsidRPr="00DD53D4">
        <w:rPr>
          <w:i/>
        </w:rPr>
        <w:t xml:space="preserve"> </w:t>
      </w:r>
      <w:proofErr w:type="gramStart"/>
      <w:r w:rsidRPr="00DD53D4">
        <w:rPr>
          <w:i/>
        </w:rPr>
        <w:t>Directora</w:t>
      </w:r>
      <w:proofErr w:type="gramEnd"/>
      <w:r w:rsidRPr="00DD53D4">
        <w:rPr>
          <w:i/>
        </w:rPr>
        <w:t xml:space="preserve"> de Acciones Constitucionales de COLPENSIONES</w:t>
      </w:r>
      <w:r w:rsidR="00372DEE">
        <w:t>, m</w:t>
      </w:r>
      <w:r w:rsidRPr="00DD53D4">
        <w:t>anifestó que</w:t>
      </w:r>
      <w:r w:rsidR="008D61F3" w:rsidRPr="00DD53D4">
        <w:t>, en</w:t>
      </w:r>
      <w:r w:rsidRPr="00DD53D4">
        <w:t xml:space="preserve"> el caso de</w:t>
      </w:r>
      <w:r w:rsidR="00413621">
        <w:t xml:space="preserve"> la</w:t>
      </w:r>
      <w:r w:rsidRPr="00DD53D4">
        <w:t xml:space="preserve"> señor</w:t>
      </w:r>
      <w:r w:rsidR="00413621">
        <w:t>a</w:t>
      </w:r>
      <w:r w:rsidRPr="00DD53D4">
        <w:t xml:space="preserve"> </w:t>
      </w:r>
      <w:r w:rsidR="00172746">
        <w:rPr>
          <w:b/>
          <w:sz w:val="22"/>
          <w:szCs w:val="22"/>
        </w:rPr>
        <w:t>BCO</w:t>
      </w:r>
      <w:r w:rsidR="008D61F3" w:rsidRPr="00DD53D4">
        <w:t xml:space="preserve"> -</w:t>
      </w:r>
      <w:r w:rsidR="008D61F3" w:rsidRPr="00DD53D4">
        <w:rPr>
          <w:rFonts w:ascii="Verdana" w:hAnsi="Verdana"/>
          <w:sz w:val="20"/>
        </w:rPr>
        <w:t xml:space="preserve">rad. </w:t>
      </w:r>
      <w:r w:rsidR="00413621">
        <w:rPr>
          <w:rFonts w:ascii="Verdana" w:hAnsi="Verdana"/>
          <w:sz w:val="20"/>
          <w:lang w:val="es-CO"/>
        </w:rPr>
        <w:t>2025_5407918</w:t>
      </w:r>
      <w:r w:rsidR="008D61F3" w:rsidRPr="00DD53D4">
        <w:t xml:space="preserve">-, </w:t>
      </w:r>
      <w:r w:rsidR="00413621">
        <w:t xml:space="preserve">mediante oficio de febrero 10 de 2025 se le informó </w:t>
      </w:r>
      <w:r w:rsidR="00372DEE">
        <w:t xml:space="preserve">a la </w:t>
      </w:r>
      <w:r w:rsidR="00413621">
        <w:t xml:space="preserve">accionante </w:t>
      </w:r>
      <w:r w:rsidR="00372DEE">
        <w:t xml:space="preserve">que era necesario corregir la documentación allegada </w:t>
      </w:r>
      <w:r w:rsidR="003D76F5">
        <w:t>para la “</w:t>
      </w:r>
      <w:r w:rsidR="00413621">
        <w:t>Manifestación de Inconformidad</w:t>
      </w:r>
      <w:r w:rsidR="003D76F5">
        <w:t>”</w:t>
      </w:r>
      <w:r w:rsidR="00413621">
        <w:t xml:space="preserve">, </w:t>
      </w:r>
      <w:r w:rsidR="003D76F5">
        <w:t xml:space="preserve">pues </w:t>
      </w:r>
      <w:r w:rsidR="00413621">
        <w:t xml:space="preserve">el poder </w:t>
      </w:r>
      <w:r w:rsidR="003D76F5">
        <w:t xml:space="preserve">entregado </w:t>
      </w:r>
      <w:r w:rsidR="00413621">
        <w:t xml:space="preserve">no </w:t>
      </w:r>
      <w:r w:rsidR="003D76F5">
        <w:t>tenía “</w:t>
      </w:r>
      <w:r w:rsidR="00413621">
        <w:t>firma y/o sello de notario público</w:t>
      </w:r>
      <w:r w:rsidR="003D76F5">
        <w:t>”</w:t>
      </w:r>
      <w:r w:rsidR="00413621">
        <w:t xml:space="preserve">, inconsistencia </w:t>
      </w:r>
      <w:r w:rsidR="003D76F5">
        <w:t xml:space="preserve">que debía subsanarse </w:t>
      </w:r>
      <w:r w:rsidR="00413621">
        <w:t>en un término no superior a</w:t>
      </w:r>
      <w:r w:rsidR="00800453">
        <w:t xml:space="preserve"> un</w:t>
      </w:r>
      <w:r w:rsidR="00413621">
        <w:t xml:space="preserve"> </w:t>
      </w:r>
      <w:r w:rsidR="00800453">
        <w:t>(</w:t>
      </w:r>
      <w:r w:rsidR="00413621">
        <w:t>1</w:t>
      </w:r>
      <w:r w:rsidR="00800453">
        <w:t>)</w:t>
      </w:r>
      <w:r w:rsidR="00413621">
        <w:t xml:space="preserve"> mes calendario</w:t>
      </w:r>
      <w:r w:rsidR="003D76F5">
        <w:t xml:space="preserve"> para proseguir el trámite, sin que se haya presentado radicación alguna por parte de la interesada. </w:t>
      </w:r>
    </w:p>
    <w:p w14:paraId="45ECFF05" w14:textId="77777777" w:rsidR="00413621" w:rsidRDefault="00413621" w:rsidP="00413621">
      <w:pPr>
        <w:spacing w:line="276" w:lineRule="auto"/>
      </w:pPr>
    </w:p>
    <w:p w14:paraId="16852F4A" w14:textId="4E538CA1" w:rsidR="00413621" w:rsidRPr="00DD53D4" w:rsidRDefault="003D76F5" w:rsidP="00413621">
      <w:pPr>
        <w:spacing w:line="276" w:lineRule="auto"/>
      </w:pPr>
      <w:r>
        <w:t xml:space="preserve">La </w:t>
      </w:r>
      <w:r w:rsidR="00413621">
        <w:t xml:space="preserve">acción de tutela no puede considerarse como el mecanismo adecuado para dirimir el conflicto en cuestión, toda vez que debe resolverse ante un juez ordinario. </w:t>
      </w:r>
    </w:p>
    <w:p w14:paraId="5E7A8C53" w14:textId="77777777" w:rsidR="008D61F3" w:rsidRPr="00DD53D4" w:rsidRDefault="008D61F3" w:rsidP="00000F95">
      <w:pPr>
        <w:spacing w:line="276" w:lineRule="auto"/>
      </w:pPr>
    </w:p>
    <w:p w14:paraId="6CE7EF79" w14:textId="192B6893" w:rsidR="00000F95" w:rsidRPr="00DD53D4" w:rsidRDefault="00000F95" w:rsidP="00000F95">
      <w:pPr>
        <w:spacing w:line="276" w:lineRule="auto"/>
      </w:pPr>
      <w:r w:rsidRPr="00DD53D4">
        <w:lastRenderedPageBreak/>
        <w:t>Pidió que se niegue la acción de tutela</w:t>
      </w:r>
      <w:r w:rsidR="003D76F5">
        <w:t>,</w:t>
      </w:r>
      <w:r w:rsidRPr="00DD53D4">
        <w:t xml:space="preserve"> por cuanto las pretensiones son abiertamente improcedentes, toda vez que no se cumple con los requisitos de procedibilidad del artículo 6° del Decreto 2591/91, y no se demostró que COLPENSIONES vulneró algún derecho fundamental.</w:t>
      </w:r>
    </w:p>
    <w:p w14:paraId="18DAF59D" w14:textId="77777777" w:rsidR="00000F95" w:rsidRPr="00DD53D4" w:rsidRDefault="00000F95" w:rsidP="00000F95">
      <w:pPr>
        <w:spacing w:line="276" w:lineRule="auto"/>
      </w:pPr>
    </w:p>
    <w:p w14:paraId="67191BC9" w14:textId="7DEF641D" w:rsidR="00D577EF" w:rsidRPr="00DD53D4" w:rsidRDefault="007F1995" w:rsidP="00DB6AF4">
      <w:pPr>
        <w:spacing w:line="276" w:lineRule="auto"/>
      </w:pPr>
      <w:r w:rsidRPr="00DD53D4">
        <w:rPr>
          <w:b/>
          <w:sz w:val="24"/>
          <w:szCs w:val="24"/>
        </w:rPr>
        <w:t>3.</w:t>
      </w:r>
      <w:r w:rsidR="008D61F3" w:rsidRPr="00DD53D4">
        <w:rPr>
          <w:b/>
          <w:sz w:val="24"/>
          <w:szCs w:val="24"/>
        </w:rPr>
        <w:t>3</w:t>
      </w:r>
      <w:r w:rsidRPr="00DD53D4">
        <w:rPr>
          <w:b/>
          <w:sz w:val="24"/>
          <w:szCs w:val="24"/>
        </w:rPr>
        <w:t>.</w:t>
      </w:r>
      <w:r w:rsidRPr="00DD53D4">
        <w:t xml:space="preserve"> </w:t>
      </w:r>
      <w:r w:rsidR="00551C3C" w:rsidRPr="00DD53D4">
        <w:t xml:space="preserve">Mediante </w:t>
      </w:r>
      <w:r w:rsidR="00DB6AF4" w:rsidRPr="00DD53D4">
        <w:t xml:space="preserve">providencia de </w:t>
      </w:r>
      <w:r w:rsidR="002428FD">
        <w:rPr>
          <w:b/>
          <w:sz w:val="22"/>
          <w:szCs w:val="22"/>
        </w:rPr>
        <w:t>marzo 26 de 2025</w:t>
      </w:r>
      <w:r w:rsidR="00551C3C" w:rsidRPr="00DD53D4">
        <w:t xml:space="preserve">, el juzgado </w:t>
      </w:r>
      <w:r w:rsidR="002428FD">
        <w:t>negó</w:t>
      </w:r>
      <w:r w:rsidR="002E3EC8" w:rsidRPr="00DD53D4">
        <w:t xml:space="preserve"> el amparo de tutela </w:t>
      </w:r>
      <w:r w:rsidR="00551C3C" w:rsidRPr="00DD53D4">
        <w:t>deprecad</w:t>
      </w:r>
      <w:r w:rsidR="0045009F" w:rsidRPr="00DD53D4">
        <w:t>o</w:t>
      </w:r>
      <w:r w:rsidR="00551C3C" w:rsidRPr="00DD53D4">
        <w:t xml:space="preserve"> por</w:t>
      </w:r>
      <w:r w:rsidR="002428FD">
        <w:t xml:space="preserve"> la</w:t>
      </w:r>
      <w:r w:rsidR="00551C3C" w:rsidRPr="00DD53D4">
        <w:t xml:space="preserve"> </w:t>
      </w:r>
      <w:r w:rsidR="007D2E0E" w:rsidRPr="00DD53D4">
        <w:t>señor</w:t>
      </w:r>
      <w:r w:rsidR="002428FD">
        <w:t>a</w:t>
      </w:r>
      <w:r w:rsidR="00535B02" w:rsidRPr="00DD53D4">
        <w:t xml:space="preserve"> </w:t>
      </w:r>
      <w:r w:rsidR="00172746">
        <w:rPr>
          <w:b/>
          <w:sz w:val="22"/>
          <w:szCs w:val="22"/>
        </w:rPr>
        <w:t>BCO</w:t>
      </w:r>
      <w:r w:rsidR="0045009F" w:rsidRPr="00DD53D4">
        <w:t xml:space="preserve">, </w:t>
      </w:r>
      <w:r w:rsidR="00800453">
        <w:t>por inexistencia de la vulneración de los derechos invocados.</w:t>
      </w:r>
    </w:p>
    <w:p w14:paraId="494BEEE5" w14:textId="77777777" w:rsidR="009A4B67" w:rsidRPr="00DD53D4" w:rsidRDefault="009A4B67" w:rsidP="00DB6AF4">
      <w:pPr>
        <w:spacing w:line="276" w:lineRule="auto"/>
      </w:pPr>
    </w:p>
    <w:p w14:paraId="5F8A666D" w14:textId="0F52E1DC" w:rsidR="008058E9" w:rsidRPr="00DD53D4" w:rsidRDefault="009A4B67" w:rsidP="00045EC2">
      <w:pPr>
        <w:spacing w:line="276" w:lineRule="auto"/>
      </w:pPr>
      <w:r w:rsidRPr="00DD53D4">
        <w:t xml:space="preserve">Para </w:t>
      </w:r>
      <w:r w:rsidR="0011592F" w:rsidRPr="00DD53D4">
        <w:t>adoptar</w:t>
      </w:r>
      <w:r w:rsidRPr="00DD53D4">
        <w:t xml:space="preserve"> la anterior determinación, </w:t>
      </w:r>
      <w:r w:rsidR="00F35144" w:rsidRPr="00DD53D4">
        <w:t>la</w:t>
      </w:r>
      <w:r w:rsidRPr="00DD53D4">
        <w:t xml:space="preserve"> juez a</w:t>
      </w:r>
      <w:r w:rsidR="00BC7459" w:rsidRPr="00DD53D4">
        <w:t>-</w:t>
      </w:r>
      <w:r w:rsidRPr="00DD53D4">
        <w:t>quo argumentó que</w:t>
      </w:r>
      <w:r w:rsidR="00F35144" w:rsidRPr="00DD53D4">
        <w:t>, según lo verificado,</w:t>
      </w:r>
      <w:r w:rsidR="007D2E0E" w:rsidRPr="00DD53D4">
        <w:t xml:space="preserve"> </w:t>
      </w:r>
      <w:r w:rsidR="006B6D9B" w:rsidRPr="00DD53D4">
        <w:t xml:space="preserve">COLPENSIONES </w:t>
      </w:r>
      <w:r w:rsidR="00D3627C">
        <w:t xml:space="preserve">actuó </w:t>
      </w:r>
      <w:r w:rsidR="002428FD">
        <w:t xml:space="preserve">oportunamente </w:t>
      </w:r>
      <w:r w:rsidR="00D3627C">
        <w:t xml:space="preserve">al requerir a la interesada para subsanar la documentación allegada con su manifestación de inconformidad, relativa a la validez del poder especial, requerimiento que no fue atendido por la </w:t>
      </w:r>
      <w:r w:rsidR="009E0EC1">
        <w:t xml:space="preserve">accionante, quien tampoco demostró que presentó su solicitud con el lleno de los requisitos, ni planteó controversia alguna frente a las exigencias de la entidad, bien por extralimitación o exceso ritual manifiesto de la entidad; </w:t>
      </w:r>
      <w:r w:rsidR="00A870E1">
        <w:t xml:space="preserve">en conclusión, la omisión de la accionante para subsanar lo pedido impidió que el trámite avanzara y, por ello, no era viable atribuir responsabilidad al fondo de pensiones. </w:t>
      </w:r>
    </w:p>
    <w:p w14:paraId="176568E9" w14:textId="77777777" w:rsidR="006B6D9B" w:rsidRPr="00DD53D4" w:rsidRDefault="006B6D9B" w:rsidP="00045EC2">
      <w:pPr>
        <w:spacing w:line="276" w:lineRule="auto"/>
      </w:pPr>
    </w:p>
    <w:p w14:paraId="396F3C8A" w14:textId="77777777" w:rsidR="00DB6AF4" w:rsidRPr="00DD53D4" w:rsidRDefault="00DB6AF4" w:rsidP="00DB6AF4">
      <w:pPr>
        <w:pStyle w:val="AlgerianTtulo"/>
        <w:spacing w:line="276" w:lineRule="auto"/>
      </w:pPr>
      <w:r w:rsidRPr="00DD53D4">
        <w:t>4.- IMPUGNACIÓN</w:t>
      </w:r>
    </w:p>
    <w:p w14:paraId="7B72580D" w14:textId="77777777" w:rsidR="00DB6AF4" w:rsidRPr="00DD53D4" w:rsidRDefault="00DB6AF4" w:rsidP="004872FE">
      <w:pPr>
        <w:spacing w:line="240" w:lineRule="auto"/>
      </w:pPr>
    </w:p>
    <w:p w14:paraId="2B0E369F" w14:textId="5F6EA785" w:rsidR="00606258" w:rsidRDefault="0096104D" w:rsidP="008A1123">
      <w:pPr>
        <w:spacing w:line="276" w:lineRule="auto"/>
        <w:rPr>
          <w:szCs w:val="22"/>
        </w:rPr>
      </w:pPr>
      <w:r w:rsidRPr="00DD53D4">
        <w:t>Dentro del término oportuno,</w:t>
      </w:r>
      <w:r w:rsidR="00157DF8" w:rsidRPr="00DD53D4">
        <w:t xml:space="preserve"> la </w:t>
      </w:r>
      <w:r w:rsidR="00606258">
        <w:t xml:space="preserve">señora </w:t>
      </w:r>
      <w:r w:rsidR="00172746">
        <w:rPr>
          <w:b/>
          <w:bCs/>
          <w:sz w:val="22"/>
          <w:szCs w:val="22"/>
        </w:rPr>
        <w:t>BCO</w:t>
      </w:r>
      <w:r w:rsidR="00606258" w:rsidRPr="004D33FC">
        <w:rPr>
          <w:sz w:val="22"/>
          <w:szCs w:val="22"/>
        </w:rPr>
        <w:t xml:space="preserve"> </w:t>
      </w:r>
      <w:r w:rsidR="008058E9" w:rsidRPr="00DD53D4">
        <w:t>i</w:t>
      </w:r>
      <w:r w:rsidR="00640DC2" w:rsidRPr="00DD53D4">
        <w:t>mpugn</w:t>
      </w:r>
      <w:r w:rsidR="00606258">
        <w:t>ó</w:t>
      </w:r>
      <w:r w:rsidR="00640DC2" w:rsidRPr="00DD53D4">
        <w:t xml:space="preserve"> </w:t>
      </w:r>
      <w:r w:rsidRPr="00DD53D4">
        <w:t xml:space="preserve">el fallo </w:t>
      </w:r>
      <w:r w:rsidR="008058E9" w:rsidRPr="00DD53D4">
        <w:t>de primer nivel</w:t>
      </w:r>
      <w:r w:rsidR="008673C7">
        <w:t xml:space="preserve"> y, al efecto</w:t>
      </w:r>
      <w:r w:rsidR="008058E9" w:rsidRPr="00DD53D4">
        <w:t xml:space="preserve">, </w:t>
      </w:r>
      <w:r w:rsidR="00E52633">
        <w:t xml:space="preserve">argumentó que COLPENSIONES nunca le notificó </w:t>
      </w:r>
      <w:r w:rsidR="00606258">
        <w:t xml:space="preserve">el requerimiento </w:t>
      </w:r>
      <w:r w:rsidR="00E52633">
        <w:t xml:space="preserve">de documentación </w:t>
      </w:r>
      <w:r w:rsidR="00606258">
        <w:t xml:space="preserve">adicional, </w:t>
      </w:r>
      <w:r w:rsidR="00E52633">
        <w:t xml:space="preserve">en tanto que le resulta llamativo que se le pida la autenticación del poder otorgado, pues se trata de un documento cuyo original reposa en el expediente administrativo y fue adosado con la solicitud inicial </w:t>
      </w:r>
      <w:r w:rsidR="00606258">
        <w:t xml:space="preserve">de calificación de P.C.L. </w:t>
      </w:r>
      <w:r w:rsidR="00606258" w:rsidRPr="00606258">
        <w:rPr>
          <w:sz w:val="22"/>
          <w:szCs w:val="22"/>
        </w:rPr>
        <w:t>-</w:t>
      </w:r>
      <w:r w:rsidR="00606258" w:rsidRPr="00E52633">
        <w:rPr>
          <w:rFonts w:ascii="Verdana" w:hAnsi="Verdana"/>
          <w:sz w:val="20"/>
          <w:szCs w:val="22"/>
        </w:rPr>
        <w:t>rad. 2024_6626947</w:t>
      </w:r>
      <w:r w:rsidR="00606258" w:rsidRPr="00D04149">
        <w:rPr>
          <w:szCs w:val="22"/>
        </w:rPr>
        <w:t>-</w:t>
      </w:r>
      <w:r w:rsidR="00D04149" w:rsidRPr="00D04149">
        <w:rPr>
          <w:szCs w:val="22"/>
        </w:rPr>
        <w:t xml:space="preserve">; </w:t>
      </w:r>
      <w:r w:rsidR="00D04149">
        <w:rPr>
          <w:szCs w:val="22"/>
        </w:rPr>
        <w:t>sin embargo, procedió a radicar lo requerido en marzo 28 de 2025. Solicitó que se revoque la decisión y se acceda al amparo de tutela pretendido.</w:t>
      </w:r>
    </w:p>
    <w:p w14:paraId="36F5A266" w14:textId="77777777" w:rsidR="004551CA" w:rsidRPr="00DD53D4" w:rsidRDefault="004551CA" w:rsidP="008A1123">
      <w:pPr>
        <w:spacing w:line="276" w:lineRule="auto"/>
      </w:pPr>
    </w:p>
    <w:p w14:paraId="43706B89" w14:textId="77777777" w:rsidR="00DB6AF4" w:rsidRPr="00DD53D4" w:rsidRDefault="00DB6AF4" w:rsidP="00DB6AF4">
      <w:pPr>
        <w:pStyle w:val="AlgerianTtulo"/>
        <w:spacing w:line="276" w:lineRule="auto"/>
      </w:pPr>
      <w:r w:rsidRPr="00DD53D4">
        <w:t>5.- POSICIÓN DE LA SALA</w:t>
      </w:r>
    </w:p>
    <w:p w14:paraId="4ADA5178" w14:textId="77777777" w:rsidR="00DB6AF4" w:rsidRPr="00DD53D4" w:rsidRDefault="00DB6AF4" w:rsidP="004872FE">
      <w:pPr>
        <w:spacing w:line="240" w:lineRule="auto"/>
        <w:rPr>
          <w:lang w:val="es-MX"/>
        </w:rPr>
      </w:pPr>
    </w:p>
    <w:p w14:paraId="3474353F" w14:textId="0F7A0CF8" w:rsidR="00DB6AF4" w:rsidRPr="00DD53D4" w:rsidRDefault="00DB6AF4" w:rsidP="00DB6AF4">
      <w:pPr>
        <w:spacing w:line="276" w:lineRule="auto"/>
      </w:pPr>
      <w:r w:rsidRPr="00DD53D4">
        <w:rPr>
          <w:lang w:val="es-MX"/>
        </w:rPr>
        <w:t>Se tiene</w:t>
      </w:r>
      <w:r w:rsidRPr="00DD53D4">
        <w:t xml:space="preserve"> competencia para decidir la impugnación incoada contra la sentencia proferida por </w:t>
      </w:r>
      <w:r w:rsidR="00BB0E72">
        <w:t xml:space="preserve">el </w:t>
      </w:r>
      <w:r w:rsidRPr="00DD53D4">
        <w:t xml:space="preserve">Juzgado </w:t>
      </w:r>
      <w:r w:rsidR="00606258">
        <w:t xml:space="preserve">Cuarto Penal del Circuito de </w:t>
      </w:r>
      <w:r w:rsidR="006C1F75" w:rsidRPr="00DD53D4">
        <w:t>esta capital</w:t>
      </w:r>
      <w:r w:rsidRPr="00DD53D4">
        <w:t>, de conformidad con las facultades conferidas en los artículos 86 y 116 de la Constitución Política</w:t>
      </w:r>
      <w:r w:rsidR="006C1F75" w:rsidRPr="00DD53D4">
        <w:t xml:space="preserve">, y </w:t>
      </w:r>
      <w:r w:rsidRPr="00DD53D4">
        <w:t>32 del Decreto 2591 de 1991.</w:t>
      </w:r>
    </w:p>
    <w:p w14:paraId="692B84C1" w14:textId="77777777" w:rsidR="00DB6AF4" w:rsidRPr="00DD53D4" w:rsidRDefault="00DB6AF4" w:rsidP="004872FE">
      <w:pPr>
        <w:spacing w:line="240" w:lineRule="auto"/>
      </w:pPr>
    </w:p>
    <w:p w14:paraId="4590DC45" w14:textId="77777777" w:rsidR="00DB6AF4" w:rsidRPr="00DD53D4" w:rsidRDefault="00DB6AF4" w:rsidP="00DB6AF4">
      <w:pPr>
        <w:spacing w:line="276" w:lineRule="auto"/>
      </w:pPr>
      <w:r w:rsidRPr="00DD53D4">
        <w:rPr>
          <w:b/>
          <w:sz w:val="24"/>
        </w:rPr>
        <w:t>5.</w:t>
      </w:r>
      <w:r w:rsidRPr="00DD53D4">
        <w:rPr>
          <w:b/>
          <w:sz w:val="24"/>
          <w:szCs w:val="24"/>
        </w:rPr>
        <w:t>1.- Problema jurídico planteado</w:t>
      </w:r>
    </w:p>
    <w:p w14:paraId="615F1C14" w14:textId="77777777" w:rsidR="00DB6AF4" w:rsidRPr="00DD53D4" w:rsidRDefault="00DB6AF4" w:rsidP="004872FE">
      <w:pPr>
        <w:spacing w:line="240" w:lineRule="auto"/>
      </w:pPr>
    </w:p>
    <w:p w14:paraId="18C52361" w14:textId="3CBFE6E0" w:rsidR="00DB6AF4" w:rsidRPr="00DD53D4" w:rsidRDefault="00DB6AF4" w:rsidP="00DB6AF4">
      <w:pPr>
        <w:spacing w:line="276" w:lineRule="auto"/>
      </w:pPr>
      <w:r w:rsidRPr="00DD53D4">
        <w:lastRenderedPageBreak/>
        <w:t xml:space="preserve">Corresponde al Tribunal establecer el grado de acierto o desacierto que contiene el fallo impugnado, en cuanto </w:t>
      </w:r>
      <w:r w:rsidR="00606258">
        <w:t xml:space="preserve">negó </w:t>
      </w:r>
      <w:r w:rsidR="008058E9" w:rsidRPr="00DD53D4">
        <w:t>el derecho de petición d</w:t>
      </w:r>
      <w:r w:rsidR="005B170D" w:rsidRPr="00DD53D4">
        <w:t>e</w:t>
      </w:r>
      <w:r w:rsidR="00606258">
        <w:t xml:space="preserve"> la </w:t>
      </w:r>
      <w:r w:rsidR="001C3436" w:rsidRPr="00DD53D4">
        <w:t>señor</w:t>
      </w:r>
      <w:r w:rsidR="00606258">
        <w:t>a</w:t>
      </w:r>
      <w:r w:rsidR="00606258">
        <w:rPr>
          <w:b/>
          <w:sz w:val="22"/>
          <w:szCs w:val="22"/>
        </w:rPr>
        <w:t xml:space="preserve"> </w:t>
      </w:r>
      <w:r w:rsidR="00172746">
        <w:rPr>
          <w:b/>
          <w:sz w:val="22"/>
          <w:szCs w:val="22"/>
        </w:rPr>
        <w:t>BCO</w:t>
      </w:r>
      <w:r w:rsidRPr="00DD53D4">
        <w:t xml:space="preserve">. De acuerdo con el resultado, se adoptará la determinación pertinente, ya sea convalidando la providencia, modificándola o revocándola. </w:t>
      </w:r>
    </w:p>
    <w:p w14:paraId="5DEAFA3B" w14:textId="77777777" w:rsidR="00C97E00" w:rsidRPr="00DD53D4" w:rsidRDefault="00C97E00" w:rsidP="004872FE">
      <w:pPr>
        <w:spacing w:line="240" w:lineRule="auto"/>
        <w:rPr>
          <w:rFonts w:ascii="Segoe UI Symbol" w:eastAsia="MS Mincho" w:hAnsi="Segoe UI Symbol" w:cs="Arial"/>
          <w:lang w:val="es-CO" w:eastAsia="ja-JP"/>
        </w:rPr>
      </w:pPr>
    </w:p>
    <w:p w14:paraId="1A8E99E7" w14:textId="77777777" w:rsidR="00C73343" w:rsidRDefault="00C73343" w:rsidP="00C73343">
      <w:pPr>
        <w:spacing w:line="276" w:lineRule="auto"/>
        <w:rPr>
          <w:b/>
          <w:sz w:val="24"/>
          <w:szCs w:val="24"/>
        </w:rPr>
      </w:pPr>
      <w:r w:rsidRPr="00DD53D4">
        <w:rPr>
          <w:b/>
          <w:sz w:val="24"/>
        </w:rPr>
        <w:t>5.2.-</w:t>
      </w:r>
      <w:r w:rsidRPr="00DD53D4">
        <w:t xml:space="preserve"> </w:t>
      </w:r>
      <w:r w:rsidRPr="00DD53D4">
        <w:rPr>
          <w:b/>
          <w:sz w:val="24"/>
          <w:szCs w:val="24"/>
        </w:rPr>
        <w:t>Solución a la controversia</w:t>
      </w:r>
    </w:p>
    <w:p w14:paraId="356560A7" w14:textId="77777777" w:rsidR="00954824" w:rsidRPr="00DD53D4" w:rsidRDefault="00954824" w:rsidP="00C73343">
      <w:pPr>
        <w:spacing w:line="276" w:lineRule="auto"/>
      </w:pPr>
    </w:p>
    <w:p w14:paraId="4CEF37D1" w14:textId="77777777" w:rsidR="000E3158" w:rsidRPr="00DD53D4" w:rsidRDefault="000E3158" w:rsidP="000E3158">
      <w:pPr>
        <w:spacing w:line="276" w:lineRule="auto"/>
      </w:pPr>
      <w:r w:rsidRPr="00DD53D4">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103D1948" w14:textId="77777777" w:rsidR="000E3158" w:rsidRPr="00DD53D4" w:rsidRDefault="000E3158" w:rsidP="000E3158">
      <w:pPr>
        <w:spacing w:line="276" w:lineRule="auto"/>
      </w:pPr>
    </w:p>
    <w:p w14:paraId="2E2EA49D" w14:textId="0E333C0C" w:rsidR="00954824" w:rsidRPr="00DD53D4" w:rsidRDefault="00954824" w:rsidP="00954824">
      <w:pPr>
        <w:spacing w:line="276" w:lineRule="auto"/>
      </w:pPr>
      <w:r w:rsidRPr="00DD53D4">
        <w:t xml:space="preserve">De la información arrimada al dosier, se aprecia que </w:t>
      </w:r>
      <w:r>
        <w:t>la señora</w:t>
      </w:r>
      <w:r w:rsidRPr="00DD53D4">
        <w:t xml:space="preserve"> </w:t>
      </w:r>
      <w:r w:rsidR="00172746">
        <w:rPr>
          <w:b/>
          <w:sz w:val="22"/>
          <w:szCs w:val="22"/>
        </w:rPr>
        <w:t>BCO</w:t>
      </w:r>
      <w:r w:rsidRPr="00DD53D4">
        <w:rPr>
          <w:b/>
          <w:sz w:val="22"/>
          <w:szCs w:val="22"/>
        </w:rPr>
        <w:t xml:space="preserve"> </w:t>
      </w:r>
      <w:r w:rsidRPr="00DD53D4">
        <w:t>reclam</w:t>
      </w:r>
      <w:r>
        <w:t>ó</w:t>
      </w:r>
      <w:r w:rsidRPr="00DD53D4">
        <w:t xml:space="preserve"> la protección de </w:t>
      </w:r>
      <w:r w:rsidR="00D04149">
        <w:t>lo</w:t>
      </w:r>
      <w:r w:rsidRPr="00DD53D4">
        <w:t xml:space="preserve">s derechos fundamentales </w:t>
      </w:r>
      <w:r w:rsidR="00D04149">
        <w:t xml:space="preserve">que consideró </w:t>
      </w:r>
      <w:r w:rsidRPr="00DD53D4">
        <w:t xml:space="preserve">vulnerados por parte de COLPENSIONES, </w:t>
      </w:r>
      <w:r w:rsidR="0078424E">
        <w:t xml:space="preserve">al no </w:t>
      </w:r>
      <w:r>
        <w:t xml:space="preserve">realizar </w:t>
      </w:r>
      <w:r w:rsidR="00BB0E72">
        <w:t>él</w:t>
      </w:r>
      <w:r>
        <w:t xml:space="preserve"> envió del expediente </w:t>
      </w:r>
      <w:r w:rsidR="00D04149">
        <w:t xml:space="preserve">administrativo </w:t>
      </w:r>
      <w:r w:rsidR="0078424E">
        <w:t xml:space="preserve">ante la JRCIR para </w:t>
      </w:r>
      <w:r w:rsidR="00D04149">
        <w:t xml:space="preserve">dar </w:t>
      </w:r>
      <w:r w:rsidR="0078424E">
        <w:t xml:space="preserve">trámite </w:t>
      </w:r>
      <w:r w:rsidR="00D04149">
        <w:t xml:space="preserve">a la </w:t>
      </w:r>
      <w:r w:rsidR="0078424E">
        <w:t>inconformidad manifestad</w:t>
      </w:r>
      <w:r w:rsidR="00D04149">
        <w:t>a</w:t>
      </w:r>
      <w:r w:rsidR="0078424E">
        <w:t xml:space="preserve"> contra el dictamen emitido en primera oportunidad por ese fondo de pensiones. </w:t>
      </w:r>
    </w:p>
    <w:p w14:paraId="4E6DE7D6" w14:textId="77777777" w:rsidR="00954824" w:rsidRPr="00DD53D4" w:rsidRDefault="00954824" w:rsidP="00954824">
      <w:pPr>
        <w:spacing w:line="276" w:lineRule="auto"/>
      </w:pPr>
    </w:p>
    <w:p w14:paraId="62F57628" w14:textId="0C92013C" w:rsidR="00D04149" w:rsidRDefault="00252C3C" w:rsidP="00D04149">
      <w:pPr>
        <w:spacing w:line="276" w:lineRule="auto"/>
      </w:pPr>
      <w:r>
        <w:t>El</w:t>
      </w:r>
      <w:r w:rsidR="00954824" w:rsidRPr="00DD53D4">
        <w:t xml:space="preserve"> juez de primer nivel</w:t>
      </w:r>
      <w:r w:rsidR="00954824">
        <w:t xml:space="preserve">, una vez analizó los argumentos de las partes, consideró </w:t>
      </w:r>
      <w:r>
        <w:t>que no exist</w:t>
      </w:r>
      <w:r w:rsidR="00D04149">
        <w:t>ió</w:t>
      </w:r>
      <w:r>
        <w:t xml:space="preserve"> vulneración de los derechos fundamentales </w:t>
      </w:r>
      <w:r w:rsidR="00D04149">
        <w:t>invocados por</w:t>
      </w:r>
      <w:r>
        <w:t xml:space="preserve"> la accionante, </w:t>
      </w:r>
      <w:r w:rsidR="00D04149">
        <w:t>pues fue por omisión de su parte que COLPENSIONES no avanzó en el trámite que correspondía a</w:t>
      </w:r>
      <w:r w:rsidR="000C1F68">
        <w:t>nte</w:t>
      </w:r>
      <w:r w:rsidR="00D04149">
        <w:t xml:space="preserve"> la manifestación de inconformidad, dado que no atendió el requerimiento que realizó la entidad para subsanar </w:t>
      </w:r>
      <w:r w:rsidR="000C1F68">
        <w:t>la falencia d</w:t>
      </w:r>
      <w:r w:rsidR="00D04149">
        <w:t xml:space="preserve">el poder especial, sin obrar justificación al respecto ni demostrar que </w:t>
      </w:r>
      <w:r w:rsidR="000C1F68">
        <w:t xml:space="preserve">había cumplido con el deber de radicar </w:t>
      </w:r>
      <w:r w:rsidR="00D04149">
        <w:t xml:space="preserve">de la documentación completa ante el fondo de pensiones. </w:t>
      </w:r>
    </w:p>
    <w:p w14:paraId="324E2703" w14:textId="77777777" w:rsidR="00D04149" w:rsidRDefault="00D04149" w:rsidP="00D04149">
      <w:pPr>
        <w:spacing w:line="276" w:lineRule="auto"/>
      </w:pPr>
    </w:p>
    <w:p w14:paraId="2C9547BD" w14:textId="564985F6" w:rsidR="00581E6F" w:rsidRDefault="000C1F68" w:rsidP="00954824">
      <w:pPr>
        <w:spacing w:line="276" w:lineRule="auto"/>
      </w:pPr>
      <w:r>
        <w:t xml:space="preserve">No obstante, la señora </w:t>
      </w:r>
      <w:r w:rsidR="00172746">
        <w:rPr>
          <w:b/>
          <w:sz w:val="22"/>
        </w:rPr>
        <w:t>BCO</w:t>
      </w:r>
      <w:r>
        <w:t xml:space="preserve"> impugnó el fallo y afirmó que, de un lado, COLPENSIONES nunca le notificó </w:t>
      </w:r>
      <w:r w:rsidR="00486D17">
        <w:t xml:space="preserve">el susodicho requerimiento y, de otro, la entidad ya contaba con el documento original cuya autenticidad se exigía, por lo que pidió revocar la decisión y conceder el amparo de tutela. </w:t>
      </w:r>
    </w:p>
    <w:p w14:paraId="297916D5" w14:textId="77777777" w:rsidR="00581E6F" w:rsidRDefault="00581E6F" w:rsidP="00954824">
      <w:pPr>
        <w:spacing w:line="276" w:lineRule="auto"/>
      </w:pPr>
    </w:p>
    <w:p w14:paraId="5C6380B1" w14:textId="2E34E490" w:rsidR="00954824" w:rsidRPr="00021620" w:rsidRDefault="00954824" w:rsidP="00954824">
      <w:pPr>
        <w:spacing w:line="276" w:lineRule="auto"/>
        <w:rPr>
          <w:position w:val="-6"/>
        </w:rPr>
      </w:pPr>
      <w:r w:rsidRPr="00021620">
        <w:rPr>
          <w:position w:val="-6"/>
        </w:rPr>
        <w:t>Sea lo primero decir que</w:t>
      </w:r>
      <w:r>
        <w:rPr>
          <w:position w:val="-6"/>
        </w:rPr>
        <w:t>,</w:t>
      </w:r>
      <w:r w:rsidRPr="00021620">
        <w:rPr>
          <w:position w:val="-6"/>
        </w:rPr>
        <w:t xml:space="preserve"> </w:t>
      </w:r>
      <w:r>
        <w:rPr>
          <w:position w:val="-6"/>
        </w:rPr>
        <w:t xml:space="preserve">en efecto, </w:t>
      </w:r>
      <w:r w:rsidRPr="00021620">
        <w:rPr>
          <w:position w:val="-6"/>
        </w:rPr>
        <w:t xml:space="preserve">la jurisprudencia constitucional ha determinado no solo la procedencia de la tutela para resolver asuntos como el que aquí se debate, sino también para ordenarle a las AFP dar el trámite respectivo al proceso de calificación de sus afiliados y asumir el pago de esos honorarios. Puntualmente, la H. Corte Constitucional, indicó: </w:t>
      </w:r>
    </w:p>
    <w:p w14:paraId="704CF75D" w14:textId="77777777" w:rsidR="00954824" w:rsidRPr="00021620" w:rsidRDefault="00954824" w:rsidP="00954824">
      <w:pPr>
        <w:spacing w:line="240" w:lineRule="auto"/>
        <w:ind w:left="680" w:right="680"/>
        <w:rPr>
          <w:position w:val="-6"/>
        </w:rPr>
      </w:pPr>
    </w:p>
    <w:p w14:paraId="53BAAEA8" w14:textId="77777777" w:rsidR="00954824" w:rsidRPr="00021620" w:rsidRDefault="00954824" w:rsidP="00954824">
      <w:pPr>
        <w:shd w:val="clear" w:color="auto" w:fill="FFFFFF"/>
        <w:spacing w:line="240" w:lineRule="auto"/>
        <w:ind w:left="567" w:right="702"/>
        <w:rPr>
          <w:rStyle w:val="nfasis"/>
          <w:rFonts w:ascii="Verdana" w:hAnsi="Verdana"/>
          <w:i w:val="0"/>
          <w:position w:val="-6"/>
          <w:sz w:val="20"/>
          <w:szCs w:val="20"/>
        </w:rPr>
      </w:pPr>
      <w:r w:rsidRPr="00021620">
        <w:rPr>
          <w:rStyle w:val="nfasis"/>
          <w:rFonts w:ascii="Verdana" w:hAnsi="Verdana"/>
          <w:i w:val="0"/>
          <w:position w:val="-6"/>
          <w:sz w:val="20"/>
          <w:szCs w:val="20"/>
        </w:rPr>
        <w:t xml:space="preserve">“[…] Se concluye que las Juntas de Calificación de Invalidez son las encargadas de proferir el dictamen de pérdida de capacidad laboral, cuando esta sea necesaria para acceder al reconocimiento y pago de cualquier clase de prestación social que pretenda garantizar el mínimo vital y la vida en </w:t>
      </w:r>
      <w:r w:rsidRPr="00021620">
        <w:rPr>
          <w:rStyle w:val="nfasis"/>
          <w:rFonts w:ascii="Verdana" w:hAnsi="Verdana"/>
          <w:i w:val="0"/>
          <w:position w:val="-6"/>
          <w:sz w:val="20"/>
          <w:szCs w:val="20"/>
        </w:rPr>
        <w:lastRenderedPageBreak/>
        <w:t xml:space="preserve">condiciones dignas de las personas. </w:t>
      </w:r>
      <w:r w:rsidRPr="00021620">
        <w:rPr>
          <w:rStyle w:val="nfasis"/>
          <w:rFonts w:ascii="Verdana" w:hAnsi="Verdana"/>
          <w:b/>
          <w:i w:val="0"/>
          <w:position w:val="-6"/>
          <w:sz w:val="18"/>
          <w:szCs w:val="18"/>
        </w:rPr>
        <w:t>El artículo 17 de la Ley 1562 de 2012, establece que quiénes deben asumir el pago de los honorarios de las Juntas de Calificación de Invalidez son las entidades Administradoras de Fondos de Pensión o las Administradoras de Riesgos Laborales</w:t>
      </w:r>
      <w:r w:rsidRPr="00021620">
        <w:rPr>
          <w:rStyle w:val="nfasis"/>
          <w:rFonts w:ascii="Verdana" w:hAnsi="Verdana"/>
          <w:i w:val="0"/>
          <w:position w:val="-6"/>
          <w:sz w:val="20"/>
          <w:szCs w:val="20"/>
        </w:rPr>
        <w:t xml:space="preserve">, </w:t>
      </w:r>
      <w:r>
        <w:rPr>
          <w:rStyle w:val="nfasis"/>
          <w:rFonts w:ascii="Verdana" w:hAnsi="Verdana"/>
          <w:i w:val="0"/>
          <w:position w:val="-6"/>
          <w:sz w:val="20"/>
          <w:szCs w:val="20"/>
        </w:rPr>
        <w:t>“</w:t>
      </w:r>
      <w:proofErr w:type="gramStart"/>
      <w:r w:rsidRPr="00021620">
        <w:rPr>
          <w:rStyle w:val="nfasis"/>
          <w:rFonts w:ascii="Verdana" w:hAnsi="Verdana"/>
          <w:i w:val="0"/>
          <w:position w:val="-6"/>
          <w:sz w:val="20"/>
          <w:szCs w:val="20"/>
        </w:rPr>
        <w:t>ya</w:t>
      </w:r>
      <w:r>
        <w:rPr>
          <w:rStyle w:val="nfasis"/>
          <w:rFonts w:ascii="Verdana" w:hAnsi="Verdana"/>
          <w:i w:val="0"/>
          <w:position w:val="-6"/>
          <w:sz w:val="20"/>
          <w:szCs w:val="20"/>
        </w:rPr>
        <w:t xml:space="preserve"> </w:t>
      </w:r>
      <w:r w:rsidRPr="00021620">
        <w:rPr>
          <w:rStyle w:val="nfasis"/>
          <w:rFonts w:ascii="Verdana" w:hAnsi="Verdana"/>
          <w:i w:val="0"/>
          <w:position w:val="-6"/>
          <w:sz w:val="20"/>
          <w:szCs w:val="20"/>
        </w:rPr>
        <w:t>que</w:t>
      </w:r>
      <w:proofErr w:type="gramEnd"/>
      <w:r w:rsidRPr="00021620">
        <w:rPr>
          <w:rStyle w:val="nfasis"/>
          <w:rFonts w:ascii="Verdana" w:hAnsi="Verdana"/>
          <w:i w:val="0"/>
          <w:position w:val="-6"/>
          <w:sz w:val="20"/>
          <w:szCs w:val="20"/>
        </w:rPr>
        <w:t xml:space="preserve"> al ser un servicio esencial en materia de seguridad social, su prestación no puede estar supeditada al pago que haga el interesado, pues este criterio elude el principio solidaridad al cual están obligadas las entidades de seguridad social"</w:t>
      </w:r>
      <w:bookmarkStart w:id="1" w:name="ref_endnote_39"/>
      <w:bookmarkEnd w:id="1"/>
      <w:r w:rsidRPr="00021620">
        <w:rPr>
          <w:rStyle w:val="nfasis"/>
          <w:rFonts w:ascii="Verdana" w:hAnsi="Verdana"/>
          <w:i w:val="0"/>
          <w:position w:val="-6"/>
          <w:sz w:val="20"/>
          <w:szCs w:val="20"/>
        </w:rPr>
        <w:t>. Sin embargo, como se expuso, la jurisprudencia de esta Corporación dispone, bajo el mismo criterio, que las aseguradoras también podrán asumir el pago de los honorarios de las Juntas de Calificación de Invalidez. […]”</w:t>
      </w:r>
      <w:r w:rsidRPr="00021620">
        <w:rPr>
          <w:rStyle w:val="Refdenotaalpie"/>
          <w:iCs/>
          <w:position w:val="-6"/>
          <w:szCs w:val="20"/>
        </w:rPr>
        <w:footnoteReference w:id="1"/>
      </w:r>
      <w:r w:rsidRPr="00021620">
        <w:rPr>
          <w:rStyle w:val="nfasis"/>
          <w:rFonts w:ascii="Verdana" w:hAnsi="Verdana"/>
          <w:i w:val="0"/>
          <w:position w:val="-6"/>
          <w:sz w:val="20"/>
          <w:szCs w:val="20"/>
        </w:rPr>
        <w:t xml:space="preserve"> -negrillas excluidas-</w:t>
      </w:r>
    </w:p>
    <w:p w14:paraId="3BCB573F" w14:textId="77777777" w:rsidR="00954824" w:rsidRPr="00021620" w:rsidRDefault="00954824" w:rsidP="00954824">
      <w:pPr>
        <w:shd w:val="clear" w:color="auto" w:fill="FFFFFF"/>
        <w:spacing w:line="276" w:lineRule="auto"/>
        <w:ind w:right="49"/>
        <w:textAlignment w:val="baseline"/>
        <w:rPr>
          <w:rFonts w:eastAsia="Times New Roman"/>
          <w:color w:val="2D2D2D"/>
          <w:position w:val="-6"/>
          <w:highlight w:val="yellow"/>
          <w:bdr w:val="none" w:sz="0" w:space="0" w:color="auto" w:frame="1"/>
          <w:lang w:eastAsia="es-CO"/>
        </w:rPr>
      </w:pPr>
    </w:p>
    <w:p w14:paraId="02DEDB2A" w14:textId="77777777" w:rsidR="00954824" w:rsidRPr="00021620" w:rsidRDefault="00954824" w:rsidP="00954824">
      <w:pPr>
        <w:shd w:val="clear" w:color="auto" w:fill="FFFFFF"/>
        <w:spacing w:line="276" w:lineRule="auto"/>
        <w:ind w:right="49"/>
        <w:textAlignment w:val="baseline"/>
        <w:rPr>
          <w:rFonts w:ascii="Verdana" w:eastAsia="Times New Roman" w:hAnsi="Verdana"/>
          <w:position w:val="-6"/>
          <w:sz w:val="20"/>
          <w:szCs w:val="20"/>
          <w:bdr w:val="none" w:sz="0" w:space="0" w:color="auto" w:frame="1"/>
          <w:lang w:eastAsia="es-CO"/>
        </w:rPr>
      </w:pPr>
      <w:r w:rsidRPr="00021620">
        <w:rPr>
          <w:rFonts w:eastAsia="Times New Roman"/>
          <w:color w:val="2D2D2D"/>
          <w:position w:val="-6"/>
          <w:bdr w:val="none" w:sz="0" w:space="0" w:color="auto" w:frame="1"/>
          <w:lang w:eastAsia="es-CO"/>
        </w:rPr>
        <w:t>A su turno, el</w:t>
      </w:r>
      <w:r w:rsidRPr="00021620">
        <w:rPr>
          <w:rFonts w:eastAsia="Times New Roman"/>
          <w:position w:val="-6"/>
          <w:bdr w:val="none" w:sz="0" w:space="0" w:color="auto" w:frame="1"/>
          <w:lang w:eastAsia="es-CO"/>
        </w:rPr>
        <w:t xml:space="preserve"> artículo 142 del Decreto Ley 019/12 contempla la posibilidad de controvertir el dictamen inicial: </w:t>
      </w:r>
      <w:r w:rsidRPr="00021620">
        <w:rPr>
          <w:rFonts w:ascii="Verdana" w:eastAsia="Times New Roman" w:hAnsi="Verdana"/>
          <w:position w:val="-6"/>
          <w:sz w:val="20"/>
          <w:szCs w:val="20"/>
          <w:bdr w:val="none" w:sz="0" w:space="0" w:color="auto" w:frame="1"/>
          <w:lang w:eastAsia="es-CO"/>
        </w:rPr>
        <w:t xml:space="preserve">“[…]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 </w:t>
      </w:r>
    </w:p>
    <w:p w14:paraId="3A8A947A" w14:textId="77777777" w:rsidR="00954824" w:rsidRPr="00021620" w:rsidRDefault="00954824" w:rsidP="00954824">
      <w:pPr>
        <w:shd w:val="clear" w:color="auto" w:fill="FFFFFF"/>
        <w:spacing w:line="276" w:lineRule="auto"/>
        <w:ind w:right="49"/>
        <w:textAlignment w:val="baseline"/>
        <w:rPr>
          <w:position w:val="-6"/>
        </w:rPr>
      </w:pPr>
    </w:p>
    <w:p w14:paraId="00C7C283" w14:textId="2143D364" w:rsidR="0060057D" w:rsidRPr="0078424E" w:rsidRDefault="00954824" w:rsidP="00954824">
      <w:pPr>
        <w:spacing w:line="276" w:lineRule="auto"/>
      </w:pPr>
      <w:r>
        <w:t xml:space="preserve">Al descender al caso concreto, aprecia la Corporación que </w:t>
      </w:r>
      <w:r w:rsidR="0078424E">
        <w:t xml:space="preserve">la señora </w:t>
      </w:r>
      <w:r w:rsidR="00172746">
        <w:rPr>
          <w:b/>
          <w:bCs/>
          <w:sz w:val="22"/>
          <w:szCs w:val="22"/>
        </w:rPr>
        <w:t>BCO</w:t>
      </w:r>
      <w:r w:rsidR="0078424E" w:rsidRPr="00B274B8">
        <w:rPr>
          <w:b/>
          <w:bCs/>
          <w:sz w:val="24"/>
          <w:szCs w:val="24"/>
        </w:rPr>
        <w:t xml:space="preserve"> </w:t>
      </w:r>
      <w:r w:rsidR="00486D17">
        <w:t xml:space="preserve">fundamentó la presunta vulneración de sus derechos fundamentales en la aparente omisión por parte de </w:t>
      </w:r>
      <w:r w:rsidR="0060057D">
        <w:t xml:space="preserve">COLPENSIONES </w:t>
      </w:r>
      <w:r w:rsidR="00486D17">
        <w:t xml:space="preserve">para remitir </w:t>
      </w:r>
      <w:r w:rsidR="0060057D">
        <w:t xml:space="preserve">su expediente </w:t>
      </w:r>
      <w:r w:rsidR="00486D17">
        <w:t>prestacional ante la JRCIR, a efectos de dar trámite a la inconformidad manifestada por ella contra el dictamen de PCL emitido en primera oportunidad por esa Administradora; sin embargo, con la información ofrecida en el discurrir de esta acción constitucional se verifica que nunca existió tal omisión en la entidad accionada, sino que</w:t>
      </w:r>
      <w:r w:rsidR="001D25AF">
        <w:t>, por el contrario, se trata de una pretermisión de la misma interesada quien obvió atender el requerimiento que se le hizo en los términos del</w:t>
      </w:r>
      <w:r w:rsidR="0060057D">
        <w:t xml:space="preserve"> 17 de la ley 1755 de 201</w:t>
      </w:r>
      <w:r w:rsidR="001D25AF">
        <w:t>4, relativa a la autenticidad del poder especial otorgado al abogado que suscribió el memorial de inconformidad</w:t>
      </w:r>
      <w:r w:rsidR="0060057D">
        <w:t xml:space="preserve">. </w:t>
      </w:r>
    </w:p>
    <w:p w14:paraId="72F55CD3" w14:textId="77777777" w:rsidR="00954824" w:rsidRDefault="00954824" w:rsidP="00954824">
      <w:pPr>
        <w:spacing w:line="276" w:lineRule="auto"/>
      </w:pPr>
    </w:p>
    <w:p w14:paraId="1FD9513D" w14:textId="30BFD18A" w:rsidR="001D25AF" w:rsidRDefault="001D25AF" w:rsidP="00954824">
      <w:pPr>
        <w:spacing w:line="276" w:lineRule="auto"/>
      </w:pPr>
      <w:r>
        <w:t xml:space="preserve">Al respecto, la señora </w:t>
      </w:r>
      <w:r w:rsidR="00172746">
        <w:rPr>
          <w:b/>
          <w:sz w:val="22"/>
        </w:rPr>
        <w:t>BCO</w:t>
      </w:r>
      <w:r>
        <w:t xml:space="preserve"> afirmó que nunca fue notificada de tal requerimiento, en tanto expresó su extrañeza con la exigencia de la entidad, pues se trata de un documento cuyo original ya reposa en el expediente administrativo.</w:t>
      </w:r>
    </w:p>
    <w:p w14:paraId="6411D566" w14:textId="5FF046CF" w:rsidR="001D25AF" w:rsidRDefault="001D25AF" w:rsidP="00954824">
      <w:pPr>
        <w:spacing w:line="276" w:lineRule="auto"/>
      </w:pPr>
      <w:r>
        <w:t xml:space="preserve"> </w:t>
      </w:r>
    </w:p>
    <w:p w14:paraId="49F6EFE1" w14:textId="520F5DF0" w:rsidR="00954824" w:rsidRDefault="001D25AF" w:rsidP="00954824">
      <w:pPr>
        <w:spacing w:line="276" w:lineRule="auto"/>
      </w:pPr>
      <w:r>
        <w:t>Pues bien</w:t>
      </w:r>
      <w:r w:rsidR="00954824">
        <w:t xml:space="preserve">, </w:t>
      </w:r>
      <w:r>
        <w:t xml:space="preserve">desde ya la Sala anuncia que </w:t>
      </w:r>
      <w:r w:rsidR="00DC6D4D">
        <w:t xml:space="preserve">los argumentos de la impugnante no son de recibo y, por el contrario, </w:t>
      </w:r>
      <w:r>
        <w:t xml:space="preserve">comparte la decisión de primera instancia, </w:t>
      </w:r>
      <w:r w:rsidR="00DC6D4D">
        <w:t xml:space="preserve">en tanto coligió que no existió la vulneración alegada por la accionante, ya que </w:t>
      </w:r>
      <w:r w:rsidR="008B6998">
        <w:t xml:space="preserve">la razón para no continuarse </w:t>
      </w:r>
      <w:r w:rsidR="0060057D">
        <w:t xml:space="preserve">el trámite </w:t>
      </w:r>
      <w:r w:rsidR="00DC6D4D">
        <w:t xml:space="preserve">administrativo cuestionado </w:t>
      </w:r>
      <w:r w:rsidR="008B6998">
        <w:t xml:space="preserve">obedece a </w:t>
      </w:r>
      <w:r w:rsidR="00DC6D4D">
        <w:t xml:space="preserve">una omisión </w:t>
      </w:r>
      <w:r w:rsidR="0060057D">
        <w:t xml:space="preserve">imputable a la propia accionante. </w:t>
      </w:r>
    </w:p>
    <w:p w14:paraId="361370DF" w14:textId="22DDE2B8" w:rsidR="00DC6D4D" w:rsidRDefault="00DC6D4D" w:rsidP="00954824">
      <w:pPr>
        <w:spacing w:line="276" w:lineRule="auto"/>
      </w:pPr>
    </w:p>
    <w:p w14:paraId="354F802A" w14:textId="0CBB0286" w:rsidR="00DC6D4D" w:rsidRDefault="00DC6D4D" w:rsidP="00954824">
      <w:pPr>
        <w:spacing w:line="276" w:lineRule="auto"/>
      </w:pPr>
      <w:r>
        <w:lastRenderedPageBreak/>
        <w:t>Y es así, porque, según lo acreditó COLPENSIONES, el requerimiento en cuestión se comunicó a la parte interesada por correo electrónico remitido en febrero 10 de 2025, a las 08:25 horas</w:t>
      </w:r>
      <w:r>
        <w:rPr>
          <w:rStyle w:val="Refdenotaalpie"/>
        </w:rPr>
        <w:footnoteReference w:id="2"/>
      </w:r>
      <w:r>
        <w:t>, el cual se dirigió a la dirección aportada por el apoderado judicial -</w:t>
      </w:r>
      <w:r>
        <w:rPr>
          <w:rFonts w:ascii="Verdana" w:hAnsi="Verdana"/>
          <w:sz w:val="20"/>
        </w:rPr>
        <w:t>c</w:t>
      </w:r>
      <w:r w:rsidRPr="00DC6D4D">
        <w:rPr>
          <w:rFonts w:ascii="Verdana" w:hAnsi="Verdana"/>
          <w:sz w:val="20"/>
        </w:rPr>
        <w:t>esaragudelo8794@hotmail.com</w:t>
      </w:r>
      <w:r>
        <w:t xml:space="preserve">-, la cual coincide con la que la accionante registró como medio de notificación en el trámite de la acción de tutela, mensaje que </w:t>
      </w:r>
      <w:r w:rsidR="008B6998">
        <w:t xml:space="preserve">cuenta </w:t>
      </w:r>
      <w:r>
        <w:t xml:space="preserve">con reporte </w:t>
      </w:r>
      <w:r w:rsidR="008B6998">
        <w:t xml:space="preserve">de entrega </w:t>
      </w:r>
      <w:r w:rsidR="00841340">
        <w:t>y lectura por su destinatario</w:t>
      </w:r>
      <w:r w:rsidR="008B6998">
        <w:t>.</w:t>
      </w:r>
    </w:p>
    <w:p w14:paraId="73EA6946" w14:textId="01547C97" w:rsidR="008B6998" w:rsidRDefault="008B6998" w:rsidP="00954824">
      <w:pPr>
        <w:spacing w:line="276" w:lineRule="auto"/>
      </w:pPr>
    </w:p>
    <w:p w14:paraId="213C5DF0" w14:textId="333EA564" w:rsidR="008B6998" w:rsidRDefault="008B6998" w:rsidP="00954824">
      <w:pPr>
        <w:spacing w:line="276" w:lineRule="auto"/>
      </w:pPr>
      <w:r>
        <w:t xml:space="preserve">En ese sentido, es claro que la parte interesada conoció oportunamente el requerimiento de la entidad para complementar la radicación de documentos a efectos de validar la inconformidad manifestada, exigencia que omitió </w:t>
      </w:r>
      <w:r w:rsidR="00841340">
        <w:t xml:space="preserve">atender </w:t>
      </w:r>
      <w:r>
        <w:t xml:space="preserve">por completo la accionante, </w:t>
      </w:r>
      <w:r w:rsidR="00281AC1">
        <w:t xml:space="preserve">de lo cual no </w:t>
      </w:r>
      <w:r>
        <w:t xml:space="preserve">puede responsabilizarse al fondo de pensiones, mucho menos cuando </w:t>
      </w:r>
      <w:r w:rsidR="00281AC1">
        <w:t xml:space="preserve">ninguna probanza se ofreció para acompasar </w:t>
      </w:r>
      <w:r w:rsidR="00841340">
        <w:t xml:space="preserve">su </w:t>
      </w:r>
      <w:r w:rsidR="00281AC1">
        <w:t xml:space="preserve">afirmación de que el </w:t>
      </w:r>
      <w:r>
        <w:t xml:space="preserve">documento </w:t>
      </w:r>
      <w:r w:rsidR="00281AC1">
        <w:t xml:space="preserve">ya existía en el expediente administrativo; sea como fuere, </w:t>
      </w:r>
      <w:r w:rsidR="00644CB2">
        <w:t xml:space="preserve">COLPENSIONES le informó a </w:t>
      </w:r>
      <w:r w:rsidR="00281AC1">
        <w:t xml:space="preserve">la parte interesada </w:t>
      </w:r>
      <w:r w:rsidR="00644CB2">
        <w:t>que el poder carecía de autenticación y</w:t>
      </w:r>
      <w:r w:rsidR="00841340">
        <w:t xml:space="preserve"> era necesario subsanarlo</w:t>
      </w:r>
      <w:r w:rsidR="00644CB2">
        <w:t>, requerimiento</w:t>
      </w:r>
      <w:r w:rsidR="00841340">
        <w:t xml:space="preserve"> frente al cual </w:t>
      </w:r>
      <w:r w:rsidR="00644CB2">
        <w:t xml:space="preserve">la accionante </w:t>
      </w:r>
      <w:r w:rsidR="00281AC1">
        <w:t xml:space="preserve">estaba obligada a </w:t>
      </w:r>
      <w:r w:rsidR="00841340">
        <w:t xml:space="preserve">ofrecer </w:t>
      </w:r>
      <w:r w:rsidR="00644CB2">
        <w:t xml:space="preserve">una </w:t>
      </w:r>
      <w:r w:rsidR="00281AC1">
        <w:t>respuesta,</w:t>
      </w:r>
      <w:r w:rsidR="00644CB2">
        <w:t xml:space="preserve"> </w:t>
      </w:r>
      <w:r w:rsidR="00281AC1">
        <w:t xml:space="preserve">deber que </w:t>
      </w:r>
      <w:r w:rsidR="00644CB2">
        <w:t xml:space="preserve">se </w:t>
      </w:r>
      <w:r w:rsidR="00281AC1">
        <w:t xml:space="preserve">omitió deliberadamente y </w:t>
      </w:r>
      <w:r w:rsidR="00644CB2">
        <w:t xml:space="preserve">que ahora se pretende eludir con la intervención de juez constitucional sin mediar justificación alguna. </w:t>
      </w:r>
    </w:p>
    <w:p w14:paraId="215D73DD" w14:textId="77777777" w:rsidR="00954824" w:rsidRDefault="00954824" w:rsidP="00954824">
      <w:pPr>
        <w:spacing w:line="276" w:lineRule="auto"/>
      </w:pPr>
    </w:p>
    <w:p w14:paraId="6A5FBBDA" w14:textId="42E50B0B" w:rsidR="00954824" w:rsidRDefault="00954824" w:rsidP="00954824">
      <w:pPr>
        <w:spacing w:line="276" w:lineRule="auto"/>
      </w:pPr>
      <w:r>
        <w:t xml:space="preserve">Bajo este contexto, el Tribunal </w:t>
      </w:r>
      <w:r w:rsidR="00644CB2">
        <w:t>reitera que</w:t>
      </w:r>
      <w:r w:rsidR="00841340">
        <w:t xml:space="preserve"> la vulneración de derechos que alegada por la señora </w:t>
      </w:r>
      <w:r w:rsidR="00172746">
        <w:rPr>
          <w:b/>
          <w:sz w:val="22"/>
        </w:rPr>
        <w:t>BCO</w:t>
      </w:r>
      <w:r w:rsidR="00841340">
        <w:t xml:space="preserve"> es inexistente</w:t>
      </w:r>
      <w:r>
        <w:t xml:space="preserve">, </w:t>
      </w:r>
      <w:r w:rsidR="00841340">
        <w:t xml:space="preserve">pues </w:t>
      </w:r>
      <w:r w:rsidR="00841340" w:rsidRPr="000D2BC2">
        <w:rPr>
          <w:b/>
          <w:sz w:val="22"/>
        </w:rPr>
        <w:t>COLPENSIONES no incurrió en omisión alguna</w:t>
      </w:r>
      <w:r w:rsidR="00841340">
        <w:t xml:space="preserve"> frente a la inconformidad manifestada por ella contra el dictamen de PCL emitido en primera oportunidad por dicha Administradora, por el </w:t>
      </w:r>
      <w:r>
        <w:t>contrario</w:t>
      </w:r>
      <w:r w:rsidR="00841340">
        <w:t>,</w:t>
      </w:r>
      <w:r>
        <w:t xml:space="preserve"> </w:t>
      </w:r>
      <w:r w:rsidR="00841340">
        <w:t xml:space="preserve">el trámite administrativo no avanzó por </w:t>
      </w:r>
      <w:r w:rsidR="000D2BC2">
        <w:t xml:space="preserve">la actitud omisiva </w:t>
      </w:r>
      <w:r w:rsidR="00841340">
        <w:t>de la interesada</w:t>
      </w:r>
      <w:r>
        <w:t xml:space="preserve">. </w:t>
      </w:r>
    </w:p>
    <w:p w14:paraId="75B696CC" w14:textId="77777777" w:rsidR="00954824" w:rsidRDefault="00954824" w:rsidP="00954824">
      <w:pPr>
        <w:spacing w:line="276" w:lineRule="auto"/>
      </w:pPr>
    </w:p>
    <w:p w14:paraId="78C412EE" w14:textId="2684C248" w:rsidR="00954824" w:rsidRPr="004D33FC" w:rsidRDefault="00954824" w:rsidP="00954824">
      <w:pPr>
        <w:spacing w:line="276" w:lineRule="auto"/>
      </w:pPr>
      <w:r w:rsidRPr="00DD53D4">
        <w:t xml:space="preserve">En esas condiciones, </w:t>
      </w:r>
      <w:r w:rsidR="00841340">
        <w:t xml:space="preserve">aun cuando la Sala coincide en la conclusión del </w:t>
      </w:r>
      <w:r w:rsidRPr="004763A0">
        <w:rPr>
          <w:i/>
        </w:rPr>
        <w:t>A-quo</w:t>
      </w:r>
      <w:r>
        <w:t xml:space="preserve"> </w:t>
      </w:r>
      <w:r w:rsidR="000D2BC2">
        <w:t xml:space="preserve">en cuanto a </w:t>
      </w:r>
      <w:r w:rsidR="00841340">
        <w:t xml:space="preserve">la inexistencia de la </w:t>
      </w:r>
      <w:r w:rsidR="000D2BC2">
        <w:t>omisión</w:t>
      </w:r>
      <w:r w:rsidR="00841340">
        <w:t xml:space="preserve"> alegada, </w:t>
      </w:r>
      <w:r w:rsidR="000D2BC2">
        <w:t xml:space="preserve">se advierte necesario modificar </w:t>
      </w:r>
      <w:r w:rsidR="00841340">
        <w:t xml:space="preserve">la decisión </w:t>
      </w:r>
      <w:r w:rsidR="000D2BC2">
        <w:t xml:space="preserve">pues lo que </w:t>
      </w:r>
      <w:r w:rsidR="00841340">
        <w:t xml:space="preserve">correspondía </w:t>
      </w:r>
      <w:r w:rsidR="000D2BC2">
        <w:t xml:space="preserve">en este caso </w:t>
      </w:r>
      <w:r w:rsidR="00841340">
        <w:t>era declarar improcedente la acción promovida</w:t>
      </w:r>
      <w:r w:rsidR="000D2BC2" w:rsidRPr="000D2BC2">
        <w:rPr>
          <w:vertAlign w:val="superscript"/>
        </w:rPr>
        <w:footnoteReference w:id="3"/>
      </w:r>
      <w:r w:rsidR="00841340">
        <w:t xml:space="preserve">, </w:t>
      </w:r>
      <w:r w:rsidR="000D2BC2">
        <w:t>y así se procederá.</w:t>
      </w:r>
    </w:p>
    <w:p w14:paraId="15173A36" w14:textId="77777777" w:rsidR="00954824" w:rsidRDefault="00954824" w:rsidP="00954824">
      <w:pPr>
        <w:spacing w:line="276" w:lineRule="auto"/>
      </w:pPr>
    </w:p>
    <w:p w14:paraId="4DA67281" w14:textId="77777777" w:rsidR="00772EE4" w:rsidRPr="00DD53D4" w:rsidRDefault="00772EE4" w:rsidP="00772EE4">
      <w:pPr>
        <w:pStyle w:val="AlgerianTtulo"/>
        <w:spacing w:line="276" w:lineRule="auto"/>
      </w:pPr>
      <w:r w:rsidRPr="00DD53D4">
        <w:t xml:space="preserve">6.- DECISIÓN </w:t>
      </w:r>
    </w:p>
    <w:p w14:paraId="0583AB70" w14:textId="77777777" w:rsidR="00772EE4" w:rsidRPr="00DD53D4" w:rsidRDefault="00772EE4" w:rsidP="00772EE4">
      <w:pPr>
        <w:spacing w:line="276" w:lineRule="auto"/>
        <w:rPr>
          <w:lang w:val="es-ES_tradnl"/>
        </w:rPr>
      </w:pPr>
      <w:r w:rsidRPr="00DD53D4">
        <w:rPr>
          <w:lang w:val="es-ES_tradnl"/>
        </w:rPr>
        <w:t xml:space="preserve">  </w:t>
      </w:r>
    </w:p>
    <w:p w14:paraId="2754A2BC" w14:textId="35E63A55" w:rsidR="00772EE4" w:rsidRPr="00DD53D4" w:rsidRDefault="00772EE4" w:rsidP="00772EE4">
      <w:pPr>
        <w:spacing w:line="276" w:lineRule="auto"/>
      </w:pPr>
      <w:r w:rsidRPr="00DD53D4">
        <w:lastRenderedPageBreak/>
        <w:t xml:space="preserve">En mérito de lo expuesto, el Tribunal Superior del Distrito Judicial de Pereira, Sala </w:t>
      </w:r>
      <w:proofErr w:type="spellStart"/>
      <w:r w:rsidRPr="00DD53D4">
        <w:t>Nº</w:t>
      </w:r>
      <w:proofErr w:type="spellEnd"/>
      <w:r w:rsidRPr="00DD53D4">
        <w:t xml:space="preserve"> 2 de Decisión Penal, administrando justicia en nombre de la República y por mandato de la Constitución y la ley, </w:t>
      </w:r>
    </w:p>
    <w:p w14:paraId="74F3BEDD" w14:textId="153482A8" w:rsidR="00772EE4" w:rsidRDefault="00772EE4" w:rsidP="00772EE4">
      <w:pPr>
        <w:spacing w:line="276" w:lineRule="auto"/>
        <w:rPr>
          <w:sz w:val="22"/>
          <w:szCs w:val="22"/>
        </w:rPr>
      </w:pPr>
    </w:p>
    <w:p w14:paraId="1A851EC8" w14:textId="77777777" w:rsidR="009540B1" w:rsidRPr="00DD53D4" w:rsidRDefault="009540B1" w:rsidP="00772EE4">
      <w:pPr>
        <w:spacing w:line="276" w:lineRule="auto"/>
        <w:rPr>
          <w:sz w:val="22"/>
          <w:szCs w:val="22"/>
        </w:rPr>
      </w:pPr>
    </w:p>
    <w:p w14:paraId="45EE29CF" w14:textId="77777777" w:rsidR="00772EE4" w:rsidRPr="00DD53D4" w:rsidRDefault="00772EE4" w:rsidP="00772EE4">
      <w:pPr>
        <w:pStyle w:val="AlgerianTtulo"/>
        <w:spacing w:line="276" w:lineRule="auto"/>
      </w:pPr>
      <w:r w:rsidRPr="00DD53D4">
        <w:t>FALLA</w:t>
      </w:r>
    </w:p>
    <w:p w14:paraId="5CC6B80C" w14:textId="77777777" w:rsidR="00772EE4" w:rsidRPr="00DD53D4" w:rsidRDefault="00772EE4" w:rsidP="00772EE4">
      <w:pPr>
        <w:spacing w:line="276" w:lineRule="auto"/>
      </w:pPr>
    </w:p>
    <w:p w14:paraId="757D02DF" w14:textId="2FC8707B" w:rsidR="000D2BC2" w:rsidRPr="000D2BC2" w:rsidRDefault="00772EE4" w:rsidP="000D2BC2">
      <w:pPr>
        <w:spacing w:line="276" w:lineRule="auto"/>
      </w:pPr>
      <w:r w:rsidRPr="00DD53D4">
        <w:rPr>
          <w:b/>
          <w:sz w:val="22"/>
        </w:rPr>
        <w:t xml:space="preserve">PRIMERO: </w:t>
      </w:r>
      <w:r w:rsidRPr="00DD53D4">
        <w:rPr>
          <w:b/>
          <w:sz w:val="22"/>
          <w:szCs w:val="22"/>
        </w:rPr>
        <w:t xml:space="preserve">SE </w:t>
      </w:r>
      <w:r w:rsidR="000D2BC2">
        <w:rPr>
          <w:b/>
          <w:sz w:val="22"/>
          <w:szCs w:val="22"/>
        </w:rPr>
        <w:t xml:space="preserve">REVOCA </w:t>
      </w:r>
      <w:r w:rsidRPr="00DD53D4">
        <w:t xml:space="preserve">la sentencia proferida </w:t>
      </w:r>
      <w:r w:rsidR="00EE422D" w:rsidRPr="00DD53D4">
        <w:t xml:space="preserve">en </w:t>
      </w:r>
      <w:r w:rsidR="004D33FC">
        <w:rPr>
          <w:b/>
          <w:bCs/>
          <w:sz w:val="22"/>
          <w:szCs w:val="22"/>
        </w:rPr>
        <w:t>marzo 26 de 2025</w:t>
      </w:r>
      <w:r w:rsidR="00EE422D" w:rsidRPr="00DD53D4">
        <w:t xml:space="preserve"> </w:t>
      </w:r>
      <w:r w:rsidRPr="00DD53D4">
        <w:t xml:space="preserve">por el Juzgado </w:t>
      </w:r>
      <w:r w:rsidR="004D33FC">
        <w:t>Cuarto Penal del Circuito</w:t>
      </w:r>
      <w:r w:rsidR="00EE422D" w:rsidRPr="00DD53D4">
        <w:t xml:space="preserve"> </w:t>
      </w:r>
      <w:r w:rsidRPr="00DD53D4">
        <w:t>de Pereira (Rda.)</w:t>
      </w:r>
      <w:r w:rsidR="00EE422D" w:rsidRPr="00DD53D4">
        <w:t xml:space="preserve">, </w:t>
      </w:r>
      <w:r w:rsidR="000D2BC2">
        <w:t xml:space="preserve">en cuanto negó el amparo de </w:t>
      </w:r>
      <w:r w:rsidR="004D33FC">
        <w:t xml:space="preserve">tutela </w:t>
      </w:r>
      <w:r w:rsidR="000D2BC2">
        <w:t xml:space="preserve">deprecado por </w:t>
      </w:r>
      <w:r w:rsidR="004D33FC">
        <w:t>la señora</w:t>
      </w:r>
      <w:r w:rsidRPr="00DD53D4">
        <w:t xml:space="preserve"> </w:t>
      </w:r>
      <w:r w:rsidR="00172746">
        <w:rPr>
          <w:b/>
          <w:sz w:val="22"/>
          <w:szCs w:val="22"/>
        </w:rPr>
        <w:t>BCO</w:t>
      </w:r>
      <w:r w:rsidR="000D2BC2">
        <w:t xml:space="preserve">, en </w:t>
      </w:r>
      <w:r w:rsidR="004D33FC">
        <w:t>contra de</w:t>
      </w:r>
      <w:r w:rsidR="00CE1256" w:rsidRPr="00DD53D4">
        <w:t xml:space="preserve"> COLPENSIONES</w:t>
      </w:r>
      <w:r w:rsidR="000D2BC2">
        <w:t xml:space="preserve">; en su lugar, </w:t>
      </w:r>
      <w:r w:rsidR="000D2BC2" w:rsidRPr="000D2BC2">
        <w:rPr>
          <w:b/>
          <w:bCs/>
          <w:sz w:val="22"/>
        </w:rPr>
        <w:t>SE DECLARA IMPROCEDENTE</w:t>
      </w:r>
      <w:r w:rsidR="000D2BC2" w:rsidRPr="000D2BC2">
        <w:t xml:space="preserve"> la acción de tutela por inexistencia de la vulneración o amenaza de los derechos fundamentales invocados. </w:t>
      </w:r>
    </w:p>
    <w:p w14:paraId="4E8F99FF" w14:textId="77603596" w:rsidR="00772EE4" w:rsidRPr="00DD53D4" w:rsidRDefault="00772EE4" w:rsidP="00772EE4">
      <w:pPr>
        <w:spacing w:line="276" w:lineRule="auto"/>
      </w:pPr>
    </w:p>
    <w:p w14:paraId="4F2B8D31" w14:textId="708EC804" w:rsidR="0096104D" w:rsidRPr="00DD53D4" w:rsidRDefault="00CE1256" w:rsidP="0096104D">
      <w:pPr>
        <w:spacing w:line="276" w:lineRule="auto"/>
      </w:pPr>
      <w:r w:rsidRPr="00DD53D4">
        <w:rPr>
          <w:b/>
          <w:sz w:val="22"/>
          <w:szCs w:val="22"/>
        </w:rPr>
        <w:t>SEGUNDO</w:t>
      </w:r>
      <w:r w:rsidR="0096104D" w:rsidRPr="00DD53D4">
        <w:rPr>
          <w:b/>
          <w:sz w:val="24"/>
        </w:rPr>
        <w:t xml:space="preserve">: </w:t>
      </w:r>
      <w:r w:rsidR="0096104D" w:rsidRPr="00DD53D4">
        <w:t>Por secretaría se remitirá el expediente a la H. Corte Constitucional para su eventual revisión.</w:t>
      </w:r>
    </w:p>
    <w:p w14:paraId="54D465B2" w14:textId="77777777" w:rsidR="0096104D" w:rsidRPr="00DD53D4" w:rsidRDefault="0096104D" w:rsidP="0096104D">
      <w:pPr>
        <w:spacing w:line="276" w:lineRule="auto"/>
      </w:pPr>
    </w:p>
    <w:p w14:paraId="734E2FC8" w14:textId="77777777" w:rsidR="0096104D" w:rsidRPr="00DD53D4" w:rsidRDefault="0096104D" w:rsidP="0096104D">
      <w:pPr>
        <w:spacing w:line="276" w:lineRule="auto"/>
        <w:rPr>
          <w:rFonts w:ascii="Algerian" w:hAnsi="Algerian"/>
          <w:sz w:val="30"/>
          <w:szCs w:val="30"/>
        </w:rPr>
      </w:pPr>
      <w:r w:rsidRPr="00DD53D4">
        <w:rPr>
          <w:rFonts w:ascii="Algerian" w:hAnsi="Algerian"/>
          <w:sz w:val="30"/>
          <w:szCs w:val="30"/>
        </w:rPr>
        <w:t>NOTIFÍQUESE Y CÚMPLASE</w:t>
      </w:r>
    </w:p>
    <w:p w14:paraId="198C0EDC" w14:textId="77777777" w:rsidR="0096104D" w:rsidRPr="00DD53D4" w:rsidRDefault="0096104D" w:rsidP="0096104D">
      <w:pPr>
        <w:spacing w:line="276" w:lineRule="auto"/>
      </w:pPr>
    </w:p>
    <w:p w14:paraId="2D22C37F" w14:textId="77777777" w:rsidR="00EF680B" w:rsidRPr="00DD53D4" w:rsidRDefault="00EF680B" w:rsidP="0096104D">
      <w:pPr>
        <w:spacing w:line="276" w:lineRule="auto"/>
        <w:jc w:val="center"/>
        <w:rPr>
          <w:lang w:val="es-ES_tradnl"/>
        </w:rPr>
      </w:pPr>
    </w:p>
    <w:p w14:paraId="29B2B41B" w14:textId="77777777" w:rsidR="0096104D" w:rsidRPr="00DD53D4" w:rsidRDefault="0096104D" w:rsidP="0096104D">
      <w:pPr>
        <w:spacing w:line="276" w:lineRule="auto"/>
        <w:jc w:val="center"/>
        <w:rPr>
          <w:lang w:val="es-ES_tradnl"/>
        </w:rPr>
      </w:pPr>
      <w:r w:rsidRPr="00DD53D4">
        <w:rPr>
          <w:lang w:val="es-ES_tradnl"/>
        </w:rPr>
        <w:t xml:space="preserve">CARLOS ALBERTO PAZ ZÚÑIGA </w:t>
      </w:r>
    </w:p>
    <w:p w14:paraId="47B448E6" w14:textId="77777777" w:rsidR="0096104D" w:rsidRPr="00DD53D4" w:rsidRDefault="0096104D" w:rsidP="0096104D">
      <w:pPr>
        <w:spacing w:line="276" w:lineRule="auto"/>
        <w:jc w:val="center"/>
        <w:rPr>
          <w:lang w:val="es-ES_tradnl"/>
        </w:rPr>
      </w:pPr>
      <w:r w:rsidRPr="00DD53D4">
        <w:rPr>
          <w:lang w:val="es-ES_tradnl"/>
        </w:rPr>
        <w:t xml:space="preserve">Magistrado </w:t>
      </w:r>
    </w:p>
    <w:p w14:paraId="6A5D7844" w14:textId="77777777" w:rsidR="0096104D" w:rsidRPr="00DD53D4" w:rsidRDefault="0096104D" w:rsidP="0096104D">
      <w:pPr>
        <w:jc w:val="center"/>
        <w:rPr>
          <w:rFonts w:ascii="Verdana" w:hAnsi="Verdana"/>
          <w:sz w:val="20"/>
          <w:szCs w:val="20"/>
        </w:rPr>
      </w:pPr>
      <w:r w:rsidRPr="00DD53D4">
        <w:rPr>
          <w:rFonts w:ascii="Verdana" w:hAnsi="Verdana"/>
          <w:sz w:val="20"/>
          <w:szCs w:val="20"/>
        </w:rPr>
        <w:t>Con firma electrónica al final del documento</w:t>
      </w:r>
    </w:p>
    <w:p w14:paraId="711339D0" w14:textId="67BE7CFB" w:rsidR="0096104D" w:rsidRPr="00DD53D4" w:rsidRDefault="0096104D" w:rsidP="0096104D">
      <w:pPr>
        <w:spacing w:line="276" w:lineRule="auto"/>
        <w:rPr>
          <w:lang w:val="es-ES_tradnl"/>
        </w:rPr>
      </w:pPr>
    </w:p>
    <w:p w14:paraId="11CDA977" w14:textId="77777777" w:rsidR="0011724A" w:rsidRPr="00DD53D4" w:rsidRDefault="0011724A" w:rsidP="0096104D">
      <w:pPr>
        <w:spacing w:line="276" w:lineRule="auto"/>
        <w:rPr>
          <w:lang w:val="es-ES_tradnl"/>
        </w:rPr>
      </w:pPr>
    </w:p>
    <w:p w14:paraId="099DCF89" w14:textId="77777777" w:rsidR="0096104D" w:rsidRPr="00DD53D4" w:rsidRDefault="0096104D" w:rsidP="0096104D">
      <w:pPr>
        <w:spacing w:line="276" w:lineRule="auto"/>
        <w:jc w:val="center"/>
        <w:rPr>
          <w:lang w:val="es-ES_tradnl"/>
        </w:rPr>
      </w:pPr>
      <w:r w:rsidRPr="00DD53D4">
        <w:rPr>
          <w:lang w:val="es-ES_tradnl"/>
        </w:rPr>
        <w:t>JULIÁN RIVERA LOAIZA</w:t>
      </w:r>
    </w:p>
    <w:p w14:paraId="062F6EB3" w14:textId="77777777" w:rsidR="0096104D" w:rsidRPr="00DD53D4" w:rsidRDefault="0096104D" w:rsidP="0096104D">
      <w:pPr>
        <w:spacing w:line="276" w:lineRule="auto"/>
        <w:jc w:val="center"/>
        <w:rPr>
          <w:lang w:val="es-ES_tradnl"/>
        </w:rPr>
      </w:pPr>
      <w:r w:rsidRPr="00DD53D4">
        <w:rPr>
          <w:lang w:val="es-ES_tradnl"/>
        </w:rPr>
        <w:t xml:space="preserve">Magistrado </w:t>
      </w:r>
    </w:p>
    <w:p w14:paraId="64B677C8" w14:textId="77777777" w:rsidR="0096104D" w:rsidRPr="00DD53D4" w:rsidRDefault="0096104D" w:rsidP="0096104D">
      <w:pPr>
        <w:jc w:val="center"/>
        <w:rPr>
          <w:rFonts w:ascii="Verdana" w:hAnsi="Verdana"/>
          <w:sz w:val="20"/>
          <w:szCs w:val="20"/>
        </w:rPr>
      </w:pPr>
      <w:r w:rsidRPr="00DD53D4">
        <w:rPr>
          <w:rFonts w:ascii="Verdana" w:hAnsi="Verdana"/>
          <w:sz w:val="20"/>
          <w:szCs w:val="20"/>
        </w:rPr>
        <w:t>Con firma electrónica al final del documento</w:t>
      </w:r>
    </w:p>
    <w:p w14:paraId="471E1AAF" w14:textId="1837A202" w:rsidR="0096104D" w:rsidRPr="00DD53D4" w:rsidRDefault="0096104D" w:rsidP="0096104D">
      <w:pPr>
        <w:spacing w:line="276" w:lineRule="auto"/>
        <w:rPr>
          <w:lang w:val="es-ES_tradnl"/>
        </w:rPr>
      </w:pPr>
    </w:p>
    <w:p w14:paraId="294EDC9A" w14:textId="77777777" w:rsidR="00E94370" w:rsidRPr="00DD53D4" w:rsidRDefault="00E94370" w:rsidP="0096104D">
      <w:pPr>
        <w:spacing w:line="276" w:lineRule="auto"/>
        <w:rPr>
          <w:lang w:val="es-ES_tradnl"/>
        </w:rPr>
      </w:pPr>
    </w:p>
    <w:p w14:paraId="61316B1E" w14:textId="77777777" w:rsidR="00B274B8" w:rsidRPr="00B9353C" w:rsidRDefault="00B274B8" w:rsidP="00B274B8">
      <w:pPr>
        <w:spacing w:line="276" w:lineRule="auto"/>
        <w:jc w:val="center"/>
        <w:rPr>
          <w:sz w:val="24"/>
          <w:szCs w:val="24"/>
          <w:lang w:val="es-ES_tradnl"/>
        </w:rPr>
      </w:pPr>
      <w:r w:rsidRPr="00B9353C">
        <w:rPr>
          <w:sz w:val="24"/>
          <w:szCs w:val="24"/>
          <w:lang w:val="es-ES_tradnl"/>
        </w:rPr>
        <w:t xml:space="preserve">MANUEL </w:t>
      </w:r>
      <w:r w:rsidRPr="00B9353C">
        <w:rPr>
          <w:color w:val="000000"/>
          <w:sz w:val="24"/>
          <w:szCs w:val="24"/>
        </w:rPr>
        <w:t>YARZAGARAY</w:t>
      </w:r>
      <w:r w:rsidRPr="00B9353C">
        <w:rPr>
          <w:sz w:val="24"/>
          <w:szCs w:val="24"/>
          <w:lang w:val="es-ES_tradnl"/>
        </w:rPr>
        <w:t xml:space="preserve"> BANDERA</w:t>
      </w:r>
    </w:p>
    <w:p w14:paraId="3FE7454D" w14:textId="77777777" w:rsidR="00B274B8" w:rsidRPr="00B9353C" w:rsidRDefault="00B274B8" w:rsidP="00B274B8">
      <w:pPr>
        <w:spacing w:line="276" w:lineRule="auto"/>
        <w:jc w:val="center"/>
        <w:rPr>
          <w:sz w:val="24"/>
          <w:szCs w:val="24"/>
          <w:lang w:val="es-ES_tradnl"/>
        </w:rPr>
      </w:pPr>
      <w:r w:rsidRPr="00B9353C">
        <w:rPr>
          <w:sz w:val="24"/>
          <w:szCs w:val="24"/>
          <w:lang w:val="es-ES_tradnl"/>
        </w:rPr>
        <w:t xml:space="preserve">Magistrado </w:t>
      </w:r>
    </w:p>
    <w:p w14:paraId="265A67ED" w14:textId="77777777" w:rsidR="00B274B8" w:rsidRPr="00DD53D4" w:rsidRDefault="00B274B8" w:rsidP="00B274B8">
      <w:pPr>
        <w:jc w:val="center"/>
        <w:rPr>
          <w:rFonts w:eastAsia="Calibri"/>
          <w:lang w:val="es-ES_tradnl"/>
        </w:rPr>
      </w:pPr>
      <w:r w:rsidRPr="00B9353C">
        <w:rPr>
          <w:rFonts w:ascii="Verdana" w:hAnsi="Verdana"/>
          <w:sz w:val="20"/>
          <w:szCs w:val="20"/>
        </w:rPr>
        <w:t>Con firma electrónica al final del documento</w:t>
      </w:r>
    </w:p>
    <w:p w14:paraId="77B7B71C" w14:textId="77777777" w:rsidR="009500D6" w:rsidRPr="00DD53D4" w:rsidRDefault="009500D6" w:rsidP="00B274B8">
      <w:pPr>
        <w:spacing w:line="276" w:lineRule="auto"/>
        <w:jc w:val="center"/>
        <w:rPr>
          <w:rFonts w:eastAsia="Calibri"/>
          <w:lang w:val="es-ES_tradnl"/>
        </w:rPr>
      </w:pPr>
    </w:p>
    <w:sectPr w:rsidR="009500D6" w:rsidRPr="00DD53D4" w:rsidSect="0073450A">
      <w:headerReference w:type="default" r:id="rId12"/>
      <w:footerReference w:type="default" r:id="rId13"/>
      <w:pgSz w:w="12242" w:h="18722" w:code="121"/>
      <w:pgMar w:top="2268" w:right="1701" w:bottom="1701" w:left="1701" w:header="851" w:footer="851"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CDA5" w14:textId="77777777" w:rsidR="00D872D5" w:rsidRDefault="00D872D5">
      <w:r>
        <w:separator/>
      </w:r>
    </w:p>
  </w:endnote>
  <w:endnote w:type="continuationSeparator" w:id="0">
    <w:p w14:paraId="1AD73E51" w14:textId="77777777" w:rsidR="00D872D5" w:rsidRDefault="00D8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A58F" w14:textId="77777777" w:rsidR="00A43080" w:rsidRDefault="00A43080" w:rsidP="001A0E40">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C8795E">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C8795E">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9351" w14:textId="77777777" w:rsidR="00D872D5" w:rsidRDefault="00D872D5">
      <w:r>
        <w:separator/>
      </w:r>
    </w:p>
  </w:footnote>
  <w:footnote w:type="continuationSeparator" w:id="0">
    <w:p w14:paraId="52052CE0" w14:textId="77777777" w:rsidR="00D872D5" w:rsidRDefault="00D872D5">
      <w:r>
        <w:continuationSeparator/>
      </w:r>
    </w:p>
  </w:footnote>
  <w:footnote w:id="1">
    <w:p w14:paraId="3720E5EF" w14:textId="77777777" w:rsidR="00954824" w:rsidRPr="00C96E4E" w:rsidRDefault="00954824" w:rsidP="00954824">
      <w:pPr>
        <w:pStyle w:val="Textonotapie"/>
        <w:rPr>
          <w:lang w:val="es-CO"/>
        </w:rPr>
      </w:pPr>
      <w:r>
        <w:rPr>
          <w:rStyle w:val="Refdenotaalpie"/>
        </w:rPr>
        <w:footnoteRef/>
      </w:r>
      <w:r>
        <w:t xml:space="preserve"> </w:t>
      </w:r>
      <w:r>
        <w:rPr>
          <w:spacing w:val="-4"/>
          <w:position w:val="-6"/>
        </w:rPr>
        <w:t>S</w:t>
      </w:r>
      <w:r w:rsidRPr="008A1A21">
        <w:rPr>
          <w:spacing w:val="-4"/>
          <w:position w:val="-6"/>
        </w:rPr>
        <w:t>entencia T-400/14</w:t>
      </w:r>
    </w:p>
  </w:footnote>
  <w:footnote w:id="2">
    <w:p w14:paraId="778E664C" w14:textId="11309608" w:rsidR="00DC6D4D" w:rsidRPr="00DC6D4D" w:rsidRDefault="00DC6D4D">
      <w:pPr>
        <w:pStyle w:val="Textonotapie"/>
        <w:rPr>
          <w:lang w:val="es-CO"/>
        </w:rPr>
      </w:pPr>
      <w:r>
        <w:rPr>
          <w:rStyle w:val="Refdenotaalpie"/>
        </w:rPr>
        <w:footnoteRef/>
      </w:r>
      <w:r>
        <w:t xml:space="preserve"> </w:t>
      </w:r>
      <w:r>
        <w:rPr>
          <w:lang w:val="es-CO"/>
        </w:rPr>
        <w:t>Véase cuaderno digital “C01Principal”, documento “</w:t>
      </w:r>
      <w:r w:rsidRPr="00DC6D4D">
        <w:rPr>
          <w:lang w:val="es-CO"/>
        </w:rPr>
        <w:t>006RespuestaColpensiones</w:t>
      </w:r>
      <w:r>
        <w:rPr>
          <w:lang w:val="es-CO"/>
        </w:rPr>
        <w:t>”, página 3.</w:t>
      </w:r>
    </w:p>
  </w:footnote>
  <w:footnote w:id="3">
    <w:p w14:paraId="26CC4C66" w14:textId="77777777" w:rsidR="000D2BC2" w:rsidRPr="00005B43" w:rsidRDefault="000D2BC2" w:rsidP="000D2BC2">
      <w:pPr>
        <w:pStyle w:val="Textonotapie"/>
        <w:rPr>
          <w:lang w:val="es-CO"/>
        </w:rPr>
      </w:pPr>
      <w:r>
        <w:rPr>
          <w:rStyle w:val="Refdenotaalpie"/>
        </w:rPr>
        <w:footnoteRef/>
      </w:r>
      <w:r>
        <w:t xml:space="preserve"> </w:t>
      </w:r>
      <w:r>
        <w:rPr>
          <w:lang w:val="es-CO"/>
        </w:rPr>
        <w:t>Sentencia T-130 de 2014: “</w:t>
      </w:r>
      <w:r w:rsidRPr="00005B43">
        <w:rPr>
          <w:lang w:val="es-CO"/>
        </w:rPr>
        <w:t xml:space="preserve">Así pues, </w:t>
      </w:r>
      <w:r w:rsidRPr="00A34C0D">
        <w:rPr>
          <w:b/>
          <w:bCs/>
          <w:sz w:val="18"/>
          <w:szCs w:val="18"/>
          <w:lang w:val="es-CO"/>
        </w:rPr>
        <w:t>cuando el juez constitucional no encuentre ninguna conducta atribuible al accionado respecto de la cual se pueda determinar la presunta amenaza o violación de un derecho fundamental, debe declarar la improcedencia de la acción de tutela.</w:t>
      </w:r>
      <w:r>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B2FA" w14:textId="2BFA2A79" w:rsidR="00A43080" w:rsidRDefault="00A43080" w:rsidP="00104E63">
    <w:pPr>
      <w:pStyle w:val="Encabezado"/>
      <w:jc w:val="right"/>
      <w:rPr>
        <w:sz w:val="16"/>
      </w:rPr>
    </w:pPr>
    <w:r>
      <w:rPr>
        <w:sz w:val="16"/>
      </w:rPr>
      <w:t>SENTENCIA DE TUTELA 2ª INSTANCIA N°</w:t>
    </w:r>
    <w:r w:rsidR="002225B3">
      <w:rPr>
        <w:sz w:val="16"/>
      </w:rPr>
      <w:t>043</w:t>
    </w:r>
  </w:p>
  <w:p w14:paraId="35052405" w14:textId="6529F0E9" w:rsidR="00A43080" w:rsidRPr="00932E61" w:rsidRDefault="00A43080" w:rsidP="00375A0F">
    <w:pPr>
      <w:pStyle w:val="Encabezado"/>
      <w:jc w:val="right"/>
      <w:rPr>
        <w:sz w:val="16"/>
        <w:lang w:val="es-CO"/>
      </w:rPr>
    </w:pPr>
    <w:r>
      <w:rPr>
        <w:sz w:val="16"/>
      </w:rPr>
      <w:t>RADICACIÓN:</w:t>
    </w:r>
    <w:r w:rsidR="00B168D1">
      <w:rPr>
        <w:sz w:val="16"/>
      </w:rPr>
      <w:t xml:space="preserve"> </w:t>
    </w:r>
    <w:r w:rsidR="004D33FC">
      <w:rPr>
        <w:sz w:val="16"/>
      </w:rPr>
      <w:t xml:space="preserve">660013109004 2025 00022 </w:t>
    </w:r>
    <w:r w:rsidR="00D83E4A">
      <w:rPr>
        <w:sz w:val="16"/>
      </w:rPr>
      <w:t>0</w:t>
    </w:r>
    <w:r w:rsidR="00B168D1">
      <w:rPr>
        <w:sz w:val="16"/>
      </w:rPr>
      <w:t>1</w:t>
    </w:r>
  </w:p>
  <w:p w14:paraId="2143AFC1" w14:textId="5BF149F3" w:rsidR="00A43080" w:rsidRDefault="00A43080" w:rsidP="00375A0F">
    <w:pPr>
      <w:pStyle w:val="Encabezado"/>
      <w:jc w:val="right"/>
      <w:rPr>
        <w:sz w:val="16"/>
      </w:rPr>
    </w:pPr>
    <w:r>
      <w:rPr>
        <w:sz w:val="16"/>
      </w:rPr>
      <w:t>ACCIONANTE:</w:t>
    </w:r>
    <w:r w:rsidR="003821AF">
      <w:rPr>
        <w:sz w:val="16"/>
      </w:rPr>
      <w:t xml:space="preserve">   </w:t>
    </w:r>
    <w:r w:rsidR="007D2569">
      <w:rPr>
        <w:sz w:val="16"/>
      </w:rPr>
      <w:t xml:space="preserve">  </w:t>
    </w:r>
    <w:r w:rsidR="004D33FC">
      <w:rPr>
        <w:sz w:val="16"/>
      </w:rPr>
      <w:t>BCO</w:t>
    </w:r>
    <w:r w:rsidR="007D2569">
      <w:rPr>
        <w:sz w:val="16"/>
      </w:rPr>
      <w:t xml:space="preserve"> </w:t>
    </w:r>
    <w:r w:rsidR="003821AF">
      <w:rPr>
        <w:sz w:val="16"/>
      </w:rPr>
      <w:t xml:space="preserve"> </w:t>
    </w:r>
    <w:r w:rsidR="007B1913">
      <w:rPr>
        <w:sz w:val="16"/>
      </w:rPr>
      <w:t xml:space="preserve"> </w:t>
    </w:r>
    <w:r w:rsidR="00A47B1D">
      <w:rPr>
        <w:sz w:val="16"/>
      </w:rPr>
      <w:t xml:space="preserve"> </w:t>
    </w:r>
    <w:r w:rsidR="002A02B8">
      <w:rPr>
        <w:sz w:val="16"/>
      </w:rPr>
      <w:t xml:space="preserve"> </w:t>
    </w:r>
  </w:p>
  <w:p w14:paraId="3CBA5415" w14:textId="60849ED1" w:rsidR="002F0DA5" w:rsidRDefault="00BF298C" w:rsidP="00104E63">
    <w:pPr>
      <w:pStyle w:val="Encabezado"/>
      <w:jc w:val="right"/>
      <w:rPr>
        <w:sz w:val="16"/>
      </w:rPr>
    </w:pPr>
    <w:r>
      <w:rPr>
        <w:sz w:val="16"/>
      </w:rPr>
      <w:t>SE REVOCA Y SE DECLARA IMPROCEDENTE</w:t>
    </w:r>
    <w:r w:rsidR="003821AF">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5"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314"/>
    <w:rsid w:val="00000F95"/>
    <w:rsid w:val="00001AEC"/>
    <w:rsid w:val="00001F33"/>
    <w:rsid w:val="000022E3"/>
    <w:rsid w:val="00002C42"/>
    <w:rsid w:val="00002FDF"/>
    <w:rsid w:val="000054E6"/>
    <w:rsid w:val="00005D93"/>
    <w:rsid w:val="00006C01"/>
    <w:rsid w:val="00010D4A"/>
    <w:rsid w:val="00012366"/>
    <w:rsid w:val="00012DB4"/>
    <w:rsid w:val="00013CDC"/>
    <w:rsid w:val="0001434A"/>
    <w:rsid w:val="00017CFC"/>
    <w:rsid w:val="0002070E"/>
    <w:rsid w:val="00021A69"/>
    <w:rsid w:val="00025670"/>
    <w:rsid w:val="00025914"/>
    <w:rsid w:val="00025A8F"/>
    <w:rsid w:val="00026461"/>
    <w:rsid w:val="00027059"/>
    <w:rsid w:val="00027B8D"/>
    <w:rsid w:val="00032E54"/>
    <w:rsid w:val="0003380D"/>
    <w:rsid w:val="00033DDE"/>
    <w:rsid w:val="000342A9"/>
    <w:rsid w:val="0003455A"/>
    <w:rsid w:val="00034C2D"/>
    <w:rsid w:val="00036480"/>
    <w:rsid w:val="000405EF"/>
    <w:rsid w:val="0004165E"/>
    <w:rsid w:val="000421F4"/>
    <w:rsid w:val="00044FFC"/>
    <w:rsid w:val="00045071"/>
    <w:rsid w:val="00045EC2"/>
    <w:rsid w:val="000517CB"/>
    <w:rsid w:val="00051CD8"/>
    <w:rsid w:val="00051D79"/>
    <w:rsid w:val="00052167"/>
    <w:rsid w:val="000545F8"/>
    <w:rsid w:val="00054AF2"/>
    <w:rsid w:val="00054DB8"/>
    <w:rsid w:val="00054FEF"/>
    <w:rsid w:val="00061844"/>
    <w:rsid w:val="00067886"/>
    <w:rsid w:val="00067F2D"/>
    <w:rsid w:val="00070D36"/>
    <w:rsid w:val="00072906"/>
    <w:rsid w:val="00074273"/>
    <w:rsid w:val="00080147"/>
    <w:rsid w:val="000831DC"/>
    <w:rsid w:val="00084915"/>
    <w:rsid w:val="000849CA"/>
    <w:rsid w:val="00084EF2"/>
    <w:rsid w:val="000904F3"/>
    <w:rsid w:val="000914AE"/>
    <w:rsid w:val="00091533"/>
    <w:rsid w:val="00091DF9"/>
    <w:rsid w:val="000923B8"/>
    <w:rsid w:val="0009289E"/>
    <w:rsid w:val="000928A1"/>
    <w:rsid w:val="000964CF"/>
    <w:rsid w:val="00096AAE"/>
    <w:rsid w:val="000A0841"/>
    <w:rsid w:val="000A09B5"/>
    <w:rsid w:val="000A5145"/>
    <w:rsid w:val="000A6B41"/>
    <w:rsid w:val="000A7290"/>
    <w:rsid w:val="000A7F70"/>
    <w:rsid w:val="000B1B2A"/>
    <w:rsid w:val="000B1CE2"/>
    <w:rsid w:val="000B2E47"/>
    <w:rsid w:val="000B3851"/>
    <w:rsid w:val="000B3A83"/>
    <w:rsid w:val="000B42AD"/>
    <w:rsid w:val="000B68EE"/>
    <w:rsid w:val="000B6F84"/>
    <w:rsid w:val="000C1F68"/>
    <w:rsid w:val="000C454C"/>
    <w:rsid w:val="000C5CD9"/>
    <w:rsid w:val="000C79C0"/>
    <w:rsid w:val="000D2BC2"/>
    <w:rsid w:val="000D4CAF"/>
    <w:rsid w:val="000D4E41"/>
    <w:rsid w:val="000D5C99"/>
    <w:rsid w:val="000D6950"/>
    <w:rsid w:val="000D742E"/>
    <w:rsid w:val="000E050A"/>
    <w:rsid w:val="000E091F"/>
    <w:rsid w:val="000E3158"/>
    <w:rsid w:val="000E41B7"/>
    <w:rsid w:val="000E52BF"/>
    <w:rsid w:val="000E592B"/>
    <w:rsid w:val="000E6376"/>
    <w:rsid w:val="000E7779"/>
    <w:rsid w:val="000F0632"/>
    <w:rsid w:val="000F0690"/>
    <w:rsid w:val="000F0B83"/>
    <w:rsid w:val="000F1A7D"/>
    <w:rsid w:val="000F3157"/>
    <w:rsid w:val="000F417D"/>
    <w:rsid w:val="000F6080"/>
    <w:rsid w:val="000F6BDA"/>
    <w:rsid w:val="000F7141"/>
    <w:rsid w:val="00100785"/>
    <w:rsid w:val="00103529"/>
    <w:rsid w:val="00103703"/>
    <w:rsid w:val="00104ABB"/>
    <w:rsid w:val="00104E63"/>
    <w:rsid w:val="0011097B"/>
    <w:rsid w:val="00111210"/>
    <w:rsid w:val="00112E13"/>
    <w:rsid w:val="00112E6C"/>
    <w:rsid w:val="00112EEF"/>
    <w:rsid w:val="00114886"/>
    <w:rsid w:val="0011592F"/>
    <w:rsid w:val="00116DB5"/>
    <w:rsid w:val="0011724A"/>
    <w:rsid w:val="001173FA"/>
    <w:rsid w:val="001174DA"/>
    <w:rsid w:val="00117F9A"/>
    <w:rsid w:val="0012056E"/>
    <w:rsid w:val="001220BD"/>
    <w:rsid w:val="00122102"/>
    <w:rsid w:val="00122E40"/>
    <w:rsid w:val="0012325B"/>
    <w:rsid w:val="00131BE4"/>
    <w:rsid w:val="00131BF5"/>
    <w:rsid w:val="00132CE0"/>
    <w:rsid w:val="00132FDF"/>
    <w:rsid w:val="00134C9E"/>
    <w:rsid w:val="00135D8A"/>
    <w:rsid w:val="0013741E"/>
    <w:rsid w:val="00140222"/>
    <w:rsid w:val="001422D6"/>
    <w:rsid w:val="00142C32"/>
    <w:rsid w:val="0014563E"/>
    <w:rsid w:val="00145A09"/>
    <w:rsid w:val="00145B12"/>
    <w:rsid w:val="0015112C"/>
    <w:rsid w:val="00152BE0"/>
    <w:rsid w:val="00154C5A"/>
    <w:rsid w:val="00155298"/>
    <w:rsid w:val="001563C8"/>
    <w:rsid w:val="00156E5B"/>
    <w:rsid w:val="00157DF8"/>
    <w:rsid w:val="00160982"/>
    <w:rsid w:val="00164BCE"/>
    <w:rsid w:val="00165E06"/>
    <w:rsid w:val="00166F56"/>
    <w:rsid w:val="00171FC9"/>
    <w:rsid w:val="00172746"/>
    <w:rsid w:val="00173400"/>
    <w:rsid w:val="001745AC"/>
    <w:rsid w:val="00175E74"/>
    <w:rsid w:val="00176B5E"/>
    <w:rsid w:val="00180B8E"/>
    <w:rsid w:val="001835AB"/>
    <w:rsid w:val="001853F7"/>
    <w:rsid w:val="001861F0"/>
    <w:rsid w:val="00186333"/>
    <w:rsid w:val="001869C2"/>
    <w:rsid w:val="00186B64"/>
    <w:rsid w:val="00187297"/>
    <w:rsid w:val="0018776C"/>
    <w:rsid w:val="00192BD8"/>
    <w:rsid w:val="00195629"/>
    <w:rsid w:val="00196302"/>
    <w:rsid w:val="001A0E40"/>
    <w:rsid w:val="001A10F3"/>
    <w:rsid w:val="001A12D4"/>
    <w:rsid w:val="001A1C4C"/>
    <w:rsid w:val="001A3B55"/>
    <w:rsid w:val="001A636A"/>
    <w:rsid w:val="001A718F"/>
    <w:rsid w:val="001A71A0"/>
    <w:rsid w:val="001A7234"/>
    <w:rsid w:val="001B04A7"/>
    <w:rsid w:val="001B1D5D"/>
    <w:rsid w:val="001B2D5A"/>
    <w:rsid w:val="001B4A1F"/>
    <w:rsid w:val="001B58C3"/>
    <w:rsid w:val="001B75C8"/>
    <w:rsid w:val="001C1838"/>
    <w:rsid w:val="001C2ED5"/>
    <w:rsid w:val="001C3436"/>
    <w:rsid w:val="001C37DD"/>
    <w:rsid w:val="001C67BF"/>
    <w:rsid w:val="001C6A5A"/>
    <w:rsid w:val="001D01E8"/>
    <w:rsid w:val="001D06C2"/>
    <w:rsid w:val="001D25AF"/>
    <w:rsid w:val="001D5910"/>
    <w:rsid w:val="001D672A"/>
    <w:rsid w:val="001D7024"/>
    <w:rsid w:val="001D7A9B"/>
    <w:rsid w:val="001E0FEA"/>
    <w:rsid w:val="001E1E61"/>
    <w:rsid w:val="001E25D6"/>
    <w:rsid w:val="001E2B21"/>
    <w:rsid w:val="001E560C"/>
    <w:rsid w:val="001E69CA"/>
    <w:rsid w:val="001F0965"/>
    <w:rsid w:val="001F140B"/>
    <w:rsid w:val="001F1ABE"/>
    <w:rsid w:val="001F2951"/>
    <w:rsid w:val="001F2D5F"/>
    <w:rsid w:val="001F41FF"/>
    <w:rsid w:val="001F602D"/>
    <w:rsid w:val="001F662F"/>
    <w:rsid w:val="002033C6"/>
    <w:rsid w:val="00204D9C"/>
    <w:rsid w:val="002074F8"/>
    <w:rsid w:val="002104C5"/>
    <w:rsid w:val="002120C3"/>
    <w:rsid w:val="00214FDC"/>
    <w:rsid w:val="00220CC6"/>
    <w:rsid w:val="00221D48"/>
    <w:rsid w:val="00221F8D"/>
    <w:rsid w:val="002225B3"/>
    <w:rsid w:val="0022332F"/>
    <w:rsid w:val="00223547"/>
    <w:rsid w:val="00225E2C"/>
    <w:rsid w:val="0022627A"/>
    <w:rsid w:val="00226479"/>
    <w:rsid w:val="002267D8"/>
    <w:rsid w:val="0022695A"/>
    <w:rsid w:val="00230667"/>
    <w:rsid w:val="00230CE3"/>
    <w:rsid w:val="00231447"/>
    <w:rsid w:val="00231A0C"/>
    <w:rsid w:val="002354A8"/>
    <w:rsid w:val="002365E7"/>
    <w:rsid w:val="00237406"/>
    <w:rsid w:val="00237E95"/>
    <w:rsid w:val="00240491"/>
    <w:rsid w:val="00241A7A"/>
    <w:rsid w:val="00241BE2"/>
    <w:rsid w:val="002428FD"/>
    <w:rsid w:val="00244161"/>
    <w:rsid w:val="0024437F"/>
    <w:rsid w:val="0024740C"/>
    <w:rsid w:val="00250609"/>
    <w:rsid w:val="00250A81"/>
    <w:rsid w:val="00251FE2"/>
    <w:rsid w:val="00252C3C"/>
    <w:rsid w:val="00252E3F"/>
    <w:rsid w:val="00254F1C"/>
    <w:rsid w:val="00256235"/>
    <w:rsid w:val="002612A0"/>
    <w:rsid w:val="00261FA4"/>
    <w:rsid w:val="00263452"/>
    <w:rsid w:val="002637EF"/>
    <w:rsid w:val="00267159"/>
    <w:rsid w:val="00267FA2"/>
    <w:rsid w:val="0027129F"/>
    <w:rsid w:val="0027173E"/>
    <w:rsid w:val="00274918"/>
    <w:rsid w:val="00274E63"/>
    <w:rsid w:val="00275072"/>
    <w:rsid w:val="002752E5"/>
    <w:rsid w:val="00275329"/>
    <w:rsid w:val="002812F7"/>
    <w:rsid w:val="00281AC1"/>
    <w:rsid w:val="00281BC6"/>
    <w:rsid w:val="002823AB"/>
    <w:rsid w:val="002831DD"/>
    <w:rsid w:val="0028382C"/>
    <w:rsid w:val="002844F5"/>
    <w:rsid w:val="0028606A"/>
    <w:rsid w:val="00287604"/>
    <w:rsid w:val="002904D3"/>
    <w:rsid w:val="00291624"/>
    <w:rsid w:val="0029353C"/>
    <w:rsid w:val="0029394D"/>
    <w:rsid w:val="00294AA2"/>
    <w:rsid w:val="0029652E"/>
    <w:rsid w:val="0029685D"/>
    <w:rsid w:val="00296CF2"/>
    <w:rsid w:val="00296DFB"/>
    <w:rsid w:val="00297289"/>
    <w:rsid w:val="00297982"/>
    <w:rsid w:val="002A02B8"/>
    <w:rsid w:val="002A3249"/>
    <w:rsid w:val="002A336E"/>
    <w:rsid w:val="002A4C5D"/>
    <w:rsid w:val="002A686C"/>
    <w:rsid w:val="002A6F6B"/>
    <w:rsid w:val="002A79F5"/>
    <w:rsid w:val="002B06BC"/>
    <w:rsid w:val="002B0E03"/>
    <w:rsid w:val="002B3374"/>
    <w:rsid w:val="002B35C6"/>
    <w:rsid w:val="002B5CA9"/>
    <w:rsid w:val="002B5F4B"/>
    <w:rsid w:val="002B66D6"/>
    <w:rsid w:val="002B6ACE"/>
    <w:rsid w:val="002B6F30"/>
    <w:rsid w:val="002C37BD"/>
    <w:rsid w:val="002C42F5"/>
    <w:rsid w:val="002C7CAC"/>
    <w:rsid w:val="002D0F50"/>
    <w:rsid w:val="002D0FEB"/>
    <w:rsid w:val="002D11AD"/>
    <w:rsid w:val="002D1631"/>
    <w:rsid w:val="002D1BEE"/>
    <w:rsid w:val="002D53B5"/>
    <w:rsid w:val="002D6BA9"/>
    <w:rsid w:val="002D7987"/>
    <w:rsid w:val="002E0E37"/>
    <w:rsid w:val="002E3EC8"/>
    <w:rsid w:val="002E6795"/>
    <w:rsid w:val="002E6D7D"/>
    <w:rsid w:val="002F0DA5"/>
    <w:rsid w:val="002F0E7A"/>
    <w:rsid w:val="002F2E2E"/>
    <w:rsid w:val="002F361B"/>
    <w:rsid w:val="002F3E66"/>
    <w:rsid w:val="002F5407"/>
    <w:rsid w:val="00300152"/>
    <w:rsid w:val="00300D0F"/>
    <w:rsid w:val="003019C7"/>
    <w:rsid w:val="00303444"/>
    <w:rsid w:val="00303ED9"/>
    <w:rsid w:val="003063B8"/>
    <w:rsid w:val="00306F6F"/>
    <w:rsid w:val="0030726B"/>
    <w:rsid w:val="0031074C"/>
    <w:rsid w:val="00312120"/>
    <w:rsid w:val="00312D38"/>
    <w:rsid w:val="00313304"/>
    <w:rsid w:val="00313B18"/>
    <w:rsid w:val="00315378"/>
    <w:rsid w:val="0031633F"/>
    <w:rsid w:val="00316AC2"/>
    <w:rsid w:val="00317C73"/>
    <w:rsid w:val="00321AE5"/>
    <w:rsid w:val="00321FAA"/>
    <w:rsid w:val="003230E9"/>
    <w:rsid w:val="00323318"/>
    <w:rsid w:val="00323B07"/>
    <w:rsid w:val="00323ECB"/>
    <w:rsid w:val="00325A66"/>
    <w:rsid w:val="00326C6F"/>
    <w:rsid w:val="0033087F"/>
    <w:rsid w:val="00336E88"/>
    <w:rsid w:val="003414FF"/>
    <w:rsid w:val="003416C8"/>
    <w:rsid w:val="00341E51"/>
    <w:rsid w:val="0034203A"/>
    <w:rsid w:val="00343E02"/>
    <w:rsid w:val="0035005E"/>
    <w:rsid w:val="00351B62"/>
    <w:rsid w:val="003523AC"/>
    <w:rsid w:val="0035387E"/>
    <w:rsid w:val="0035453C"/>
    <w:rsid w:val="003548AB"/>
    <w:rsid w:val="003574BA"/>
    <w:rsid w:val="00357F85"/>
    <w:rsid w:val="00361474"/>
    <w:rsid w:val="00366159"/>
    <w:rsid w:val="0036733B"/>
    <w:rsid w:val="003677C9"/>
    <w:rsid w:val="00372DEE"/>
    <w:rsid w:val="003730EC"/>
    <w:rsid w:val="00375666"/>
    <w:rsid w:val="00375A0F"/>
    <w:rsid w:val="003772E0"/>
    <w:rsid w:val="0038055F"/>
    <w:rsid w:val="00381D4B"/>
    <w:rsid w:val="003821AF"/>
    <w:rsid w:val="003839E3"/>
    <w:rsid w:val="00385D42"/>
    <w:rsid w:val="00386061"/>
    <w:rsid w:val="00387E2A"/>
    <w:rsid w:val="00391CB3"/>
    <w:rsid w:val="003923C4"/>
    <w:rsid w:val="0039293A"/>
    <w:rsid w:val="00393663"/>
    <w:rsid w:val="003936DE"/>
    <w:rsid w:val="00395704"/>
    <w:rsid w:val="0039599A"/>
    <w:rsid w:val="00395BB1"/>
    <w:rsid w:val="0039606D"/>
    <w:rsid w:val="00396FFE"/>
    <w:rsid w:val="003A074B"/>
    <w:rsid w:val="003A131F"/>
    <w:rsid w:val="003A13B2"/>
    <w:rsid w:val="003A2A46"/>
    <w:rsid w:val="003A32EB"/>
    <w:rsid w:val="003A51BD"/>
    <w:rsid w:val="003A6429"/>
    <w:rsid w:val="003A6EE0"/>
    <w:rsid w:val="003B035F"/>
    <w:rsid w:val="003B2105"/>
    <w:rsid w:val="003B2445"/>
    <w:rsid w:val="003B3471"/>
    <w:rsid w:val="003B4ABB"/>
    <w:rsid w:val="003B598A"/>
    <w:rsid w:val="003B6EE8"/>
    <w:rsid w:val="003B7F26"/>
    <w:rsid w:val="003C06E9"/>
    <w:rsid w:val="003C395A"/>
    <w:rsid w:val="003C40CC"/>
    <w:rsid w:val="003C7687"/>
    <w:rsid w:val="003D0E93"/>
    <w:rsid w:val="003D209E"/>
    <w:rsid w:val="003D2552"/>
    <w:rsid w:val="003D4A89"/>
    <w:rsid w:val="003D4E3F"/>
    <w:rsid w:val="003D4FF8"/>
    <w:rsid w:val="003D50C6"/>
    <w:rsid w:val="003D5780"/>
    <w:rsid w:val="003D68E6"/>
    <w:rsid w:val="003D76F5"/>
    <w:rsid w:val="003E1D33"/>
    <w:rsid w:val="003E3FDB"/>
    <w:rsid w:val="003E4F71"/>
    <w:rsid w:val="003E5915"/>
    <w:rsid w:val="003E6B31"/>
    <w:rsid w:val="003F17E7"/>
    <w:rsid w:val="003F3B94"/>
    <w:rsid w:val="003F461D"/>
    <w:rsid w:val="003F5E7C"/>
    <w:rsid w:val="003F6B77"/>
    <w:rsid w:val="003F7AC2"/>
    <w:rsid w:val="0040144C"/>
    <w:rsid w:val="004027C9"/>
    <w:rsid w:val="004029F7"/>
    <w:rsid w:val="004030E4"/>
    <w:rsid w:val="00403244"/>
    <w:rsid w:val="0040358D"/>
    <w:rsid w:val="00403BA1"/>
    <w:rsid w:val="00403EB4"/>
    <w:rsid w:val="00407A82"/>
    <w:rsid w:val="00407C35"/>
    <w:rsid w:val="0041234A"/>
    <w:rsid w:val="004127E6"/>
    <w:rsid w:val="00412C0A"/>
    <w:rsid w:val="004130DA"/>
    <w:rsid w:val="00413621"/>
    <w:rsid w:val="00414808"/>
    <w:rsid w:val="00415A59"/>
    <w:rsid w:val="00416583"/>
    <w:rsid w:val="00420253"/>
    <w:rsid w:val="00420938"/>
    <w:rsid w:val="00420F19"/>
    <w:rsid w:val="00423A4B"/>
    <w:rsid w:val="004273F9"/>
    <w:rsid w:val="0043053C"/>
    <w:rsid w:val="00432B66"/>
    <w:rsid w:val="004351B8"/>
    <w:rsid w:val="00437817"/>
    <w:rsid w:val="00440755"/>
    <w:rsid w:val="00442DF2"/>
    <w:rsid w:val="00443BCA"/>
    <w:rsid w:val="00444223"/>
    <w:rsid w:val="0044549F"/>
    <w:rsid w:val="00446F74"/>
    <w:rsid w:val="00446FD7"/>
    <w:rsid w:val="0045004A"/>
    <w:rsid w:val="0045009F"/>
    <w:rsid w:val="004506F6"/>
    <w:rsid w:val="00450C67"/>
    <w:rsid w:val="004521A8"/>
    <w:rsid w:val="00452C5A"/>
    <w:rsid w:val="00452CC2"/>
    <w:rsid w:val="00453279"/>
    <w:rsid w:val="004551CA"/>
    <w:rsid w:val="0045596F"/>
    <w:rsid w:val="004561E1"/>
    <w:rsid w:val="004612CC"/>
    <w:rsid w:val="00461A20"/>
    <w:rsid w:val="004656DB"/>
    <w:rsid w:val="004657C2"/>
    <w:rsid w:val="00470638"/>
    <w:rsid w:val="00470686"/>
    <w:rsid w:val="00474B21"/>
    <w:rsid w:val="00475C46"/>
    <w:rsid w:val="00476C82"/>
    <w:rsid w:val="0048017E"/>
    <w:rsid w:val="004816D8"/>
    <w:rsid w:val="0048213A"/>
    <w:rsid w:val="0048219F"/>
    <w:rsid w:val="00485267"/>
    <w:rsid w:val="00485EAD"/>
    <w:rsid w:val="00486D17"/>
    <w:rsid w:val="00486FBC"/>
    <w:rsid w:val="004872FE"/>
    <w:rsid w:val="00487AF2"/>
    <w:rsid w:val="00487B41"/>
    <w:rsid w:val="00490164"/>
    <w:rsid w:val="004907E1"/>
    <w:rsid w:val="004924F2"/>
    <w:rsid w:val="00492814"/>
    <w:rsid w:val="00493794"/>
    <w:rsid w:val="00495A7A"/>
    <w:rsid w:val="00497313"/>
    <w:rsid w:val="00497807"/>
    <w:rsid w:val="00497EA3"/>
    <w:rsid w:val="004A1736"/>
    <w:rsid w:val="004A3427"/>
    <w:rsid w:val="004A4006"/>
    <w:rsid w:val="004A55E1"/>
    <w:rsid w:val="004A7195"/>
    <w:rsid w:val="004B1745"/>
    <w:rsid w:val="004B2219"/>
    <w:rsid w:val="004B24EB"/>
    <w:rsid w:val="004B2BB6"/>
    <w:rsid w:val="004B41DD"/>
    <w:rsid w:val="004C00B0"/>
    <w:rsid w:val="004C0176"/>
    <w:rsid w:val="004C0266"/>
    <w:rsid w:val="004C13C4"/>
    <w:rsid w:val="004C1A15"/>
    <w:rsid w:val="004C3208"/>
    <w:rsid w:val="004C4686"/>
    <w:rsid w:val="004C494B"/>
    <w:rsid w:val="004C547C"/>
    <w:rsid w:val="004C7E85"/>
    <w:rsid w:val="004D21B9"/>
    <w:rsid w:val="004D3032"/>
    <w:rsid w:val="004D33FC"/>
    <w:rsid w:val="004D3C1C"/>
    <w:rsid w:val="004D539D"/>
    <w:rsid w:val="004D5B1A"/>
    <w:rsid w:val="004E000D"/>
    <w:rsid w:val="004E1D50"/>
    <w:rsid w:val="004E2B50"/>
    <w:rsid w:val="004E3218"/>
    <w:rsid w:val="004E4D69"/>
    <w:rsid w:val="004E50C5"/>
    <w:rsid w:val="004E5724"/>
    <w:rsid w:val="004E6080"/>
    <w:rsid w:val="004E6A09"/>
    <w:rsid w:val="004E7292"/>
    <w:rsid w:val="004E7923"/>
    <w:rsid w:val="004F27E8"/>
    <w:rsid w:val="004F3B6C"/>
    <w:rsid w:val="004F3E38"/>
    <w:rsid w:val="004F7525"/>
    <w:rsid w:val="004F78F3"/>
    <w:rsid w:val="00502DBB"/>
    <w:rsid w:val="00503170"/>
    <w:rsid w:val="00505D60"/>
    <w:rsid w:val="00511668"/>
    <w:rsid w:val="00511E08"/>
    <w:rsid w:val="0051205F"/>
    <w:rsid w:val="00512DEB"/>
    <w:rsid w:val="0051382E"/>
    <w:rsid w:val="0051430C"/>
    <w:rsid w:val="00514A50"/>
    <w:rsid w:val="00515D0F"/>
    <w:rsid w:val="005172EE"/>
    <w:rsid w:val="005200EF"/>
    <w:rsid w:val="00522DA4"/>
    <w:rsid w:val="00523FB3"/>
    <w:rsid w:val="00524651"/>
    <w:rsid w:val="005248F8"/>
    <w:rsid w:val="005257B5"/>
    <w:rsid w:val="00525F8C"/>
    <w:rsid w:val="0052757C"/>
    <w:rsid w:val="00532D1C"/>
    <w:rsid w:val="00535B02"/>
    <w:rsid w:val="00535EDE"/>
    <w:rsid w:val="0053744A"/>
    <w:rsid w:val="00540C87"/>
    <w:rsid w:val="0054181C"/>
    <w:rsid w:val="00544917"/>
    <w:rsid w:val="005449D2"/>
    <w:rsid w:val="0054670E"/>
    <w:rsid w:val="00547890"/>
    <w:rsid w:val="00547D59"/>
    <w:rsid w:val="00551C3C"/>
    <w:rsid w:val="00551D61"/>
    <w:rsid w:val="005551B6"/>
    <w:rsid w:val="005561F0"/>
    <w:rsid w:val="00562482"/>
    <w:rsid w:val="005632B3"/>
    <w:rsid w:val="005671B4"/>
    <w:rsid w:val="00567D6D"/>
    <w:rsid w:val="00567F7E"/>
    <w:rsid w:val="005706CC"/>
    <w:rsid w:val="00571117"/>
    <w:rsid w:val="00571288"/>
    <w:rsid w:val="00571CF3"/>
    <w:rsid w:val="00573F1C"/>
    <w:rsid w:val="005747CD"/>
    <w:rsid w:val="0057603D"/>
    <w:rsid w:val="005764AC"/>
    <w:rsid w:val="0057652C"/>
    <w:rsid w:val="0057789E"/>
    <w:rsid w:val="0058021A"/>
    <w:rsid w:val="00580283"/>
    <w:rsid w:val="00580EE7"/>
    <w:rsid w:val="00581E6F"/>
    <w:rsid w:val="005826D5"/>
    <w:rsid w:val="0058338E"/>
    <w:rsid w:val="00585143"/>
    <w:rsid w:val="00586751"/>
    <w:rsid w:val="00590C56"/>
    <w:rsid w:val="00591B07"/>
    <w:rsid w:val="005921DE"/>
    <w:rsid w:val="005944BA"/>
    <w:rsid w:val="00594EF8"/>
    <w:rsid w:val="005951EA"/>
    <w:rsid w:val="00595BFB"/>
    <w:rsid w:val="00596997"/>
    <w:rsid w:val="0059776C"/>
    <w:rsid w:val="005A3DA2"/>
    <w:rsid w:val="005A489E"/>
    <w:rsid w:val="005A72CD"/>
    <w:rsid w:val="005A7E1D"/>
    <w:rsid w:val="005B0DF1"/>
    <w:rsid w:val="005B110C"/>
    <w:rsid w:val="005B170D"/>
    <w:rsid w:val="005B263B"/>
    <w:rsid w:val="005B2B8B"/>
    <w:rsid w:val="005B477B"/>
    <w:rsid w:val="005B4F6F"/>
    <w:rsid w:val="005B67CA"/>
    <w:rsid w:val="005B7706"/>
    <w:rsid w:val="005B7ECC"/>
    <w:rsid w:val="005C2679"/>
    <w:rsid w:val="005C4126"/>
    <w:rsid w:val="005C412E"/>
    <w:rsid w:val="005C55B6"/>
    <w:rsid w:val="005C583F"/>
    <w:rsid w:val="005D024F"/>
    <w:rsid w:val="005D341C"/>
    <w:rsid w:val="005D60E5"/>
    <w:rsid w:val="005E6397"/>
    <w:rsid w:val="005E67A1"/>
    <w:rsid w:val="005E7E23"/>
    <w:rsid w:val="005F1666"/>
    <w:rsid w:val="005F1B81"/>
    <w:rsid w:val="005F1C87"/>
    <w:rsid w:val="005F1EFA"/>
    <w:rsid w:val="005F5DE1"/>
    <w:rsid w:val="005F7E69"/>
    <w:rsid w:val="0060057D"/>
    <w:rsid w:val="006013C6"/>
    <w:rsid w:val="00601A0C"/>
    <w:rsid w:val="00603768"/>
    <w:rsid w:val="00603F36"/>
    <w:rsid w:val="00604055"/>
    <w:rsid w:val="006055B8"/>
    <w:rsid w:val="00606258"/>
    <w:rsid w:val="006108E6"/>
    <w:rsid w:val="00610945"/>
    <w:rsid w:val="0061296C"/>
    <w:rsid w:val="00612C85"/>
    <w:rsid w:val="00613164"/>
    <w:rsid w:val="00614386"/>
    <w:rsid w:val="00615612"/>
    <w:rsid w:val="0062134E"/>
    <w:rsid w:val="00621D33"/>
    <w:rsid w:val="00623E32"/>
    <w:rsid w:val="006258B9"/>
    <w:rsid w:val="0062708E"/>
    <w:rsid w:val="00630F53"/>
    <w:rsid w:val="00631DF6"/>
    <w:rsid w:val="006321DF"/>
    <w:rsid w:val="0063408E"/>
    <w:rsid w:val="006348A1"/>
    <w:rsid w:val="00634CA7"/>
    <w:rsid w:val="00636A10"/>
    <w:rsid w:val="00637333"/>
    <w:rsid w:val="0064092C"/>
    <w:rsid w:val="00640DC2"/>
    <w:rsid w:val="00640EBF"/>
    <w:rsid w:val="00642519"/>
    <w:rsid w:val="00643B8A"/>
    <w:rsid w:val="00644196"/>
    <w:rsid w:val="00644CA4"/>
    <w:rsid w:val="00644CB2"/>
    <w:rsid w:val="006454BD"/>
    <w:rsid w:val="00646987"/>
    <w:rsid w:val="00647FC7"/>
    <w:rsid w:val="00650B23"/>
    <w:rsid w:val="00651D38"/>
    <w:rsid w:val="00652EF0"/>
    <w:rsid w:val="00654929"/>
    <w:rsid w:val="00654F8E"/>
    <w:rsid w:val="00655709"/>
    <w:rsid w:val="0065649C"/>
    <w:rsid w:val="00657503"/>
    <w:rsid w:val="00657510"/>
    <w:rsid w:val="00657D74"/>
    <w:rsid w:val="0066141A"/>
    <w:rsid w:val="00662180"/>
    <w:rsid w:val="00665B1B"/>
    <w:rsid w:val="00667BF9"/>
    <w:rsid w:val="0067109C"/>
    <w:rsid w:val="006712AE"/>
    <w:rsid w:val="00673FA0"/>
    <w:rsid w:val="0067402F"/>
    <w:rsid w:val="00674AFB"/>
    <w:rsid w:val="00676DA4"/>
    <w:rsid w:val="00677067"/>
    <w:rsid w:val="00677E8F"/>
    <w:rsid w:val="00681DCA"/>
    <w:rsid w:val="0068379C"/>
    <w:rsid w:val="00685AB8"/>
    <w:rsid w:val="00687046"/>
    <w:rsid w:val="006915EC"/>
    <w:rsid w:val="00691AF8"/>
    <w:rsid w:val="00692CCC"/>
    <w:rsid w:val="00692D3E"/>
    <w:rsid w:val="00692F8F"/>
    <w:rsid w:val="00693A60"/>
    <w:rsid w:val="00693CF3"/>
    <w:rsid w:val="006951CF"/>
    <w:rsid w:val="00696493"/>
    <w:rsid w:val="006A0CFA"/>
    <w:rsid w:val="006A29CE"/>
    <w:rsid w:val="006A2ABB"/>
    <w:rsid w:val="006A5D73"/>
    <w:rsid w:val="006A79CD"/>
    <w:rsid w:val="006B0A56"/>
    <w:rsid w:val="006B14E3"/>
    <w:rsid w:val="006B3B17"/>
    <w:rsid w:val="006B4A9A"/>
    <w:rsid w:val="006B5831"/>
    <w:rsid w:val="006B5968"/>
    <w:rsid w:val="006B68DD"/>
    <w:rsid w:val="006B6D9B"/>
    <w:rsid w:val="006B79CE"/>
    <w:rsid w:val="006C06CE"/>
    <w:rsid w:val="006C1653"/>
    <w:rsid w:val="006C1F75"/>
    <w:rsid w:val="006C4229"/>
    <w:rsid w:val="006C5B98"/>
    <w:rsid w:val="006C5C16"/>
    <w:rsid w:val="006C61C3"/>
    <w:rsid w:val="006C6C0E"/>
    <w:rsid w:val="006C7996"/>
    <w:rsid w:val="006D0742"/>
    <w:rsid w:val="006D20C2"/>
    <w:rsid w:val="006D3797"/>
    <w:rsid w:val="006D51D9"/>
    <w:rsid w:val="006D56B7"/>
    <w:rsid w:val="006D59EA"/>
    <w:rsid w:val="006E1261"/>
    <w:rsid w:val="006E149B"/>
    <w:rsid w:val="006E1B7A"/>
    <w:rsid w:val="006E6221"/>
    <w:rsid w:val="006E66CE"/>
    <w:rsid w:val="006F1184"/>
    <w:rsid w:val="006F16A5"/>
    <w:rsid w:val="006F331C"/>
    <w:rsid w:val="006F3F05"/>
    <w:rsid w:val="007008A0"/>
    <w:rsid w:val="00700E2F"/>
    <w:rsid w:val="00702684"/>
    <w:rsid w:val="00703AA1"/>
    <w:rsid w:val="00705545"/>
    <w:rsid w:val="00705C53"/>
    <w:rsid w:val="00705D5D"/>
    <w:rsid w:val="0070660C"/>
    <w:rsid w:val="0071252D"/>
    <w:rsid w:val="00713F8E"/>
    <w:rsid w:val="0071406A"/>
    <w:rsid w:val="0071574B"/>
    <w:rsid w:val="00716137"/>
    <w:rsid w:val="007179D9"/>
    <w:rsid w:val="00721C80"/>
    <w:rsid w:val="00723FE0"/>
    <w:rsid w:val="00724316"/>
    <w:rsid w:val="00725299"/>
    <w:rsid w:val="00732E97"/>
    <w:rsid w:val="0073450A"/>
    <w:rsid w:val="00734E4E"/>
    <w:rsid w:val="007359B7"/>
    <w:rsid w:val="0073779C"/>
    <w:rsid w:val="00737BAA"/>
    <w:rsid w:val="007410C2"/>
    <w:rsid w:val="007439BB"/>
    <w:rsid w:val="00744DF3"/>
    <w:rsid w:val="00746580"/>
    <w:rsid w:val="00750126"/>
    <w:rsid w:val="0075064C"/>
    <w:rsid w:val="0075067D"/>
    <w:rsid w:val="00752782"/>
    <w:rsid w:val="00754FBB"/>
    <w:rsid w:val="00755FA9"/>
    <w:rsid w:val="0075727E"/>
    <w:rsid w:val="0075783B"/>
    <w:rsid w:val="0076150A"/>
    <w:rsid w:val="0076160B"/>
    <w:rsid w:val="00765477"/>
    <w:rsid w:val="00765729"/>
    <w:rsid w:val="00767632"/>
    <w:rsid w:val="0077081B"/>
    <w:rsid w:val="007708C8"/>
    <w:rsid w:val="00772EE4"/>
    <w:rsid w:val="00773C92"/>
    <w:rsid w:val="00774919"/>
    <w:rsid w:val="00777CE3"/>
    <w:rsid w:val="007810DF"/>
    <w:rsid w:val="007814D0"/>
    <w:rsid w:val="00781D77"/>
    <w:rsid w:val="00782068"/>
    <w:rsid w:val="00783974"/>
    <w:rsid w:val="0078424E"/>
    <w:rsid w:val="00790F94"/>
    <w:rsid w:val="00792ABD"/>
    <w:rsid w:val="00795526"/>
    <w:rsid w:val="00795BB2"/>
    <w:rsid w:val="00795E9F"/>
    <w:rsid w:val="00796241"/>
    <w:rsid w:val="00796CA0"/>
    <w:rsid w:val="00797A0B"/>
    <w:rsid w:val="007A0A02"/>
    <w:rsid w:val="007A2E8F"/>
    <w:rsid w:val="007A410F"/>
    <w:rsid w:val="007A4AF2"/>
    <w:rsid w:val="007A5576"/>
    <w:rsid w:val="007A666E"/>
    <w:rsid w:val="007A746C"/>
    <w:rsid w:val="007A7C4C"/>
    <w:rsid w:val="007B047F"/>
    <w:rsid w:val="007B1913"/>
    <w:rsid w:val="007B1BD5"/>
    <w:rsid w:val="007B2DAD"/>
    <w:rsid w:val="007B70CC"/>
    <w:rsid w:val="007C0A91"/>
    <w:rsid w:val="007C2330"/>
    <w:rsid w:val="007C4251"/>
    <w:rsid w:val="007C462E"/>
    <w:rsid w:val="007C529D"/>
    <w:rsid w:val="007C59E7"/>
    <w:rsid w:val="007C5C97"/>
    <w:rsid w:val="007C5FDD"/>
    <w:rsid w:val="007C61DA"/>
    <w:rsid w:val="007C6BC7"/>
    <w:rsid w:val="007C7867"/>
    <w:rsid w:val="007D1DE3"/>
    <w:rsid w:val="007D2569"/>
    <w:rsid w:val="007D2E0E"/>
    <w:rsid w:val="007D49E8"/>
    <w:rsid w:val="007D4C8D"/>
    <w:rsid w:val="007D52C6"/>
    <w:rsid w:val="007D6D8F"/>
    <w:rsid w:val="007D7257"/>
    <w:rsid w:val="007D7AC6"/>
    <w:rsid w:val="007E2ED1"/>
    <w:rsid w:val="007E54D0"/>
    <w:rsid w:val="007E6531"/>
    <w:rsid w:val="007F0B70"/>
    <w:rsid w:val="007F1995"/>
    <w:rsid w:val="007F359D"/>
    <w:rsid w:val="008000CD"/>
    <w:rsid w:val="00800275"/>
    <w:rsid w:val="00800453"/>
    <w:rsid w:val="00802D58"/>
    <w:rsid w:val="00804AEE"/>
    <w:rsid w:val="008058E9"/>
    <w:rsid w:val="00810729"/>
    <w:rsid w:val="00812609"/>
    <w:rsid w:val="00812C76"/>
    <w:rsid w:val="00812FBD"/>
    <w:rsid w:val="0081369B"/>
    <w:rsid w:val="00813A11"/>
    <w:rsid w:val="00813D94"/>
    <w:rsid w:val="0081765C"/>
    <w:rsid w:val="00820F1C"/>
    <w:rsid w:val="0082122A"/>
    <w:rsid w:val="00821F66"/>
    <w:rsid w:val="008238B2"/>
    <w:rsid w:val="00823D56"/>
    <w:rsid w:val="0082465E"/>
    <w:rsid w:val="00825D7F"/>
    <w:rsid w:val="008277A6"/>
    <w:rsid w:val="00827AFA"/>
    <w:rsid w:val="0083332E"/>
    <w:rsid w:val="008347A5"/>
    <w:rsid w:val="00835501"/>
    <w:rsid w:val="00835D17"/>
    <w:rsid w:val="008367E1"/>
    <w:rsid w:val="008374BC"/>
    <w:rsid w:val="00841340"/>
    <w:rsid w:val="008414C0"/>
    <w:rsid w:val="008419D2"/>
    <w:rsid w:val="008435FF"/>
    <w:rsid w:val="0084377D"/>
    <w:rsid w:val="00844376"/>
    <w:rsid w:val="00846C5F"/>
    <w:rsid w:val="0084730C"/>
    <w:rsid w:val="00847D89"/>
    <w:rsid w:val="00853722"/>
    <w:rsid w:val="00853D10"/>
    <w:rsid w:val="00855495"/>
    <w:rsid w:val="00855B2A"/>
    <w:rsid w:val="00855DED"/>
    <w:rsid w:val="00857535"/>
    <w:rsid w:val="008578C0"/>
    <w:rsid w:val="00860C5A"/>
    <w:rsid w:val="00860DBE"/>
    <w:rsid w:val="008614FE"/>
    <w:rsid w:val="00863150"/>
    <w:rsid w:val="00863624"/>
    <w:rsid w:val="00863634"/>
    <w:rsid w:val="00864187"/>
    <w:rsid w:val="00864499"/>
    <w:rsid w:val="00864532"/>
    <w:rsid w:val="00864AC9"/>
    <w:rsid w:val="00864D23"/>
    <w:rsid w:val="00865AF0"/>
    <w:rsid w:val="00866135"/>
    <w:rsid w:val="0086680E"/>
    <w:rsid w:val="008673C7"/>
    <w:rsid w:val="00871273"/>
    <w:rsid w:val="0087179B"/>
    <w:rsid w:val="0087232E"/>
    <w:rsid w:val="008727BF"/>
    <w:rsid w:val="00873247"/>
    <w:rsid w:val="0087579F"/>
    <w:rsid w:val="008769AA"/>
    <w:rsid w:val="00885167"/>
    <w:rsid w:val="0088533A"/>
    <w:rsid w:val="008867AB"/>
    <w:rsid w:val="00886AEB"/>
    <w:rsid w:val="00890BE0"/>
    <w:rsid w:val="00892A2D"/>
    <w:rsid w:val="0089332B"/>
    <w:rsid w:val="0089377F"/>
    <w:rsid w:val="00893C21"/>
    <w:rsid w:val="00894F61"/>
    <w:rsid w:val="00896393"/>
    <w:rsid w:val="008A1123"/>
    <w:rsid w:val="008A194A"/>
    <w:rsid w:val="008A3C8A"/>
    <w:rsid w:val="008A42BC"/>
    <w:rsid w:val="008A6659"/>
    <w:rsid w:val="008A7956"/>
    <w:rsid w:val="008A7BAD"/>
    <w:rsid w:val="008B0707"/>
    <w:rsid w:val="008B0B84"/>
    <w:rsid w:val="008B17FC"/>
    <w:rsid w:val="008B49AC"/>
    <w:rsid w:val="008B6982"/>
    <w:rsid w:val="008B6985"/>
    <w:rsid w:val="008B6998"/>
    <w:rsid w:val="008B6EB7"/>
    <w:rsid w:val="008C1C7D"/>
    <w:rsid w:val="008C4223"/>
    <w:rsid w:val="008C5AAA"/>
    <w:rsid w:val="008C5C38"/>
    <w:rsid w:val="008D0EBD"/>
    <w:rsid w:val="008D1314"/>
    <w:rsid w:val="008D1F72"/>
    <w:rsid w:val="008D2601"/>
    <w:rsid w:val="008D3731"/>
    <w:rsid w:val="008D4576"/>
    <w:rsid w:val="008D4ECB"/>
    <w:rsid w:val="008D59EE"/>
    <w:rsid w:val="008D61F3"/>
    <w:rsid w:val="008D627E"/>
    <w:rsid w:val="008D6B45"/>
    <w:rsid w:val="008E1219"/>
    <w:rsid w:val="008E1467"/>
    <w:rsid w:val="008E5ACE"/>
    <w:rsid w:val="008F0436"/>
    <w:rsid w:val="008F36F0"/>
    <w:rsid w:val="008F5170"/>
    <w:rsid w:val="008F610D"/>
    <w:rsid w:val="008F6C94"/>
    <w:rsid w:val="008F6DD7"/>
    <w:rsid w:val="00902F95"/>
    <w:rsid w:val="00903092"/>
    <w:rsid w:val="009032DE"/>
    <w:rsid w:val="009036C9"/>
    <w:rsid w:val="0090418F"/>
    <w:rsid w:val="00904326"/>
    <w:rsid w:val="0090751E"/>
    <w:rsid w:val="009121DF"/>
    <w:rsid w:val="00914286"/>
    <w:rsid w:val="00916B5C"/>
    <w:rsid w:val="009179AB"/>
    <w:rsid w:val="00920784"/>
    <w:rsid w:val="00921EF9"/>
    <w:rsid w:val="009234AC"/>
    <w:rsid w:val="00923DFF"/>
    <w:rsid w:val="00925A1B"/>
    <w:rsid w:val="00925A3B"/>
    <w:rsid w:val="009264D8"/>
    <w:rsid w:val="00926A82"/>
    <w:rsid w:val="00932296"/>
    <w:rsid w:val="00932E61"/>
    <w:rsid w:val="00934F8E"/>
    <w:rsid w:val="00935181"/>
    <w:rsid w:val="00935208"/>
    <w:rsid w:val="00935A81"/>
    <w:rsid w:val="009367CF"/>
    <w:rsid w:val="00937995"/>
    <w:rsid w:val="00937C00"/>
    <w:rsid w:val="009406D3"/>
    <w:rsid w:val="00943014"/>
    <w:rsid w:val="00944D6A"/>
    <w:rsid w:val="009500D6"/>
    <w:rsid w:val="009501DF"/>
    <w:rsid w:val="00950897"/>
    <w:rsid w:val="00950D12"/>
    <w:rsid w:val="009516B2"/>
    <w:rsid w:val="009540B1"/>
    <w:rsid w:val="00954824"/>
    <w:rsid w:val="00954C0A"/>
    <w:rsid w:val="00954C58"/>
    <w:rsid w:val="009603BA"/>
    <w:rsid w:val="009603F9"/>
    <w:rsid w:val="00960C9F"/>
    <w:rsid w:val="0096104D"/>
    <w:rsid w:val="00961E96"/>
    <w:rsid w:val="00963049"/>
    <w:rsid w:val="0096364C"/>
    <w:rsid w:val="009638D2"/>
    <w:rsid w:val="009716F1"/>
    <w:rsid w:val="009723EE"/>
    <w:rsid w:val="00972E41"/>
    <w:rsid w:val="00974E95"/>
    <w:rsid w:val="00975AF2"/>
    <w:rsid w:val="00975EAB"/>
    <w:rsid w:val="0097615B"/>
    <w:rsid w:val="00976414"/>
    <w:rsid w:val="009775F9"/>
    <w:rsid w:val="0098000C"/>
    <w:rsid w:val="009800E3"/>
    <w:rsid w:val="009826A6"/>
    <w:rsid w:val="00985A29"/>
    <w:rsid w:val="00987704"/>
    <w:rsid w:val="0099066C"/>
    <w:rsid w:val="00990995"/>
    <w:rsid w:val="00991871"/>
    <w:rsid w:val="009928BB"/>
    <w:rsid w:val="00993D21"/>
    <w:rsid w:val="00993F46"/>
    <w:rsid w:val="00994E2A"/>
    <w:rsid w:val="009955EA"/>
    <w:rsid w:val="009965CE"/>
    <w:rsid w:val="00996A7B"/>
    <w:rsid w:val="00996EC2"/>
    <w:rsid w:val="00997627"/>
    <w:rsid w:val="00997715"/>
    <w:rsid w:val="009A0B4F"/>
    <w:rsid w:val="009A1124"/>
    <w:rsid w:val="009A126F"/>
    <w:rsid w:val="009A24F1"/>
    <w:rsid w:val="009A457D"/>
    <w:rsid w:val="009A4B67"/>
    <w:rsid w:val="009A64AC"/>
    <w:rsid w:val="009A64B7"/>
    <w:rsid w:val="009B0208"/>
    <w:rsid w:val="009B2D4F"/>
    <w:rsid w:val="009B2D5E"/>
    <w:rsid w:val="009B31B0"/>
    <w:rsid w:val="009B32EA"/>
    <w:rsid w:val="009B4F5D"/>
    <w:rsid w:val="009B5D63"/>
    <w:rsid w:val="009C4F32"/>
    <w:rsid w:val="009C4FE6"/>
    <w:rsid w:val="009C57DA"/>
    <w:rsid w:val="009C64E7"/>
    <w:rsid w:val="009C6CEC"/>
    <w:rsid w:val="009D1E3A"/>
    <w:rsid w:val="009D24DE"/>
    <w:rsid w:val="009E0720"/>
    <w:rsid w:val="009E0EC1"/>
    <w:rsid w:val="009E22EE"/>
    <w:rsid w:val="009E5C7E"/>
    <w:rsid w:val="009E6406"/>
    <w:rsid w:val="009F02BB"/>
    <w:rsid w:val="009F090D"/>
    <w:rsid w:val="009F0D6D"/>
    <w:rsid w:val="009F102F"/>
    <w:rsid w:val="009F48C7"/>
    <w:rsid w:val="009F7EA0"/>
    <w:rsid w:val="00A0139E"/>
    <w:rsid w:val="00A01F5D"/>
    <w:rsid w:val="00A021B2"/>
    <w:rsid w:val="00A0220A"/>
    <w:rsid w:val="00A03B5B"/>
    <w:rsid w:val="00A0441A"/>
    <w:rsid w:val="00A0537D"/>
    <w:rsid w:val="00A058F1"/>
    <w:rsid w:val="00A064E2"/>
    <w:rsid w:val="00A0729F"/>
    <w:rsid w:val="00A10425"/>
    <w:rsid w:val="00A13AE2"/>
    <w:rsid w:val="00A13E01"/>
    <w:rsid w:val="00A14501"/>
    <w:rsid w:val="00A14726"/>
    <w:rsid w:val="00A1535B"/>
    <w:rsid w:val="00A15697"/>
    <w:rsid w:val="00A164DF"/>
    <w:rsid w:val="00A22D46"/>
    <w:rsid w:val="00A22FCF"/>
    <w:rsid w:val="00A233C0"/>
    <w:rsid w:val="00A243E4"/>
    <w:rsid w:val="00A24567"/>
    <w:rsid w:val="00A345AB"/>
    <w:rsid w:val="00A3568C"/>
    <w:rsid w:val="00A40926"/>
    <w:rsid w:val="00A40D23"/>
    <w:rsid w:val="00A43080"/>
    <w:rsid w:val="00A43156"/>
    <w:rsid w:val="00A43FE2"/>
    <w:rsid w:val="00A443CA"/>
    <w:rsid w:val="00A46B59"/>
    <w:rsid w:val="00A47B1D"/>
    <w:rsid w:val="00A47C2A"/>
    <w:rsid w:val="00A509CD"/>
    <w:rsid w:val="00A51056"/>
    <w:rsid w:val="00A51086"/>
    <w:rsid w:val="00A51712"/>
    <w:rsid w:val="00A538FD"/>
    <w:rsid w:val="00A5480C"/>
    <w:rsid w:val="00A55007"/>
    <w:rsid w:val="00A5715C"/>
    <w:rsid w:val="00A57721"/>
    <w:rsid w:val="00A57AB9"/>
    <w:rsid w:val="00A57B30"/>
    <w:rsid w:val="00A61152"/>
    <w:rsid w:val="00A65887"/>
    <w:rsid w:val="00A673EF"/>
    <w:rsid w:val="00A7281D"/>
    <w:rsid w:val="00A72BE1"/>
    <w:rsid w:val="00A746CF"/>
    <w:rsid w:val="00A7633C"/>
    <w:rsid w:val="00A80BE4"/>
    <w:rsid w:val="00A81B61"/>
    <w:rsid w:val="00A83063"/>
    <w:rsid w:val="00A83E09"/>
    <w:rsid w:val="00A84425"/>
    <w:rsid w:val="00A846C3"/>
    <w:rsid w:val="00A85FA9"/>
    <w:rsid w:val="00A862F4"/>
    <w:rsid w:val="00A867C9"/>
    <w:rsid w:val="00A868A9"/>
    <w:rsid w:val="00A86C8F"/>
    <w:rsid w:val="00A870E1"/>
    <w:rsid w:val="00A87226"/>
    <w:rsid w:val="00A91B70"/>
    <w:rsid w:val="00A93F0C"/>
    <w:rsid w:val="00A94FDC"/>
    <w:rsid w:val="00A95D52"/>
    <w:rsid w:val="00A95EBC"/>
    <w:rsid w:val="00A97AA6"/>
    <w:rsid w:val="00AA2B01"/>
    <w:rsid w:val="00AA5C10"/>
    <w:rsid w:val="00AA6073"/>
    <w:rsid w:val="00AA6AA7"/>
    <w:rsid w:val="00AA6FD5"/>
    <w:rsid w:val="00AA73F7"/>
    <w:rsid w:val="00AA763B"/>
    <w:rsid w:val="00AA7DAA"/>
    <w:rsid w:val="00AB0A0C"/>
    <w:rsid w:val="00AB293D"/>
    <w:rsid w:val="00AB2DDC"/>
    <w:rsid w:val="00AB3E10"/>
    <w:rsid w:val="00AB4A14"/>
    <w:rsid w:val="00AB6072"/>
    <w:rsid w:val="00AB752E"/>
    <w:rsid w:val="00AC04D4"/>
    <w:rsid w:val="00AC05FB"/>
    <w:rsid w:val="00AC3EE6"/>
    <w:rsid w:val="00AC5033"/>
    <w:rsid w:val="00AC574B"/>
    <w:rsid w:val="00AC6097"/>
    <w:rsid w:val="00AC7999"/>
    <w:rsid w:val="00AC79E2"/>
    <w:rsid w:val="00AD1B70"/>
    <w:rsid w:val="00AD1FC0"/>
    <w:rsid w:val="00AD5733"/>
    <w:rsid w:val="00AD5BEC"/>
    <w:rsid w:val="00AE091A"/>
    <w:rsid w:val="00AE1371"/>
    <w:rsid w:val="00AE57F8"/>
    <w:rsid w:val="00AE5F7A"/>
    <w:rsid w:val="00AE64E2"/>
    <w:rsid w:val="00AE68A0"/>
    <w:rsid w:val="00AE6D39"/>
    <w:rsid w:val="00AE70A5"/>
    <w:rsid w:val="00AF028A"/>
    <w:rsid w:val="00AF1615"/>
    <w:rsid w:val="00AF410C"/>
    <w:rsid w:val="00AF4F10"/>
    <w:rsid w:val="00AF67E9"/>
    <w:rsid w:val="00AF7D0E"/>
    <w:rsid w:val="00B02646"/>
    <w:rsid w:val="00B027D2"/>
    <w:rsid w:val="00B03A2D"/>
    <w:rsid w:val="00B0450C"/>
    <w:rsid w:val="00B0709E"/>
    <w:rsid w:val="00B0725D"/>
    <w:rsid w:val="00B07623"/>
    <w:rsid w:val="00B10240"/>
    <w:rsid w:val="00B103CE"/>
    <w:rsid w:val="00B112BC"/>
    <w:rsid w:val="00B15131"/>
    <w:rsid w:val="00B152D9"/>
    <w:rsid w:val="00B1561F"/>
    <w:rsid w:val="00B168D1"/>
    <w:rsid w:val="00B17C04"/>
    <w:rsid w:val="00B22AE2"/>
    <w:rsid w:val="00B23278"/>
    <w:rsid w:val="00B266DE"/>
    <w:rsid w:val="00B274B8"/>
    <w:rsid w:val="00B31E06"/>
    <w:rsid w:val="00B400F3"/>
    <w:rsid w:val="00B41863"/>
    <w:rsid w:val="00B42922"/>
    <w:rsid w:val="00B43E89"/>
    <w:rsid w:val="00B4552E"/>
    <w:rsid w:val="00B459E2"/>
    <w:rsid w:val="00B468E1"/>
    <w:rsid w:val="00B46BF6"/>
    <w:rsid w:val="00B4764F"/>
    <w:rsid w:val="00B51539"/>
    <w:rsid w:val="00B5451C"/>
    <w:rsid w:val="00B603DE"/>
    <w:rsid w:val="00B60BCA"/>
    <w:rsid w:val="00B61710"/>
    <w:rsid w:val="00B62FDC"/>
    <w:rsid w:val="00B66CB5"/>
    <w:rsid w:val="00B67670"/>
    <w:rsid w:val="00B714D5"/>
    <w:rsid w:val="00B71A0D"/>
    <w:rsid w:val="00B74616"/>
    <w:rsid w:val="00B80033"/>
    <w:rsid w:val="00B8104A"/>
    <w:rsid w:val="00B81AEF"/>
    <w:rsid w:val="00B83BD9"/>
    <w:rsid w:val="00B86D77"/>
    <w:rsid w:val="00B86DF2"/>
    <w:rsid w:val="00B87B69"/>
    <w:rsid w:val="00B911F7"/>
    <w:rsid w:val="00B915D2"/>
    <w:rsid w:val="00B91B31"/>
    <w:rsid w:val="00B92ED4"/>
    <w:rsid w:val="00B9364C"/>
    <w:rsid w:val="00B96A4E"/>
    <w:rsid w:val="00B96B06"/>
    <w:rsid w:val="00B972D4"/>
    <w:rsid w:val="00B97850"/>
    <w:rsid w:val="00B97ACF"/>
    <w:rsid w:val="00BA1212"/>
    <w:rsid w:val="00BA22ED"/>
    <w:rsid w:val="00BA341D"/>
    <w:rsid w:val="00BA3AF2"/>
    <w:rsid w:val="00BA576D"/>
    <w:rsid w:val="00BA6306"/>
    <w:rsid w:val="00BA7868"/>
    <w:rsid w:val="00BB0E72"/>
    <w:rsid w:val="00BB1A6C"/>
    <w:rsid w:val="00BB3EAE"/>
    <w:rsid w:val="00BB5B7A"/>
    <w:rsid w:val="00BB5F75"/>
    <w:rsid w:val="00BB6725"/>
    <w:rsid w:val="00BB6C1E"/>
    <w:rsid w:val="00BC0C20"/>
    <w:rsid w:val="00BC7459"/>
    <w:rsid w:val="00BD2CF4"/>
    <w:rsid w:val="00BD3A39"/>
    <w:rsid w:val="00BD3A90"/>
    <w:rsid w:val="00BD4490"/>
    <w:rsid w:val="00BD540A"/>
    <w:rsid w:val="00BD6493"/>
    <w:rsid w:val="00BE16E0"/>
    <w:rsid w:val="00BE19A5"/>
    <w:rsid w:val="00BE2C4E"/>
    <w:rsid w:val="00BE6E59"/>
    <w:rsid w:val="00BE781E"/>
    <w:rsid w:val="00BF004D"/>
    <w:rsid w:val="00BF21C0"/>
    <w:rsid w:val="00BF298C"/>
    <w:rsid w:val="00BF2995"/>
    <w:rsid w:val="00BF2B15"/>
    <w:rsid w:val="00C01B02"/>
    <w:rsid w:val="00C037A5"/>
    <w:rsid w:val="00C074A9"/>
    <w:rsid w:val="00C075E1"/>
    <w:rsid w:val="00C07B98"/>
    <w:rsid w:val="00C10076"/>
    <w:rsid w:val="00C10C30"/>
    <w:rsid w:val="00C12235"/>
    <w:rsid w:val="00C12293"/>
    <w:rsid w:val="00C12E46"/>
    <w:rsid w:val="00C13352"/>
    <w:rsid w:val="00C15AFB"/>
    <w:rsid w:val="00C17435"/>
    <w:rsid w:val="00C1749F"/>
    <w:rsid w:val="00C17DD5"/>
    <w:rsid w:val="00C17EA5"/>
    <w:rsid w:val="00C20BF3"/>
    <w:rsid w:val="00C2295E"/>
    <w:rsid w:val="00C23B0F"/>
    <w:rsid w:val="00C2414A"/>
    <w:rsid w:val="00C256A6"/>
    <w:rsid w:val="00C25906"/>
    <w:rsid w:val="00C26132"/>
    <w:rsid w:val="00C278C3"/>
    <w:rsid w:val="00C27BEE"/>
    <w:rsid w:val="00C27DC7"/>
    <w:rsid w:val="00C31027"/>
    <w:rsid w:val="00C31266"/>
    <w:rsid w:val="00C33702"/>
    <w:rsid w:val="00C3467C"/>
    <w:rsid w:val="00C34C7E"/>
    <w:rsid w:val="00C3652D"/>
    <w:rsid w:val="00C368E0"/>
    <w:rsid w:val="00C36924"/>
    <w:rsid w:val="00C41207"/>
    <w:rsid w:val="00C44955"/>
    <w:rsid w:val="00C4728E"/>
    <w:rsid w:val="00C513B3"/>
    <w:rsid w:val="00C51C19"/>
    <w:rsid w:val="00C51C31"/>
    <w:rsid w:val="00C53A66"/>
    <w:rsid w:val="00C53E52"/>
    <w:rsid w:val="00C54CA3"/>
    <w:rsid w:val="00C54F9D"/>
    <w:rsid w:val="00C55C03"/>
    <w:rsid w:val="00C56E7C"/>
    <w:rsid w:val="00C57410"/>
    <w:rsid w:val="00C60F5D"/>
    <w:rsid w:val="00C663BE"/>
    <w:rsid w:val="00C66D0F"/>
    <w:rsid w:val="00C66DC6"/>
    <w:rsid w:val="00C67672"/>
    <w:rsid w:val="00C714D1"/>
    <w:rsid w:val="00C71B2E"/>
    <w:rsid w:val="00C73343"/>
    <w:rsid w:val="00C7436A"/>
    <w:rsid w:val="00C77139"/>
    <w:rsid w:val="00C77F37"/>
    <w:rsid w:val="00C807E4"/>
    <w:rsid w:val="00C8098A"/>
    <w:rsid w:val="00C825C0"/>
    <w:rsid w:val="00C84D5D"/>
    <w:rsid w:val="00C8795E"/>
    <w:rsid w:val="00C921C7"/>
    <w:rsid w:val="00C93029"/>
    <w:rsid w:val="00C9632C"/>
    <w:rsid w:val="00C9677D"/>
    <w:rsid w:val="00C971D2"/>
    <w:rsid w:val="00C97E00"/>
    <w:rsid w:val="00CA026A"/>
    <w:rsid w:val="00CA0283"/>
    <w:rsid w:val="00CA08A8"/>
    <w:rsid w:val="00CA4426"/>
    <w:rsid w:val="00CA47B9"/>
    <w:rsid w:val="00CA4A80"/>
    <w:rsid w:val="00CA4D8F"/>
    <w:rsid w:val="00CB07D6"/>
    <w:rsid w:val="00CB204A"/>
    <w:rsid w:val="00CB2230"/>
    <w:rsid w:val="00CB2DDB"/>
    <w:rsid w:val="00CB4CF9"/>
    <w:rsid w:val="00CB5F5F"/>
    <w:rsid w:val="00CB617F"/>
    <w:rsid w:val="00CC22E0"/>
    <w:rsid w:val="00CC2590"/>
    <w:rsid w:val="00CC49A2"/>
    <w:rsid w:val="00CC51BC"/>
    <w:rsid w:val="00CC798F"/>
    <w:rsid w:val="00CD1834"/>
    <w:rsid w:val="00CD27AF"/>
    <w:rsid w:val="00CD2B1C"/>
    <w:rsid w:val="00CD2B70"/>
    <w:rsid w:val="00CD437C"/>
    <w:rsid w:val="00CD4680"/>
    <w:rsid w:val="00CD5207"/>
    <w:rsid w:val="00CD5ED7"/>
    <w:rsid w:val="00CD7102"/>
    <w:rsid w:val="00CD7E67"/>
    <w:rsid w:val="00CE1256"/>
    <w:rsid w:val="00CE2FC2"/>
    <w:rsid w:val="00CE37F9"/>
    <w:rsid w:val="00CE40D3"/>
    <w:rsid w:val="00CE4CBA"/>
    <w:rsid w:val="00CE5916"/>
    <w:rsid w:val="00CE7A0D"/>
    <w:rsid w:val="00CE7B62"/>
    <w:rsid w:val="00CF468A"/>
    <w:rsid w:val="00CF5365"/>
    <w:rsid w:val="00D01BC6"/>
    <w:rsid w:val="00D025F0"/>
    <w:rsid w:val="00D026AE"/>
    <w:rsid w:val="00D039BE"/>
    <w:rsid w:val="00D04149"/>
    <w:rsid w:val="00D05876"/>
    <w:rsid w:val="00D06264"/>
    <w:rsid w:val="00D07E48"/>
    <w:rsid w:val="00D105B6"/>
    <w:rsid w:val="00D10833"/>
    <w:rsid w:val="00D12B81"/>
    <w:rsid w:val="00D12EBE"/>
    <w:rsid w:val="00D14123"/>
    <w:rsid w:val="00D1440D"/>
    <w:rsid w:val="00D14D15"/>
    <w:rsid w:val="00D176A6"/>
    <w:rsid w:val="00D17933"/>
    <w:rsid w:val="00D17BDE"/>
    <w:rsid w:val="00D2515D"/>
    <w:rsid w:val="00D26905"/>
    <w:rsid w:val="00D27F86"/>
    <w:rsid w:val="00D3189B"/>
    <w:rsid w:val="00D32369"/>
    <w:rsid w:val="00D33687"/>
    <w:rsid w:val="00D33D03"/>
    <w:rsid w:val="00D35FA8"/>
    <w:rsid w:val="00D3627C"/>
    <w:rsid w:val="00D40102"/>
    <w:rsid w:val="00D40F7E"/>
    <w:rsid w:val="00D412F9"/>
    <w:rsid w:val="00D43236"/>
    <w:rsid w:val="00D45454"/>
    <w:rsid w:val="00D4689D"/>
    <w:rsid w:val="00D47EB3"/>
    <w:rsid w:val="00D52B86"/>
    <w:rsid w:val="00D53615"/>
    <w:rsid w:val="00D54595"/>
    <w:rsid w:val="00D577EF"/>
    <w:rsid w:val="00D57F72"/>
    <w:rsid w:val="00D60CC3"/>
    <w:rsid w:val="00D6321E"/>
    <w:rsid w:val="00D634A1"/>
    <w:rsid w:val="00D63E39"/>
    <w:rsid w:val="00D64034"/>
    <w:rsid w:val="00D65A66"/>
    <w:rsid w:val="00D65E12"/>
    <w:rsid w:val="00D66B77"/>
    <w:rsid w:val="00D70618"/>
    <w:rsid w:val="00D70FDF"/>
    <w:rsid w:val="00D72569"/>
    <w:rsid w:val="00D72591"/>
    <w:rsid w:val="00D725B8"/>
    <w:rsid w:val="00D750E9"/>
    <w:rsid w:val="00D75300"/>
    <w:rsid w:val="00D75E7E"/>
    <w:rsid w:val="00D765BE"/>
    <w:rsid w:val="00D777C0"/>
    <w:rsid w:val="00D80BC7"/>
    <w:rsid w:val="00D83E4A"/>
    <w:rsid w:val="00D85844"/>
    <w:rsid w:val="00D86B60"/>
    <w:rsid w:val="00D86F17"/>
    <w:rsid w:val="00D86F24"/>
    <w:rsid w:val="00D872D5"/>
    <w:rsid w:val="00D873B8"/>
    <w:rsid w:val="00D87D8E"/>
    <w:rsid w:val="00D916F8"/>
    <w:rsid w:val="00D920DC"/>
    <w:rsid w:val="00D92670"/>
    <w:rsid w:val="00D93444"/>
    <w:rsid w:val="00D93BDB"/>
    <w:rsid w:val="00D94407"/>
    <w:rsid w:val="00D94843"/>
    <w:rsid w:val="00D94F87"/>
    <w:rsid w:val="00D951E2"/>
    <w:rsid w:val="00D95E56"/>
    <w:rsid w:val="00D9678F"/>
    <w:rsid w:val="00DA26D7"/>
    <w:rsid w:val="00DA390C"/>
    <w:rsid w:val="00DA3FE5"/>
    <w:rsid w:val="00DA40D7"/>
    <w:rsid w:val="00DA6114"/>
    <w:rsid w:val="00DA6E41"/>
    <w:rsid w:val="00DA76F4"/>
    <w:rsid w:val="00DB4DA5"/>
    <w:rsid w:val="00DB5A68"/>
    <w:rsid w:val="00DB6AF4"/>
    <w:rsid w:val="00DB6D73"/>
    <w:rsid w:val="00DC23B4"/>
    <w:rsid w:val="00DC2C06"/>
    <w:rsid w:val="00DC53CC"/>
    <w:rsid w:val="00DC5662"/>
    <w:rsid w:val="00DC6D4D"/>
    <w:rsid w:val="00DC6F40"/>
    <w:rsid w:val="00DC6FBD"/>
    <w:rsid w:val="00DC7976"/>
    <w:rsid w:val="00DD0C17"/>
    <w:rsid w:val="00DD1316"/>
    <w:rsid w:val="00DD1BEE"/>
    <w:rsid w:val="00DD3C36"/>
    <w:rsid w:val="00DD53D4"/>
    <w:rsid w:val="00DD5B51"/>
    <w:rsid w:val="00DD6008"/>
    <w:rsid w:val="00DD600F"/>
    <w:rsid w:val="00DE0E6D"/>
    <w:rsid w:val="00DE38CC"/>
    <w:rsid w:val="00DE4B96"/>
    <w:rsid w:val="00DE502E"/>
    <w:rsid w:val="00DE5486"/>
    <w:rsid w:val="00DE69CF"/>
    <w:rsid w:val="00DE796A"/>
    <w:rsid w:val="00DF0CDC"/>
    <w:rsid w:val="00DF15D8"/>
    <w:rsid w:val="00DF4AD9"/>
    <w:rsid w:val="00DF57AE"/>
    <w:rsid w:val="00DF71D8"/>
    <w:rsid w:val="00DF7F9E"/>
    <w:rsid w:val="00E00AA5"/>
    <w:rsid w:val="00E02648"/>
    <w:rsid w:val="00E03988"/>
    <w:rsid w:val="00E039D6"/>
    <w:rsid w:val="00E06494"/>
    <w:rsid w:val="00E10A9A"/>
    <w:rsid w:val="00E141B0"/>
    <w:rsid w:val="00E14EA1"/>
    <w:rsid w:val="00E16D97"/>
    <w:rsid w:val="00E21DF1"/>
    <w:rsid w:val="00E24186"/>
    <w:rsid w:val="00E24AA4"/>
    <w:rsid w:val="00E267C8"/>
    <w:rsid w:val="00E27CD3"/>
    <w:rsid w:val="00E27D0F"/>
    <w:rsid w:val="00E3100C"/>
    <w:rsid w:val="00E32E9C"/>
    <w:rsid w:val="00E33634"/>
    <w:rsid w:val="00E338B9"/>
    <w:rsid w:val="00E33D48"/>
    <w:rsid w:val="00E354DA"/>
    <w:rsid w:val="00E357C1"/>
    <w:rsid w:val="00E35D8E"/>
    <w:rsid w:val="00E361A2"/>
    <w:rsid w:val="00E36EB2"/>
    <w:rsid w:val="00E37FD6"/>
    <w:rsid w:val="00E40CD1"/>
    <w:rsid w:val="00E41725"/>
    <w:rsid w:val="00E41BDD"/>
    <w:rsid w:val="00E44520"/>
    <w:rsid w:val="00E45CF8"/>
    <w:rsid w:val="00E45EE5"/>
    <w:rsid w:val="00E46EF0"/>
    <w:rsid w:val="00E47A22"/>
    <w:rsid w:val="00E51085"/>
    <w:rsid w:val="00E51564"/>
    <w:rsid w:val="00E52633"/>
    <w:rsid w:val="00E55274"/>
    <w:rsid w:val="00E55958"/>
    <w:rsid w:val="00E559C6"/>
    <w:rsid w:val="00E55A7F"/>
    <w:rsid w:val="00E55F0C"/>
    <w:rsid w:val="00E6053C"/>
    <w:rsid w:val="00E626A1"/>
    <w:rsid w:val="00E62805"/>
    <w:rsid w:val="00E649E2"/>
    <w:rsid w:val="00E66F8C"/>
    <w:rsid w:val="00E67C1C"/>
    <w:rsid w:val="00E72465"/>
    <w:rsid w:val="00E75357"/>
    <w:rsid w:val="00E77483"/>
    <w:rsid w:val="00E81CFE"/>
    <w:rsid w:val="00E826E7"/>
    <w:rsid w:val="00E83769"/>
    <w:rsid w:val="00E838A6"/>
    <w:rsid w:val="00E843C1"/>
    <w:rsid w:val="00E85ED1"/>
    <w:rsid w:val="00E86198"/>
    <w:rsid w:val="00E911D6"/>
    <w:rsid w:val="00E91ADB"/>
    <w:rsid w:val="00E9244E"/>
    <w:rsid w:val="00E925DA"/>
    <w:rsid w:val="00E92ABD"/>
    <w:rsid w:val="00E93068"/>
    <w:rsid w:val="00E94370"/>
    <w:rsid w:val="00E943B7"/>
    <w:rsid w:val="00E94B74"/>
    <w:rsid w:val="00E95401"/>
    <w:rsid w:val="00E9544B"/>
    <w:rsid w:val="00E95B8D"/>
    <w:rsid w:val="00E963D8"/>
    <w:rsid w:val="00E966E9"/>
    <w:rsid w:val="00E97F10"/>
    <w:rsid w:val="00EA0371"/>
    <w:rsid w:val="00EA1C14"/>
    <w:rsid w:val="00EA1F83"/>
    <w:rsid w:val="00EA2282"/>
    <w:rsid w:val="00EA3CBE"/>
    <w:rsid w:val="00EA4053"/>
    <w:rsid w:val="00EA4F2C"/>
    <w:rsid w:val="00EB2D66"/>
    <w:rsid w:val="00EB5830"/>
    <w:rsid w:val="00EB627D"/>
    <w:rsid w:val="00EB74CC"/>
    <w:rsid w:val="00EB7FBB"/>
    <w:rsid w:val="00EC055B"/>
    <w:rsid w:val="00EC4318"/>
    <w:rsid w:val="00ED2143"/>
    <w:rsid w:val="00ED2C33"/>
    <w:rsid w:val="00ED35A4"/>
    <w:rsid w:val="00ED6478"/>
    <w:rsid w:val="00EE00F7"/>
    <w:rsid w:val="00EE161E"/>
    <w:rsid w:val="00EE1D59"/>
    <w:rsid w:val="00EE3285"/>
    <w:rsid w:val="00EE3A61"/>
    <w:rsid w:val="00EE422D"/>
    <w:rsid w:val="00EE5963"/>
    <w:rsid w:val="00EE5F8C"/>
    <w:rsid w:val="00EE65D5"/>
    <w:rsid w:val="00EE6F60"/>
    <w:rsid w:val="00EE7036"/>
    <w:rsid w:val="00EE7167"/>
    <w:rsid w:val="00EE73C9"/>
    <w:rsid w:val="00EE7A4C"/>
    <w:rsid w:val="00EF00AC"/>
    <w:rsid w:val="00EF0F97"/>
    <w:rsid w:val="00EF1139"/>
    <w:rsid w:val="00EF1919"/>
    <w:rsid w:val="00EF2435"/>
    <w:rsid w:val="00EF3755"/>
    <w:rsid w:val="00EF3DED"/>
    <w:rsid w:val="00EF680B"/>
    <w:rsid w:val="00EF6E0C"/>
    <w:rsid w:val="00F0027C"/>
    <w:rsid w:val="00F018B5"/>
    <w:rsid w:val="00F02000"/>
    <w:rsid w:val="00F02BFA"/>
    <w:rsid w:val="00F11E8A"/>
    <w:rsid w:val="00F1203A"/>
    <w:rsid w:val="00F13167"/>
    <w:rsid w:val="00F147C5"/>
    <w:rsid w:val="00F14AD2"/>
    <w:rsid w:val="00F15FC5"/>
    <w:rsid w:val="00F22568"/>
    <w:rsid w:val="00F23F3D"/>
    <w:rsid w:val="00F24200"/>
    <w:rsid w:val="00F24C43"/>
    <w:rsid w:val="00F25788"/>
    <w:rsid w:val="00F25D7A"/>
    <w:rsid w:val="00F30449"/>
    <w:rsid w:val="00F30455"/>
    <w:rsid w:val="00F31A4E"/>
    <w:rsid w:val="00F34436"/>
    <w:rsid w:val="00F35144"/>
    <w:rsid w:val="00F3555B"/>
    <w:rsid w:val="00F3776C"/>
    <w:rsid w:val="00F37AA9"/>
    <w:rsid w:val="00F43BFD"/>
    <w:rsid w:val="00F44539"/>
    <w:rsid w:val="00F447F1"/>
    <w:rsid w:val="00F45587"/>
    <w:rsid w:val="00F461B5"/>
    <w:rsid w:val="00F47469"/>
    <w:rsid w:val="00F47823"/>
    <w:rsid w:val="00F47B83"/>
    <w:rsid w:val="00F47D6C"/>
    <w:rsid w:val="00F5049B"/>
    <w:rsid w:val="00F53B0F"/>
    <w:rsid w:val="00F57FE3"/>
    <w:rsid w:val="00F61BC8"/>
    <w:rsid w:val="00F627DD"/>
    <w:rsid w:val="00F654F5"/>
    <w:rsid w:val="00F7036D"/>
    <w:rsid w:val="00F70EE6"/>
    <w:rsid w:val="00F71E01"/>
    <w:rsid w:val="00F74265"/>
    <w:rsid w:val="00F746D4"/>
    <w:rsid w:val="00F74759"/>
    <w:rsid w:val="00F76D66"/>
    <w:rsid w:val="00F777C8"/>
    <w:rsid w:val="00F83D75"/>
    <w:rsid w:val="00F8455E"/>
    <w:rsid w:val="00F84F05"/>
    <w:rsid w:val="00F859AA"/>
    <w:rsid w:val="00F86EB0"/>
    <w:rsid w:val="00F87C59"/>
    <w:rsid w:val="00F946B8"/>
    <w:rsid w:val="00F96145"/>
    <w:rsid w:val="00F97D48"/>
    <w:rsid w:val="00FA357F"/>
    <w:rsid w:val="00FA37EF"/>
    <w:rsid w:val="00FA402C"/>
    <w:rsid w:val="00FA42A4"/>
    <w:rsid w:val="00FA7F12"/>
    <w:rsid w:val="00FB0AE4"/>
    <w:rsid w:val="00FB0FDB"/>
    <w:rsid w:val="00FB4159"/>
    <w:rsid w:val="00FB7273"/>
    <w:rsid w:val="00FC0EB2"/>
    <w:rsid w:val="00FC14B7"/>
    <w:rsid w:val="00FC1665"/>
    <w:rsid w:val="00FC1C93"/>
    <w:rsid w:val="00FC1F3C"/>
    <w:rsid w:val="00FC40F9"/>
    <w:rsid w:val="00FC47A5"/>
    <w:rsid w:val="00FC56E9"/>
    <w:rsid w:val="00FC632C"/>
    <w:rsid w:val="00FC7307"/>
    <w:rsid w:val="00FD08C2"/>
    <w:rsid w:val="00FD1241"/>
    <w:rsid w:val="00FD1FE3"/>
    <w:rsid w:val="00FD2004"/>
    <w:rsid w:val="00FD2367"/>
    <w:rsid w:val="00FD25DA"/>
    <w:rsid w:val="00FD2A4C"/>
    <w:rsid w:val="00FD351E"/>
    <w:rsid w:val="00FD4A83"/>
    <w:rsid w:val="00FD4BBC"/>
    <w:rsid w:val="00FD6669"/>
    <w:rsid w:val="00FD732B"/>
    <w:rsid w:val="00FD7BFF"/>
    <w:rsid w:val="00FE0001"/>
    <w:rsid w:val="00FE0064"/>
    <w:rsid w:val="00FE01EF"/>
    <w:rsid w:val="00FE03BE"/>
    <w:rsid w:val="00FE1FEA"/>
    <w:rsid w:val="00FE238E"/>
    <w:rsid w:val="00FE24F2"/>
    <w:rsid w:val="00FE4A68"/>
    <w:rsid w:val="00FE6917"/>
    <w:rsid w:val="00FE718D"/>
    <w:rsid w:val="00FF0640"/>
    <w:rsid w:val="00FF2551"/>
    <w:rsid w:val="00FF4D78"/>
    <w:rsid w:val="00FF5D29"/>
    <w:rsid w:val="00FF6650"/>
    <w:rsid w:val="00FF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186C8"/>
  <w15:chartTrackingRefBased/>
  <w15:docId w15:val="{D92AA1E4-3B4C-40AE-902F-11942C3D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
    <w:basedOn w:val="Normal"/>
    <w:link w:val="TextonotapieCar"/>
    <w:autoRedefine/>
    <w:qFormat/>
    <w:rsid w:val="008414C0"/>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Times New Roman"/>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rPr>
      <w:rFonts w:cs="Times New Roman"/>
    </w:r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rPr>
      <w:rFonts w:cs="Times New Roman"/>
    </w:r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locked/>
    <w:rsid w:val="008414C0"/>
    <w:rPr>
      <w:rFonts w:ascii="Verdana" w:eastAsia="Times New Roman" w:hAnsi="Verdana" w:cs="Tahoma"/>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uiPriority w:val="99"/>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lang w:bidi="ar-SA"/>
    </w:rPr>
  </w:style>
  <w:style w:type="character" w:customStyle="1" w:styleId="textodenotaalpieCar">
    <w:name w:val="texto de nota al pie Car"/>
    <w:aliases w:val="Footnote Text Char Car,texto de nota al p Car,FA Fu Car1,ft Car,Car Car,Footnote Text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uiPriority w:val="20"/>
    <w:qFormat/>
    <w:rsid w:val="00D26905"/>
    <w:rPr>
      <w:i/>
      <w:iCs/>
    </w:rPr>
  </w:style>
  <w:style w:type="character" w:styleId="Mencinsinresolver">
    <w:name w:val="Unresolved Mention"/>
    <w:basedOn w:val="Fuentedeprrafopredeter"/>
    <w:uiPriority w:val="99"/>
    <w:semiHidden/>
    <w:unhideWhenUsed/>
    <w:rsid w:val="00DC6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669069094">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1104573042">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50579578">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946497767">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4F784-4EDC-4562-9661-0E47D1EA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D5EDF-4DFC-4626-82DD-BB93310E34B9}">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2B4F4809-729C-4366-A2F8-26B2318C2932}">
  <ds:schemaRefs>
    <ds:schemaRef ds:uri="http://schemas.openxmlformats.org/officeDocument/2006/bibliography"/>
  </ds:schemaRefs>
</ds:datastoreItem>
</file>

<file path=customXml/itemProps4.xml><?xml version="1.0" encoding="utf-8"?>
<ds:datastoreItem xmlns:ds="http://schemas.openxmlformats.org/officeDocument/2006/customXml" ds:itemID="{5D04E662-F34E-4F44-9F9A-354403C3B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2231</Words>
  <Characters>12273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MI PC</cp:lastModifiedBy>
  <cp:revision>8</cp:revision>
  <cp:lastPrinted>2020-02-13T18:43:00Z</cp:lastPrinted>
  <dcterms:created xsi:type="dcterms:W3CDTF">2025-05-05T21:11:00Z</dcterms:created>
  <dcterms:modified xsi:type="dcterms:W3CDTF">2025-07-01T14:50:00Z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