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9B" w:rsidRPr="00E823C9" w:rsidRDefault="008A0E9B" w:rsidP="008A0E9B">
      <w:pPr>
        <w:jc w:val="center"/>
        <w:rPr>
          <w:rFonts w:ascii="Century Gothic" w:hAnsi="Century Gothic"/>
        </w:rPr>
      </w:pPr>
      <w:r w:rsidRPr="00320F01">
        <w:rPr>
          <w:rFonts w:ascii="Century Gothic" w:hAnsi="Century Gothic"/>
          <w:b/>
        </w:rPr>
        <w:t>COMUNICACIÓN</w:t>
      </w:r>
      <w:r w:rsidRPr="00E823C9">
        <w:rPr>
          <w:rFonts w:ascii="Century Gothic" w:hAnsi="Century Gothic"/>
        </w:rPr>
        <w:t xml:space="preserve"> DE QUE TRATA EL </w:t>
      </w:r>
      <w:r w:rsidRPr="00320F01">
        <w:rPr>
          <w:rFonts w:ascii="Century Gothic" w:hAnsi="Century Gothic"/>
          <w:b/>
        </w:rPr>
        <w:t>ARTICULO 291</w:t>
      </w:r>
      <w:r w:rsidRPr="00E823C9">
        <w:rPr>
          <w:rFonts w:ascii="Century Gothic" w:hAnsi="Century Gothic"/>
        </w:rPr>
        <w:t xml:space="preserve"> DEL CODIGO GENERAL DEL PROCESO</w:t>
      </w:r>
      <w:r w:rsidR="00960867" w:rsidRPr="00E823C9">
        <w:rPr>
          <w:rFonts w:ascii="Century Gothic" w:hAnsi="Century Gothic"/>
        </w:rPr>
        <w:t xml:space="preserve">, </w:t>
      </w:r>
      <w:r w:rsidR="00960867" w:rsidRPr="00320F01">
        <w:rPr>
          <w:rFonts w:ascii="Century Gothic" w:hAnsi="Century Gothic"/>
          <w:b/>
        </w:rPr>
        <w:t>PARA RECIBIR NOTIFICACION PERSONAL</w:t>
      </w:r>
      <w:r w:rsidR="00960867" w:rsidRPr="00E823C9">
        <w:rPr>
          <w:rFonts w:ascii="Century Gothic" w:hAnsi="Century Gothic"/>
        </w:rPr>
        <w:t xml:space="preserve"> </w:t>
      </w:r>
    </w:p>
    <w:p w:rsidR="008A0E9B" w:rsidRPr="00E823C9" w:rsidRDefault="008A0E9B" w:rsidP="008A0E9B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879"/>
        <w:gridCol w:w="878"/>
        <w:gridCol w:w="1024"/>
        <w:gridCol w:w="879"/>
        <w:gridCol w:w="838"/>
      </w:tblGrid>
      <w:tr w:rsidR="008A0E9B" w:rsidRPr="00E823C9" w:rsidTr="00791AB0">
        <w:trPr>
          <w:trHeight w:val="675"/>
        </w:trPr>
        <w:tc>
          <w:tcPr>
            <w:tcW w:w="844" w:type="dxa"/>
            <w:vAlign w:val="center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Día</w:t>
            </w:r>
          </w:p>
        </w:tc>
        <w:tc>
          <w:tcPr>
            <w:tcW w:w="879" w:type="dxa"/>
            <w:vAlign w:val="bottom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_____</w:t>
            </w:r>
          </w:p>
        </w:tc>
        <w:tc>
          <w:tcPr>
            <w:tcW w:w="878" w:type="dxa"/>
            <w:vAlign w:val="center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Mes</w:t>
            </w:r>
          </w:p>
        </w:tc>
        <w:tc>
          <w:tcPr>
            <w:tcW w:w="1024" w:type="dxa"/>
            <w:vAlign w:val="bottom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_____</w:t>
            </w:r>
          </w:p>
        </w:tc>
        <w:tc>
          <w:tcPr>
            <w:tcW w:w="879" w:type="dxa"/>
            <w:vAlign w:val="center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Año</w:t>
            </w:r>
          </w:p>
        </w:tc>
        <w:tc>
          <w:tcPr>
            <w:tcW w:w="838" w:type="dxa"/>
            <w:vAlign w:val="bottom"/>
          </w:tcPr>
          <w:p w:rsidR="008A0E9B" w:rsidRPr="00E823C9" w:rsidRDefault="008A0E9B" w:rsidP="00791AB0">
            <w:pPr>
              <w:jc w:val="center"/>
              <w:rPr>
                <w:rFonts w:ascii="Century Gothic" w:hAnsi="Century Gothic"/>
              </w:rPr>
            </w:pPr>
            <w:r w:rsidRPr="00E823C9">
              <w:rPr>
                <w:rFonts w:ascii="Century Gothic" w:hAnsi="Century Gothic"/>
              </w:rPr>
              <w:t>______.</w:t>
            </w:r>
          </w:p>
        </w:tc>
      </w:tr>
    </w:tbl>
    <w:p w:rsidR="008A0E9B" w:rsidRPr="005C3097" w:rsidRDefault="008A0E9B" w:rsidP="008A0E9B">
      <w:pPr>
        <w:jc w:val="both"/>
        <w:rPr>
          <w:rFonts w:ascii="Century Gothic" w:hAnsi="Century Gothic"/>
          <w:color w:val="AEAAAA" w:themeColor="background2" w:themeShade="BF"/>
          <w:sz w:val="16"/>
        </w:rPr>
      </w:pPr>
      <w:r w:rsidRPr="005C3097">
        <w:rPr>
          <w:rFonts w:ascii="Century Gothic" w:hAnsi="Century Gothic"/>
          <w:color w:val="AEAAAA" w:themeColor="background2" w:themeShade="BF"/>
          <w:sz w:val="16"/>
        </w:rPr>
        <w:t>Fecha de elaboración de la comunicación</w:t>
      </w:r>
    </w:p>
    <w:p w:rsidR="00C862B0" w:rsidRPr="00E823C9" w:rsidRDefault="008A0E9B" w:rsidP="008A0E9B">
      <w:pPr>
        <w:jc w:val="both"/>
        <w:rPr>
          <w:rFonts w:ascii="Century Gothic" w:hAnsi="Century Gothic"/>
        </w:rPr>
      </w:pPr>
      <w:r w:rsidRPr="00E823C9">
        <w:rPr>
          <w:rFonts w:ascii="Century Gothic" w:hAnsi="Century Gothic"/>
        </w:rPr>
        <w:t>Señor (a)</w:t>
      </w:r>
      <w:r w:rsidR="00E823C9">
        <w:rPr>
          <w:rFonts w:ascii="Century Gothic" w:hAnsi="Century Gothic"/>
        </w:rPr>
        <w:t>:</w:t>
      </w:r>
    </w:p>
    <w:p w:rsidR="008A0E9B" w:rsidRPr="00D32ACF" w:rsidRDefault="008A0E9B" w:rsidP="008A0E9B">
      <w:pPr>
        <w:jc w:val="both"/>
        <w:rPr>
          <w:rFonts w:ascii="Century Gothic" w:hAnsi="Century Gothic"/>
          <w:sz w:val="20"/>
        </w:rPr>
      </w:pPr>
      <w:r w:rsidRPr="00D32ACF">
        <w:rPr>
          <w:rFonts w:ascii="Century Gothic" w:hAnsi="Century Gothic"/>
          <w:sz w:val="20"/>
        </w:rPr>
        <w:t>____________________________________________________</w:t>
      </w:r>
    </w:p>
    <w:p w:rsidR="008A0E9B" w:rsidRPr="00D32ACF" w:rsidRDefault="008A0E9B" w:rsidP="008A0E9B">
      <w:pPr>
        <w:jc w:val="both"/>
        <w:rPr>
          <w:rFonts w:ascii="Century Gothic" w:hAnsi="Century Gothic"/>
          <w:color w:val="AEAAAA" w:themeColor="background2" w:themeShade="BF"/>
          <w:sz w:val="16"/>
          <w:szCs w:val="18"/>
        </w:rPr>
      </w:pPr>
      <w:r w:rsidRPr="00D32ACF">
        <w:rPr>
          <w:rFonts w:ascii="Century Gothic" w:hAnsi="Century Gothic"/>
          <w:color w:val="AEAAAA" w:themeColor="background2" w:themeShade="BF"/>
          <w:sz w:val="16"/>
          <w:szCs w:val="18"/>
        </w:rPr>
        <w:t xml:space="preserve"> (Nombres completos del demandado/a a quien dirige la comunicación</w:t>
      </w:r>
      <w:r w:rsidR="00ED4641" w:rsidRPr="00D32ACF">
        <w:rPr>
          <w:rFonts w:ascii="Century Gothic" w:hAnsi="Century Gothic"/>
          <w:color w:val="AEAAAA" w:themeColor="background2" w:themeShade="BF"/>
          <w:sz w:val="16"/>
          <w:szCs w:val="18"/>
        </w:rPr>
        <w:t>. Individual)</w:t>
      </w:r>
    </w:p>
    <w:p w:rsidR="00ED4641" w:rsidRPr="00D32ACF" w:rsidRDefault="008A0E9B" w:rsidP="008A0E9B">
      <w:pPr>
        <w:jc w:val="both"/>
        <w:rPr>
          <w:rFonts w:ascii="Century Gothic" w:hAnsi="Century Gothic"/>
          <w:sz w:val="20"/>
        </w:rPr>
      </w:pPr>
      <w:r w:rsidRPr="00D32ACF">
        <w:rPr>
          <w:rFonts w:ascii="Century Gothic" w:hAnsi="Century Gothic"/>
          <w:sz w:val="20"/>
        </w:rPr>
        <w:t>__________________________________</w:t>
      </w:r>
      <w:r w:rsidR="00ED4641" w:rsidRPr="00D32ACF">
        <w:rPr>
          <w:rFonts w:ascii="Century Gothic" w:hAnsi="Century Gothic"/>
          <w:sz w:val="20"/>
        </w:rPr>
        <w:t>________________</w:t>
      </w:r>
      <w:r w:rsidRPr="00D32ACF">
        <w:rPr>
          <w:rFonts w:ascii="Century Gothic" w:hAnsi="Century Gothic"/>
          <w:sz w:val="20"/>
        </w:rPr>
        <w:t>__</w:t>
      </w:r>
    </w:p>
    <w:p w:rsidR="008A0E9B" w:rsidRDefault="008A0E9B" w:rsidP="008A0E9B">
      <w:pPr>
        <w:jc w:val="both"/>
        <w:rPr>
          <w:rFonts w:ascii="Century Gothic" w:hAnsi="Century Gothic"/>
          <w:color w:val="AEAAAA" w:themeColor="background2" w:themeShade="BF"/>
          <w:sz w:val="18"/>
          <w:szCs w:val="20"/>
        </w:rPr>
      </w:pPr>
      <w:r w:rsidRPr="00D32ACF">
        <w:rPr>
          <w:rFonts w:ascii="Century Gothic" w:hAnsi="Century Gothic"/>
          <w:color w:val="AEAAAA" w:themeColor="background2" w:themeShade="BF"/>
          <w:sz w:val="18"/>
          <w:szCs w:val="20"/>
        </w:rPr>
        <w:t xml:space="preserve">(Dirección </w:t>
      </w:r>
      <w:r w:rsidR="00ED4641" w:rsidRPr="00D32ACF">
        <w:rPr>
          <w:rFonts w:ascii="Century Gothic" w:hAnsi="Century Gothic"/>
          <w:color w:val="AEAAAA" w:themeColor="background2" w:themeShade="BF"/>
          <w:sz w:val="18"/>
          <w:szCs w:val="20"/>
        </w:rPr>
        <w:t xml:space="preserve">del demandado/a </w:t>
      </w:r>
      <w:r w:rsidRPr="00D32ACF">
        <w:rPr>
          <w:rFonts w:ascii="Century Gothic" w:hAnsi="Century Gothic"/>
          <w:color w:val="AEAAAA" w:themeColor="background2" w:themeShade="BF"/>
          <w:sz w:val="18"/>
          <w:szCs w:val="20"/>
        </w:rPr>
        <w:t xml:space="preserve">informada </w:t>
      </w:r>
      <w:r w:rsidR="00ED4641" w:rsidRPr="00D32ACF">
        <w:rPr>
          <w:rFonts w:ascii="Century Gothic" w:hAnsi="Century Gothic"/>
          <w:color w:val="AEAAAA" w:themeColor="background2" w:themeShade="BF"/>
          <w:sz w:val="18"/>
          <w:szCs w:val="20"/>
        </w:rPr>
        <w:t>al juez de conocimiento</w:t>
      </w:r>
      <w:r w:rsidRPr="00D32ACF">
        <w:rPr>
          <w:rFonts w:ascii="Century Gothic" w:hAnsi="Century Gothic"/>
          <w:color w:val="AEAAAA" w:themeColor="background2" w:themeShade="BF"/>
          <w:sz w:val="18"/>
          <w:szCs w:val="20"/>
        </w:rPr>
        <w:t>)</w:t>
      </w:r>
    </w:p>
    <w:p w:rsidR="00ED4641" w:rsidRPr="00D32ACF" w:rsidRDefault="00ED4641" w:rsidP="008A0E9B">
      <w:pPr>
        <w:jc w:val="both"/>
        <w:rPr>
          <w:rFonts w:ascii="Century Gothic" w:hAnsi="Century Gothic"/>
          <w:sz w:val="20"/>
        </w:rPr>
      </w:pPr>
      <w:r w:rsidRPr="00E823C9">
        <w:rPr>
          <w:rFonts w:ascii="Century Gothic" w:hAnsi="Century Gothic"/>
        </w:rPr>
        <w:t>Se le informa sobre la existencia del siguiente proceso adelantado en su contra y de la providencia a notificarle de manera personal:</w:t>
      </w:r>
    </w:p>
    <w:tbl>
      <w:tblPr>
        <w:tblStyle w:val="Tablaconcuadrcula"/>
        <w:tblW w:w="909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"/>
        <w:gridCol w:w="992"/>
        <w:gridCol w:w="142"/>
        <w:gridCol w:w="1304"/>
        <w:gridCol w:w="549"/>
        <w:gridCol w:w="31"/>
        <w:gridCol w:w="535"/>
        <w:gridCol w:w="274"/>
        <w:gridCol w:w="453"/>
        <w:gridCol w:w="165"/>
        <w:gridCol w:w="1001"/>
        <w:gridCol w:w="1084"/>
        <w:gridCol w:w="18"/>
      </w:tblGrid>
      <w:tr w:rsidR="00791AB0" w:rsidRPr="00960867" w:rsidTr="005649E0">
        <w:tc>
          <w:tcPr>
            <w:tcW w:w="25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7C02">
              <w:rPr>
                <w:rFonts w:ascii="Century Gothic" w:hAnsi="Century Gothic"/>
                <w:b/>
                <w:sz w:val="20"/>
                <w:szCs w:val="20"/>
              </w:rPr>
              <w:t xml:space="preserve">Juzgado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que conoce</w:t>
            </w:r>
          </w:p>
        </w:tc>
        <w:tc>
          <w:tcPr>
            <w:tcW w:w="6579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7C02">
              <w:rPr>
                <w:rFonts w:ascii="Century Gothic" w:hAnsi="Century Gothic"/>
                <w:b/>
                <w:sz w:val="20"/>
                <w:szCs w:val="20"/>
              </w:rPr>
              <w:t xml:space="preserve">JUZGADO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PRIMERO CIVIL MUNICIPAL DE SOGAMOSO</w:t>
            </w:r>
          </w:p>
        </w:tc>
      </w:tr>
      <w:tr w:rsidR="00791AB0" w:rsidRPr="00960867" w:rsidTr="005649E0">
        <w:trPr>
          <w:gridAfter w:val="1"/>
          <w:wAfter w:w="18" w:type="dxa"/>
        </w:trPr>
        <w:tc>
          <w:tcPr>
            <w:tcW w:w="2549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Numero de radicación del proceso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15759</w:t>
            </w:r>
          </w:p>
        </w:tc>
        <w:tc>
          <w:tcPr>
            <w:tcW w:w="13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4053</w:t>
            </w:r>
          </w:p>
        </w:tc>
        <w:tc>
          <w:tcPr>
            <w:tcW w:w="11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001</w:t>
            </w:r>
          </w:p>
        </w:tc>
        <w:tc>
          <w:tcPr>
            <w:tcW w:w="8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</w:tr>
      <w:tr w:rsidR="00791AB0" w:rsidRPr="00960867" w:rsidTr="005649E0">
        <w:trPr>
          <w:gridAfter w:val="1"/>
          <w:wAfter w:w="18" w:type="dxa"/>
        </w:trPr>
        <w:tc>
          <w:tcPr>
            <w:tcW w:w="2549" w:type="dxa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Dpto</w:t>
            </w:r>
            <w:proofErr w:type="spellEnd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m</w:t>
            </w: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pio</w:t>
            </w:r>
            <w:proofErr w:type="spellEnd"/>
          </w:p>
        </w:tc>
        <w:tc>
          <w:tcPr>
            <w:tcW w:w="13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Especialidad</w:t>
            </w:r>
          </w:p>
        </w:tc>
        <w:tc>
          <w:tcPr>
            <w:tcW w:w="11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Despacho</w:t>
            </w:r>
          </w:p>
        </w:tc>
        <w:tc>
          <w:tcPr>
            <w:tcW w:w="8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Año</w:t>
            </w:r>
          </w:p>
        </w:tc>
        <w:tc>
          <w:tcPr>
            <w:tcW w:w="1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consecut</w:t>
            </w:r>
            <w:proofErr w:type="spellEnd"/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</w:pPr>
            <w:r w:rsidRPr="00027C02"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instancia</w:t>
            </w:r>
          </w:p>
        </w:tc>
      </w:tr>
      <w:tr w:rsidR="00791AB0" w:rsidRPr="00960867" w:rsidTr="005649E0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Naturaleza  de proceso</w:t>
            </w:r>
          </w:p>
        </w:tc>
        <w:tc>
          <w:tcPr>
            <w:tcW w:w="301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AEAAAA" w:themeColor="background2" w:themeShade="BF"/>
                <w:sz w:val="16"/>
                <w:szCs w:val="20"/>
              </w:rPr>
              <w:t>EJ: Declarativo, ejecutivo, especial etc.</w:t>
            </w:r>
          </w:p>
        </w:tc>
        <w:tc>
          <w:tcPr>
            <w:tcW w:w="12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Subclase</w:t>
            </w:r>
          </w:p>
        </w:tc>
        <w:tc>
          <w:tcPr>
            <w:tcW w:w="226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1AB0" w:rsidRPr="00960867" w:rsidTr="005649E0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Demandante /ejecutante</w:t>
            </w:r>
          </w:p>
        </w:tc>
        <w:tc>
          <w:tcPr>
            <w:tcW w:w="654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1AB0" w:rsidRPr="00960867" w:rsidTr="005649E0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Demandado /ejecutado</w:t>
            </w:r>
          </w:p>
        </w:tc>
        <w:tc>
          <w:tcPr>
            <w:tcW w:w="654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1AB0" w:rsidRPr="00960867" w:rsidTr="00791AB0">
        <w:trPr>
          <w:trHeight w:val="802"/>
        </w:trPr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791AB0" w:rsidRPr="00027C02" w:rsidRDefault="00791AB0" w:rsidP="00791A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C02">
              <w:rPr>
                <w:rFonts w:ascii="Century Gothic" w:hAnsi="Century Gothic"/>
                <w:sz w:val="20"/>
                <w:szCs w:val="20"/>
              </w:rPr>
              <w:t>Providencia  que se notifica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Fecha:</w:t>
            </w:r>
          </w:p>
        </w:tc>
        <w:tc>
          <w:tcPr>
            <w:tcW w:w="19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Clase:</w:t>
            </w:r>
          </w:p>
        </w:tc>
        <w:tc>
          <w:tcPr>
            <w:tcW w:w="272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91AB0" w:rsidRPr="00027C02" w:rsidRDefault="00791AB0" w:rsidP="005649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60867" w:rsidRPr="00320F01" w:rsidRDefault="00960867" w:rsidP="00ED4641">
      <w:pPr>
        <w:jc w:val="both"/>
        <w:rPr>
          <w:rFonts w:ascii="Century Gothic" w:hAnsi="Century Gothic"/>
          <w:sz w:val="20"/>
        </w:rPr>
      </w:pPr>
    </w:p>
    <w:p w:rsidR="00ED4641" w:rsidRPr="00320F01" w:rsidRDefault="00ED4641" w:rsidP="00ED4641">
      <w:pPr>
        <w:jc w:val="both"/>
        <w:rPr>
          <w:rFonts w:ascii="Century Gothic" w:hAnsi="Century Gothic"/>
          <w:szCs w:val="20"/>
        </w:rPr>
      </w:pPr>
      <w:r w:rsidRPr="00320F01">
        <w:rPr>
          <w:rFonts w:ascii="Century Gothic" w:hAnsi="Century Gothic"/>
          <w:szCs w:val="20"/>
        </w:rPr>
        <w:t xml:space="preserve">Se le previene para que comparezca al juzgado de conocimiento, ubicado en la </w:t>
      </w:r>
      <w:r w:rsidRPr="00320F01">
        <w:rPr>
          <w:rFonts w:ascii="Century Gothic" w:hAnsi="Century Gothic"/>
          <w:b/>
          <w:szCs w:val="20"/>
          <w:u w:val="single"/>
        </w:rPr>
        <w:t>ca</w:t>
      </w:r>
      <w:r w:rsidR="00320F01">
        <w:rPr>
          <w:rFonts w:ascii="Century Gothic" w:hAnsi="Century Gothic"/>
          <w:b/>
          <w:szCs w:val="20"/>
          <w:u w:val="single"/>
        </w:rPr>
        <w:t>rrera 8 No. 5-41 oficinas 208 y 209 Centro Comercial CHINCA de la ciudad de Sogamoso</w:t>
      </w:r>
      <w:r w:rsidR="00320F01" w:rsidRPr="00320F01">
        <w:rPr>
          <w:rFonts w:ascii="Century Gothic" w:hAnsi="Century Gothic"/>
          <w:b/>
          <w:szCs w:val="20"/>
        </w:rPr>
        <w:t xml:space="preserve">, </w:t>
      </w:r>
      <w:r w:rsidR="00960867" w:rsidRPr="00320F01">
        <w:rPr>
          <w:rFonts w:ascii="Century Gothic" w:hAnsi="Century Gothic"/>
          <w:szCs w:val="20"/>
        </w:rPr>
        <w:t>dentro</w:t>
      </w:r>
      <w:r w:rsidR="00960867" w:rsidRPr="00320F01">
        <w:rPr>
          <w:rStyle w:val="Refdenotaalpie"/>
          <w:rFonts w:ascii="Century Gothic" w:hAnsi="Century Gothic"/>
          <w:szCs w:val="20"/>
        </w:rPr>
        <w:footnoteReference w:id="1"/>
      </w:r>
      <w:r w:rsidR="00960867" w:rsidRPr="00320F01">
        <w:rPr>
          <w:rFonts w:ascii="Century Gothic" w:hAnsi="Century Gothic"/>
          <w:szCs w:val="20"/>
        </w:rPr>
        <w:t xml:space="preserve"> de los cinco (05) __________diez (10) _______ o treinta (30) días</w:t>
      </w:r>
      <w:r w:rsidR="004C584B" w:rsidRPr="00320F01">
        <w:rPr>
          <w:rFonts w:ascii="Century Gothic" w:hAnsi="Century Gothic"/>
          <w:szCs w:val="20"/>
        </w:rPr>
        <w:t xml:space="preserve"> _______, </w:t>
      </w:r>
      <w:r w:rsidR="00960867" w:rsidRPr="00320F01">
        <w:rPr>
          <w:rFonts w:ascii="Century Gothic" w:hAnsi="Century Gothic"/>
          <w:szCs w:val="20"/>
        </w:rPr>
        <w:t xml:space="preserve"> siguientes a la recepción de esta comunicación para que reciba notificación personal de la (s) providencia (s) aquí señaladas. </w:t>
      </w:r>
    </w:p>
    <w:p w:rsidR="00320F01" w:rsidRDefault="00320F01" w:rsidP="004E5EB9">
      <w:pPr>
        <w:spacing w:line="240" w:lineRule="auto"/>
        <w:jc w:val="both"/>
        <w:rPr>
          <w:rFonts w:ascii="Century Gothic" w:hAnsi="Century Gothic"/>
          <w:sz w:val="18"/>
        </w:rPr>
      </w:pPr>
    </w:p>
    <w:p w:rsidR="00960867" w:rsidRPr="00D32ACF" w:rsidRDefault="00960867" w:rsidP="004E5EB9">
      <w:pPr>
        <w:spacing w:line="240" w:lineRule="auto"/>
        <w:jc w:val="both"/>
        <w:rPr>
          <w:rFonts w:ascii="Century Gothic" w:hAnsi="Century Gothic"/>
          <w:sz w:val="18"/>
        </w:rPr>
      </w:pPr>
      <w:r w:rsidRPr="00320F01">
        <w:rPr>
          <w:rFonts w:ascii="Century Gothic" w:hAnsi="Century Gothic"/>
        </w:rPr>
        <w:t xml:space="preserve">Atentamente, </w:t>
      </w:r>
    </w:p>
    <w:p w:rsidR="00960867" w:rsidRPr="00D32ACF" w:rsidRDefault="00960867" w:rsidP="004E5EB9">
      <w:pPr>
        <w:spacing w:line="240" w:lineRule="auto"/>
        <w:jc w:val="both"/>
        <w:rPr>
          <w:rFonts w:ascii="Century Gothic" w:hAnsi="Century Gothic"/>
        </w:rPr>
      </w:pPr>
      <w:r w:rsidRPr="00D32ACF">
        <w:rPr>
          <w:rFonts w:ascii="Century Gothic" w:hAnsi="Century Gothic"/>
        </w:rPr>
        <w:t>____________________________________</w:t>
      </w:r>
    </w:p>
    <w:p w:rsidR="00960867" w:rsidRPr="00D32ACF" w:rsidRDefault="00960867" w:rsidP="004E5EB9">
      <w:pPr>
        <w:spacing w:line="240" w:lineRule="auto"/>
        <w:jc w:val="both"/>
        <w:rPr>
          <w:rFonts w:ascii="Century Gothic" w:hAnsi="Century Gothic"/>
          <w:color w:val="AEAAAA" w:themeColor="background2" w:themeShade="BF"/>
          <w:sz w:val="14"/>
          <w:szCs w:val="14"/>
        </w:rPr>
      </w:pPr>
      <w:r w:rsidRPr="005C3097">
        <w:rPr>
          <w:rFonts w:ascii="Century Gothic" w:hAnsi="Century Gothic"/>
          <w:color w:val="AEAAAA" w:themeColor="background2" w:themeShade="BF"/>
          <w:sz w:val="16"/>
          <w:szCs w:val="14"/>
        </w:rPr>
        <w:t>(Firma del remitente)</w:t>
      </w:r>
      <w:r w:rsidRPr="005C3097">
        <w:rPr>
          <w:rStyle w:val="Refdenotaalpie"/>
          <w:rFonts w:ascii="Century Gothic" w:hAnsi="Century Gothic"/>
          <w:color w:val="AEAAAA" w:themeColor="background2" w:themeShade="BF"/>
          <w:sz w:val="16"/>
          <w:szCs w:val="14"/>
        </w:rPr>
        <w:footnoteReference w:id="2"/>
      </w:r>
      <w:r w:rsidR="004E5EB9" w:rsidRPr="005C3097">
        <w:rPr>
          <w:rStyle w:val="Refdenotaalpie"/>
          <w:rFonts w:ascii="Century Gothic" w:hAnsi="Century Gothic"/>
          <w:sz w:val="16"/>
          <w:szCs w:val="14"/>
        </w:rPr>
        <w:t xml:space="preserve"> </w:t>
      </w:r>
      <w:r w:rsidR="004E5EB9" w:rsidRPr="005C3097">
        <w:rPr>
          <w:rStyle w:val="Refdenotaalpie"/>
          <w:rFonts w:ascii="Century Gothic" w:hAnsi="Century Gothic"/>
          <w:color w:val="AEAAAA" w:themeColor="background2" w:themeShade="BF"/>
          <w:sz w:val="16"/>
          <w:szCs w:val="14"/>
        </w:rPr>
        <w:footnoteReference w:id="3"/>
      </w:r>
    </w:p>
    <w:p w:rsidR="00960867" w:rsidRPr="00D32ACF" w:rsidRDefault="00960867" w:rsidP="004E5EB9">
      <w:pPr>
        <w:spacing w:line="240" w:lineRule="auto"/>
        <w:jc w:val="both"/>
        <w:rPr>
          <w:rFonts w:ascii="Century Gothic" w:hAnsi="Century Gothic"/>
        </w:rPr>
      </w:pPr>
      <w:r w:rsidRPr="00D32ACF">
        <w:rPr>
          <w:rFonts w:ascii="Century Gothic" w:hAnsi="Century Gothic"/>
        </w:rPr>
        <w:t>___________________________________</w:t>
      </w:r>
    </w:p>
    <w:p w:rsidR="004E5EB9" w:rsidRPr="00D32ACF" w:rsidRDefault="004E5EB9" w:rsidP="004E5EB9">
      <w:pPr>
        <w:spacing w:line="240" w:lineRule="auto"/>
        <w:jc w:val="both"/>
        <w:rPr>
          <w:rFonts w:ascii="Century Gothic" w:hAnsi="Century Gothic"/>
          <w:color w:val="AEAAAA" w:themeColor="background2" w:themeShade="BF"/>
          <w:sz w:val="16"/>
          <w:szCs w:val="16"/>
        </w:rPr>
      </w:pPr>
      <w:r w:rsidRPr="00D32ACF">
        <w:rPr>
          <w:rFonts w:ascii="Century Gothic" w:hAnsi="Century Gothic"/>
          <w:color w:val="AEAAAA" w:themeColor="background2" w:themeShade="BF"/>
          <w:sz w:val="16"/>
          <w:szCs w:val="16"/>
        </w:rPr>
        <w:t>(Nombre y apellidos del remitente)</w:t>
      </w:r>
    </w:p>
    <w:sectPr w:rsidR="004E5EB9" w:rsidRPr="00D32ACF" w:rsidSect="00E823C9">
      <w:headerReference w:type="default" r:id="rId8"/>
      <w:pgSz w:w="12242" w:h="18722" w:code="14"/>
      <w:pgMar w:top="113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A0" w:rsidRDefault="00A820A0" w:rsidP="00D2762C">
      <w:pPr>
        <w:spacing w:after="0" w:line="240" w:lineRule="auto"/>
      </w:pPr>
      <w:r>
        <w:separator/>
      </w:r>
    </w:p>
  </w:endnote>
  <w:endnote w:type="continuationSeparator" w:id="0">
    <w:p w:rsidR="00A820A0" w:rsidRDefault="00A820A0" w:rsidP="00D2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A0" w:rsidRDefault="00A820A0" w:rsidP="00D2762C">
      <w:pPr>
        <w:spacing w:after="0" w:line="240" w:lineRule="auto"/>
      </w:pPr>
      <w:r>
        <w:separator/>
      </w:r>
    </w:p>
  </w:footnote>
  <w:footnote w:type="continuationSeparator" w:id="0">
    <w:p w:rsidR="00A820A0" w:rsidRDefault="00A820A0" w:rsidP="00D2762C">
      <w:pPr>
        <w:spacing w:after="0" w:line="240" w:lineRule="auto"/>
      </w:pPr>
      <w:r>
        <w:continuationSeparator/>
      </w:r>
    </w:p>
  </w:footnote>
  <w:footnote w:id="1">
    <w:p w:rsidR="00960867" w:rsidRPr="00320F01" w:rsidRDefault="00960867" w:rsidP="00320F01">
      <w:pPr>
        <w:pStyle w:val="Sinespaciado"/>
        <w:rPr>
          <w:rFonts w:ascii="Times New Roman" w:hAnsi="Times New Roman" w:cs="Times New Roman"/>
          <w:sz w:val="16"/>
          <w:szCs w:val="16"/>
        </w:rPr>
      </w:pPr>
      <w:r w:rsidRPr="00320F01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320F01">
        <w:rPr>
          <w:rFonts w:ascii="Times New Roman" w:hAnsi="Times New Roman" w:cs="Times New Roman"/>
          <w:sz w:val="16"/>
          <w:szCs w:val="16"/>
        </w:rPr>
        <w:t xml:space="preserve"> Cinco (05) días cuando la comunicación deba ser entregada en el mismo municipio sede del juzgado. Diez (10) días, cuando deba ser entregada en dirección ubicada en municipio distinto a la sede del juzgado, y treinta (30) días, si fuere en el exterior. </w:t>
      </w:r>
    </w:p>
  </w:footnote>
  <w:footnote w:id="2">
    <w:p w:rsidR="00960867" w:rsidRPr="00320F01" w:rsidRDefault="00960867" w:rsidP="00320F01">
      <w:pPr>
        <w:pStyle w:val="Sinespaciado"/>
        <w:rPr>
          <w:rFonts w:ascii="Times New Roman" w:hAnsi="Times New Roman" w:cs="Times New Roman"/>
          <w:sz w:val="16"/>
          <w:szCs w:val="16"/>
        </w:rPr>
      </w:pPr>
      <w:r w:rsidRPr="00320F01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320F01">
        <w:rPr>
          <w:rFonts w:ascii="Times New Roman" w:hAnsi="Times New Roman" w:cs="Times New Roman"/>
          <w:sz w:val="16"/>
          <w:szCs w:val="16"/>
        </w:rPr>
        <w:t xml:space="preserve"> El interesado es quien debe figurar en el envío como remitente, y en el evento de devolución de la comunicación sea devuelta por la empresa al interesado remitente. </w:t>
      </w:r>
    </w:p>
  </w:footnote>
  <w:footnote w:id="3">
    <w:p w:rsidR="004E5EB9" w:rsidRPr="004E5EB9" w:rsidRDefault="004E5EB9" w:rsidP="00320F01">
      <w:pPr>
        <w:pStyle w:val="Sinespaciado"/>
        <w:rPr>
          <w:rFonts w:ascii="Century Gothic" w:hAnsi="Century Gothic"/>
          <w:sz w:val="14"/>
          <w:szCs w:val="14"/>
        </w:rPr>
      </w:pPr>
      <w:r w:rsidRPr="00320F01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320F01">
        <w:rPr>
          <w:rFonts w:ascii="Times New Roman" w:hAnsi="Times New Roman" w:cs="Times New Roman"/>
          <w:sz w:val="16"/>
          <w:szCs w:val="16"/>
        </w:rPr>
        <w:t xml:space="preserve"> Remitida la comunicación y confrontada su entrega, verifique en el juzgado si el demandado compareció a recibir</w:t>
      </w:r>
      <w:r w:rsidR="00320F01">
        <w:rPr>
          <w:rFonts w:ascii="Times New Roman" w:hAnsi="Times New Roman" w:cs="Times New Roman"/>
          <w:sz w:val="16"/>
          <w:szCs w:val="16"/>
        </w:rPr>
        <w:t xml:space="preserve"> la notificación personal, de </w:t>
      </w:r>
      <w:r w:rsidRPr="00320F01">
        <w:rPr>
          <w:rFonts w:ascii="Times New Roman" w:hAnsi="Times New Roman" w:cs="Times New Roman"/>
          <w:sz w:val="16"/>
          <w:szCs w:val="16"/>
        </w:rPr>
        <w:t>haber transcurrido el término para comparecer sin hacerlo, proceda a enviar el AVISO conforme el artículo 292 del C.G.P.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67" w:rsidRDefault="00960867">
    <w:pPr>
      <w:pStyle w:val="Encabezado"/>
    </w:pPr>
  </w:p>
  <w:p w:rsidR="00960867" w:rsidRDefault="00960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2C"/>
    <w:rsid w:val="000007BF"/>
    <w:rsid w:val="00023607"/>
    <w:rsid w:val="000869A9"/>
    <w:rsid w:val="00115A45"/>
    <w:rsid w:val="0016202A"/>
    <w:rsid w:val="001E3DE3"/>
    <w:rsid w:val="001F529C"/>
    <w:rsid w:val="0020039B"/>
    <w:rsid w:val="002735D1"/>
    <w:rsid w:val="0028002B"/>
    <w:rsid w:val="002D3E75"/>
    <w:rsid w:val="00310966"/>
    <w:rsid w:val="00320F01"/>
    <w:rsid w:val="00430F49"/>
    <w:rsid w:val="0045262F"/>
    <w:rsid w:val="00495901"/>
    <w:rsid w:val="004B2502"/>
    <w:rsid w:val="004C584B"/>
    <w:rsid w:val="004E222D"/>
    <w:rsid w:val="004E5EB9"/>
    <w:rsid w:val="004E7AF0"/>
    <w:rsid w:val="004F2958"/>
    <w:rsid w:val="005005D4"/>
    <w:rsid w:val="005A6979"/>
    <w:rsid w:val="005B1D26"/>
    <w:rsid w:val="005B2150"/>
    <w:rsid w:val="005B4ECE"/>
    <w:rsid w:val="005C3097"/>
    <w:rsid w:val="006168B6"/>
    <w:rsid w:val="00674431"/>
    <w:rsid w:val="006840AF"/>
    <w:rsid w:val="00697DD5"/>
    <w:rsid w:val="00697EED"/>
    <w:rsid w:val="006C04D5"/>
    <w:rsid w:val="006D191D"/>
    <w:rsid w:val="006E1156"/>
    <w:rsid w:val="007148E0"/>
    <w:rsid w:val="00730FD0"/>
    <w:rsid w:val="00764342"/>
    <w:rsid w:val="00791AB0"/>
    <w:rsid w:val="00792839"/>
    <w:rsid w:val="007D0190"/>
    <w:rsid w:val="007D3F2E"/>
    <w:rsid w:val="007F5CD8"/>
    <w:rsid w:val="00823A4B"/>
    <w:rsid w:val="008A0E9B"/>
    <w:rsid w:val="0090759F"/>
    <w:rsid w:val="00917A55"/>
    <w:rsid w:val="00931AA1"/>
    <w:rsid w:val="00960867"/>
    <w:rsid w:val="00961EE2"/>
    <w:rsid w:val="00964E1A"/>
    <w:rsid w:val="009D0EFF"/>
    <w:rsid w:val="009F2EC5"/>
    <w:rsid w:val="00A009AF"/>
    <w:rsid w:val="00A13AC9"/>
    <w:rsid w:val="00A529E9"/>
    <w:rsid w:val="00A644BC"/>
    <w:rsid w:val="00A66A24"/>
    <w:rsid w:val="00A76A6C"/>
    <w:rsid w:val="00A820A0"/>
    <w:rsid w:val="00A83F60"/>
    <w:rsid w:val="00AE3C8F"/>
    <w:rsid w:val="00AE47DC"/>
    <w:rsid w:val="00AF174B"/>
    <w:rsid w:val="00B7792F"/>
    <w:rsid w:val="00B84D4E"/>
    <w:rsid w:val="00BA01EC"/>
    <w:rsid w:val="00BB7A1E"/>
    <w:rsid w:val="00C018DB"/>
    <w:rsid w:val="00C349B3"/>
    <w:rsid w:val="00C862B0"/>
    <w:rsid w:val="00CA5D31"/>
    <w:rsid w:val="00CE33DC"/>
    <w:rsid w:val="00D077C3"/>
    <w:rsid w:val="00D15C0B"/>
    <w:rsid w:val="00D2762C"/>
    <w:rsid w:val="00D32ACF"/>
    <w:rsid w:val="00E23888"/>
    <w:rsid w:val="00E36910"/>
    <w:rsid w:val="00E379F6"/>
    <w:rsid w:val="00E50681"/>
    <w:rsid w:val="00E51C70"/>
    <w:rsid w:val="00E823C9"/>
    <w:rsid w:val="00E86E4B"/>
    <w:rsid w:val="00E92CF9"/>
    <w:rsid w:val="00E97EA0"/>
    <w:rsid w:val="00EA7E64"/>
    <w:rsid w:val="00EC5CD9"/>
    <w:rsid w:val="00ED4641"/>
    <w:rsid w:val="00EE3AF1"/>
    <w:rsid w:val="00F072E5"/>
    <w:rsid w:val="00F37F9C"/>
    <w:rsid w:val="00F5078A"/>
    <w:rsid w:val="00F769E9"/>
    <w:rsid w:val="00F84015"/>
    <w:rsid w:val="00FC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2C"/>
  </w:style>
  <w:style w:type="paragraph" w:styleId="Piedepgina">
    <w:name w:val="footer"/>
    <w:basedOn w:val="Normal"/>
    <w:link w:val="PiedepginaCar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62C"/>
  </w:style>
  <w:style w:type="paragraph" w:styleId="Textodeglobo">
    <w:name w:val="Balloon Text"/>
    <w:basedOn w:val="Normal"/>
    <w:link w:val="TextodegloboCar"/>
    <w:uiPriority w:val="99"/>
    <w:semiHidden/>
    <w:unhideWhenUsed/>
    <w:rsid w:val="00D2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38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8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8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0867"/>
    <w:rPr>
      <w:vertAlign w:val="superscript"/>
    </w:rPr>
  </w:style>
  <w:style w:type="paragraph" w:styleId="Sinespaciado">
    <w:name w:val="No Spacing"/>
    <w:uiPriority w:val="1"/>
    <w:qFormat/>
    <w:rsid w:val="00320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2C"/>
  </w:style>
  <w:style w:type="paragraph" w:styleId="Piedepgina">
    <w:name w:val="footer"/>
    <w:basedOn w:val="Normal"/>
    <w:link w:val="PiedepginaCar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62C"/>
  </w:style>
  <w:style w:type="paragraph" w:styleId="Textodeglobo">
    <w:name w:val="Balloon Text"/>
    <w:basedOn w:val="Normal"/>
    <w:link w:val="TextodegloboCar"/>
    <w:uiPriority w:val="99"/>
    <w:semiHidden/>
    <w:unhideWhenUsed/>
    <w:rsid w:val="00D2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38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8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8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0867"/>
    <w:rPr>
      <w:vertAlign w:val="superscript"/>
    </w:rPr>
  </w:style>
  <w:style w:type="paragraph" w:styleId="Sinespaciado">
    <w:name w:val="No Spacing"/>
    <w:uiPriority w:val="1"/>
    <w:qFormat/>
    <w:rsid w:val="00320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7070-E49B-4F01-A212-04E5FA0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YANETH MARTINEZ QUINTERO</dc:creator>
  <cp:lastModifiedBy>Luffi</cp:lastModifiedBy>
  <cp:revision>5</cp:revision>
  <cp:lastPrinted>2018-06-22T15:57:00Z</cp:lastPrinted>
  <dcterms:created xsi:type="dcterms:W3CDTF">2018-10-22T14:13:00Z</dcterms:created>
  <dcterms:modified xsi:type="dcterms:W3CDTF">2018-10-22T14:43:00Z</dcterms:modified>
</cp:coreProperties>
</file>