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BA24" w14:textId="77777777" w:rsidR="00A15976" w:rsidRDefault="00A15976" w:rsidP="00A15976">
      <w:pPr>
        <w:jc w:val="center"/>
        <w:rPr>
          <w:rFonts w:ascii="Book Antiqua" w:hAnsi="Book Antiqua"/>
          <w:b/>
          <w:sz w:val="28"/>
          <w:szCs w:val="20"/>
          <w:u w:val="single"/>
        </w:rPr>
      </w:pPr>
      <w:r>
        <w:rPr>
          <w:rFonts w:ascii="Book Antiqua" w:hAnsi="Book Antiqua"/>
          <w:b/>
          <w:sz w:val="28"/>
          <w:szCs w:val="20"/>
          <w:u w:val="single"/>
        </w:rPr>
        <w:t>E D Í C T O  E M P L A Z A T O R I O</w:t>
      </w:r>
    </w:p>
    <w:p w14:paraId="4D37DDA8" w14:textId="77777777" w:rsidR="00A15976" w:rsidRDefault="00A15976" w:rsidP="00A15976">
      <w:pPr>
        <w:jc w:val="center"/>
        <w:rPr>
          <w:rFonts w:ascii="Book Antiqua" w:hAnsi="Book Antiqua"/>
        </w:rPr>
      </w:pPr>
    </w:p>
    <w:p w14:paraId="733F430E" w14:textId="77777777" w:rsidR="00A15976" w:rsidRDefault="00A15976" w:rsidP="00A15976">
      <w:pPr>
        <w:jc w:val="center"/>
        <w:rPr>
          <w:rFonts w:ascii="Book Antiqua" w:hAnsi="Book Antiqua"/>
        </w:rPr>
      </w:pPr>
    </w:p>
    <w:p w14:paraId="5CFC65CC" w14:textId="77777777" w:rsidR="00A15976" w:rsidRDefault="00A15976" w:rsidP="00A15976">
      <w:pPr>
        <w:jc w:val="both"/>
        <w:rPr>
          <w:rFonts w:ascii="Book Antiqua" w:hAnsi="Book Antiqua"/>
          <w:sz w:val="26"/>
          <w:szCs w:val="20"/>
        </w:rPr>
      </w:pPr>
      <w:r>
        <w:rPr>
          <w:rFonts w:ascii="Book Antiqua" w:hAnsi="Book Antiqua"/>
          <w:sz w:val="26"/>
          <w:szCs w:val="20"/>
        </w:rPr>
        <w:t xml:space="preserve">EL SUSCRITO SECRETARIO DE </w:t>
      </w:r>
      <w:smartTag w:uri="urn:schemas-microsoft-com:office:smarttags" w:element="PersonName">
        <w:smartTagPr>
          <w:attr w:name="ProductID" w:val="LA SALA JURISDICCIONAL"/>
        </w:smartTagPr>
        <w:r>
          <w:rPr>
            <w:rFonts w:ascii="Book Antiqua" w:hAnsi="Book Antiqua"/>
            <w:sz w:val="26"/>
            <w:szCs w:val="20"/>
          </w:rPr>
          <w:t>LA SALA JURISDICCIONAL</w:t>
        </w:r>
      </w:smartTag>
      <w:r>
        <w:rPr>
          <w:rFonts w:ascii="Book Antiqua" w:hAnsi="Book Antiqua"/>
          <w:sz w:val="26"/>
          <w:szCs w:val="20"/>
        </w:rPr>
        <w:t xml:space="preserve"> DISCIPLINARIA DEL CONSEJO SECCIONAL DE LA JUDICATURA DEL ATLANTICO;</w:t>
      </w:r>
    </w:p>
    <w:p w14:paraId="59DA2ABC" w14:textId="77777777" w:rsidR="00A15976" w:rsidRDefault="00A15976" w:rsidP="00A15976">
      <w:pPr>
        <w:rPr>
          <w:rFonts w:ascii="Book Antiqua" w:hAnsi="Book Antiqua"/>
          <w:sz w:val="26"/>
          <w:szCs w:val="20"/>
        </w:rPr>
      </w:pPr>
    </w:p>
    <w:p w14:paraId="21A65028" w14:textId="77777777" w:rsidR="00A15976" w:rsidRDefault="00A15976" w:rsidP="00A15976">
      <w:pPr>
        <w:jc w:val="center"/>
        <w:rPr>
          <w:rFonts w:ascii="Book Antiqua" w:hAnsi="Book Antiqua"/>
          <w:b/>
          <w:bCs/>
          <w:sz w:val="26"/>
          <w:szCs w:val="20"/>
          <w:u w:val="single"/>
        </w:rPr>
      </w:pPr>
      <w:r>
        <w:rPr>
          <w:rFonts w:ascii="Book Antiqua" w:hAnsi="Book Antiqua"/>
          <w:b/>
          <w:bCs/>
          <w:sz w:val="26"/>
          <w:szCs w:val="20"/>
          <w:u w:val="single"/>
        </w:rPr>
        <w:t>EMPLAZA:</w:t>
      </w:r>
    </w:p>
    <w:p w14:paraId="045DCA8E" w14:textId="77777777" w:rsidR="00A15976" w:rsidRDefault="00A15976" w:rsidP="00A15976">
      <w:pPr>
        <w:jc w:val="center"/>
        <w:rPr>
          <w:rFonts w:ascii="Book Antiqua" w:hAnsi="Book Antiqua"/>
          <w:sz w:val="26"/>
        </w:rPr>
      </w:pPr>
    </w:p>
    <w:p w14:paraId="1D3049A8" w14:textId="68291348" w:rsidR="00A15976" w:rsidRDefault="00A15976" w:rsidP="00A15976">
      <w:pPr>
        <w:keepNext/>
        <w:jc w:val="both"/>
        <w:outlineLvl w:val="0"/>
        <w:rPr>
          <w:rFonts w:ascii="Book Antiqua" w:hAnsi="Book Antiqua"/>
          <w:b/>
          <w:bCs/>
          <w:sz w:val="28"/>
          <w:szCs w:val="20"/>
        </w:rPr>
      </w:pPr>
      <w:r>
        <w:rPr>
          <w:rFonts w:ascii="Book Antiqua" w:hAnsi="Book Antiqua"/>
          <w:sz w:val="28"/>
          <w:szCs w:val="20"/>
        </w:rPr>
        <w:t>Al doctor (a)</w:t>
      </w:r>
      <w:r w:rsidRPr="009A0860">
        <w:rPr>
          <w:rFonts w:ascii="Book Antiqua" w:hAnsi="Book Antiqua"/>
          <w:b/>
          <w:sz w:val="28"/>
          <w:szCs w:val="20"/>
        </w:rPr>
        <w:t xml:space="preserve"> </w:t>
      </w:r>
      <w:r w:rsidR="00361F9D">
        <w:rPr>
          <w:rFonts w:ascii="Book Antiqua" w:hAnsi="Book Antiqua"/>
          <w:b/>
          <w:sz w:val="28"/>
          <w:szCs w:val="20"/>
        </w:rPr>
        <w:t xml:space="preserve"> </w:t>
      </w:r>
      <w:r w:rsidR="00CF3BB5">
        <w:rPr>
          <w:rFonts w:ascii="Book Antiqua" w:hAnsi="Book Antiqua"/>
          <w:b/>
          <w:sz w:val="28"/>
          <w:szCs w:val="20"/>
        </w:rPr>
        <w:t xml:space="preserve">RAFAEL ANTONIO MONTANGO DURANGO </w:t>
      </w:r>
      <w:r>
        <w:rPr>
          <w:rFonts w:ascii="Book Antiqua" w:hAnsi="Book Antiqua"/>
          <w:sz w:val="28"/>
          <w:szCs w:val="20"/>
        </w:rPr>
        <w:t xml:space="preserve">para que en el término de tres (03) días hábiles, contados a partir de la fijación del presente </w:t>
      </w:r>
      <w:r>
        <w:rPr>
          <w:rFonts w:ascii="Book Antiqua" w:hAnsi="Book Antiqua"/>
          <w:b/>
          <w:bCs/>
          <w:sz w:val="28"/>
          <w:szCs w:val="20"/>
        </w:rPr>
        <w:t>EDICTO</w:t>
      </w:r>
      <w:r>
        <w:rPr>
          <w:rFonts w:ascii="Book Antiqua" w:hAnsi="Book Antiqua"/>
          <w:sz w:val="28"/>
          <w:szCs w:val="20"/>
        </w:rPr>
        <w:t xml:space="preserve">, comparezca a la Secretaria de la Sala, a fin de que se notifique personalmente del auto de fecha </w:t>
      </w:r>
      <w:r w:rsidR="00870209">
        <w:rPr>
          <w:rFonts w:ascii="Book Antiqua" w:hAnsi="Book Antiqua"/>
          <w:sz w:val="28"/>
          <w:szCs w:val="20"/>
        </w:rPr>
        <w:t>14</w:t>
      </w:r>
      <w:r w:rsidR="00166BC1">
        <w:rPr>
          <w:rFonts w:ascii="Book Antiqua" w:hAnsi="Book Antiqua"/>
          <w:sz w:val="28"/>
          <w:szCs w:val="20"/>
        </w:rPr>
        <w:t xml:space="preserve"> de </w:t>
      </w:r>
      <w:r w:rsidR="00870209">
        <w:rPr>
          <w:rFonts w:ascii="Book Antiqua" w:hAnsi="Book Antiqua"/>
          <w:sz w:val="28"/>
          <w:szCs w:val="20"/>
        </w:rPr>
        <w:t xml:space="preserve">enero </w:t>
      </w:r>
      <w:r w:rsidR="00166BC1">
        <w:rPr>
          <w:rFonts w:ascii="Book Antiqua" w:hAnsi="Book Antiqua"/>
          <w:sz w:val="28"/>
          <w:szCs w:val="20"/>
        </w:rPr>
        <w:t>de 202</w:t>
      </w:r>
      <w:r w:rsidR="00870209">
        <w:rPr>
          <w:rFonts w:ascii="Book Antiqua" w:hAnsi="Book Antiqua"/>
          <w:sz w:val="28"/>
          <w:szCs w:val="20"/>
        </w:rPr>
        <w:t>2</w:t>
      </w:r>
      <w:r>
        <w:rPr>
          <w:rFonts w:ascii="Book Antiqua" w:hAnsi="Book Antiqua"/>
          <w:sz w:val="28"/>
          <w:szCs w:val="20"/>
        </w:rPr>
        <w:t xml:space="preserve"> por medio del cual se ordenó apertura de proceso disciplinario en su contra y actualmente se fija fecha para audiencia de pruebas y calificación provisional para el </w:t>
      </w:r>
      <w:r w:rsidR="00166BC1">
        <w:rPr>
          <w:rFonts w:ascii="Book Antiqua" w:hAnsi="Book Antiqua"/>
          <w:b/>
          <w:sz w:val="28"/>
          <w:szCs w:val="20"/>
        </w:rPr>
        <w:t xml:space="preserve">dia </w:t>
      </w:r>
      <w:r w:rsidR="00D6375E">
        <w:rPr>
          <w:rFonts w:ascii="Book Antiqua" w:hAnsi="Book Antiqua"/>
          <w:b/>
          <w:sz w:val="28"/>
          <w:szCs w:val="20"/>
        </w:rPr>
        <w:t>1</w:t>
      </w:r>
      <w:r w:rsidR="00CF3BB5">
        <w:rPr>
          <w:rFonts w:ascii="Book Antiqua" w:hAnsi="Book Antiqua"/>
          <w:b/>
          <w:sz w:val="28"/>
          <w:szCs w:val="20"/>
        </w:rPr>
        <w:t>0</w:t>
      </w:r>
      <w:r w:rsidR="00374806">
        <w:rPr>
          <w:rFonts w:ascii="Book Antiqua" w:hAnsi="Book Antiqua"/>
          <w:b/>
          <w:sz w:val="28"/>
          <w:szCs w:val="20"/>
        </w:rPr>
        <w:t xml:space="preserve"> de </w:t>
      </w:r>
      <w:r w:rsidR="00166BC1">
        <w:rPr>
          <w:rFonts w:ascii="Book Antiqua" w:hAnsi="Book Antiqua"/>
          <w:b/>
          <w:sz w:val="28"/>
          <w:szCs w:val="20"/>
        </w:rPr>
        <w:t xml:space="preserve"> </w:t>
      </w:r>
      <w:r w:rsidR="00BF125C">
        <w:rPr>
          <w:rFonts w:ascii="Book Antiqua" w:hAnsi="Book Antiqua"/>
          <w:b/>
          <w:sz w:val="28"/>
          <w:szCs w:val="20"/>
        </w:rPr>
        <w:t>MA</w:t>
      </w:r>
      <w:r w:rsidR="00870209">
        <w:rPr>
          <w:rFonts w:ascii="Book Antiqua" w:hAnsi="Book Antiqua"/>
          <w:b/>
          <w:sz w:val="28"/>
          <w:szCs w:val="20"/>
        </w:rPr>
        <w:t>YO</w:t>
      </w:r>
      <w:r w:rsidR="00166BC1">
        <w:rPr>
          <w:rFonts w:ascii="Book Antiqua" w:hAnsi="Book Antiqua"/>
          <w:b/>
          <w:sz w:val="28"/>
          <w:szCs w:val="20"/>
        </w:rPr>
        <w:t xml:space="preserve"> </w:t>
      </w:r>
      <w:r w:rsidR="00412484">
        <w:rPr>
          <w:rFonts w:ascii="Book Antiqua" w:hAnsi="Book Antiqua"/>
          <w:b/>
          <w:sz w:val="28"/>
          <w:szCs w:val="20"/>
        </w:rPr>
        <w:t>de 202</w:t>
      </w:r>
      <w:r w:rsidR="00166BC1">
        <w:rPr>
          <w:rFonts w:ascii="Book Antiqua" w:hAnsi="Book Antiqua"/>
          <w:b/>
          <w:sz w:val="28"/>
          <w:szCs w:val="20"/>
        </w:rPr>
        <w:t>2</w:t>
      </w:r>
      <w:r w:rsidR="00412484">
        <w:rPr>
          <w:rFonts w:ascii="Book Antiqua" w:hAnsi="Book Antiqua"/>
          <w:b/>
          <w:sz w:val="28"/>
          <w:szCs w:val="20"/>
        </w:rPr>
        <w:t xml:space="preserve"> a las </w:t>
      </w:r>
      <w:r w:rsidR="00CF3BB5">
        <w:rPr>
          <w:rFonts w:ascii="Book Antiqua" w:hAnsi="Book Antiqua"/>
          <w:b/>
          <w:sz w:val="28"/>
          <w:szCs w:val="20"/>
        </w:rPr>
        <w:t>09</w:t>
      </w:r>
      <w:r w:rsidR="007E5DFA">
        <w:rPr>
          <w:rFonts w:ascii="Book Antiqua" w:hAnsi="Book Antiqua"/>
          <w:b/>
          <w:sz w:val="28"/>
          <w:szCs w:val="20"/>
        </w:rPr>
        <w:t>:</w:t>
      </w:r>
      <w:r w:rsidR="00CF3BB5">
        <w:rPr>
          <w:rFonts w:ascii="Book Antiqua" w:hAnsi="Book Antiqua"/>
          <w:b/>
          <w:sz w:val="28"/>
          <w:szCs w:val="20"/>
        </w:rPr>
        <w:t>0</w:t>
      </w:r>
      <w:r w:rsidR="00412484">
        <w:rPr>
          <w:rFonts w:ascii="Book Antiqua" w:hAnsi="Book Antiqua"/>
          <w:b/>
          <w:sz w:val="28"/>
          <w:szCs w:val="20"/>
        </w:rPr>
        <w:t>0 a</w:t>
      </w:r>
      <w:r>
        <w:rPr>
          <w:rFonts w:ascii="Book Antiqua" w:hAnsi="Book Antiqua"/>
          <w:b/>
          <w:sz w:val="28"/>
          <w:szCs w:val="20"/>
        </w:rPr>
        <w:t>.m</w:t>
      </w:r>
      <w:r>
        <w:rPr>
          <w:rFonts w:ascii="Book Antiqua" w:hAnsi="Book Antiqua"/>
          <w:sz w:val="28"/>
          <w:szCs w:val="20"/>
        </w:rPr>
        <w:t xml:space="preserve">., dentro del proceso disciplinario Radicado bajo el </w:t>
      </w:r>
      <w:r w:rsidR="00864CE8">
        <w:rPr>
          <w:rFonts w:ascii="Book Antiqua" w:hAnsi="Book Antiqua"/>
          <w:b/>
          <w:bCs/>
          <w:sz w:val="28"/>
          <w:szCs w:val="20"/>
        </w:rPr>
        <w:t>No. 202</w:t>
      </w:r>
      <w:r w:rsidR="00BF125C">
        <w:rPr>
          <w:rFonts w:ascii="Book Antiqua" w:hAnsi="Book Antiqua"/>
          <w:b/>
          <w:bCs/>
          <w:sz w:val="28"/>
          <w:szCs w:val="20"/>
        </w:rPr>
        <w:t>1</w:t>
      </w:r>
      <w:r w:rsidR="00895C40">
        <w:rPr>
          <w:rFonts w:ascii="Book Antiqua" w:hAnsi="Book Antiqua"/>
          <w:b/>
          <w:bCs/>
          <w:sz w:val="28"/>
          <w:szCs w:val="20"/>
        </w:rPr>
        <w:t>-00</w:t>
      </w:r>
      <w:r w:rsidR="00870209">
        <w:rPr>
          <w:rFonts w:ascii="Book Antiqua" w:hAnsi="Book Antiqua"/>
          <w:b/>
          <w:bCs/>
          <w:sz w:val="28"/>
          <w:szCs w:val="20"/>
        </w:rPr>
        <w:t>8</w:t>
      </w:r>
      <w:r w:rsidR="00CF3BB5">
        <w:rPr>
          <w:rFonts w:ascii="Book Antiqua" w:hAnsi="Book Antiqua"/>
          <w:b/>
          <w:bCs/>
          <w:sz w:val="28"/>
          <w:szCs w:val="20"/>
        </w:rPr>
        <w:t>32</w:t>
      </w:r>
      <w:r w:rsidR="00361F9D">
        <w:rPr>
          <w:rFonts w:ascii="Book Antiqua" w:hAnsi="Book Antiqua"/>
          <w:b/>
          <w:bCs/>
          <w:sz w:val="28"/>
          <w:szCs w:val="20"/>
        </w:rPr>
        <w:t xml:space="preserve"> </w:t>
      </w:r>
      <w:r>
        <w:rPr>
          <w:rFonts w:ascii="Book Antiqua" w:hAnsi="Book Antiqua"/>
          <w:b/>
          <w:bCs/>
          <w:sz w:val="28"/>
          <w:szCs w:val="20"/>
        </w:rPr>
        <w:t xml:space="preserve">-A, </w:t>
      </w:r>
      <w:r w:rsidR="00412484">
        <w:rPr>
          <w:rFonts w:ascii="Book Antiqua" w:hAnsi="Book Antiqua"/>
          <w:sz w:val="28"/>
          <w:szCs w:val="20"/>
        </w:rPr>
        <w:t xml:space="preserve">del cual conoce el Magistrado </w:t>
      </w:r>
      <w:r w:rsidR="00412484" w:rsidRPr="00412484">
        <w:rPr>
          <w:rFonts w:ascii="Book Antiqua" w:hAnsi="Book Antiqua"/>
          <w:b/>
          <w:sz w:val="28"/>
          <w:szCs w:val="20"/>
        </w:rPr>
        <w:t>MARIO HUMBERTO GIRALDO GUTIERREZ</w:t>
      </w:r>
      <w:r>
        <w:rPr>
          <w:rFonts w:ascii="Book Antiqua" w:hAnsi="Book Antiqua"/>
          <w:sz w:val="28"/>
          <w:szCs w:val="20"/>
        </w:rPr>
        <w:t xml:space="preserve"> </w:t>
      </w:r>
    </w:p>
    <w:p w14:paraId="608681FA" w14:textId="77777777" w:rsidR="00A15976" w:rsidRDefault="00A15976" w:rsidP="00A15976">
      <w:pPr>
        <w:keepNext/>
        <w:jc w:val="both"/>
        <w:outlineLvl w:val="0"/>
        <w:rPr>
          <w:rFonts w:ascii="Book Antiqua" w:hAnsi="Book Antiqua"/>
          <w:sz w:val="26"/>
          <w:szCs w:val="20"/>
        </w:rPr>
      </w:pPr>
    </w:p>
    <w:p w14:paraId="23354CC2" w14:textId="77777777" w:rsidR="00A15976" w:rsidRDefault="00A15976" w:rsidP="00A15976">
      <w:pPr>
        <w:keepNext/>
        <w:jc w:val="both"/>
        <w:outlineLvl w:val="0"/>
        <w:rPr>
          <w:rFonts w:ascii="Book Antiqua" w:hAnsi="Book Antiqua"/>
          <w:sz w:val="26"/>
          <w:szCs w:val="20"/>
        </w:rPr>
      </w:pPr>
      <w:r>
        <w:rPr>
          <w:rFonts w:ascii="Book Antiqua" w:hAnsi="Book Antiqua"/>
          <w:sz w:val="26"/>
          <w:szCs w:val="20"/>
        </w:rPr>
        <w:t>En cumplimiento a lo ordenado en el artículo 104 de la Ley 1123 de 2007, se fija el presente edicto</w:t>
      </w:r>
      <w:r w:rsidRPr="00822019">
        <w:rPr>
          <w:rFonts w:ascii="Book Antiqua" w:hAnsi="Book Antiqua"/>
          <w:sz w:val="26"/>
          <w:szCs w:val="20"/>
        </w:rPr>
        <w:t>, de manera virtual en nuestro espacio dentro de la página web, de conformidad con las medidas adoptadas por el Consejo Superior de la Judicatura y sus Consejos Seccionales y el Decreto 806 de 2020</w:t>
      </w:r>
      <w:r>
        <w:rPr>
          <w:rFonts w:ascii="Book Antiqua" w:hAnsi="Book Antiqua"/>
          <w:sz w:val="26"/>
          <w:szCs w:val="20"/>
        </w:rPr>
        <w:t>, por el término de tres (3) días.</w:t>
      </w:r>
    </w:p>
    <w:p w14:paraId="4ECE6865" w14:textId="77777777" w:rsidR="00A15976" w:rsidRDefault="00A15976" w:rsidP="00A15976">
      <w:pPr>
        <w:keepNext/>
        <w:jc w:val="both"/>
        <w:outlineLvl w:val="0"/>
        <w:rPr>
          <w:rFonts w:ascii="Book Antiqua" w:hAnsi="Book Antiqua"/>
          <w:sz w:val="26"/>
          <w:szCs w:val="20"/>
        </w:rPr>
      </w:pPr>
    </w:p>
    <w:p w14:paraId="5F87D430" w14:textId="77777777" w:rsidR="00A15976" w:rsidRDefault="00A15976" w:rsidP="00A15976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           </w:t>
      </w:r>
    </w:p>
    <w:p w14:paraId="78E42C0C" w14:textId="1F519872" w:rsidR="00A15976" w:rsidRDefault="00A15976" w:rsidP="00A15976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 xml:space="preserve">Hoy </w:t>
      </w:r>
      <w:r w:rsidR="00CF3BB5">
        <w:rPr>
          <w:rFonts w:ascii="Book Antiqua" w:hAnsi="Book Antiqua"/>
          <w:sz w:val="26"/>
          <w:szCs w:val="20"/>
        </w:rPr>
        <w:t>tres</w:t>
      </w:r>
      <w:r w:rsidR="000C57D3">
        <w:rPr>
          <w:rFonts w:ascii="Book Antiqua" w:hAnsi="Book Antiqua"/>
          <w:sz w:val="26"/>
          <w:szCs w:val="20"/>
        </w:rPr>
        <w:t xml:space="preserve"> (</w:t>
      </w:r>
      <w:r w:rsidR="00CF3BB5">
        <w:rPr>
          <w:rFonts w:ascii="Book Antiqua" w:hAnsi="Book Antiqua"/>
          <w:sz w:val="26"/>
          <w:szCs w:val="20"/>
        </w:rPr>
        <w:t>03</w:t>
      </w:r>
      <w:r>
        <w:rPr>
          <w:rFonts w:ascii="Book Antiqua" w:hAnsi="Book Antiqua"/>
          <w:sz w:val="26"/>
          <w:szCs w:val="20"/>
        </w:rPr>
        <w:t>)</w:t>
      </w:r>
      <w:r w:rsidR="00895C40">
        <w:rPr>
          <w:rFonts w:ascii="Book Antiqua" w:hAnsi="Book Antiqua"/>
          <w:sz w:val="26"/>
        </w:rPr>
        <w:t xml:space="preserve"> de </w:t>
      </w:r>
      <w:r w:rsidR="00CF3BB5">
        <w:rPr>
          <w:rFonts w:ascii="Book Antiqua" w:hAnsi="Book Antiqua"/>
          <w:sz w:val="26"/>
        </w:rPr>
        <w:t xml:space="preserve">mayo </w:t>
      </w:r>
      <w:r>
        <w:rPr>
          <w:rFonts w:ascii="Book Antiqua" w:hAnsi="Book Antiqua"/>
          <w:sz w:val="26"/>
        </w:rPr>
        <w:t>de 202</w:t>
      </w:r>
      <w:r w:rsidR="00166BC1">
        <w:rPr>
          <w:rFonts w:ascii="Book Antiqua" w:hAnsi="Book Antiqua"/>
          <w:sz w:val="26"/>
        </w:rPr>
        <w:t>2</w:t>
      </w:r>
      <w:r>
        <w:rPr>
          <w:rFonts w:ascii="Book Antiqua" w:hAnsi="Book Antiqua"/>
          <w:sz w:val="26"/>
        </w:rPr>
        <w:t>, a las 8:00 a.m.</w:t>
      </w:r>
    </w:p>
    <w:p w14:paraId="647AB6CD" w14:textId="77777777" w:rsidR="00A15976" w:rsidRDefault="00A15976" w:rsidP="00A15976">
      <w:pPr>
        <w:jc w:val="both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ab/>
      </w:r>
    </w:p>
    <w:p w14:paraId="52C3CCC9" w14:textId="77777777" w:rsidR="00A15976" w:rsidRDefault="00A15976" w:rsidP="00A15976">
      <w:pPr>
        <w:rPr>
          <w:rFonts w:ascii="Book Antiqua" w:hAnsi="Book Antiqua"/>
          <w:sz w:val="26"/>
        </w:rPr>
      </w:pPr>
    </w:p>
    <w:p w14:paraId="3C940D97" w14:textId="77777777" w:rsidR="00A15976" w:rsidRDefault="00A15976" w:rsidP="00A15976">
      <w:pPr>
        <w:jc w:val="center"/>
        <w:rPr>
          <w:rFonts w:ascii="Book Antiqua" w:hAnsi="Book Antiqua"/>
          <w:color w:val="000000"/>
          <w:lang w:val="es-MX"/>
        </w:rPr>
      </w:pPr>
      <w:r>
        <w:rPr>
          <w:rFonts w:ascii="Book Antiqua" w:hAnsi="Book Antiqua"/>
          <w:color w:val="000000"/>
          <w:lang w:val="es-MX"/>
        </w:rPr>
        <w:t>GEOVANNY ENRIQUE FALQUEZ MENDEZ</w:t>
      </w:r>
    </w:p>
    <w:p w14:paraId="16DA3A24" w14:textId="77777777" w:rsidR="00A15976" w:rsidRDefault="00A15976" w:rsidP="00A15976">
      <w:pPr>
        <w:jc w:val="center"/>
        <w:rPr>
          <w:rFonts w:ascii="Book Antiqua" w:hAnsi="Book Antiqua"/>
          <w:sz w:val="26"/>
        </w:rPr>
      </w:pPr>
      <w:r>
        <w:rPr>
          <w:rFonts w:ascii="Book Antiqua" w:hAnsi="Book Antiqua"/>
          <w:sz w:val="26"/>
        </w:rPr>
        <w:t>SECRETARIO</w:t>
      </w:r>
    </w:p>
    <w:p w14:paraId="4CF53A37" w14:textId="77777777" w:rsidR="00A15976" w:rsidRDefault="00A15976" w:rsidP="00A15976">
      <w:pPr>
        <w:jc w:val="both"/>
        <w:rPr>
          <w:rFonts w:ascii="Book Antiqua" w:hAnsi="Book Antiqua"/>
          <w:sz w:val="26"/>
        </w:rPr>
      </w:pPr>
    </w:p>
    <w:p w14:paraId="76C7203A" w14:textId="77777777" w:rsidR="00A15976" w:rsidRDefault="00A15976" w:rsidP="00A15976">
      <w:pPr>
        <w:jc w:val="both"/>
        <w:rPr>
          <w:rFonts w:ascii="Book Antiqua" w:hAnsi="Book Antiqua"/>
          <w:sz w:val="26"/>
          <w:szCs w:val="20"/>
        </w:rPr>
      </w:pPr>
    </w:p>
    <w:p w14:paraId="502C3F84" w14:textId="1D71DE20" w:rsidR="00A15976" w:rsidRDefault="00A15976" w:rsidP="00A15976">
      <w:pPr>
        <w:jc w:val="both"/>
        <w:rPr>
          <w:rFonts w:ascii="Book Antiqua" w:hAnsi="Book Antiqua"/>
          <w:sz w:val="26"/>
          <w:szCs w:val="20"/>
        </w:rPr>
      </w:pPr>
      <w:r>
        <w:rPr>
          <w:rFonts w:ascii="Book Antiqua" w:hAnsi="Book Antiqua"/>
          <w:sz w:val="26"/>
          <w:szCs w:val="20"/>
        </w:rPr>
        <w:t>Se desfija hoy</w:t>
      </w:r>
      <w:r w:rsidR="00895C40">
        <w:rPr>
          <w:rFonts w:ascii="Book Antiqua" w:hAnsi="Book Antiqua"/>
          <w:sz w:val="26"/>
          <w:szCs w:val="20"/>
        </w:rPr>
        <w:t xml:space="preserve"> </w:t>
      </w:r>
      <w:r w:rsidR="00CF3BB5">
        <w:rPr>
          <w:rFonts w:ascii="Book Antiqua" w:hAnsi="Book Antiqua"/>
          <w:sz w:val="26"/>
          <w:szCs w:val="20"/>
        </w:rPr>
        <w:t>cinco</w:t>
      </w:r>
      <w:r w:rsidR="004E0D5D">
        <w:rPr>
          <w:rFonts w:ascii="Book Antiqua" w:hAnsi="Book Antiqua"/>
          <w:sz w:val="26"/>
          <w:szCs w:val="20"/>
        </w:rPr>
        <w:t xml:space="preserve"> </w:t>
      </w:r>
      <w:r w:rsidR="00526D81">
        <w:rPr>
          <w:rFonts w:ascii="Book Antiqua" w:hAnsi="Book Antiqua"/>
          <w:sz w:val="26"/>
          <w:szCs w:val="20"/>
        </w:rPr>
        <w:t>(</w:t>
      </w:r>
      <w:r w:rsidR="00D6375E">
        <w:rPr>
          <w:rFonts w:ascii="Book Antiqua" w:hAnsi="Book Antiqua"/>
          <w:sz w:val="26"/>
          <w:szCs w:val="20"/>
        </w:rPr>
        <w:t>0</w:t>
      </w:r>
      <w:r w:rsidR="00CF3BB5">
        <w:rPr>
          <w:rFonts w:ascii="Book Antiqua" w:hAnsi="Book Antiqua"/>
          <w:sz w:val="26"/>
          <w:szCs w:val="20"/>
        </w:rPr>
        <w:t>5</w:t>
      </w:r>
      <w:r w:rsidR="00374806">
        <w:rPr>
          <w:rFonts w:ascii="Book Antiqua" w:hAnsi="Book Antiqua"/>
          <w:sz w:val="26"/>
          <w:szCs w:val="20"/>
        </w:rPr>
        <w:t xml:space="preserve">) de </w:t>
      </w:r>
      <w:r w:rsidR="00D6375E">
        <w:rPr>
          <w:rFonts w:ascii="Book Antiqua" w:hAnsi="Book Antiqua"/>
          <w:sz w:val="26"/>
          <w:szCs w:val="20"/>
        </w:rPr>
        <w:t>mayo</w:t>
      </w:r>
      <w:r w:rsidR="00870209">
        <w:rPr>
          <w:rFonts w:ascii="Book Antiqua" w:hAnsi="Book Antiqua"/>
          <w:sz w:val="26"/>
          <w:szCs w:val="20"/>
        </w:rPr>
        <w:t xml:space="preserve"> </w:t>
      </w:r>
      <w:r>
        <w:rPr>
          <w:rFonts w:ascii="Book Antiqua" w:hAnsi="Book Antiqua"/>
          <w:sz w:val="26"/>
          <w:szCs w:val="20"/>
        </w:rPr>
        <w:t>de 202</w:t>
      </w:r>
      <w:r w:rsidR="00166BC1">
        <w:rPr>
          <w:rFonts w:ascii="Book Antiqua" w:hAnsi="Book Antiqua"/>
          <w:sz w:val="26"/>
          <w:szCs w:val="20"/>
        </w:rPr>
        <w:t>2</w:t>
      </w:r>
      <w:r>
        <w:rPr>
          <w:rFonts w:ascii="Book Antiqua" w:hAnsi="Book Antiqua"/>
          <w:sz w:val="26"/>
          <w:szCs w:val="20"/>
        </w:rPr>
        <w:t>, a las 5:00 p.m.</w:t>
      </w:r>
    </w:p>
    <w:p w14:paraId="4C8D7AE7" w14:textId="77777777" w:rsidR="00A15976" w:rsidRDefault="00A15976" w:rsidP="00A15976">
      <w:pPr>
        <w:rPr>
          <w:rFonts w:ascii="Book Antiqua" w:hAnsi="Book Antiqua"/>
          <w:sz w:val="26"/>
        </w:rPr>
      </w:pPr>
    </w:p>
    <w:p w14:paraId="6AB0C27D" w14:textId="77777777" w:rsidR="00A15976" w:rsidRDefault="00A15976" w:rsidP="00A15976">
      <w:pPr>
        <w:jc w:val="center"/>
        <w:rPr>
          <w:rFonts w:ascii="Book Antiqua" w:hAnsi="Book Antiqua"/>
          <w:color w:val="000000"/>
          <w:lang w:val="es-MX"/>
        </w:rPr>
      </w:pPr>
    </w:p>
    <w:p w14:paraId="1A2215B2" w14:textId="77777777" w:rsidR="00A15976" w:rsidRDefault="00A15976" w:rsidP="00A15976">
      <w:pPr>
        <w:jc w:val="center"/>
        <w:rPr>
          <w:rFonts w:ascii="Book Antiqua" w:hAnsi="Book Antiqua"/>
          <w:color w:val="000000"/>
          <w:lang w:val="es-MX"/>
        </w:rPr>
      </w:pPr>
    </w:p>
    <w:p w14:paraId="28A710CD" w14:textId="77777777" w:rsidR="00A15976" w:rsidRDefault="00A15976" w:rsidP="00A15976">
      <w:pPr>
        <w:jc w:val="center"/>
        <w:rPr>
          <w:rFonts w:ascii="Book Antiqua" w:hAnsi="Book Antiqua"/>
          <w:color w:val="000000"/>
          <w:lang w:val="es-MX"/>
        </w:rPr>
      </w:pPr>
      <w:r>
        <w:rPr>
          <w:rFonts w:ascii="Book Antiqua" w:hAnsi="Book Antiqua"/>
          <w:color w:val="000000"/>
          <w:lang w:val="es-MX"/>
        </w:rPr>
        <w:t>GEOVANNY ENRIQUE FALQUEZ MENDEZ</w:t>
      </w:r>
    </w:p>
    <w:p w14:paraId="6C4DDBAE" w14:textId="4CB617CC" w:rsidR="0089442F" w:rsidRDefault="00A15976" w:rsidP="00374806">
      <w:pPr>
        <w:jc w:val="center"/>
      </w:pPr>
      <w:r>
        <w:rPr>
          <w:rFonts w:ascii="Book Antiqua" w:hAnsi="Book Antiqua"/>
          <w:sz w:val="26"/>
        </w:rPr>
        <w:t>SECRETARIO</w:t>
      </w:r>
    </w:p>
    <w:sectPr w:rsidR="0089442F">
      <w:headerReference w:type="default" r:id="rId6"/>
      <w:footerReference w:type="default" r:id="rId7"/>
      <w:pgSz w:w="12242" w:h="18722" w:code="14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895C" w14:textId="77777777" w:rsidR="00D12F19" w:rsidRDefault="00D12F19">
      <w:r>
        <w:separator/>
      </w:r>
    </w:p>
  </w:endnote>
  <w:endnote w:type="continuationSeparator" w:id="0">
    <w:p w14:paraId="617E7FE0" w14:textId="77777777" w:rsidR="00D12F19" w:rsidRDefault="00D1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5252" w14:textId="77777777" w:rsidR="00AD39BF" w:rsidRPr="00B72625" w:rsidRDefault="00D12F19" w:rsidP="00B72625">
    <w:pPr>
      <w:pBdr>
        <w:bottom w:val="single" w:sz="12" w:space="1" w:color="auto"/>
      </w:pBdr>
      <w:tabs>
        <w:tab w:val="center" w:pos="4419"/>
        <w:tab w:val="right" w:pos="8838"/>
      </w:tabs>
      <w:rPr>
        <w:b/>
        <w:sz w:val="32"/>
      </w:rPr>
    </w:pPr>
  </w:p>
  <w:p w14:paraId="6FDFE1A3" w14:textId="77777777" w:rsidR="00AD39BF" w:rsidRPr="00B72625" w:rsidRDefault="00A15976" w:rsidP="00B72625">
    <w:pPr>
      <w:tabs>
        <w:tab w:val="center" w:pos="4252"/>
        <w:tab w:val="right" w:pos="8504"/>
      </w:tabs>
      <w:rPr>
        <w:rFonts w:ascii="Book Antiqua" w:hAnsi="Book Antiqua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3C2200D7" wp14:editId="7F871949">
          <wp:simplePos x="0" y="0"/>
          <wp:positionH relativeFrom="column">
            <wp:posOffset>4509135</wp:posOffset>
          </wp:positionH>
          <wp:positionV relativeFrom="paragraph">
            <wp:posOffset>-196850</wp:posOffset>
          </wp:positionV>
          <wp:extent cx="1587500" cy="920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625">
      <w:rPr>
        <w:rFonts w:ascii="Book Antiqua" w:hAnsi="Book Antiqua"/>
        <w:bCs/>
        <w:iCs/>
        <w:sz w:val="22"/>
        <w:szCs w:val="22"/>
      </w:rPr>
      <w:t>Palacio de Justicia, Calle 40 No. 44-80 Piso 6 Edificio Lara Bonilla</w:t>
    </w:r>
  </w:p>
  <w:p w14:paraId="7AE01FD9" w14:textId="77777777" w:rsidR="00AD39BF" w:rsidRPr="00B72625" w:rsidRDefault="00A15976" w:rsidP="00B72625">
    <w:pPr>
      <w:rPr>
        <w:rFonts w:ascii="Book Antiqua" w:hAnsi="Book Antiqua"/>
        <w:bCs/>
        <w:iCs/>
        <w:sz w:val="22"/>
        <w:szCs w:val="22"/>
      </w:rPr>
    </w:pPr>
    <w:r w:rsidRPr="00B72625">
      <w:rPr>
        <w:rFonts w:ascii="Book Antiqua" w:hAnsi="Book Antiqua"/>
        <w:bCs/>
        <w:iCs/>
        <w:sz w:val="22"/>
        <w:szCs w:val="22"/>
      </w:rPr>
      <w:t xml:space="preserve">Telefax:  3410145. Correo: </w:t>
    </w:r>
    <w:hyperlink r:id="rId2" w:history="1">
      <w:r w:rsidRPr="00B72625">
        <w:rPr>
          <w:rFonts w:ascii="Book Antiqua" w:hAnsi="Book Antiqua"/>
          <w:bCs/>
          <w:iCs/>
          <w:color w:val="0563C1"/>
          <w:sz w:val="22"/>
          <w:szCs w:val="22"/>
          <w:u w:val="single"/>
        </w:rPr>
        <w:t>ssdisbquilla@cendoj.ramajudicial.gov.co</w:t>
      </w:r>
    </w:hyperlink>
  </w:p>
  <w:p w14:paraId="0332CEEF" w14:textId="77777777" w:rsidR="00AD39BF" w:rsidRPr="00B72625" w:rsidRDefault="00A15976" w:rsidP="00B72625">
    <w:pPr>
      <w:rPr>
        <w:rFonts w:ascii="Book Antiqua" w:hAnsi="Book Antiqua"/>
        <w:bCs/>
        <w:iCs/>
        <w:sz w:val="22"/>
        <w:szCs w:val="22"/>
      </w:rPr>
    </w:pPr>
    <w:r w:rsidRPr="00B72625">
      <w:rPr>
        <w:rFonts w:ascii="Book Antiqua" w:hAnsi="Book Antiqua"/>
        <w:bCs/>
        <w:iCs/>
        <w:sz w:val="22"/>
        <w:szCs w:val="22"/>
      </w:rPr>
      <w:t xml:space="preserve">                                              </w:t>
    </w:r>
    <w:hyperlink r:id="rId3" w:history="1">
      <w:r w:rsidRPr="00B72625">
        <w:rPr>
          <w:rFonts w:ascii="Book Antiqua" w:hAnsi="Book Antiqua"/>
          <w:bCs/>
          <w:iCs/>
          <w:color w:val="0563C1"/>
          <w:sz w:val="22"/>
          <w:szCs w:val="22"/>
          <w:u w:val="single"/>
        </w:rPr>
        <w:t>csjatlsaladisciplinaria@gmail.com</w:t>
      </w:r>
    </w:hyperlink>
  </w:p>
  <w:p w14:paraId="4F39471E" w14:textId="77777777" w:rsidR="00AD39BF" w:rsidRPr="00B72625" w:rsidRDefault="00A15976" w:rsidP="00B72625">
    <w:pPr>
      <w:tabs>
        <w:tab w:val="center" w:pos="4252"/>
        <w:tab w:val="right" w:pos="8504"/>
      </w:tabs>
      <w:rPr>
        <w:rFonts w:ascii="Berylium" w:hAnsi="Berylium"/>
        <w:bCs/>
        <w:iCs/>
        <w:sz w:val="22"/>
        <w:szCs w:val="22"/>
      </w:rPr>
    </w:pPr>
    <w:r w:rsidRPr="00B72625">
      <w:rPr>
        <w:rFonts w:ascii="Book Antiqua" w:hAnsi="Book Antiqua"/>
        <w:bCs/>
        <w:iCs/>
        <w:sz w:val="22"/>
        <w:szCs w:val="22"/>
      </w:rPr>
      <w:t>Barranquilla – Atlántico.  Colombia</w:t>
    </w:r>
  </w:p>
  <w:p w14:paraId="636A2EC1" w14:textId="77777777" w:rsidR="00AD39BF" w:rsidRPr="00B72625" w:rsidRDefault="00A15976" w:rsidP="00B72625">
    <w:pPr>
      <w:tabs>
        <w:tab w:val="left" w:pos="3217"/>
      </w:tabs>
    </w:pPr>
    <w:r w:rsidRPr="00B72625">
      <w:tab/>
    </w:r>
  </w:p>
  <w:p w14:paraId="7B907F52" w14:textId="77777777" w:rsidR="00AD39BF" w:rsidRPr="00B72625" w:rsidRDefault="00D12F19" w:rsidP="00B72625">
    <w:pPr>
      <w:tabs>
        <w:tab w:val="center" w:pos="4419"/>
        <w:tab w:val="right" w:pos="8838"/>
      </w:tabs>
      <w:rPr>
        <w:b/>
      </w:rPr>
    </w:pPr>
  </w:p>
  <w:p w14:paraId="71716B7D" w14:textId="77777777" w:rsidR="00AD39BF" w:rsidRDefault="00D12F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3697" w14:textId="77777777" w:rsidR="00D12F19" w:rsidRDefault="00D12F19">
      <w:r>
        <w:separator/>
      </w:r>
    </w:p>
  </w:footnote>
  <w:footnote w:type="continuationSeparator" w:id="0">
    <w:p w14:paraId="69B10684" w14:textId="77777777" w:rsidR="00D12F19" w:rsidRDefault="00D1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8C95" w14:textId="77777777" w:rsidR="00AD39BF" w:rsidRPr="00B72625" w:rsidRDefault="00A15976" w:rsidP="00B72625">
    <w:pPr>
      <w:tabs>
        <w:tab w:val="center" w:pos="4420"/>
        <w:tab w:val="right" w:pos="8840"/>
      </w:tabs>
      <w:rPr>
        <w:bCs/>
        <w:iCs/>
        <w:sz w:val="22"/>
        <w:szCs w:val="22"/>
      </w:rPr>
    </w:pPr>
    <w:r w:rsidRPr="00B72625">
      <w:rPr>
        <w:bCs/>
        <w:iCs/>
        <w:sz w:val="22"/>
        <w:szCs w:val="22"/>
      </w:rPr>
      <w:tab/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437D245" wp14:editId="3C8A62C7">
              <wp:simplePos x="0" y="0"/>
              <wp:positionH relativeFrom="column">
                <wp:posOffset>4892675</wp:posOffset>
              </wp:positionH>
              <wp:positionV relativeFrom="paragraph">
                <wp:posOffset>16510</wp:posOffset>
              </wp:positionV>
              <wp:extent cx="1525905" cy="428625"/>
              <wp:effectExtent l="0" t="0" r="17145" b="28575"/>
              <wp:wrapTight wrapText="bothSides">
                <wp:wrapPolygon edited="0">
                  <wp:start x="0" y="0"/>
                  <wp:lineTo x="0" y="22080"/>
                  <wp:lineTo x="21573" y="22080"/>
                  <wp:lineTo x="21573" y="0"/>
                  <wp:lineTo x="0" y="0"/>
                </wp:wrapPolygon>
              </wp:wrapTight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E1F5E9" w14:textId="77777777" w:rsidR="00AD39BF" w:rsidRDefault="00A15976" w:rsidP="00B72625">
                          <w:r>
                            <w:rPr>
                              <w:rFonts w:ascii="Berylium" w:hAnsi="Berylium"/>
                              <w:bCs/>
                              <w:iCs/>
                              <w:sz w:val="48"/>
                              <w:szCs w:val="48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D486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5.25pt;margin-top:1.3pt;width:120.1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siKgIAAFcEAAAOAAAAZHJzL2Uyb0RvYy54bWysVNtu2zAMfR+wfxD0vjhJky4x4hRdugwD&#10;ugvQ7QMYSY6FyaImKbG7rx8lp2m2vRXzgyCG1OHhIZnVTd8adlQ+aLQVn4zGnCkrUGq7r/j3b9s3&#10;C85CBCvBoFUVf1SB36xfv1p1rlRTbNBI5RmB2FB2ruJNjK4siiAa1UIYoVOWnDX6FiKZfl9IDx2h&#10;t6aYjsfXRYdeOo9ChUC/3g1Ovs74da1E/FLXQUVmKk7cYj59PnfpLNYrKPceXKPFiQa8gEUL2lLS&#10;M9QdRGAHr/+BarXwGLCOI4FtgXWthco1UDWT8V/VPDTgVK6FxAnuLFP4f7Di8/GrZ1pW/IozCy21&#10;aHMA6ZFJxaLqI7KrJFLnQkmxD46iY/8Oe2p2Lji4exQ/ArO4acDu1a332DUKJJGcpJfFxdMBJySQ&#10;XfcJJWWDQ8QM1Ne+TQqSJozQqVmP5wYRDyZSyvl0vhzPORPkm00X19N5TgHl02vnQ/ygsGXpUnFP&#10;A5DR4XgfYmID5VNIShbQaLnVxmTD73cb49kRaFi2+Tuh/xFmLOsqviQqgwAvgGh1pKk3uq34Ypy+&#10;lAfKJNt7K/M9gjbDnSgbe9IxSTeIGPtdT4FJ3B3KR1LU4zDdtI10adD/4qyjya54+HkArzgzHy11&#10;ZTmZzdIqZGM2fzslw196dpcesIKgKh45G66bOKzPwXm9byjTMAcWb6mTtc4iP7M68abpzdqfNi2t&#10;x6Wdo57/D9a/AQAA//8DAFBLAwQUAAYACAAAACEAwNKYE90AAAAJAQAADwAAAGRycy9kb3ducmV2&#10;LnhtbEyPwW7CMBBE75X6D9ZW4lIVO5EKVRoHIdSKM9BLbyZekqjxOokNCf36LqdyXL3R7Jt8NblW&#10;XHAIjScNyVyBQCq9bajS8HX4fHkDEaIha1pPqOGKAVbF40NuMutH2uFlHyvBJRQyo6GOscukDGWN&#10;zoS575CYnfzgTORzqKQdzMjlrpWpUgvpTEP8oTYdbmosf/Znp8GPH1fnsVfp8/ev227W/e6U9lrP&#10;nqb1O4iIU/wPw02f1aFgp6M/kw2i1bBcqleOakgXIG5cJYq3HJmoBGSRy/sFxR8AAAD//wMAUEsB&#10;Ai0AFAAGAAgAAAAhALaDOJL+AAAA4QEAABMAAAAAAAAAAAAAAAAAAAAAAFtDb250ZW50X1R5cGVz&#10;XS54bWxQSwECLQAUAAYACAAAACEAOP0h/9YAAACUAQAACwAAAAAAAAAAAAAAAAAvAQAAX3JlbHMv&#10;LnJlbHNQSwECLQAUAAYACAAAACEAWKYbIioCAABXBAAADgAAAAAAAAAAAAAAAAAuAgAAZHJzL2Uy&#10;b0RvYy54bWxQSwECLQAUAAYACAAAACEAwNKYE90AAAAJAQAADwAAAAAAAAAAAAAAAACEBAAAZHJz&#10;L2Rvd25yZXYueG1sUEsFBgAAAAAEAAQA8wAAAI4FAAAAAA==&#10;" strokecolor="white">
              <v:textbox>
                <w:txbxContent>
                  <w:p w:rsidR="00AD39BF" w:rsidRDefault="00A15976" w:rsidP="00B72625">
                    <w:r>
                      <w:rPr>
                        <w:rFonts w:ascii="Berylium" w:hAnsi="Berylium"/>
                        <w:bCs/>
                        <w:iCs/>
                        <w:sz w:val="48"/>
                        <w:szCs w:val="48"/>
                      </w:rPr>
                      <w:t>SIGCMA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3FC5199" wp14:editId="21D3243D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2" name="Imagen 2" descr="Descripción: 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625">
      <w:rPr>
        <w:bCs/>
        <w:iCs/>
        <w:sz w:val="22"/>
        <w:szCs w:val="22"/>
      </w:rPr>
      <w:tab/>
    </w:r>
  </w:p>
  <w:p w14:paraId="737EF74F" w14:textId="389996FE" w:rsidR="00AD39BF" w:rsidRPr="00B72625" w:rsidRDefault="00CF3BB5" w:rsidP="00B72625">
    <w:pPr>
      <w:tabs>
        <w:tab w:val="center" w:pos="4252"/>
        <w:tab w:val="right" w:pos="8504"/>
      </w:tabs>
      <w:jc w:val="center"/>
      <w:rPr>
        <w:rFonts w:ascii="Book Antiqua" w:hAnsi="Book Antiqua"/>
        <w:bCs/>
        <w:iCs/>
        <w:sz w:val="20"/>
        <w:szCs w:val="20"/>
      </w:rPr>
    </w:pPr>
    <w:r>
      <w:rPr>
        <w:rFonts w:ascii="Book Antiqua" w:hAnsi="Book Antiqua"/>
        <w:bCs/>
        <w:iCs/>
        <w:sz w:val="20"/>
        <w:szCs w:val="20"/>
      </w:rPr>
      <w:t xml:space="preserve">              </w:t>
    </w:r>
    <w:r w:rsidR="00A15976" w:rsidRPr="00B72625">
      <w:rPr>
        <w:rFonts w:ascii="Book Antiqua" w:hAnsi="Book Antiqua"/>
        <w:bCs/>
        <w:iCs/>
        <w:sz w:val="20"/>
        <w:szCs w:val="20"/>
      </w:rPr>
      <w:t xml:space="preserve">Consejo Superior de </w:t>
    </w:r>
    <w:smartTag w:uri="urn:schemas-microsoft-com:office:smarttags" w:element="PersonName">
      <w:smartTagPr>
        <w:attr w:name="ProductID" w:val="la Judicatura"/>
      </w:smartTagPr>
      <w:r w:rsidR="00A15976" w:rsidRPr="00B72625">
        <w:rPr>
          <w:rFonts w:ascii="Book Antiqua" w:hAnsi="Book Antiqua"/>
          <w:bCs/>
          <w:iCs/>
          <w:sz w:val="20"/>
          <w:szCs w:val="20"/>
        </w:rPr>
        <w:t>la Judicatura</w:t>
      </w:r>
    </w:smartTag>
  </w:p>
  <w:p w14:paraId="68E280F7" w14:textId="201497A2" w:rsidR="00AD39BF" w:rsidRPr="00B72625" w:rsidRDefault="00CF3BB5" w:rsidP="00B72625">
    <w:pPr>
      <w:tabs>
        <w:tab w:val="center" w:pos="4252"/>
        <w:tab w:val="right" w:pos="8504"/>
      </w:tabs>
      <w:jc w:val="center"/>
      <w:rPr>
        <w:rFonts w:ascii="Book Antiqua" w:hAnsi="Book Antiqua"/>
        <w:bCs/>
        <w:iCs/>
        <w:sz w:val="20"/>
        <w:szCs w:val="20"/>
      </w:rPr>
    </w:pPr>
    <w:r>
      <w:rPr>
        <w:rFonts w:ascii="Book Antiqua" w:hAnsi="Book Antiqua"/>
        <w:bCs/>
        <w:iCs/>
        <w:sz w:val="20"/>
        <w:szCs w:val="20"/>
      </w:rPr>
      <w:t xml:space="preserve">                          </w:t>
    </w:r>
    <w:r w:rsidRPr="00B72625">
      <w:rPr>
        <w:rFonts w:ascii="Book Antiqua" w:hAnsi="Book Antiqua"/>
        <w:bCs/>
        <w:iCs/>
        <w:sz w:val="20"/>
        <w:szCs w:val="20"/>
      </w:rPr>
      <w:t>Co</w:t>
    </w:r>
    <w:r>
      <w:rPr>
        <w:rFonts w:ascii="Book Antiqua" w:hAnsi="Book Antiqua"/>
        <w:bCs/>
        <w:iCs/>
        <w:sz w:val="20"/>
        <w:szCs w:val="20"/>
      </w:rPr>
      <w:t>misión</w:t>
    </w:r>
    <w:r w:rsidR="00A15976" w:rsidRPr="00B72625">
      <w:rPr>
        <w:rFonts w:ascii="Book Antiqua" w:hAnsi="Book Antiqua"/>
        <w:bCs/>
        <w:iCs/>
        <w:sz w:val="20"/>
        <w:szCs w:val="20"/>
      </w:rPr>
      <w:t xml:space="preserve"> Seccional de </w:t>
    </w:r>
    <w:r>
      <w:rPr>
        <w:rFonts w:ascii="Book Antiqua" w:hAnsi="Book Antiqua"/>
        <w:bCs/>
        <w:iCs/>
        <w:sz w:val="20"/>
        <w:szCs w:val="20"/>
      </w:rPr>
      <w:t>Disciplina Judicial</w:t>
    </w:r>
    <w:r w:rsidR="00A15976" w:rsidRPr="00B72625">
      <w:rPr>
        <w:rFonts w:ascii="Book Antiqua" w:hAnsi="Book Antiqua"/>
        <w:bCs/>
        <w:iCs/>
        <w:sz w:val="20"/>
        <w:szCs w:val="20"/>
      </w:rPr>
      <w:t xml:space="preserve"> del Atlántico</w:t>
    </w:r>
  </w:p>
  <w:p w14:paraId="79A30AD3" w14:textId="77777777" w:rsidR="00AD39BF" w:rsidRPr="00B72625" w:rsidRDefault="00A15976" w:rsidP="00B72625">
    <w:pPr>
      <w:pBdr>
        <w:bottom w:val="single" w:sz="12" w:space="1" w:color="auto"/>
      </w:pBdr>
      <w:tabs>
        <w:tab w:val="center" w:pos="4252"/>
        <w:tab w:val="right" w:pos="8504"/>
      </w:tabs>
      <w:jc w:val="center"/>
      <w:rPr>
        <w:rFonts w:ascii="Book Antiqua" w:hAnsi="Book Antiqua"/>
        <w:sz w:val="20"/>
        <w:szCs w:val="20"/>
      </w:rPr>
    </w:pPr>
    <w:r w:rsidRPr="00B72625">
      <w:rPr>
        <w:rFonts w:ascii="Book Antiqua" w:hAnsi="Book Antiqua"/>
        <w:bCs/>
        <w:iCs/>
        <w:sz w:val="20"/>
        <w:szCs w:val="20"/>
      </w:rPr>
      <w:t>Secretaria</w:t>
    </w:r>
  </w:p>
  <w:p w14:paraId="7EE3292C" w14:textId="77777777" w:rsidR="00AD39BF" w:rsidRPr="00B72625" w:rsidRDefault="00A15976" w:rsidP="00376557">
    <w:pPr>
      <w:tabs>
        <w:tab w:val="left" w:pos="7774"/>
      </w:tabs>
      <w:rPr>
        <w:sz w:val="20"/>
        <w:szCs w:val="20"/>
      </w:rPr>
    </w:pPr>
    <w:r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76"/>
    <w:rsid w:val="0002193D"/>
    <w:rsid w:val="000A1E5A"/>
    <w:rsid w:val="000B7B39"/>
    <w:rsid w:val="000C57D3"/>
    <w:rsid w:val="00166BC1"/>
    <w:rsid w:val="001D104B"/>
    <w:rsid w:val="001F723C"/>
    <w:rsid w:val="00290FD3"/>
    <w:rsid w:val="00361F9D"/>
    <w:rsid w:val="00374806"/>
    <w:rsid w:val="003B32A6"/>
    <w:rsid w:val="00412484"/>
    <w:rsid w:val="00441878"/>
    <w:rsid w:val="00476664"/>
    <w:rsid w:val="00481B8E"/>
    <w:rsid w:val="004E0D5D"/>
    <w:rsid w:val="00526D81"/>
    <w:rsid w:val="00622910"/>
    <w:rsid w:val="006416BF"/>
    <w:rsid w:val="00787E9C"/>
    <w:rsid w:val="007B538F"/>
    <w:rsid w:val="007E5DFA"/>
    <w:rsid w:val="00864CE8"/>
    <w:rsid w:val="00870209"/>
    <w:rsid w:val="0089442F"/>
    <w:rsid w:val="00895C40"/>
    <w:rsid w:val="008C0133"/>
    <w:rsid w:val="00927349"/>
    <w:rsid w:val="00A15976"/>
    <w:rsid w:val="00BA6BE7"/>
    <w:rsid w:val="00BB14C4"/>
    <w:rsid w:val="00BB198F"/>
    <w:rsid w:val="00BF125C"/>
    <w:rsid w:val="00C86129"/>
    <w:rsid w:val="00CD4133"/>
    <w:rsid w:val="00CF3BB5"/>
    <w:rsid w:val="00D12F19"/>
    <w:rsid w:val="00D560C1"/>
    <w:rsid w:val="00D6375E"/>
    <w:rsid w:val="00DC210F"/>
    <w:rsid w:val="00DD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7D50C3"/>
  <w15:chartTrackingRefBased/>
  <w15:docId w15:val="{D9B8DDD6-499E-49B4-8702-14E60FB7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159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9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F3B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BB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jatlsaladisciplinaria@gmail.com" TargetMode="External"/><Relationship Id="rId2" Type="http://schemas.openxmlformats.org/officeDocument/2006/relationships/hyperlink" Target="mailto:ssdisbquilla@cendoj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MJ0BC35N</dc:creator>
  <cp:keywords/>
  <dc:description/>
  <cp:lastModifiedBy>Secretaria Sala Disciplinaria - Seccional Barranquilla</cp:lastModifiedBy>
  <cp:revision>9</cp:revision>
  <dcterms:created xsi:type="dcterms:W3CDTF">2022-02-10T20:34:00Z</dcterms:created>
  <dcterms:modified xsi:type="dcterms:W3CDTF">2022-05-02T18:23:00Z</dcterms:modified>
</cp:coreProperties>
</file>