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45497" w14:textId="77777777" w:rsidR="001100C5" w:rsidRPr="001105CD" w:rsidRDefault="00D47655" w:rsidP="000838FD">
      <w:pPr>
        <w:jc w:val="center"/>
        <w:rPr>
          <w:b/>
          <w:sz w:val="28"/>
          <w:szCs w:val="28"/>
        </w:rPr>
      </w:pPr>
      <w:r>
        <w:rPr>
          <w:b/>
          <w:sz w:val="28"/>
          <w:szCs w:val="28"/>
        </w:rPr>
        <w:t>RENDICIÓN CUENTAS</w:t>
      </w:r>
    </w:p>
    <w:tbl>
      <w:tblPr>
        <w:tblStyle w:val="Cuadrculadetablaclara1"/>
        <w:tblW w:w="10491" w:type="dxa"/>
        <w:tblInd w:w="-998" w:type="dxa"/>
        <w:tblLook w:val="04A0" w:firstRow="1" w:lastRow="0" w:firstColumn="1" w:lastColumn="0" w:noHBand="0" w:noVBand="1"/>
      </w:tblPr>
      <w:tblGrid>
        <w:gridCol w:w="2308"/>
        <w:gridCol w:w="8183"/>
      </w:tblGrid>
      <w:tr w:rsidR="00E96388" w:rsidRPr="001105CD" w14:paraId="36BEB4BF" w14:textId="77777777" w:rsidTr="00E62394">
        <w:trPr>
          <w:trHeight w:val="62"/>
        </w:trPr>
        <w:tc>
          <w:tcPr>
            <w:tcW w:w="2180" w:type="dxa"/>
            <w:vMerge w:val="restart"/>
          </w:tcPr>
          <w:p w14:paraId="5CCDD52F" w14:textId="7341EEBE" w:rsidR="00E96388" w:rsidRPr="001105CD" w:rsidRDefault="00E96388" w:rsidP="000838FD">
            <w:pPr>
              <w:jc w:val="center"/>
              <w:rPr>
                <w:rFonts w:ascii="Arial Narrow" w:hAnsi="Arial Narrow"/>
                <w:b/>
                <w:sz w:val="28"/>
                <w:szCs w:val="28"/>
              </w:rPr>
            </w:pPr>
            <w:r w:rsidRPr="001105CD">
              <w:rPr>
                <w:rFonts w:ascii="Arial Narrow" w:hAnsi="Arial Narrow"/>
                <w:b/>
                <w:sz w:val="28"/>
                <w:szCs w:val="28"/>
              </w:rPr>
              <w:t>OBJETO</w:t>
            </w:r>
            <w:r w:rsidR="0096093D">
              <w:rPr>
                <w:rFonts w:ascii="Arial Narrow" w:hAnsi="Arial Narrow"/>
                <w:b/>
                <w:sz w:val="28"/>
                <w:szCs w:val="28"/>
              </w:rPr>
              <w:t xml:space="preserve"> Y FUNDAMENTO</w:t>
            </w:r>
          </w:p>
        </w:tc>
        <w:tc>
          <w:tcPr>
            <w:tcW w:w="8311" w:type="dxa"/>
          </w:tcPr>
          <w:p w14:paraId="2507C935" w14:textId="045C3BA8" w:rsidR="00B74A1B" w:rsidRPr="001105CD" w:rsidRDefault="00B74A1B" w:rsidP="008476A4">
            <w:pPr>
              <w:jc w:val="both"/>
              <w:rPr>
                <w:rFonts w:ascii="Arial Narrow" w:hAnsi="Arial Narrow"/>
                <w:sz w:val="28"/>
                <w:szCs w:val="28"/>
              </w:rPr>
            </w:pPr>
          </w:p>
        </w:tc>
      </w:tr>
      <w:tr w:rsidR="00E96388" w:rsidRPr="001105CD" w14:paraId="4D4E184B" w14:textId="77777777" w:rsidTr="00E62394">
        <w:trPr>
          <w:trHeight w:val="61"/>
        </w:trPr>
        <w:tc>
          <w:tcPr>
            <w:tcW w:w="2180" w:type="dxa"/>
            <w:vMerge/>
          </w:tcPr>
          <w:p w14:paraId="4D28C998" w14:textId="21DC6BBA" w:rsidR="00E96388" w:rsidRPr="001105CD" w:rsidRDefault="00E96388" w:rsidP="000838FD">
            <w:pPr>
              <w:jc w:val="center"/>
              <w:rPr>
                <w:rFonts w:ascii="Arial Narrow" w:hAnsi="Arial Narrow"/>
                <w:b/>
                <w:sz w:val="28"/>
                <w:szCs w:val="28"/>
              </w:rPr>
            </w:pPr>
          </w:p>
        </w:tc>
        <w:tc>
          <w:tcPr>
            <w:tcW w:w="8311" w:type="dxa"/>
          </w:tcPr>
          <w:p w14:paraId="593C5FD3" w14:textId="77777777" w:rsidR="008476A4" w:rsidRDefault="008476A4" w:rsidP="00E47E0D">
            <w:pPr>
              <w:jc w:val="both"/>
              <w:rPr>
                <w:rFonts w:ascii="Arial Narrow" w:hAnsi="Arial Narrow"/>
                <w:sz w:val="28"/>
                <w:szCs w:val="28"/>
              </w:rPr>
            </w:pPr>
          </w:p>
          <w:p w14:paraId="5F119F56" w14:textId="77777777" w:rsidR="008476A4" w:rsidRDefault="008476A4" w:rsidP="00E47E0D">
            <w:pPr>
              <w:jc w:val="both"/>
              <w:rPr>
                <w:rFonts w:ascii="Arial Narrow" w:hAnsi="Arial Narrow"/>
                <w:sz w:val="28"/>
                <w:szCs w:val="28"/>
              </w:rPr>
            </w:pPr>
            <w:r>
              <w:rPr>
                <w:rFonts w:ascii="Arial Narrow" w:hAnsi="Arial Narrow"/>
                <w:sz w:val="28"/>
                <w:szCs w:val="28"/>
              </w:rPr>
              <w:t>Uno de los temas de este evento es la rendición de cuentas, sobre el cual debemos decir que</w:t>
            </w:r>
            <w:r w:rsidR="00E96388" w:rsidRPr="001105CD">
              <w:rPr>
                <w:rFonts w:ascii="Arial Narrow" w:hAnsi="Arial Narrow"/>
                <w:sz w:val="28"/>
                <w:szCs w:val="28"/>
              </w:rPr>
              <w:t xml:space="preserve"> no es exclusiva del Estado democrático</w:t>
            </w:r>
            <w:r>
              <w:rPr>
                <w:rFonts w:ascii="Arial Narrow" w:hAnsi="Arial Narrow"/>
                <w:sz w:val="28"/>
                <w:szCs w:val="28"/>
              </w:rPr>
              <w:t>. La historia señala que antes de él</w:t>
            </w:r>
            <w:r w:rsidR="00E96388" w:rsidRPr="001105CD">
              <w:rPr>
                <w:rFonts w:ascii="Arial Narrow" w:hAnsi="Arial Narrow"/>
                <w:sz w:val="28"/>
                <w:szCs w:val="28"/>
              </w:rPr>
              <w:t>,</w:t>
            </w:r>
            <w:r>
              <w:rPr>
                <w:rFonts w:ascii="Arial Narrow" w:hAnsi="Arial Narrow"/>
                <w:sz w:val="28"/>
                <w:szCs w:val="28"/>
              </w:rPr>
              <w:t xml:space="preserve"> en el imperio romano, por ejemplo, los responsables de la cosa </w:t>
            </w:r>
            <w:r w:rsidR="00E47E0D" w:rsidRPr="001105CD">
              <w:rPr>
                <w:rFonts w:ascii="Arial Narrow" w:hAnsi="Arial Narrow"/>
                <w:sz w:val="28"/>
                <w:szCs w:val="28"/>
              </w:rPr>
              <w:t xml:space="preserve">pública </w:t>
            </w:r>
            <w:r>
              <w:rPr>
                <w:rFonts w:ascii="Arial Narrow" w:hAnsi="Arial Narrow"/>
                <w:sz w:val="28"/>
                <w:szCs w:val="28"/>
              </w:rPr>
              <w:t>rendían cuentas periódicamente ante el emperador, y si los resultados no eran buenos, se imponía la pena de muerte, o la confiscación de bienes o el destierro.</w:t>
            </w:r>
          </w:p>
          <w:p w14:paraId="0F2EC61B" w14:textId="77777777" w:rsidR="008476A4" w:rsidRDefault="008476A4" w:rsidP="00E47E0D">
            <w:pPr>
              <w:jc w:val="both"/>
              <w:rPr>
                <w:rFonts w:ascii="Arial Narrow" w:hAnsi="Arial Narrow"/>
                <w:sz w:val="28"/>
                <w:szCs w:val="28"/>
              </w:rPr>
            </w:pPr>
          </w:p>
          <w:p w14:paraId="382F36EB" w14:textId="77777777" w:rsidR="008476A4" w:rsidRDefault="008476A4" w:rsidP="00E47E0D">
            <w:pPr>
              <w:jc w:val="both"/>
              <w:rPr>
                <w:rFonts w:ascii="Arial Narrow" w:hAnsi="Arial Narrow"/>
                <w:sz w:val="28"/>
                <w:szCs w:val="28"/>
              </w:rPr>
            </w:pPr>
            <w:r>
              <w:rPr>
                <w:rFonts w:ascii="Arial Narrow" w:hAnsi="Arial Narrow"/>
                <w:sz w:val="28"/>
                <w:szCs w:val="28"/>
              </w:rPr>
              <w:t>Similar situación ocurría en el estado monárquico, muestra de ello son los juicios de residencia y de visita durante la colonia.</w:t>
            </w:r>
          </w:p>
          <w:p w14:paraId="612B6ED6" w14:textId="77777777" w:rsidR="008476A4" w:rsidRDefault="008476A4" w:rsidP="00E47E0D">
            <w:pPr>
              <w:jc w:val="both"/>
              <w:rPr>
                <w:rFonts w:ascii="Arial Narrow" w:hAnsi="Arial Narrow"/>
                <w:sz w:val="28"/>
                <w:szCs w:val="28"/>
              </w:rPr>
            </w:pPr>
          </w:p>
          <w:p w14:paraId="30CAADA0" w14:textId="3FBB92A2" w:rsidR="00E96388" w:rsidRPr="001105CD" w:rsidRDefault="008476A4" w:rsidP="00E47E0D">
            <w:pPr>
              <w:jc w:val="both"/>
              <w:rPr>
                <w:rFonts w:ascii="Arial Narrow" w:hAnsi="Arial Narrow"/>
                <w:sz w:val="28"/>
                <w:szCs w:val="28"/>
              </w:rPr>
            </w:pPr>
            <w:r>
              <w:rPr>
                <w:rFonts w:ascii="Arial Narrow" w:hAnsi="Arial Narrow"/>
                <w:sz w:val="28"/>
                <w:szCs w:val="28"/>
              </w:rPr>
              <w:t xml:space="preserve">En el Estado moderno, </w:t>
            </w:r>
            <w:r w:rsidR="00E47E0D" w:rsidRPr="001105CD">
              <w:rPr>
                <w:rFonts w:ascii="Arial Narrow" w:hAnsi="Arial Narrow"/>
                <w:sz w:val="28"/>
                <w:szCs w:val="28"/>
              </w:rPr>
              <w:t>la</w:t>
            </w:r>
            <w:r>
              <w:rPr>
                <w:rFonts w:ascii="Arial Narrow" w:hAnsi="Arial Narrow"/>
                <w:sz w:val="28"/>
                <w:szCs w:val="28"/>
              </w:rPr>
              <w:t xml:space="preserve"> rendición de cuentas</w:t>
            </w:r>
            <w:r w:rsidR="00E47E0D" w:rsidRPr="001105CD">
              <w:rPr>
                <w:rFonts w:ascii="Arial Narrow" w:hAnsi="Arial Narrow"/>
                <w:sz w:val="28"/>
                <w:szCs w:val="28"/>
              </w:rPr>
              <w:t xml:space="preserve"> se ha dado principalmente por parte de la Rama Ejecutiva ante los legisladores, de quienes se decía representaban a la Nación</w:t>
            </w:r>
            <w:r w:rsidR="00F8362D" w:rsidRPr="001105CD">
              <w:rPr>
                <w:rFonts w:ascii="Arial Narrow" w:hAnsi="Arial Narrow"/>
                <w:sz w:val="28"/>
                <w:szCs w:val="28"/>
              </w:rPr>
              <w:t xml:space="preserve">, para que estos pudieran ejercer el control político en representación del pueblo. </w:t>
            </w:r>
          </w:p>
          <w:p w14:paraId="6A73B20F" w14:textId="77777777" w:rsidR="00F8362D" w:rsidRPr="001105CD" w:rsidRDefault="00F8362D" w:rsidP="00E47E0D">
            <w:pPr>
              <w:jc w:val="both"/>
              <w:rPr>
                <w:rFonts w:ascii="Arial Narrow" w:hAnsi="Arial Narrow"/>
                <w:sz w:val="28"/>
                <w:szCs w:val="28"/>
              </w:rPr>
            </w:pPr>
          </w:p>
          <w:p w14:paraId="7382C89B" w14:textId="031DF006" w:rsidR="00F8362D" w:rsidRPr="00132BD2" w:rsidRDefault="00F8362D" w:rsidP="00F8362D">
            <w:pPr>
              <w:jc w:val="both"/>
              <w:rPr>
                <w:rFonts w:ascii="Arial Narrow" w:hAnsi="Arial Narrow" w:cs="Arial"/>
                <w:sz w:val="28"/>
                <w:szCs w:val="28"/>
              </w:rPr>
            </w:pPr>
            <w:r w:rsidRPr="001105CD">
              <w:rPr>
                <w:rFonts w:ascii="Arial Narrow" w:hAnsi="Arial Narrow"/>
                <w:sz w:val="28"/>
                <w:szCs w:val="28"/>
              </w:rPr>
              <w:t>En Colombia, a partir de la Constitución de 1991, y en virtud de la soberanía popular allí consagrada (art. 3)</w:t>
            </w:r>
            <w:r w:rsidR="00651C44">
              <w:rPr>
                <w:rFonts w:ascii="Arial Narrow" w:hAnsi="Arial Narrow"/>
                <w:sz w:val="28"/>
                <w:szCs w:val="28"/>
              </w:rPr>
              <w:t>,</w:t>
            </w:r>
            <w:r w:rsidR="00D47655">
              <w:rPr>
                <w:rFonts w:ascii="Arial Narrow" w:hAnsi="Arial Narrow"/>
                <w:sz w:val="28"/>
                <w:szCs w:val="28"/>
              </w:rPr>
              <w:t xml:space="preserve"> de la </w:t>
            </w:r>
            <w:r w:rsidR="00B74A1B">
              <w:rPr>
                <w:rFonts w:ascii="Arial Narrow" w:hAnsi="Arial Narrow"/>
                <w:sz w:val="28"/>
                <w:szCs w:val="28"/>
              </w:rPr>
              <w:t>pa</w:t>
            </w:r>
            <w:r w:rsidR="00651C44">
              <w:rPr>
                <w:rFonts w:ascii="Arial Narrow" w:hAnsi="Arial Narrow"/>
                <w:sz w:val="28"/>
                <w:szCs w:val="28"/>
              </w:rPr>
              <w:t>r</w:t>
            </w:r>
            <w:r w:rsidR="00B74A1B">
              <w:rPr>
                <w:rFonts w:ascii="Arial Narrow" w:hAnsi="Arial Narrow"/>
                <w:sz w:val="28"/>
                <w:szCs w:val="28"/>
              </w:rPr>
              <w:t>ticipación en la conformación, e</w:t>
            </w:r>
            <w:r w:rsidR="00D47655">
              <w:rPr>
                <w:rFonts w:ascii="Arial Narrow" w:hAnsi="Arial Narrow"/>
                <w:sz w:val="28"/>
                <w:szCs w:val="28"/>
              </w:rPr>
              <w:t>jerci</w:t>
            </w:r>
            <w:r w:rsidR="00651C44">
              <w:rPr>
                <w:rFonts w:ascii="Arial Narrow" w:hAnsi="Arial Narrow"/>
                <w:sz w:val="28"/>
                <w:szCs w:val="28"/>
              </w:rPr>
              <w:t>cio y control del poder polític</w:t>
            </w:r>
            <w:r w:rsidR="00D47655">
              <w:rPr>
                <w:rFonts w:ascii="Arial Narrow" w:hAnsi="Arial Narrow"/>
                <w:sz w:val="28"/>
                <w:szCs w:val="28"/>
              </w:rPr>
              <w:t>o (art 40)</w:t>
            </w:r>
            <w:r w:rsidRPr="001105CD">
              <w:rPr>
                <w:rFonts w:ascii="Arial Narrow" w:hAnsi="Arial Narrow"/>
                <w:sz w:val="28"/>
                <w:szCs w:val="28"/>
              </w:rPr>
              <w:t xml:space="preserve">, </w:t>
            </w:r>
            <w:r w:rsidR="00651C44">
              <w:rPr>
                <w:rFonts w:ascii="Arial Narrow" w:hAnsi="Arial Narrow"/>
                <w:sz w:val="28"/>
                <w:szCs w:val="28"/>
              </w:rPr>
              <w:t xml:space="preserve">los principios que gobiernan la actividad </w:t>
            </w:r>
            <w:r w:rsidR="00651C44" w:rsidRPr="00132BD2">
              <w:rPr>
                <w:rFonts w:ascii="Arial Narrow" w:hAnsi="Arial Narrow" w:cs="Arial"/>
                <w:sz w:val="28"/>
                <w:szCs w:val="28"/>
              </w:rPr>
              <w:t xml:space="preserve">administrativa y judicial (artículos 209 y 228), </w:t>
            </w:r>
            <w:r w:rsidR="008476A4">
              <w:rPr>
                <w:rFonts w:ascii="Arial Narrow" w:hAnsi="Arial Narrow" w:cs="Arial"/>
                <w:sz w:val="28"/>
                <w:szCs w:val="28"/>
              </w:rPr>
              <w:t xml:space="preserve">y leyes que se han expedido para combatir la corrupción, </w:t>
            </w:r>
            <w:r w:rsidR="00941EF4">
              <w:rPr>
                <w:rFonts w:ascii="Arial Narrow" w:hAnsi="Arial Narrow" w:cs="Arial"/>
                <w:sz w:val="28"/>
                <w:szCs w:val="28"/>
              </w:rPr>
              <w:t xml:space="preserve">y </w:t>
            </w:r>
            <w:r w:rsidR="008476A4">
              <w:rPr>
                <w:rFonts w:ascii="Arial Narrow" w:hAnsi="Arial Narrow" w:cs="Arial"/>
                <w:sz w:val="28"/>
                <w:szCs w:val="28"/>
              </w:rPr>
              <w:t xml:space="preserve">fortalecer los mecanismos de prevención </w:t>
            </w:r>
            <w:r w:rsidR="00941EF4">
              <w:rPr>
                <w:rFonts w:ascii="Arial Narrow" w:hAnsi="Arial Narrow" w:cs="Arial"/>
                <w:sz w:val="28"/>
                <w:szCs w:val="28"/>
              </w:rPr>
              <w:t xml:space="preserve">y transparencia, me refiero a las leyes </w:t>
            </w:r>
            <w:r w:rsidR="00651C44" w:rsidRPr="00132BD2">
              <w:rPr>
                <w:rFonts w:ascii="Arial Narrow" w:hAnsi="Arial Narrow" w:cs="Arial"/>
                <w:sz w:val="28"/>
                <w:szCs w:val="28"/>
              </w:rPr>
              <w:t xml:space="preserve">970 de 2005, </w:t>
            </w:r>
            <w:r w:rsidR="00941EF4">
              <w:rPr>
                <w:rFonts w:ascii="Arial Narrow" w:hAnsi="Arial Narrow" w:cs="Arial"/>
                <w:bCs/>
                <w:color w:val="000000"/>
                <w:sz w:val="28"/>
                <w:szCs w:val="28"/>
                <w:shd w:val="clear" w:color="auto" w:fill="FFFFFF"/>
              </w:rPr>
              <w:t xml:space="preserve">1474 de 2011 y </w:t>
            </w:r>
            <w:r w:rsidR="00651C44" w:rsidRPr="00132BD2">
              <w:rPr>
                <w:rFonts w:ascii="Arial Narrow" w:hAnsi="Arial Narrow" w:cs="Arial"/>
                <w:color w:val="000000"/>
                <w:sz w:val="28"/>
                <w:szCs w:val="28"/>
              </w:rPr>
              <w:t xml:space="preserve">1712 de 2014, </w:t>
            </w:r>
            <w:r w:rsidRPr="00132BD2">
              <w:rPr>
                <w:rFonts w:ascii="Arial Narrow" w:hAnsi="Arial Narrow" w:cs="Arial"/>
                <w:sz w:val="28"/>
                <w:szCs w:val="28"/>
              </w:rPr>
              <w:t>no solo el Congreso, las Asambleas y Concejos tienen derecho a conocer en qué se invierten y gastan los impuestos d</w:t>
            </w:r>
            <w:r w:rsidR="00B74A1B" w:rsidRPr="00132BD2">
              <w:rPr>
                <w:rFonts w:ascii="Arial Narrow" w:hAnsi="Arial Narrow" w:cs="Arial"/>
                <w:sz w:val="28"/>
                <w:szCs w:val="28"/>
              </w:rPr>
              <w:t>e los contribuyentes, sino</w:t>
            </w:r>
            <w:r w:rsidRPr="00132BD2">
              <w:rPr>
                <w:rFonts w:ascii="Arial Narrow" w:hAnsi="Arial Narrow" w:cs="Arial"/>
                <w:sz w:val="28"/>
                <w:szCs w:val="28"/>
              </w:rPr>
              <w:t xml:space="preserve"> </w:t>
            </w:r>
            <w:r w:rsidR="00B74A1B" w:rsidRPr="00132BD2">
              <w:rPr>
                <w:rFonts w:ascii="Arial Narrow" w:hAnsi="Arial Narrow" w:cs="Arial"/>
                <w:sz w:val="28"/>
                <w:szCs w:val="28"/>
              </w:rPr>
              <w:t xml:space="preserve">principalmente </w:t>
            </w:r>
            <w:r w:rsidRPr="00132BD2">
              <w:rPr>
                <w:rFonts w:ascii="Arial Narrow" w:hAnsi="Arial Narrow" w:cs="Arial"/>
                <w:sz w:val="28"/>
                <w:szCs w:val="28"/>
              </w:rPr>
              <w:t xml:space="preserve">el pueblo </w:t>
            </w:r>
            <w:r w:rsidR="00B74A1B" w:rsidRPr="00132BD2">
              <w:rPr>
                <w:rFonts w:ascii="Arial Narrow" w:hAnsi="Arial Narrow" w:cs="Arial"/>
                <w:sz w:val="28"/>
                <w:szCs w:val="28"/>
              </w:rPr>
              <w:t>como titular del poder soberano, y no únicamente para esos efectos sino principalmente para ejercer el control de las activi</w:t>
            </w:r>
            <w:r w:rsidR="00B53C4D">
              <w:rPr>
                <w:rFonts w:ascii="Arial Narrow" w:hAnsi="Arial Narrow" w:cs="Arial"/>
                <w:sz w:val="28"/>
                <w:szCs w:val="28"/>
              </w:rPr>
              <w:t>d</w:t>
            </w:r>
            <w:r w:rsidR="00B74A1B" w:rsidRPr="00132BD2">
              <w:rPr>
                <w:rFonts w:ascii="Arial Narrow" w:hAnsi="Arial Narrow" w:cs="Arial"/>
                <w:sz w:val="28"/>
                <w:szCs w:val="28"/>
              </w:rPr>
              <w:t>ades desarrolladas por las</w:t>
            </w:r>
            <w:r w:rsidRPr="00132BD2">
              <w:rPr>
                <w:rFonts w:ascii="Arial Narrow" w:hAnsi="Arial Narrow" w:cs="Arial"/>
                <w:sz w:val="28"/>
                <w:szCs w:val="28"/>
              </w:rPr>
              <w:t xml:space="preserve"> autoridades, entre ellas, la Rama Judicial. </w:t>
            </w:r>
          </w:p>
          <w:p w14:paraId="7B56D65F" w14:textId="77777777" w:rsidR="00F8362D" w:rsidRPr="001105CD" w:rsidRDefault="00F8362D" w:rsidP="00F8362D">
            <w:pPr>
              <w:jc w:val="both"/>
              <w:rPr>
                <w:rFonts w:ascii="Arial Narrow" w:hAnsi="Arial Narrow"/>
                <w:sz w:val="28"/>
                <w:szCs w:val="28"/>
              </w:rPr>
            </w:pPr>
          </w:p>
          <w:p w14:paraId="4D6AE249" w14:textId="419F4339" w:rsidR="00F8362D" w:rsidRPr="001105CD" w:rsidRDefault="00F8362D" w:rsidP="00F8362D">
            <w:pPr>
              <w:jc w:val="both"/>
              <w:rPr>
                <w:rFonts w:ascii="Arial Narrow" w:hAnsi="Arial Narrow"/>
                <w:sz w:val="28"/>
                <w:szCs w:val="28"/>
              </w:rPr>
            </w:pPr>
            <w:r w:rsidRPr="001105CD">
              <w:rPr>
                <w:rFonts w:ascii="Arial Narrow" w:hAnsi="Arial Narrow"/>
                <w:sz w:val="28"/>
                <w:szCs w:val="28"/>
              </w:rPr>
              <w:t>Normalmente la rendición de cuentas de</w:t>
            </w:r>
            <w:r w:rsidR="00B74A1B">
              <w:rPr>
                <w:rFonts w:ascii="Arial Narrow" w:hAnsi="Arial Narrow"/>
                <w:sz w:val="28"/>
                <w:szCs w:val="28"/>
              </w:rPr>
              <w:t xml:space="preserve"> la actividad </w:t>
            </w:r>
            <w:r w:rsidRPr="001105CD">
              <w:rPr>
                <w:rFonts w:ascii="Arial Narrow" w:hAnsi="Arial Narrow"/>
                <w:sz w:val="28"/>
                <w:szCs w:val="28"/>
              </w:rPr>
              <w:t>Judicial se realiza a través de un sistema estadístico que presentan jueces y magistrad</w:t>
            </w:r>
            <w:r w:rsidR="00D47655">
              <w:rPr>
                <w:rFonts w:ascii="Arial Narrow" w:hAnsi="Arial Narrow"/>
                <w:sz w:val="28"/>
                <w:szCs w:val="28"/>
              </w:rPr>
              <w:t xml:space="preserve">os ante </w:t>
            </w:r>
            <w:r w:rsidRPr="001105CD">
              <w:rPr>
                <w:rFonts w:ascii="Arial Narrow" w:hAnsi="Arial Narrow"/>
                <w:sz w:val="28"/>
                <w:szCs w:val="28"/>
              </w:rPr>
              <w:t xml:space="preserve">el Consejo Superior de la Judicatura en forma trimestral, la cual a su vez constituye uno de los factores de la calificación del servicio. </w:t>
            </w:r>
          </w:p>
          <w:p w14:paraId="1877FA64" w14:textId="77777777" w:rsidR="00F8362D" w:rsidRPr="001105CD" w:rsidRDefault="00F8362D" w:rsidP="00F8362D">
            <w:pPr>
              <w:jc w:val="both"/>
              <w:rPr>
                <w:rFonts w:ascii="Arial Narrow" w:hAnsi="Arial Narrow"/>
                <w:sz w:val="28"/>
                <w:szCs w:val="28"/>
              </w:rPr>
            </w:pPr>
          </w:p>
          <w:p w14:paraId="3EB6E257" w14:textId="684A66F7" w:rsidR="00E2338C" w:rsidRDefault="00872FBA" w:rsidP="00E2338C">
            <w:pPr>
              <w:jc w:val="both"/>
              <w:rPr>
                <w:rFonts w:ascii="Arial Narrow" w:hAnsi="Arial Narrow"/>
                <w:sz w:val="28"/>
                <w:szCs w:val="28"/>
              </w:rPr>
            </w:pPr>
            <w:r w:rsidRPr="001105CD">
              <w:rPr>
                <w:rFonts w:ascii="Arial Narrow" w:hAnsi="Arial Narrow"/>
                <w:sz w:val="28"/>
                <w:szCs w:val="28"/>
              </w:rPr>
              <w:t xml:space="preserve">Pero el Consejo de Estado </w:t>
            </w:r>
            <w:r w:rsidR="003F47C3" w:rsidRPr="001105CD">
              <w:rPr>
                <w:rFonts w:ascii="Arial Narrow" w:hAnsi="Arial Narrow"/>
                <w:sz w:val="28"/>
                <w:szCs w:val="28"/>
              </w:rPr>
              <w:t xml:space="preserve">en esta ocasión, con el patrocinio de la gobernación </w:t>
            </w:r>
            <w:r w:rsidR="00932321" w:rsidRPr="001105CD">
              <w:rPr>
                <w:rFonts w:ascii="Arial Narrow" w:hAnsi="Arial Narrow"/>
                <w:sz w:val="28"/>
                <w:szCs w:val="28"/>
              </w:rPr>
              <w:t>C</w:t>
            </w:r>
            <w:r w:rsidR="003F47C3" w:rsidRPr="001105CD">
              <w:rPr>
                <w:rFonts w:ascii="Arial Narrow" w:hAnsi="Arial Narrow"/>
                <w:sz w:val="28"/>
                <w:szCs w:val="28"/>
              </w:rPr>
              <w:t xml:space="preserve">asanare </w:t>
            </w:r>
            <w:r w:rsidR="00941EF4">
              <w:rPr>
                <w:rFonts w:ascii="Arial Narrow" w:hAnsi="Arial Narrow"/>
                <w:sz w:val="28"/>
                <w:szCs w:val="28"/>
              </w:rPr>
              <w:t>y</w:t>
            </w:r>
            <w:r w:rsidR="0098776F" w:rsidRPr="001105CD">
              <w:rPr>
                <w:rFonts w:ascii="Arial Narrow" w:hAnsi="Arial Narrow"/>
                <w:sz w:val="28"/>
                <w:szCs w:val="28"/>
              </w:rPr>
              <w:t xml:space="preserve"> con la intervención de los jueces y magistrados que laboramos en este departamento</w:t>
            </w:r>
            <w:r w:rsidR="00D96504" w:rsidRPr="001105CD">
              <w:rPr>
                <w:rFonts w:ascii="Arial Narrow" w:hAnsi="Arial Narrow"/>
                <w:sz w:val="28"/>
                <w:szCs w:val="28"/>
              </w:rPr>
              <w:t xml:space="preserve">, siguiendo los lineamientos plateados en la Ley 1437 de 2011, </w:t>
            </w:r>
            <w:r w:rsidR="00941EF4">
              <w:rPr>
                <w:rFonts w:ascii="Arial Narrow" w:hAnsi="Arial Narrow"/>
                <w:sz w:val="28"/>
                <w:szCs w:val="28"/>
              </w:rPr>
              <w:t xml:space="preserve">uno de cuyos principios es que </w:t>
            </w:r>
            <w:r w:rsidR="00E2338C">
              <w:rPr>
                <w:rFonts w:ascii="Arial Narrow" w:hAnsi="Arial Narrow"/>
                <w:sz w:val="28"/>
                <w:szCs w:val="28"/>
              </w:rPr>
              <w:t>l</w:t>
            </w:r>
            <w:r w:rsidR="00D47655">
              <w:rPr>
                <w:rFonts w:ascii="Arial Narrow" w:hAnsi="Arial Narrow"/>
                <w:sz w:val="28"/>
                <w:szCs w:val="28"/>
              </w:rPr>
              <w:t xml:space="preserve">a justicia se imparta de cara a la sociedad, </w:t>
            </w:r>
            <w:r w:rsidR="00671C43" w:rsidRPr="001105CD">
              <w:rPr>
                <w:rFonts w:ascii="Arial Narrow" w:hAnsi="Arial Narrow"/>
                <w:sz w:val="28"/>
                <w:szCs w:val="28"/>
              </w:rPr>
              <w:t xml:space="preserve">hemos querido en esta mañana dar un informe general </w:t>
            </w:r>
            <w:r w:rsidR="00941EF4">
              <w:rPr>
                <w:rFonts w:ascii="Arial Narrow" w:hAnsi="Arial Narrow"/>
                <w:sz w:val="28"/>
                <w:szCs w:val="28"/>
              </w:rPr>
              <w:t xml:space="preserve">sobre </w:t>
            </w:r>
            <w:r w:rsidR="00E2338C" w:rsidRPr="001105CD">
              <w:rPr>
                <w:rFonts w:ascii="Arial Narrow" w:hAnsi="Arial Narrow"/>
                <w:sz w:val="28"/>
                <w:szCs w:val="28"/>
              </w:rPr>
              <w:t>la ac</w:t>
            </w:r>
            <w:r w:rsidR="00E2338C">
              <w:rPr>
                <w:rFonts w:ascii="Arial Narrow" w:hAnsi="Arial Narrow"/>
                <w:sz w:val="28"/>
                <w:szCs w:val="28"/>
              </w:rPr>
              <w:t>tividad que cumple la jurisdicción contencioso administrativa en Casanare,</w:t>
            </w:r>
            <w:r w:rsidR="00E812B9">
              <w:rPr>
                <w:rFonts w:ascii="Arial Narrow" w:hAnsi="Arial Narrow"/>
                <w:sz w:val="28"/>
                <w:szCs w:val="28"/>
              </w:rPr>
              <w:t xml:space="preserve"> quié</w:t>
            </w:r>
            <w:r w:rsidR="00E2338C">
              <w:rPr>
                <w:rFonts w:ascii="Arial Narrow" w:hAnsi="Arial Narrow"/>
                <w:sz w:val="28"/>
                <w:szCs w:val="28"/>
              </w:rPr>
              <w:t>nes lo hacemos, cómo lo hacemos, el tiempo invertido,</w:t>
            </w:r>
            <w:r w:rsidR="00941EF4">
              <w:rPr>
                <w:rFonts w:ascii="Arial Narrow" w:hAnsi="Arial Narrow"/>
                <w:sz w:val="28"/>
                <w:szCs w:val="28"/>
              </w:rPr>
              <w:t xml:space="preserve"> y los resultados, de acuerdo a</w:t>
            </w:r>
            <w:r w:rsidR="00E2338C">
              <w:rPr>
                <w:rFonts w:ascii="Arial Narrow" w:hAnsi="Arial Narrow"/>
                <w:sz w:val="28"/>
                <w:szCs w:val="28"/>
              </w:rPr>
              <w:t xml:space="preserve"> estadísticas y análisis general de las mismas.</w:t>
            </w:r>
          </w:p>
          <w:p w14:paraId="097B42B3" w14:textId="77777777" w:rsidR="00E2338C" w:rsidRDefault="00E2338C" w:rsidP="00E2338C">
            <w:pPr>
              <w:jc w:val="both"/>
              <w:rPr>
                <w:rFonts w:ascii="Arial Narrow" w:hAnsi="Arial Narrow"/>
                <w:sz w:val="28"/>
                <w:szCs w:val="28"/>
              </w:rPr>
            </w:pPr>
          </w:p>
          <w:p w14:paraId="58BA8034" w14:textId="7382C42D" w:rsidR="00E2338C" w:rsidRDefault="00E2338C" w:rsidP="00E2338C">
            <w:pPr>
              <w:jc w:val="both"/>
              <w:rPr>
                <w:rFonts w:ascii="Arial Narrow" w:hAnsi="Arial Narrow"/>
                <w:sz w:val="28"/>
                <w:szCs w:val="28"/>
              </w:rPr>
            </w:pPr>
            <w:r>
              <w:rPr>
                <w:rFonts w:ascii="Arial Narrow" w:hAnsi="Arial Narrow"/>
                <w:sz w:val="28"/>
                <w:szCs w:val="28"/>
              </w:rPr>
              <w:t>Yo les ha</w:t>
            </w:r>
            <w:r w:rsidR="00580328">
              <w:rPr>
                <w:rFonts w:ascii="Arial Narrow" w:hAnsi="Arial Narrow"/>
                <w:sz w:val="28"/>
                <w:szCs w:val="28"/>
              </w:rPr>
              <w:t>blaré de lo que acabo de reseñar</w:t>
            </w:r>
            <w:r>
              <w:rPr>
                <w:rFonts w:ascii="Arial Narrow" w:hAnsi="Arial Narrow"/>
                <w:sz w:val="28"/>
                <w:szCs w:val="28"/>
              </w:rPr>
              <w:t>, pero en relación con las activi</w:t>
            </w:r>
            <w:r w:rsidR="00580328">
              <w:rPr>
                <w:rFonts w:ascii="Arial Narrow" w:hAnsi="Arial Narrow"/>
                <w:sz w:val="28"/>
                <w:szCs w:val="28"/>
              </w:rPr>
              <w:t>d</w:t>
            </w:r>
            <w:r>
              <w:rPr>
                <w:rFonts w:ascii="Arial Narrow" w:hAnsi="Arial Narrow"/>
                <w:sz w:val="28"/>
                <w:szCs w:val="28"/>
              </w:rPr>
              <w:t xml:space="preserve">ades del Tribunal Administrativo de Casanare; en seguida se referirá al mismo asunto uno de los jueces administrativos, para tratar  sobre la </w:t>
            </w:r>
            <w:r>
              <w:rPr>
                <w:rFonts w:ascii="Arial Narrow" w:hAnsi="Arial Narrow"/>
                <w:sz w:val="28"/>
                <w:szCs w:val="28"/>
              </w:rPr>
              <w:lastRenderedPageBreak/>
              <w:t>actividad que ellos desarrollan;  y l</w:t>
            </w:r>
            <w:r w:rsidR="00FB39D1">
              <w:rPr>
                <w:rFonts w:ascii="Arial Narrow" w:hAnsi="Arial Narrow"/>
                <w:sz w:val="28"/>
                <w:szCs w:val="28"/>
              </w:rPr>
              <w:t>os otros dos magistrados de la C</w:t>
            </w:r>
            <w:r>
              <w:rPr>
                <w:rFonts w:ascii="Arial Narrow" w:hAnsi="Arial Narrow"/>
                <w:sz w:val="28"/>
                <w:szCs w:val="28"/>
              </w:rPr>
              <w:t xml:space="preserve">orporación y </w:t>
            </w:r>
            <w:r w:rsidR="00580328">
              <w:rPr>
                <w:rFonts w:ascii="Arial Narrow" w:hAnsi="Arial Narrow"/>
                <w:sz w:val="28"/>
                <w:szCs w:val="28"/>
              </w:rPr>
              <w:t xml:space="preserve">los honorables </w:t>
            </w:r>
            <w:r>
              <w:rPr>
                <w:rFonts w:ascii="Arial Narrow" w:hAnsi="Arial Narrow"/>
                <w:sz w:val="28"/>
                <w:szCs w:val="28"/>
              </w:rPr>
              <w:t>consejeros de Estado que intervendrán</w:t>
            </w:r>
            <w:r w:rsidR="00167183">
              <w:rPr>
                <w:rFonts w:ascii="Arial Narrow" w:hAnsi="Arial Narrow"/>
                <w:sz w:val="28"/>
                <w:szCs w:val="28"/>
              </w:rPr>
              <w:t>,</w:t>
            </w:r>
            <w:r>
              <w:rPr>
                <w:rFonts w:ascii="Arial Narrow" w:hAnsi="Arial Narrow"/>
                <w:sz w:val="28"/>
                <w:szCs w:val="28"/>
              </w:rPr>
              <w:t xml:space="preserve"> completarán la exposición.</w:t>
            </w:r>
          </w:p>
          <w:p w14:paraId="611060F6" w14:textId="0234CD5C" w:rsidR="00671C43" w:rsidRPr="001105CD" w:rsidRDefault="00671C43" w:rsidP="00D96504">
            <w:pPr>
              <w:jc w:val="both"/>
              <w:rPr>
                <w:rFonts w:ascii="Arial Narrow" w:hAnsi="Arial Narrow"/>
                <w:sz w:val="28"/>
                <w:szCs w:val="28"/>
              </w:rPr>
            </w:pPr>
          </w:p>
          <w:p w14:paraId="5BCF7B7D" w14:textId="77777777" w:rsidR="005A3997" w:rsidRDefault="00671C43" w:rsidP="00C81E00">
            <w:pPr>
              <w:jc w:val="both"/>
              <w:rPr>
                <w:rFonts w:ascii="Arial Narrow" w:hAnsi="Arial Narrow"/>
                <w:sz w:val="28"/>
                <w:szCs w:val="28"/>
              </w:rPr>
            </w:pPr>
            <w:r w:rsidRPr="001105CD">
              <w:rPr>
                <w:rFonts w:ascii="Arial Narrow" w:hAnsi="Arial Narrow"/>
                <w:sz w:val="28"/>
                <w:szCs w:val="28"/>
              </w:rPr>
              <w:t xml:space="preserve">Algunas situaciones </w:t>
            </w:r>
            <w:r w:rsidR="00C81E00">
              <w:rPr>
                <w:rFonts w:ascii="Arial Narrow" w:hAnsi="Arial Narrow"/>
                <w:sz w:val="28"/>
                <w:szCs w:val="28"/>
              </w:rPr>
              <w:t>que trataré</w:t>
            </w:r>
            <w:r w:rsidRPr="001105CD">
              <w:rPr>
                <w:rFonts w:ascii="Arial Narrow" w:hAnsi="Arial Narrow"/>
                <w:sz w:val="28"/>
                <w:szCs w:val="28"/>
              </w:rPr>
              <w:t xml:space="preserve"> parecerán muy obvias, especialmente para los abogados; sin embargo,</w:t>
            </w:r>
            <w:r w:rsidR="00D96504" w:rsidRPr="001105CD">
              <w:rPr>
                <w:rFonts w:ascii="Arial Narrow" w:hAnsi="Arial Narrow"/>
                <w:sz w:val="28"/>
                <w:szCs w:val="28"/>
              </w:rPr>
              <w:t xml:space="preserve"> </w:t>
            </w:r>
            <w:r w:rsidRPr="001105CD">
              <w:rPr>
                <w:rFonts w:ascii="Arial Narrow" w:hAnsi="Arial Narrow"/>
                <w:sz w:val="28"/>
                <w:szCs w:val="28"/>
              </w:rPr>
              <w:t>en el recinto no solo existen personas con esa profesión, sino con otras</w:t>
            </w:r>
            <w:r w:rsidR="005A3997" w:rsidRPr="001105CD">
              <w:rPr>
                <w:rFonts w:ascii="Arial Narrow" w:hAnsi="Arial Narrow"/>
                <w:sz w:val="28"/>
                <w:szCs w:val="28"/>
              </w:rPr>
              <w:t>, y por tal motivo har</w:t>
            </w:r>
            <w:r w:rsidR="00C81E00">
              <w:rPr>
                <w:rFonts w:ascii="Arial Narrow" w:hAnsi="Arial Narrow"/>
                <w:sz w:val="28"/>
                <w:szCs w:val="28"/>
              </w:rPr>
              <w:t xml:space="preserve">é una exposición general sobre esos </w:t>
            </w:r>
            <w:r w:rsidR="005A3997" w:rsidRPr="001105CD">
              <w:rPr>
                <w:rFonts w:ascii="Arial Narrow" w:hAnsi="Arial Narrow"/>
                <w:sz w:val="28"/>
                <w:szCs w:val="28"/>
              </w:rPr>
              <w:t xml:space="preserve">temas. </w:t>
            </w:r>
          </w:p>
          <w:p w14:paraId="4C64AD03" w14:textId="51E9F873" w:rsidR="000F1413" w:rsidRPr="001105CD" w:rsidRDefault="000F1413" w:rsidP="00C81E00">
            <w:pPr>
              <w:jc w:val="both"/>
              <w:rPr>
                <w:rFonts w:ascii="Arial Narrow" w:hAnsi="Arial Narrow"/>
                <w:sz w:val="28"/>
                <w:szCs w:val="28"/>
              </w:rPr>
            </w:pPr>
          </w:p>
        </w:tc>
      </w:tr>
      <w:tr w:rsidR="00E96388" w:rsidRPr="001105CD" w14:paraId="7CCAEAD8" w14:textId="77777777" w:rsidTr="00E62394">
        <w:trPr>
          <w:trHeight w:val="62"/>
        </w:trPr>
        <w:tc>
          <w:tcPr>
            <w:tcW w:w="2180" w:type="dxa"/>
            <w:vMerge w:val="restart"/>
          </w:tcPr>
          <w:p w14:paraId="7E96D20F" w14:textId="769037BD" w:rsidR="00E96388" w:rsidRPr="00E54F27" w:rsidRDefault="005A3997" w:rsidP="00DC49F5">
            <w:pPr>
              <w:jc w:val="center"/>
              <w:rPr>
                <w:rFonts w:ascii="Arial Narrow" w:hAnsi="Arial Narrow"/>
                <w:b/>
                <w:sz w:val="28"/>
                <w:szCs w:val="28"/>
              </w:rPr>
            </w:pPr>
            <w:r w:rsidRPr="00E54F27">
              <w:rPr>
                <w:rFonts w:ascii="Arial Narrow" w:hAnsi="Arial Narrow"/>
                <w:b/>
                <w:sz w:val="28"/>
                <w:szCs w:val="28"/>
              </w:rPr>
              <w:lastRenderedPageBreak/>
              <w:t>QUÉ HACE</w:t>
            </w:r>
            <w:r w:rsidR="00DC49F5" w:rsidRPr="00E54F27">
              <w:rPr>
                <w:rFonts w:ascii="Arial Narrow" w:hAnsi="Arial Narrow"/>
                <w:b/>
                <w:sz w:val="28"/>
                <w:szCs w:val="28"/>
              </w:rPr>
              <w:t xml:space="preserve">N </w:t>
            </w:r>
            <w:r w:rsidRPr="00E54F27">
              <w:rPr>
                <w:rFonts w:ascii="Arial Narrow" w:hAnsi="Arial Narrow"/>
                <w:b/>
                <w:sz w:val="28"/>
                <w:szCs w:val="28"/>
              </w:rPr>
              <w:t xml:space="preserve">LOS </w:t>
            </w:r>
            <w:r w:rsidR="00DC49F5" w:rsidRPr="00E54F27">
              <w:rPr>
                <w:rFonts w:ascii="Arial Narrow" w:hAnsi="Arial Narrow"/>
                <w:b/>
                <w:sz w:val="28"/>
                <w:szCs w:val="28"/>
              </w:rPr>
              <w:t xml:space="preserve">MAGISTRADOS Y </w:t>
            </w:r>
            <w:r w:rsidRPr="00E54F27">
              <w:rPr>
                <w:rFonts w:ascii="Arial Narrow" w:hAnsi="Arial Narrow"/>
                <w:b/>
                <w:sz w:val="28"/>
                <w:szCs w:val="28"/>
              </w:rPr>
              <w:t xml:space="preserve">JUECES </w:t>
            </w:r>
            <w:r w:rsidR="00DC49F5" w:rsidRPr="00E54F27">
              <w:rPr>
                <w:rFonts w:ascii="Arial Narrow" w:hAnsi="Arial Narrow"/>
                <w:b/>
                <w:sz w:val="28"/>
                <w:szCs w:val="28"/>
              </w:rPr>
              <w:t>DE ESTA JURISDICCIÓN</w:t>
            </w:r>
          </w:p>
          <w:p w14:paraId="4806C4AB" w14:textId="095D0CEB" w:rsidR="00580328" w:rsidRPr="00E54F27" w:rsidRDefault="00580328" w:rsidP="00941EF4">
            <w:pPr>
              <w:jc w:val="center"/>
              <w:rPr>
                <w:rFonts w:ascii="Arial Narrow" w:hAnsi="Arial Narrow"/>
                <w:b/>
                <w:sz w:val="28"/>
                <w:szCs w:val="28"/>
              </w:rPr>
            </w:pPr>
            <w:r w:rsidRPr="00E54F27">
              <w:rPr>
                <w:rFonts w:ascii="Arial Narrow" w:hAnsi="Arial Narrow"/>
                <w:b/>
                <w:sz w:val="28"/>
                <w:szCs w:val="28"/>
              </w:rPr>
              <w:t xml:space="preserve"> </w:t>
            </w:r>
          </w:p>
        </w:tc>
        <w:tc>
          <w:tcPr>
            <w:tcW w:w="8311" w:type="dxa"/>
          </w:tcPr>
          <w:p w14:paraId="793EE458" w14:textId="279E14D9" w:rsidR="00A63468" w:rsidRPr="00E54F27" w:rsidRDefault="000F1413" w:rsidP="000F1413">
            <w:pPr>
              <w:jc w:val="both"/>
              <w:rPr>
                <w:rFonts w:ascii="Arial Narrow" w:hAnsi="Arial Narrow"/>
                <w:sz w:val="28"/>
                <w:szCs w:val="28"/>
              </w:rPr>
            </w:pPr>
            <w:r w:rsidRPr="00E54F27">
              <w:rPr>
                <w:rFonts w:ascii="Arial Narrow" w:hAnsi="Arial Narrow"/>
                <w:sz w:val="28"/>
                <w:szCs w:val="28"/>
              </w:rPr>
              <w:t>Esta primera pregunta se responde señalando que t</w:t>
            </w:r>
            <w:r w:rsidR="00D47655" w:rsidRPr="00E54F27">
              <w:rPr>
                <w:rFonts w:ascii="Arial Narrow" w:hAnsi="Arial Narrow"/>
                <w:sz w:val="28"/>
                <w:szCs w:val="28"/>
              </w:rPr>
              <w:t xml:space="preserve">ramitan y deciden </w:t>
            </w:r>
            <w:r w:rsidR="00E2338C" w:rsidRPr="00E54F27">
              <w:rPr>
                <w:rFonts w:ascii="Arial Narrow" w:hAnsi="Arial Narrow"/>
                <w:sz w:val="28"/>
                <w:szCs w:val="28"/>
              </w:rPr>
              <w:t>las peticiones de</w:t>
            </w:r>
            <w:r w:rsidR="00A63468" w:rsidRPr="00E54F27">
              <w:rPr>
                <w:rFonts w:ascii="Arial Narrow" w:hAnsi="Arial Narrow"/>
                <w:sz w:val="28"/>
                <w:szCs w:val="28"/>
              </w:rPr>
              <w:t xml:space="preserve"> nulidad, nulidad y restablecimiento del derecho, reparación directa, controversias contractuales,</w:t>
            </w:r>
            <w:r w:rsidR="00C20151" w:rsidRPr="00E54F27">
              <w:rPr>
                <w:rFonts w:ascii="Arial Narrow" w:hAnsi="Arial Narrow"/>
                <w:sz w:val="28"/>
                <w:szCs w:val="28"/>
              </w:rPr>
              <w:t xml:space="preserve"> </w:t>
            </w:r>
            <w:r w:rsidR="00D47655" w:rsidRPr="00E54F27">
              <w:rPr>
                <w:rFonts w:ascii="Arial Narrow" w:hAnsi="Arial Narrow"/>
                <w:sz w:val="28"/>
                <w:szCs w:val="28"/>
              </w:rPr>
              <w:t xml:space="preserve">acciones de </w:t>
            </w:r>
            <w:r w:rsidR="00A63468" w:rsidRPr="00E54F27">
              <w:rPr>
                <w:rFonts w:ascii="Arial Narrow" w:hAnsi="Arial Narrow"/>
                <w:sz w:val="28"/>
                <w:szCs w:val="28"/>
              </w:rPr>
              <w:t>repetición</w:t>
            </w:r>
            <w:r w:rsidR="00E2338C" w:rsidRPr="00E54F27">
              <w:rPr>
                <w:rFonts w:ascii="Arial Narrow" w:hAnsi="Arial Narrow"/>
                <w:sz w:val="28"/>
                <w:szCs w:val="28"/>
              </w:rPr>
              <w:t>,</w:t>
            </w:r>
            <w:r w:rsidR="00A63468" w:rsidRPr="00E54F27">
              <w:rPr>
                <w:rFonts w:ascii="Arial Narrow" w:hAnsi="Arial Narrow"/>
                <w:sz w:val="28"/>
                <w:szCs w:val="28"/>
              </w:rPr>
              <w:t xml:space="preserve"> </w:t>
            </w:r>
            <w:r w:rsidR="002D6A33" w:rsidRPr="00E54F27">
              <w:rPr>
                <w:rFonts w:ascii="Arial Narrow" w:hAnsi="Arial Narrow"/>
                <w:sz w:val="28"/>
                <w:szCs w:val="28"/>
              </w:rPr>
              <w:t>conflictos de competencia</w:t>
            </w:r>
            <w:r w:rsidR="00D47655" w:rsidRPr="00E54F27">
              <w:rPr>
                <w:rFonts w:ascii="Arial Narrow" w:hAnsi="Arial Narrow"/>
                <w:sz w:val="28"/>
                <w:szCs w:val="28"/>
              </w:rPr>
              <w:t xml:space="preserve"> entre autoridades administrativas</w:t>
            </w:r>
            <w:r w:rsidR="002D6A33" w:rsidRPr="00E54F27">
              <w:rPr>
                <w:rFonts w:ascii="Arial Narrow" w:hAnsi="Arial Narrow"/>
                <w:sz w:val="28"/>
                <w:szCs w:val="28"/>
              </w:rPr>
              <w:t xml:space="preserve">, </w:t>
            </w:r>
            <w:r w:rsidR="00D47655" w:rsidRPr="00E54F27">
              <w:rPr>
                <w:rFonts w:ascii="Arial Narrow" w:hAnsi="Arial Narrow"/>
                <w:sz w:val="28"/>
                <w:szCs w:val="28"/>
              </w:rPr>
              <w:t xml:space="preserve">procesos de </w:t>
            </w:r>
            <w:r w:rsidR="002D6A33" w:rsidRPr="00E54F27">
              <w:rPr>
                <w:rFonts w:ascii="Arial Narrow" w:hAnsi="Arial Narrow"/>
                <w:sz w:val="28"/>
                <w:szCs w:val="28"/>
              </w:rPr>
              <w:t xml:space="preserve">pérdida de investidura, </w:t>
            </w:r>
            <w:r w:rsidR="00A63468" w:rsidRPr="00E54F27">
              <w:rPr>
                <w:rFonts w:ascii="Arial Narrow" w:hAnsi="Arial Narrow"/>
                <w:sz w:val="28"/>
                <w:szCs w:val="28"/>
              </w:rPr>
              <w:t>electorales, ejecutivos</w:t>
            </w:r>
            <w:r w:rsidR="00E2338C" w:rsidRPr="00E54F27">
              <w:rPr>
                <w:rFonts w:ascii="Arial Narrow" w:hAnsi="Arial Narrow"/>
                <w:sz w:val="28"/>
                <w:szCs w:val="28"/>
              </w:rPr>
              <w:t>, recursos extraordinario de revisión, de insistencia, objeciones en derecho, aprueba</w:t>
            </w:r>
            <w:r w:rsidR="00580328" w:rsidRPr="00E54F27">
              <w:rPr>
                <w:rFonts w:ascii="Arial Narrow" w:hAnsi="Arial Narrow"/>
                <w:sz w:val="28"/>
                <w:szCs w:val="28"/>
              </w:rPr>
              <w:t>n</w:t>
            </w:r>
            <w:r w:rsidR="00E2338C" w:rsidRPr="00E54F27">
              <w:rPr>
                <w:rFonts w:ascii="Arial Narrow" w:hAnsi="Arial Narrow"/>
                <w:sz w:val="28"/>
                <w:szCs w:val="28"/>
              </w:rPr>
              <w:t xml:space="preserve"> o imprueba</w:t>
            </w:r>
            <w:r w:rsidR="00580328" w:rsidRPr="00E54F27">
              <w:rPr>
                <w:rFonts w:ascii="Arial Narrow" w:hAnsi="Arial Narrow"/>
                <w:sz w:val="28"/>
                <w:szCs w:val="28"/>
              </w:rPr>
              <w:t>n</w:t>
            </w:r>
            <w:r w:rsidR="00E2338C" w:rsidRPr="00E54F27">
              <w:rPr>
                <w:rFonts w:ascii="Arial Narrow" w:hAnsi="Arial Narrow"/>
                <w:sz w:val="28"/>
                <w:szCs w:val="28"/>
              </w:rPr>
              <w:t xml:space="preserve"> conciliacion</w:t>
            </w:r>
            <w:r w:rsidR="00580328" w:rsidRPr="00E54F27">
              <w:rPr>
                <w:rFonts w:ascii="Arial Narrow" w:hAnsi="Arial Narrow"/>
                <w:sz w:val="28"/>
                <w:szCs w:val="28"/>
              </w:rPr>
              <w:t>es judiciales y extrajudiciales, entre otras.</w:t>
            </w:r>
            <w:r w:rsidR="00212E99" w:rsidRPr="00E54F27">
              <w:rPr>
                <w:rFonts w:ascii="Arial Narrow" w:hAnsi="Arial Narrow"/>
                <w:sz w:val="28"/>
                <w:szCs w:val="28"/>
              </w:rPr>
              <w:t xml:space="preserve"> </w:t>
            </w:r>
          </w:p>
        </w:tc>
      </w:tr>
      <w:tr w:rsidR="00E96388" w:rsidRPr="001105CD" w14:paraId="6E6BC24C" w14:textId="77777777" w:rsidTr="00E62394">
        <w:trPr>
          <w:trHeight w:val="61"/>
        </w:trPr>
        <w:tc>
          <w:tcPr>
            <w:tcW w:w="2180" w:type="dxa"/>
            <w:vMerge/>
          </w:tcPr>
          <w:p w14:paraId="0FA04972" w14:textId="49502A33" w:rsidR="00E96388" w:rsidRPr="00E54F27" w:rsidRDefault="00E96388" w:rsidP="00B74A1B">
            <w:pPr>
              <w:jc w:val="center"/>
              <w:rPr>
                <w:rFonts w:ascii="Arial Narrow" w:hAnsi="Arial Narrow"/>
                <w:b/>
                <w:sz w:val="28"/>
                <w:szCs w:val="28"/>
              </w:rPr>
            </w:pPr>
          </w:p>
        </w:tc>
        <w:tc>
          <w:tcPr>
            <w:tcW w:w="8311" w:type="dxa"/>
          </w:tcPr>
          <w:p w14:paraId="132E6053" w14:textId="18CEBE19" w:rsidR="00A63468" w:rsidRPr="00E54F27" w:rsidRDefault="00941EF4" w:rsidP="00A63468">
            <w:pPr>
              <w:jc w:val="both"/>
              <w:rPr>
                <w:rFonts w:ascii="Arial Narrow" w:hAnsi="Arial Narrow"/>
                <w:sz w:val="28"/>
                <w:szCs w:val="28"/>
              </w:rPr>
            </w:pPr>
            <w:r>
              <w:rPr>
                <w:rFonts w:ascii="Arial Narrow" w:hAnsi="Arial Narrow"/>
                <w:sz w:val="28"/>
                <w:szCs w:val="28"/>
              </w:rPr>
              <w:t xml:space="preserve">O lo que es lo mismo, </w:t>
            </w:r>
            <w:r w:rsidR="00A63468" w:rsidRPr="00E54F27">
              <w:rPr>
                <w:rFonts w:ascii="Arial Narrow" w:hAnsi="Arial Narrow"/>
                <w:sz w:val="28"/>
                <w:szCs w:val="28"/>
              </w:rPr>
              <w:t xml:space="preserve">tenemos competencia para revisar los actos administrativos, es decir, las manifestaciones de voluntad de la administración plasmada, entre otros, en decretos, resoluciones, y otro tipo de actos a través de los cuales se </w:t>
            </w:r>
            <w:r w:rsidR="00580328" w:rsidRPr="00E54F27">
              <w:rPr>
                <w:rFonts w:ascii="Arial Narrow" w:hAnsi="Arial Narrow"/>
                <w:sz w:val="28"/>
                <w:szCs w:val="28"/>
              </w:rPr>
              <w:t xml:space="preserve">crean, </w:t>
            </w:r>
            <w:r w:rsidR="00A63468" w:rsidRPr="00E54F27">
              <w:rPr>
                <w:rFonts w:ascii="Arial Narrow" w:hAnsi="Arial Narrow"/>
                <w:sz w:val="28"/>
                <w:szCs w:val="28"/>
              </w:rPr>
              <w:t xml:space="preserve">reconocen, modifican o extinguen derechos y situaciones jurídicas. Este control abarca no solo el aspecto sustancial sino también el respeto por las garantías y procedimientos para hacer efectivos tales derechos. Esta actividad también incluye la revisión de los actos que las Asambleas y Concejos expiden dentro de sus funciones constitucionales y legales, como entidades administrativas territoriales. </w:t>
            </w:r>
          </w:p>
          <w:p w14:paraId="753215AF" w14:textId="77777777" w:rsidR="00A63468" w:rsidRPr="00E54F27" w:rsidRDefault="00A63468" w:rsidP="00A63468">
            <w:pPr>
              <w:jc w:val="both"/>
              <w:rPr>
                <w:rFonts w:ascii="Arial Narrow" w:hAnsi="Arial Narrow"/>
                <w:sz w:val="28"/>
                <w:szCs w:val="28"/>
              </w:rPr>
            </w:pPr>
          </w:p>
          <w:p w14:paraId="1D76C9FF" w14:textId="4E5F9089" w:rsidR="00A63468" w:rsidRPr="00E54F27" w:rsidRDefault="00A63468" w:rsidP="00A63468">
            <w:pPr>
              <w:jc w:val="both"/>
              <w:rPr>
                <w:rFonts w:ascii="Arial Narrow" w:hAnsi="Arial Narrow"/>
                <w:sz w:val="28"/>
                <w:szCs w:val="28"/>
              </w:rPr>
            </w:pPr>
            <w:r w:rsidRPr="00E54F27">
              <w:rPr>
                <w:rFonts w:ascii="Arial Narrow" w:hAnsi="Arial Narrow"/>
                <w:sz w:val="28"/>
                <w:szCs w:val="28"/>
              </w:rPr>
              <w:t xml:space="preserve">También conocemos de los denominados hechos y operaciones administrativas, en donde no interviene directamente la </w:t>
            </w:r>
            <w:r w:rsidR="002D6A33" w:rsidRPr="00E54F27">
              <w:rPr>
                <w:rFonts w:ascii="Arial Narrow" w:hAnsi="Arial Narrow"/>
                <w:sz w:val="28"/>
                <w:szCs w:val="28"/>
              </w:rPr>
              <w:t xml:space="preserve">voluntad de la </w:t>
            </w:r>
            <w:r w:rsidRPr="00E54F27">
              <w:rPr>
                <w:rFonts w:ascii="Arial Narrow" w:hAnsi="Arial Narrow"/>
                <w:sz w:val="28"/>
                <w:szCs w:val="28"/>
              </w:rPr>
              <w:t>administración, son situaciones que se dan sin ella. Nuestra intervención</w:t>
            </w:r>
            <w:r w:rsidR="00941EF4">
              <w:rPr>
                <w:rFonts w:ascii="Arial Narrow" w:hAnsi="Arial Narrow"/>
                <w:sz w:val="28"/>
                <w:szCs w:val="28"/>
              </w:rPr>
              <w:t xml:space="preserve"> en estos casos</w:t>
            </w:r>
            <w:r w:rsidRPr="00E54F27">
              <w:rPr>
                <w:rFonts w:ascii="Arial Narrow" w:hAnsi="Arial Narrow"/>
                <w:sz w:val="28"/>
                <w:szCs w:val="28"/>
              </w:rPr>
              <w:t xml:space="preserve"> tiene por objeto establecer la posible responsabilidad del Estado en </w:t>
            </w:r>
            <w:r w:rsidR="00DF3B70" w:rsidRPr="00E54F27">
              <w:rPr>
                <w:rFonts w:ascii="Arial Narrow" w:hAnsi="Arial Narrow"/>
                <w:sz w:val="28"/>
                <w:szCs w:val="28"/>
              </w:rPr>
              <w:t>estas situaciones</w:t>
            </w:r>
            <w:r w:rsidRPr="00E54F27">
              <w:rPr>
                <w:rFonts w:ascii="Arial Narrow" w:hAnsi="Arial Narrow"/>
                <w:sz w:val="28"/>
                <w:szCs w:val="28"/>
              </w:rPr>
              <w:t xml:space="preserve">, el reconocimiento de las indemnizaciones respectivas y la adopción de otras decisiones. </w:t>
            </w:r>
          </w:p>
          <w:p w14:paraId="712FF302" w14:textId="77777777" w:rsidR="00A63468" w:rsidRPr="00E54F27" w:rsidRDefault="00A63468" w:rsidP="00A63468">
            <w:pPr>
              <w:jc w:val="both"/>
              <w:rPr>
                <w:rFonts w:ascii="Arial Narrow" w:hAnsi="Arial Narrow"/>
                <w:sz w:val="28"/>
                <w:szCs w:val="28"/>
              </w:rPr>
            </w:pPr>
          </w:p>
          <w:p w14:paraId="578A767B" w14:textId="2DA095A7" w:rsidR="00A63468" w:rsidRPr="00E54F27" w:rsidRDefault="00A63468" w:rsidP="00A63468">
            <w:pPr>
              <w:jc w:val="both"/>
              <w:rPr>
                <w:rFonts w:ascii="Arial Narrow" w:hAnsi="Arial Narrow"/>
                <w:sz w:val="28"/>
                <w:szCs w:val="28"/>
              </w:rPr>
            </w:pPr>
            <w:r w:rsidRPr="00E54F27">
              <w:rPr>
                <w:rFonts w:ascii="Arial Narrow" w:hAnsi="Arial Narrow"/>
                <w:sz w:val="28"/>
                <w:szCs w:val="28"/>
              </w:rPr>
              <w:t xml:space="preserve">De igual manera, revisamos la legalidad de la contratación estatal, a través de la cual las entidades territoriales y descentralizadas por servicios, en asocio con otras entidades o con particulares, invierten los dineros del presupuesto para solventar las necesidades de la población. </w:t>
            </w:r>
            <w:r w:rsidR="00B722C9" w:rsidRPr="00E54F27">
              <w:rPr>
                <w:rFonts w:ascii="Arial Narrow" w:hAnsi="Arial Narrow"/>
                <w:sz w:val="28"/>
                <w:szCs w:val="28"/>
              </w:rPr>
              <w:t xml:space="preserve">En el medio de control de controversias contractuales, </w:t>
            </w:r>
            <w:r w:rsidRPr="00E54F27">
              <w:rPr>
                <w:rFonts w:ascii="Arial Narrow" w:hAnsi="Arial Narrow"/>
                <w:sz w:val="28"/>
                <w:szCs w:val="28"/>
              </w:rPr>
              <w:t>velamos porque se cumplan las normas y principios que regulan esta actividad, y en caso de transgresión por parte de la administración o los contratistas, se ordenan las medidas económicas y jurídicas pertinentes para restablecer el orden</w:t>
            </w:r>
            <w:r w:rsidR="00B722C9" w:rsidRPr="00E54F27">
              <w:rPr>
                <w:rFonts w:ascii="Arial Narrow" w:hAnsi="Arial Narrow"/>
                <w:sz w:val="28"/>
                <w:szCs w:val="28"/>
              </w:rPr>
              <w:t xml:space="preserve"> jurídico</w:t>
            </w:r>
            <w:r w:rsidRPr="00E54F27">
              <w:rPr>
                <w:rFonts w:ascii="Arial Narrow" w:hAnsi="Arial Narrow"/>
                <w:sz w:val="28"/>
                <w:szCs w:val="28"/>
              </w:rPr>
              <w:t xml:space="preserve"> y los derechos conculcados. </w:t>
            </w:r>
          </w:p>
          <w:p w14:paraId="75F0361B" w14:textId="77777777" w:rsidR="00A63468" w:rsidRPr="00E54F27" w:rsidRDefault="00A63468" w:rsidP="00A63468">
            <w:pPr>
              <w:jc w:val="both"/>
              <w:rPr>
                <w:rFonts w:ascii="Arial Narrow" w:hAnsi="Arial Narrow"/>
                <w:sz w:val="28"/>
                <w:szCs w:val="28"/>
              </w:rPr>
            </w:pPr>
          </w:p>
          <w:p w14:paraId="1B589974" w14:textId="77777777" w:rsidR="00A63468" w:rsidRPr="00E54F27" w:rsidRDefault="00A63468" w:rsidP="00A63468">
            <w:pPr>
              <w:jc w:val="both"/>
              <w:rPr>
                <w:rFonts w:ascii="Arial Narrow" w:hAnsi="Arial Narrow"/>
                <w:sz w:val="28"/>
                <w:szCs w:val="28"/>
              </w:rPr>
            </w:pPr>
            <w:r w:rsidRPr="00E54F27">
              <w:rPr>
                <w:rFonts w:ascii="Arial Narrow" w:hAnsi="Arial Narrow"/>
                <w:sz w:val="28"/>
                <w:szCs w:val="28"/>
              </w:rPr>
              <w:t xml:space="preserve">Así mismo, somos los controladores de las actividades electorales, para garantizar la transparencia del sufragio, a fin de que la escogencia de los mandatarios locales se realice en debida forma y sin la intervención de factores extraños a la voluntad popular; y de igual manera, para que la elección recaiga en personas habilitadas por la ley para el efecto. </w:t>
            </w:r>
          </w:p>
          <w:p w14:paraId="3103C37E" w14:textId="77777777" w:rsidR="00A63468" w:rsidRPr="00E54F27" w:rsidRDefault="00A63468" w:rsidP="00A63468">
            <w:pPr>
              <w:jc w:val="both"/>
              <w:rPr>
                <w:rFonts w:ascii="Arial Narrow" w:hAnsi="Arial Narrow"/>
                <w:sz w:val="28"/>
                <w:szCs w:val="28"/>
              </w:rPr>
            </w:pPr>
          </w:p>
          <w:p w14:paraId="786F9622" w14:textId="67096ADB" w:rsidR="00A63468" w:rsidRPr="00E54F27" w:rsidRDefault="00580328" w:rsidP="00A63468">
            <w:pPr>
              <w:jc w:val="both"/>
              <w:rPr>
                <w:rFonts w:ascii="Arial Narrow" w:hAnsi="Arial Narrow"/>
                <w:sz w:val="28"/>
                <w:szCs w:val="28"/>
              </w:rPr>
            </w:pPr>
            <w:r w:rsidRPr="00E54F27">
              <w:rPr>
                <w:rFonts w:ascii="Arial Narrow" w:hAnsi="Arial Narrow"/>
                <w:sz w:val="28"/>
                <w:szCs w:val="28"/>
              </w:rPr>
              <w:lastRenderedPageBreak/>
              <w:t>También están a nuestro cargo las acciones de repetición que inician las entidades estatales en contra de los servidores o ex servidores públicos, por los perjuicios derivados de su actuación dolosa o gravemente culposa en todos los medios de control mencionados.</w:t>
            </w:r>
          </w:p>
          <w:p w14:paraId="6BDF7CA0" w14:textId="77777777" w:rsidR="00A63468" w:rsidRPr="00E54F27" w:rsidRDefault="00A63468" w:rsidP="00A63468">
            <w:pPr>
              <w:jc w:val="both"/>
              <w:rPr>
                <w:rFonts w:ascii="Arial Narrow" w:hAnsi="Arial Narrow"/>
                <w:sz w:val="28"/>
                <w:szCs w:val="28"/>
              </w:rPr>
            </w:pPr>
          </w:p>
          <w:p w14:paraId="77BD0414" w14:textId="174D1691" w:rsidR="00A63468" w:rsidRPr="00E54F27" w:rsidRDefault="00B27BF2" w:rsidP="00A63468">
            <w:pPr>
              <w:jc w:val="both"/>
              <w:rPr>
                <w:rFonts w:ascii="Arial Narrow" w:hAnsi="Arial Narrow"/>
                <w:sz w:val="28"/>
                <w:szCs w:val="28"/>
              </w:rPr>
            </w:pPr>
            <w:r w:rsidRPr="00E54F27">
              <w:rPr>
                <w:rFonts w:ascii="Arial Narrow" w:hAnsi="Arial Narrow"/>
                <w:sz w:val="28"/>
                <w:szCs w:val="28"/>
              </w:rPr>
              <w:t>Además</w:t>
            </w:r>
            <w:r w:rsidR="00A63468" w:rsidRPr="00E54F27">
              <w:rPr>
                <w:rFonts w:ascii="Arial Narrow" w:hAnsi="Arial Narrow"/>
                <w:sz w:val="28"/>
                <w:szCs w:val="28"/>
              </w:rPr>
              <w:t xml:space="preserve"> de los actos relacionados anteriormente y que en el argot jurídico se conocen como acciones ordinarias, la jurisdicción </w:t>
            </w:r>
            <w:r w:rsidR="00756DB7">
              <w:rPr>
                <w:rFonts w:ascii="Arial Narrow" w:hAnsi="Arial Narrow"/>
                <w:sz w:val="28"/>
                <w:szCs w:val="28"/>
              </w:rPr>
              <w:t>de lo contencioso administrativo</w:t>
            </w:r>
            <w:r w:rsidR="00A63468" w:rsidRPr="00E54F27">
              <w:rPr>
                <w:rFonts w:ascii="Arial Narrow" w:hAnsi="Arial Narrow"/>
                <w:sz w:val="28"/>
                <w:szCs w:val="28"/>
              </w:rPr>
              <w:t xml:space="preserve"> también se ocupa de la ejecución de sentencias y otros actos administrativos que contengan obligaciones claras, expresas y exigibles</w:t>
            </w:r>
            <w:r w:rsidR="00580328" w:rsidRPr="00E54F27">
              <w:rPr>
                <w:rFonts w:ascii="Arial Narrow" w:hAnsi="Arial Narrow"/>
                <w:sz w:val="28"/>
                <w:szCs w:val="28"/>
              </w:rPr>
              <w:t xml:space="preserve"> cuando no han sido cumplidas</w:t>
            </w:r>
            <w:r w:rsidR="00A63468" w:rsidRPr="00E54F27">
              <w:rPr>
                <w:rFonts w:ascii="Arial Narrow" w:hAnsi="Arial Narrow"/>
                <w:sz w:val="28"/>
                <w:szCs w:val="28"/>
              </w:rPr>
              <w:t xml:space="preserve"> voluntariamente por la administración, y </w:t>
            </w:r>
            <w:r w:rsidR="00580328" w:rsidRPr="00E54F27">
              <w:rPr>
                <w:rFonts w:ascii="Arial Narrow" w:hAnsi="Arial Narrow"/>
                <w:sz w:val="28"/>
                <w:szCs w:val="28"/>
              </w:rPr>
              <w:t>por lo</w:t>
            </w:r>
            <w:r w:rsidRPr="00E54F27">
              <w:rPr>
                <w:rFonts w:ascii="Arial Narrow" w:hAnsi="Arial Narrow"/>
                <w:sz w:val="28"/>
                <w:szCs w:val="28"/>
              </w:rPr>
              <w:t xml:space="preserve"> </w:t>
            </w:r>
            <w:r w:rsidR="00580328" w:rsidRPr="00E54F27">
              <w:rPr>
                <w:rFonts w:ascii="Arial Narrow" w:hAnsi="Arial Narrow"/>
                <w:sz w:val="28"/>
                <w:szCs w:val="28"/>
              </w:rPr>
              <w:t>mismo</w:t>
            </w:r>
            <w:r w:rsidR="00A63468" w:rsidRPr="00E54F27">
              <w:rPr>
                <w:rFonts w:ascii="Arial Narrow" w:hAnsi="Arial Narrow"/>
                <w:sz w:val="28"/>
                <w:szCs w:val="28"/>
              </w:rPr>
              <w:t xml:space="preserve"> hacen necesaria la intervención coercitiva de los jueces. </w:t>
            </w:r>
          </w:p>
          <w:p w14:paraId="29525A25" w14:textId="77777777" w:rsidR="00A63468" w:rsidRPr="00E54F27" w:rsidRDefault="00A63468" w:rsidP="00A63468">
            <w:pPr>
              <w:jc w:val="both"/>
              <w:rPr>
                <w:rFonts w:ascii="Arial Narrow" w:hAnsi="Arial Narrow"/>
                <w:sz w:val="28"/>
                <w:szCs w:val="28"/>
              </w:rPr>
            </w:pPr>
          </w:p>
          <w:p w14:paraId="40433C01" w14:textId="6A1F0F7B" w:rsidR="00B27BF2" w:rsidRPr="00E54F27" w:rsidRDefault="00A63468" w:rsidP="00B27BF2">
            <w:pPr>
              <w:jc w:val="both"/>
              <w:rPr>
                <w:rFonts w:ascii="Arial Narrow" w:hAnsi="Arial Narrow"/>
                <w:sz w:val="28"/>
                <w:szCs w:val="28"/>
              </w:rPr>
            </w:pPr>
            <w:r w:rsidRPr="00E54F27">
              <w:rPr>
                <w:rFonts w:ascii="Arial Narrow" w:hAnsi="Arial Narrow"/>
                <w:sz w:val="28"/>
                <w:szCs w:val="28"/>
              </w:rPr>
              <w:t>Fuera de los medios de control anteriormente relacionados, conocemos de las denominadas acciones constitucionales, esto es, h</w:t>
            </w:r>
            <w:r w:rsidR="00B11F30">
              <w:rPr>
                <w:rFonts w:ascii="Arial Narrow" w:hAnsi="Arial Narrow"/>
                <w:sz w:val="28"/>
                <w:szCs w:val="28"/>
              </w:rPr>
              <w:t>á</w:t>
            </w:r>
            <w:r w:rsidRPr="00E54F27">
              <w:rPr>
                <w:rFonts w:ascii="Arial Narrow" w:hAnsi="Arial Narrow"/>
                <w:sz w:val="28"/>
                <w:szCs w:val="28"/>
              </w:rPr>
              <w:t>beas corpus, tutela, acciones populares, acciones de grupo, acciones de cum</w:t>
            </w:r>
            <w:r w:rsidR="00212E99" w:rsidRPr="00E54F27">
              <w:rPr>
                <w:rFonts w:ascii="Arial Narrow" w:hAnsi="Arial Narrow"/>
                <w:sz w:val="28"/>
                <w:szCs w:val="28"/>
              </w:rPr>
              <w:t xml:space="preserve">plimiento y consultas populares; y también de algunos asuntos relacionados con jurisdicción coactiva. </w:t>
            </w:r>
          </w:p>
          <w:p w14:paraId="0C63DEEC" w14:textId="55394C2C" w:rsidR="00B27BF2" w:rsidRPr="00E54F27" w:rsidRDefault="00B27BF2" w:rsidP="00B27BF2">
            <w:pPr>
              <w:jc w:val="both"/>
              <w:rPr>
                <w:rFonts w:ascii="Arial Narrow" w:hAnsi="Arial Narrow"/>
                <w:sz w:val="28"/>
                <w:szCs w:val="28"/>
              </w:rPr>
            </w:pPr>
          </w:p>
        </w:tc>
      </w:tr>
      <w:tr w:rsidR="007123DD" w:rsidRPr="001105CD" w14:paraId="6CD9CF2A" w14:textId="77777777" w:rsidTr="00E62394">
        <w:trPr>
          <w:trHeight w:val="61"/>
        </w:trPr>
        <w:tc>
          <w:tcPr>
            <w:tcW w:w="2180" w:type="dxa"/>
          </w:tcPr>
          <w:p w14:paraId="36C5CAAB" w14:textId="51BAF1CF" w:rsidR="007123DD" w:rsidRPr="00E54F27" w:rsidRDefault="007123DD" w:rsidP="00B74A1B">
            <w:pPr>
              <w:jc w:val="center"/>
              <w:rPr>
                <w:rFonts w:ascii="Arial Narrow" w:hAnsi="Arial Narrow"/>
                <w:b/>
                <w:sz w:val="28"/>
                <w:szCs w:val="28"/>
              </w:rPr>
            </w:pPr>
            <w:r w:rsidRPr="00E54F27">
              <w:rPr>
                <w:rFonts w:ascii="Arial Narrow" w:hAnsi="Arial Narrow"/>
                <w:b/>
                <w:sz w:val="28"/>
                <w:szCs w:val="28"/>
              </w:rPr>
              <w:lastRenderedPageBreak/>
              <w:t>QUIÉNES INTEGRAN LA JURISDICCIÓN ADMINISTRATIVA EN CASANARE</w:t>
            </w:r>
            <w:r w:rsidR="00D6207D" w:rsidRPr="00E54F27">
              <w:rPr>
                <w:rFonts w:ascii="Arial Narrow" w:hAnsi="Arial Narrow"/>
                <w:b/>
                <w:sz w:val="28"/>
                <w:szCs w:val="28"/>
              </w:rPr>
              <w:t xml:space="preserve"> Y RECURSOS</w:t>
            </w:r>
          </w:p>
        </w:tc>
        <w:tc>
          <w:tcPr>
            <w:tcW w:w="8311" w:type="dxa"/>
          </w:tcPr>
          <w:p w14:paraId="270C693C" w14:textId="5C0C6040" w:rsidR="007123DD" w:rsidRPr="00E54F27" w:rsidRDefault="007123DD" w:rsidP="007123DD">
            <w:pPr>
              <w:jc w:val="both"/>
              <w:rPr>
                <w:rFonts w:ascii="Arial Narrow" w:hAnsi="Arial Narrow"/>
                <w:sz w:val="28"/>
                <w:szCs w:val="28"/>
              </w:rPr>
            </w:pPr>
            <w:r w:rsidRPr="00E54F27">
              <w:rPr>
                <w:rFonts w:ascii="Arial Narrow" w:hAnsi="Arial Narrow"/>
                <w:sz w:val="28"/>
                <w:szCs w:val="28"/>
              </w:rPr>
              <w:t>Para el desarrollo de las funciones fijadas al Tribunal Administrativo de Casanare, existen 3 cargos de magistrados, todos permanentes; cada uno de los Despachos cuenta además con un abogado asesor grado 23 y un auxiliar judicial grado 1; además, hay una Secretaría común con una planta de personal integrada por un cargo de secretaria, un oficial mayor, dos escribientes, un citador, una contadora y un técnico en sistemas grado 11.</w:t>
            </w:r>
          </w:p>
          <w:p w14:paraId="222DFD2A" w14:textId="77777777" w:rsidR="007123DD" w:rsidRPr="00E54F27" w:rsidRDefault="007123DD" w:rsidP="007123DD">
            <w:pPr>
              <w:jc w:val="both"/>
              <w:rPr>
                <w:rFonts w:ascii="Arial Narrow" w:hAnsi="Arial Narrow"/>
                <w:sz w:val="28"/>
                <w:szCs w:val="28"/>
              </w:rPr>
            </w:pPr>
          </w:p>
          <w:p w14:paraId="5955E9FB" w14:textId="61D5653E" w:rsidR="007123DD" w:rsidRPr="00E54F27" w:rsidRDefault="007123DD" w:rsidP="007123DD">
            <w:pPr>
              <w:jc w:val="both"/>
              <w:rPr>
                <w:rFonts w:ascii="Arial Narrow" w:hAnsi="Arial Narrow"/>
                <w:sz w:val="28"/>
                <w:szCs w:val="28"/>
              </w:rPr>
            </w:pPr>
            <w:r w:rsidRPr="00E54F27">
              <w:rPr>
                <w:rFonts w:ascii="Arial Narrow" w:hAnsi="Arial Narrow"/>
                <w:sz w:val="28"/>
                <w:szCs w:val="28"/>
              </w:rPr>
              <w:t>En lo que se refiere a los medios, el Tribunal funciona en el interior del segundo piso del Instituto de Fracturas de Casanare, plantas segunda y tercera.  Se está construyendo el Palacio de Justicia desde hace aproximadamente 8 años, pero lamentable e inexplicablemente las obras no están terminadas.</w:t>
            </w:r>
          </w:p>
          <w:p w14:paraId="4FFE2517" w14:textId="77777777" w:rsidR="007123DD" w:rsidRPr="00E54F27" w:rsidRDefault="007123DD" w:rsidP="007123DD">
            <w:pPr>
              <w:jc w:val="both"/>
              <w:rPr>
                <w:rFonts w:ascii="Arial Narrow" w:hAnsi="Arial Narrow"/>
                <w:sz w:val="28"/>
                <w:szCs w:val="28"/>
              </w:rPr>
            </w:pPr>
          </w:p>
          <w:p w14:paraId="3BCBA914" w14:textId="77777777" w:rsidR="00D6207D" w:rsidRPr="00E54F27" w:rsidRDefault="007123DD" w:rsidP="007123DD">
            <w:pPr>
              <w:jc w:val="both"/>
              <w:rPr>
                <w:rFonts w:ascii="Arial Narrow" w:hAnsi="Arial Narrow"/>
                <w:sz w:val="28"/>
                <w:szCs w:val="28"/>
              </w:rPr>
            </w:pPr>
            <w:r w:rsidRPr="00E54F27">
              <w:rPr>
                <w:rFonts w:ascii="Arial Narrow" w:hAnsi="Arial Narrow"/>
                <w:sz w:val="28"/>
                <w:szCs w:val="28"/>
              </w:rPr>
              <w:t xml:space="preserve">En las instalaciones donde actualmente funciona el Tribunal, además de los espacios destinados a los Despachos y la Secretaría, hay una Sala de Audiencias. Se cuenta con computadores e impresoras. En la Secretaría hay además un escáner y una fotocopiadora. </w:t>
            </w:r>
          </w:p>
          <w:p w14:paraId="2D98FBCC" w14:textId="77777777" w:rsidR="00D6207D" w:rsidRPr="00E54F27" w:rsidRDefault="00D6207D" w:rsidP="007123DD">
            <w:pPr>
              <w:jc w:val="both"/>
              <w:rPr>
                <w:rFonts w:ascii="Arial Narrow" w:hAnsi="Arial Narrow"/>
                <w:sz w:val="28"/>
                <w:szCs w:val="28"/>
              </w:rPr>
            </w:pPr>
          </w:p>
          <w:p w14:paraId="64CB085A" w14:textId="61007BA0" w:rsidR="007123DD" w:rsidRPr="00E54F27" w:rsidRDefault="007123DD" w:rsidP="007123DD">
            <w:pPr>
              <w:jc w:val="both"/>
              <w:rPr>
                <w:rFonts w:ascii="Arial Narrow" w:hAnsi="Arial Narrow"/>
                <w:sz w:val="28"/>
                <w:szCs w:val="28"/>
              </w:rPr>
            </w:pPr>
            <w:r w:rsidRPr="00E54F27">
              <w:rPr>
                <w:rFonts w:ascii="Arial Narrow" w:hAnsi="Arial Narrow"/>
                <w:sz w:val="28"/>
                <w:szCs w:val="28"/>
              </w:rPr>
              <w:t>A pesar de la necesidad y los requerimientos efectuados en forma reiterada, no ha sido posible contar con relatoría, el programa Siglo XXI y un programa de reparto, que facilitarían el montaje de líneas de precedentes, el control de procesos y su estado, y la objetividad en el reparto.</w:t>
            </w:r>
          </w:p>
          <w:p w14:paraId="5CFCE493" w14:textId="63E1B434" w:rsidR="007123DD" w:rsidRPr="00E54F27" w:rsidRDefault="007123DD" w:rsidP="007123DD">
            <w:pPr>
              <w:jc w:val="both"/>
              <w:rPr>
                <w:rFonts w:ascii="Arial Narrow" w:hAnsi="Arial Narrow"/>
                <w:sz w:val="28"/>
                <w:szCs w:val="28"/>
              </w:rPr>
            </w:pPr>
          </w:p>
        </w:tc>
      </w:tr>
      <w:tr w:rsidR="00E96388" w:rsidRPr="001105CD" w14:paraId="2232F27E" w14:textId="77777777" w:rsidTr="00E62394">
        <w:trPr>
          <w:trHeight w:val="62"/>
        </w:trPr>
        <w:tc>
          <w:tcPr>
            <w:tcW w:w="2180" w:type="dxa"/>
          </w:tcPr>
          <w:p w14:paraId="3709D126" w14:textId="6011E55E" w:rsidR="00E96388" w:rsidRPr="00E54F27" w:rsidRDefault="001B0E5D" w:rsidP="00B74A1B">
            <w:pPr>
              <w:jc w:val="center"/>
              <w:rPr>
                <w:rFonts w:ascii="Arial Narrow" w:hAnsi="Arial Narrow"/>
                <w:b/>
                <w:sz w:val="28"/>
                <w:szCs w:val="28"/>
              </w:rPr>
            </w:pPr>
            <w:r>
              <w:rPr>
                <w:rFonts w:ascii="Arial Narrow" w:hAnsi="Arial Narrow"/>
                <w:b/>
                <w:sz w:val="28"/>
                <w:szCs w:val="28"/>
              </w:rPr>
              <w:t>FORMA Y PROCEDIMIENTOS</w:t>
            </w:r>
            <w:r w:rsidR="00DF3B70" w:rsidRPr="00E54F27">
              <w:rPr>
                <w:rFonts w:ascii="Arial Narrow" w:hAnsi="Arial Narrow"/>
                <w:b/>
                <w:sz w:val="28"/>
                <w:szCs w:val="28"/>
              </w:rPr>
              <w:t xml:space="preserve"> </w:t>
            </w:r>
          </w:p>
        </w:tc>
        <w:tc>
          <w:tcPr>
            <w:tcW w:w="8311" w:type="dxa"/>
          </w:tcPr>
          <w:p w14:paraId="07AB3592" w14:textId="7E05B3B2" w:rsidR="00212E99" w:rsidRPr="00E54F27" w:rsidRDefault="00D47655" w:rsidP="00D47655">
            <w:pPr>
              <w:jc w:val="both"/>
              <w:rPr>
                <w:rFonts w:ascii="Arial Narrow" w:hAnsi="Arial Narrow"/>
                <w:sz w:val="28"/>
                <w:szCs w:val="28"/>
              </w:rPr>
            </w:pPr>
            <w:r w:rsidRPr="00E54F27">
              <w:rPr>
                <w:rFonts w:ascii="Arial Narrow" w:hAnsi="Arial Narrow"/>
                <w:sz w:val="28"/>
                <w:szCs w:val="28"/>
              </w:rPr>
              <w:t>En</w:t>
            </w:r>
            <w:r w:rsidR="00212E99" w:rsidRPr="00E54F27">
              <w:rPr>
                <w:rFonts w:ascii="Arial Narrow" w:hAnsi="Arial Narrow"/>
                <w:sz w:val="28"/>
                <w:szCs w:val="28"/>
              </w:rPr>
              <w:t xml:space="preserve"> lo que </w:t>
            </w:r>
            <w:r w:rsidR="00D6207D" w:rsidRPr="00E54F27">
              <w:rPr>
                <w:rFonts w:ascii="Arial Narrow" w:hAnsi="Arial Narrow"/>
                <w:sz w:val="28"/>
                <w:szCs w:val="28"/>
              </w:rPr>
              <w:t>concierne</w:t>
            </w:r>
            <w:r w:rsidR="00212E99" w:rsidRPr="00E54F27">
              <w:rPr>
                <w:rFonts w:ascii="Arial Narrow" w:hAnsi="Arial Narrow"/>
                <w:sz w:val="28"/>
                <w:szCs w:val="28"/>
              </w:rPr>
              <w:t xml:space="preserve"> a la forma en que desarrollamos nuestras funciones</w:t>
            </w:r>
            <w:r w:rsidR="00580328" w:rsidRPr="00E54F27">
              <w:rPr>
                <w:rFonts w:ascii="Arial Narrow" w:hAnsi="Arial Narrow"/>
                <w:sz w:val="28"/>
                <w:szCs w:val="28"/>
              </w:rPr>
              <w:t>,</w:t>
            </w:r>
            <w:r w:rsidR="00212E99" w:rsidRPr="00E54F27">
              <w:rPr>
                <w:rFonts w:ascii="Arial Narrow" w:hAnsi="Arial Narrow"/>
                <w:sz w:val="28"/>
                <w:szCs w:val="28"/>
              </w:rPr>
              <w:t xml:space="preserve"> en</w:t>
            </w:r>
            <w:r w:rsidRPr="00E54F27">
              <w:rPr>
                <w:rFonts w:ascii="Arial Narrow" w:hAnsi="Arial Narrow"/>
                <w:sz w:val="28"/>
                <w:szCs w:val="28"/>
              </w:rPr>
              <w:t xml:space="preserve"> términos generales podemos decir que </w:t>
            </w:r>
            <w:r w:rsidR="00212E99" w:rsidRPr="00E54F27">
              <w:rPr>
                <w:rFonts w:ascii="Arial Narrow" w:hAnsi="Arial Narrow"/>
                <w:sz w:val="28"/>
                <w:szCs w:val="28"/>
              </w:rPr>
              <w:t xml:space="preserve">lo hacemos de </w:t>
            </w:r>
            <w:r w:rsidRPr="00E54F27">
              <w:rPr>
                <w:rFonts w:ascii="Arial Narrow" w:hAnsi="Arial Narrow"/>
                <w:sz w:val="28"/>
                <w:szCs w:val="28"/>
              </w:rPr>
              <w:t>conformidad con lo</w:t>
            </w:r>
            <w:r w:rsidR="00212E99" w:rsidRPr="00E54F27">
              <w:rPr>
                <w:rFonts w:ascii="Arial Narrow" w:hAnsi="Arial Narrow"/>
                <w:sz w:val="28"/>
                <w:szCs w:val="28"/>
              </w:rPr>
              <w:t>s procedimientos</w:t>
            </w:r>
            <w:r w:rsidRPr="00E54F27">
              <w:rPr>
                <w:rFonts w:ascii="Arial Narrow" w:hAnsi="Arial Narrow"/>
                <w:sz w:val="28"/>
                <w:szCs w:val="28"/>
              </w:rPr>
              <w:t xml:space="preserve"> establecido</w:t>
            </w:r>
            <w:r w:rsidR="00212E99" w:rsidRPr="00E54F27">
              <w:rPr>
                <w:rFonts w:ascii="Arial Narrow" w:hAnsi="Arial Narrow"/>
                <w:sz w:val="28"/>
                <w:szCs w:val="28"/>
              </w:rPr>
              <w:t>s</w:t>
            </w:r>
            <w:r w:rsidRPr="00E54F27">
              <w:rPr>
                <w:rFonts w:ascii="Arial Narrow" w:hAnsi="Arial Narrow"/>
                <w:sz w:val="28"/>
                <w:szCs w:val="28"/>
              </w:rPr>
              <w:t xml:space="preserve"> en la Constitución y la ley</w:t>
            </w:r>
            <w:r w:rsidR="00580328" w:rsidRPr="00E54F27">
              <w:rPr>
                <w:rFonts w:ascii="Arial Narrow" w:hAnsi="Arial Narrow"/>
                <w:sz w:val="28"/>
                <w:szCs w:val="28"/>
              </w:rPr>
              <w:t xml:space="preserve"> para esos efectos</w:t>
            </w:r>
            <w:r w:rsidR="00212E99" w:rsidRPr="00E54F27">
              <w:rPr>
                <w:rFonts w:ascii="Arial Narrow" w:hAnsi="Arial Narrow"/>
                <w:sz w:val="28"/>
                <w:szCs w:val="28"/>
              </w:rPr>
              <w:t>.</w:t>
            </w:r>
          </w:p>
          <w:p w14:paraId="0FFF3193" w14:textId="77777777" w:rsidR="00212E99" w:rsidRPr="00E54F27" w:rsidRDefault="00212E99" w:rsidP="00D47655">
            <w:pPr>
              <w:jc w:val="both"/>
              <w:rPr>
                <w:rFonts w:ascii="Arial Narrow" w:hAnsi="Arial Narrow"/>
                <w:sz w:val="28"/>
                <w:szCs w:val="28"/>
              </w:rPr>
            </w:pPr>
          </w:p>
          <w:p w14:paraId="41FBF060" w14:textId="77777777" w:rsidR="00E54F27" w:rsidRPr="00E54F27" w:rsidRDefault="00212E99" w:rsidP="00D47655">
            <w:pPr>
              <w:jc w:val="both"/>
              <w:rPr>
                <w:rFonts w:ascii="Arial Narrow" w:hAnsi="Arial Narrow"/>
                <w:sz w:val="28"/>
                <w:szCs w:val="28"/>
              </w:rPr>
            </w:pPr>
            <w:r w:rsidRPr="00E54F27">
              <w:rPr>
                <w:rFonts w:ascii="Arial Narrow" w:hAnsi="Arial Narrow"/>
                <w:sz w:val="28"/>
                <w:szCs w:val="28"/>
              </w:rPr>
              <w:t>Así entonces</w:t>
            </w:r>
            <w:r w:rsidR="00D47655" w:rsidRPr="00E54F27">
              <w:rPr>
                <w:rFonts w:ascii="Arial Narrow" w:hAnsi="Arial Narrow"/>
                <w:sz w:val="28"/>
                <w:szCs w:val="28"/>
              </w:rPr>
              <w:t>,</w:t>
            </w:r>
            <w:r w:rsidRPr="00E54F27">
              <w:rPr>
                <w:rFonts w:ascii="Arial Narrow" w:hAnsi="Arial Narrow"/>
                <w:sz w:val="28"/>
                <w:szCs w:val="28"/>
              </w:rPr>
              <w:t xml:space="preserve"> se </w:t>
            </w:r>
            <w:r w:rsidR="00580328" w:rsidRPr="00E54F27">
              <w:rPr>
                <w:rFonts w:ascii="Arial Narrow" w:hAnsi="Arial Narrow"/>
                <w:sz w:val="28"/>
                <w:szCs w:val="28"/>
              </w:rPr>
              <w:t xml:space="preserve">integran y </w:t>
            </w:r>
            <w:r w:rsidRPr="00E54F27">
              <w:rPr>
                <w:rFonts w:ascii="Arial Narrow" w:hAnsi="Arial Narrow"/>
                <w:sz w:val="28"/>
                <w:szCs w:val="28"/>
              </w:rPr>
              <w:t>complementan tres situa</w:t>
            </w:r>
            <w:r w:rsidR="009357B1" w:rsidRPr="00E54F27">
              <w:rPr>
                <w:rFonts w:ascii="Arial Narrow" w:hAnsi="Arial Narrow"/>
                <w:sz w:val="28"/>
                <w:szCs w:val="28"/>
              </w:rPr>
              <w:t>c</w:t>
            </w:r>
            <w:r w:rsidRPr="00E54F27">
              <w:rPr>
                <w:rFonts w:ascii="Arial Narrow" w:hAnsi="Arial Narrow"/>
                <w:sz w:val="28"/>
                <w:szCs w:val="28"/>
              </w:rPr>
              <w:t xml:space="preserve">iones: </w:t>
            </w:r>
          </w:p>
          <w:p w14:paraId="1C10FA1C" w14:textId="77777777" w:rsidR="00E54F27" w:rsidRPr="00E54F27" w:rsidRDefault="00212E99" w:rsidP="00E54F27">
            <w:pPr>
              <w:pStyle w:val="Prrafodelista"/>
              <w:numPr>
                <w:ilvl w:val="0"/>
                <w:numId w:val="2"/>
              </w:numPr>
              <w:jc w:val="both"/>
              <w:rPr>
                <w:rFonts w:ascii="Arial Narrow" w:hAnsi="Arial Narrow"/>
                <w:sz w:val="28"/>
                <w:szCs w:val="28"/>
              </w:rPr>
            </w:pPr>
            <w:r w:rsidRPr="00E54F27">
              <w:rPr>
                <w:rFonts w:ascii="Arial Narrow" w:hAnsi="Arial Narrow"/>
                <w:sz w:val="28"/>
                <w:szCs w:val="28"/>
              </w:rPr>
              <w:t>Los</w:t>
            </w:r>
            <w:r w:rsidR="009357B1" w:rsidRPr="00E54F27">
              <w:rPr>
                <w:rFonts w:ascii="Arial Narrow" w:hAnsi="Arial Narrow"/>
                <w:sz w:val="28"/>
                <w:szCs w:val="28"/>
              </w:rPr>
              <w:t xml:space="preserve"> sujetos: administración y jurisdicción</w:t>
            </w:r>
            <w:r w:rsidRPr="00E54F27">
              <w:rPr>
                <w:rFonts w:ascii="Arial Narrow" w:hAnsi="Arial Narrow"/>
                <w:sz w:val="28"/>
                <w:szCs w:val="28"/>
              </w:rPr>
              <w:t xml:space="preserve">, siendo los </w:t>
            </w:r>
            <w:r w:rsidR="009357B1" w:rsidRPr="00E54F27">
              <w:rPr>
                <w:rFonts w:ascii="Arial Narrow" w:hAnsi="Arial Narrow"/>
                <w:sz w:val="28"/>
                <w:szCs w:val="28"/>
              </w:rPr>
              <w:t xml:space="preserve">últimos jueces de aquella. </w:t>
            </w:r>
          </w:p>
          <w:p w14:paraId="0CEA8D6D" w14:textId="77777777" w:rsidR="00E54F27" w:rsidRPr="00E54F27" w:rsidRDefault="009357B1" w:rsidP="00E54F27">
            <w:pPr>
              <w:pStyle w:val="Prrafodelista"/>
              <w:numPr>
                <w:ilvl w:val="0"/>
                <w:numId w:val="2"/>
              </w:numPr>
              <w:jc w:val="both"/>
              <w:rPr>
                <w:rFonts w:ascii="Arial Narrow" w:hAnsi="Arial Narrow"/>
                <w:sz w:val="28"/>
                <w:szCs w:val="28"/>
              </w:rPr>
            </w:pPr>
            <w:r w:rsidRPr="00E54F27">
              <w:rPr>
                <w:rFonts w:ascii="Arial Narrow" w:hAnsi="Arial Narrow"/>
                <w:sz w:val="28"/>
                <w:szCs w:val="28"/>
              </w:rPr>
              <w:t xml:space="preserve">Derechos y garantías, que a la administración le corresponde </w:t>
            </w:r>
            <w:r w:rsidRPr="00E54F27">
              <w:rPr>
                <w:rFonts w:ascii="Arial Narrow" w:hAnsi="Arial Narrow"/>
                <w:sz w:val="28"/>
                <w:szCs w:val="28"/>
              </w:rPr>
              <w:lastRenderedPageBreak/>
              <w:t xml:space="preserve">respetarlos, pero cuando ello no ocurre, viene la intervención de los jueces. </w:t>
            </w:r>
          </w:p>
          <w:p w14:paraId="0EA97C3E" w14:textId="1D403989" w:rsidR="00D47655" w:rsidRPr="00E54F27" w:rsidRDefault="009357B1" w:rsidP="00E54F27">
            <w:pPr>
              <w:pStyle w:val="Prrafodelista"/>
              <w:numPr>
                <w:ilvl w:val="0"/>
                <w:numId w:val="2"/>
              </w:numPr>
              <w:jc w:val="both"/>
              <w:rPr>
                <w:rFonts w:ascii="Arial Narrow" w:hAnsi="Arial Narrow"/>
                <w:sz w:val="28"/>
                <w:szCs w:val="28"/>
              </w:rPr>
            </w:pPr>
            <w:r w:rsidRPr="00E54F27">
              <w:rPr>
                <w:rFonts w:ascii="Arial Narrow" w:hAnsi="Arial Narrow"/>
                <w:sz w:val="28"/>
                <w:szCs w:val="28"/>
              </w:rPr>
              <w:t>Y procedimiento, conforme con</w:t>
            </w:r>
            <w:r w:rsidR="00D47655" w:rsidRPr="00E54F27">
              <w:rPr>
                <w:rFonts w:ascii="Arial Narrow" w:hAnsi="Arial Narrow"/>
                <w:sz w:val="28"/>
                <w:szCs w:val="28"/>
              </w:rPr>
              <w:t xml:space="preserve"> los lineamientos planteados en la normatividad.</w:t>
            </w:r>
          </w:p>
          <w:p w14:paraId="17101D69" w14:textId="77777777" w:rsidR="00D47655" w:rsidRPr="00E54F27" w:rsidRDefault="00D47655" w:rsidP="00214ADB">
            <w:pPr>
              <w:jc w:val="both"/>
              <w:rPr>
                <w:rFonts w:ascii="Arial Narrow" w:hAnsi="Arial Narrow"/>
                <w:sz w:val="28"/>
                <w:szCs w:val="28"/>
              </w:rPr>
            </w:pPr>
          </w:p>
          <w:p w14:paraId="2560867D" w14:textId="190874DE" w:rsidR="00580328" w:rsidRPr="00E54F27" w:rsidRDefault="00DF3B70" w:rsidP="00214ADB">
            <w:pPr>
              <w:jc w:val="both"/>
              <w:rPr>
                <w:rFonts w:ascii="Arial Narrow" w:hAnsi="Arial Narrow"/>
                <w:sz w:val="28"/>
                <w:szCs w:val="28"/>
              </w:rPr>
            </w:pPr>
            <w:r w:rsidRPr="00E54F27">
              <w:rPr>
                <w:rFonts w:ascii="Arial Narrow" w:hAnsi="Arial Narrow"/>
                <w:sz w:val="28"/>
                <w:szCs w:val="28"/>
              </w:rPr>
              <w:t>Nuestra actividad judicial</w:t>
            </w:r>
            <w:r w:rsidR="00580328" w:rsidRPr="00E54F27">
              <w:rPr>
                <w:rFonts w:ascii="Arial Narrow" w:hAnsi="Arial Narrow"/>
                <w:sz w:val="28"/>
                <w:szCs w:val="28"/>
              </w:rPr>
              <w:t xml:space="preserve"> dispone que</w:t>
            </w:r>
            <w:r w:rsidRPr="00E54F27">
              <w:rPr>
                <w:rFonts w:ascii="Arial Narrow" w:hAnsi="Arial Narrow"/>
                <w:sz w:val="28"/>
                <w:szCs w:val="28"/>
              </w:rPr>
              <w:t xml:space="preserve">, </w:t>
            </w:r>
            <w:r w:rsidR="00A63468" w:rsidRPr="00E54F27">
              <w:rPr>
                <w:rFonts w:ascii="Arial Narrow" w:hAnsi="Arial Narrow"/>
                <w:sz w:val="28"/>
                <w:szCs w:val="28"/>
              </w:rPr>
              <w:t>para los casos iniciados antes del 2 de julio de 2012</w:t>
            </w:r>
            <w:r w:rsidR="00580328" w:rsidRPr="00E54F27">
              <w:rPr>
                <w:rFonts w:ascii="Arial Narrow" w:hAnsi="Arial Narrow"/>
                <w:sz w:val="28"/>
                <w:szCs w:val="28"/>
              </w:rPr>
              <w:t xml:space="preserve"> debe realizarse </w:t>
            </w:r>
            <w:r w:rsidRPr="00E54F27">
              <w:rPr>
                <w:rFonts w:ascii="Arial Narrow" w:hAnsi="Arial Narrow"/>
                <w:sz w:val="28"/>
                <w:szCs w:val="28"/>
              </w:rPr>
              <w:t>a través del denominado sistema escritural</w:t>
            </w:r>
            <w:r w:rsidR="00580328" w:rsidRPr="00E54F27">
              <w:rPr>
                <w:rFonts w:ascii="Arial Narrow" w:hAnsi="Arial Narrow"/>
                <w:sz w:val="28"/>
                <w:szCs w:val="28"/>
              </w:rPr>
              <w:t>,</w:t>
            </w:r>
            <w:r w:rsidR="00A63468" w:rsidRPr="00E54F27">
              <w:rPr>
                <w:rFonts w:ascii="Arial Narrow" w:hAnsi="Arial Narrow"/>
                <w:sz w:val="28"/>
                <w:szCs w:val="28"/>
              </w:rPr>
              <w:t xml:space="preserve"> </w:t>
            </w:r>
            <w:r w:rsidR="00580328" w:rsidRPr="00E54F27">
              <w:rPr>
                <w:rFonts w:ascii="Arial Narrow" w:hAnsi="Arial Narrow"/>
                <w:sz w:val="28"/>
                <w:szCs w:val="28"/>
              </w:rPr>
              <w:t>en el cual, como su nombre lo indica, todas las actuaciones, llámense demanda, contestación, demanda de reconvención, respuesta a esta, llamamiento a terceros, pruebas, alegatos y sentencia se desarrollaban en forma escrita.</w:t>
            </w:r>
          </w:p>
          <w:p w14:paraId="3ADAC621" w14:textId="77777777" w:rsidR="00580328" w:rsidRPr="00E54F27" w:rsidRDefault="00580328" w:rsidP="00214ADB">
            <w:pPr>
              <w:jc w:val="both"/>
              <w:rPr>
                <w:rFonts w:ascii="Arial Narrow" w:hAnsi="Arial Narrow"/>
                <w:sz w:val="28"/>
                <w:szCs w:val="28"/>
              </w:rPr>
            </w:pPr>
          </w:p>
          <w:p w14:paraId="6044F22D" w14:textId="7DBAA6DA" w:rsidR="00E96388" w:rsidRPr="00E54F27" w:rsidRDefault="00580328" w:rsidP="00214ADB">
            <w:pPr>
              <w:jc w:val="both"/>
              <w:rPr>
                <w:rFonts w:ascii="Arial Narrow" w:hAnsi="Arial Narrow"/>
                <w:sz w:val="28"/>
                <w:szCs w:val="28"/>
              </w:rPr>
            </w:pPr>
            <w:r w:rsidRPr="00E54F27">
              <w:rPr>
                <w:rFonts w:ascii="Arial Narrow" w:hAnsi="Arial Narrow"/>
                <w:sz w:val="28"/>
                <w:szCs w:val="28"/>
              </w:rPr>
              <w:t xml:space="preserve">En lo que se refiere a los procesos iniciados a partir del 3 de julio de 2012, </w:t>
            </w:r>
            <w:r w:rsidR="00E54F27">
              <w:rPr>
                <w:rFonts w:ascii="Arial Narrow" w:hAnsi="Arial Narrow"/>
                <w:sz w:val="28"/>
                <w:szCs w:val="28"/>
              </w:rPr>
              <w:t>u</w:t>
            </w:r>
            <w:r w:rsidR="00DF3B70" w:rsidRPr="00E54F27">
              <w:rPr>
                <w:rFonts w:ascii="Arial Narrow" w:hAnsi="Arial Narrow"/>
                <w:sz w:val="28"/>
                <w:szCs w:val="28"/>
              </w:rPr>
              <w:t xml:space="preserve">tilizamos </w:t>
            </w:r>
            <w:r w:rsidR="00214ADB" w:rsidRPr="00E54F27">
              <w:rPr>
                <w:rFonts w:ascii="Arial Narrow" w:hAnsi="Arial Narrow"/>
                <w:sz w:val="28"/>
                <w:szCs w:val="28"/>
              </w:rPr>
              <w:t>el sistema mixto (escrito y oral) con</w:t>
            </w:r>
            <w:r w:rsidRPr="00E54F27">
              <w:rPr>
                <w:rFonts w:ascii="Arial Narrow" w:hAnsi="Arial Narrow"/>
                <w:sz w:val="28"/>
                <w:szCs w:val="28"/>
              </w:rPr>
              <w:t>templado en la Ley 1437 de 2011</w:t>
            </w:r>
            <w:r w:rsidR="00214ADB" w:rsidRPr="00E54F27">
              <w:rPr>
                <w:rFonts w:ascii="Arial Narrow" w:hAnsi="Arial Narrow"/>
                <w:sz w:val="28"/>
                <w:szCs w:val="28"/>
              </w:rPr>
              <w:t>; y en lo relacionado con las acciones constitucionales, los procedimientos esp</w:t>
            </w:r>
            <w:r w:rsidRPr="00E54F27">
              <w:rPr>
                <w:rFonts w:ascii="Arial Narrow" w:hAnsi="Arial Narrow"/>
                <w:sz w:val="28"/>
                <w:szCs w:val="28"/>
              </w:rPr>
              <w:t>eciales taxativamente señalados para ellas.</w:t>
            </w:r>
            <w:r w:rsidR="00214ADB" w:rsidRPr="00E54F27">
              <w:rPr>
                <w:rFonts w:ascii="Arial Narrow" w:hAnsi="Arial Narrow"/>
                <w:sz w:val="28"/>
                <w:szCs w:val="28"/>
              </w:rPr>
              <w:t xml:space="preserve"> </w:t>
            </w:r>
          </w:p>
          <w:p w14:paraId="500B888E" w14:textId="77777777" w:rsidR="00214ADB" w:rsidRPr="00E54F27" w:rsidRDefault="00214ADB" w:rsidP="00214ADB">
            <w:pPr>
              <w:jc w:val="both"/>
              <w:rPr>
                <w:rFonts w:ascii="Arial Narrow" w:hAnsi="Arial Narrow"/>
                <w:sz w:val="28"/>
                <w:szCs w:val="28"/>
              </w:rPr>
            </w:pPr>
          </w:p>
          <w:p w14:paraId="0A02E7C7" w14:textId="628C2DF8" w:rsidR="00214ADB" w:rsidRPr="00E54F27" w:rsidRDefault="00214ADB" w:rsidP="00122462">
            <w:pPr>
              <w:jc w:val="both"/>
              <w:rPr>
                <w:rFonts w:ascii="Arial Narrow" w:hAnsi="Arial Narrow"/>
                <w:sz w:val="28"/>
                <w:szCs w:val="28"/>
              </w:rPr>
            </w:pPr>
            <w:r w:rsidRPr="00E54F27">
              <w:rPr>
                <w:rFonts w:ascii="Arial Narrow" w:hAnsi="Arial Narrow"/>
                <w:sz w:val="28"/>
                <w:szCs w:val="28"/>
              </w:rPr>
              <w:t xml:space="preserve">En el sistema mixto </w:t>
            </w:r>
            <w:r w:rsidR="00580328" w:rsidRPr="00E54F27">
              <w:rPr>
                <w:rFonts w:ascii="Arial Narrow" w:hAnsi="Arial Narrow"/>
                <w:sz w:val="28"/>
                <w:szCs w:val="28"/>
              </w:rPr>
              <w:t xml:space="preserve">establecido en </w:t>
            </w:r>
            <w:r w:rsidRPr="00E54F27">
              <w:rPr>
                <w:rFonts w:ascii="Arial Narrow" w:hAnsi="Arial Narrow"/>
                <w:sz w:val="28"/>
                <w:szCs w:val="28"/>
              </w:rPr>
              <w:t>la Ley 1437 de 2011 (CPACA)</w:t>
            </w:r>
            <w:r w:rsidR="00580328" w:rsidRPr="00E54F27">
              <w:rPr>
                <w:rFonts w:ascii="Arial Narrow" w:hAnsi="Arial Narrow"/>
                <w:sz w:val="28"/>
                <w:szCs w:val="28"/>
              </w:rPr>
              <w:t>,</w:t>
            </w:r>
            <w:r w:rsidRPr="00E54F27">
              <w:rPr>
                <w:rFonts w:ascii="Arial Narrow" w:hAnsi="Arial Narrow"/>
                <w:sz w:val="28"/>
                <w:szCs w:val="28"/>
              </w:rPr>
              <w:t xml:space="preserve"> la demanda, su respuesta, demanda de reconvención, respuesta a esta </w:t>
            </w:r>
            <w:r w:rsidR="007E663B" w:rsidRPr="00E54F27">
              <w:rPr>
                <w:rFonts w:ascii="Arial Narrow" w:hAnsi="Arial Narrow"/>
                <w:sz w:val="28"/>
                <w:szCs w:val="28"/>
              </w:rPr>
              <w:t>y llamamiento de los demás sujetos procesales para integrar la litis en debida forma, se hacen en forma escrita. También la sentencia. La oralidad se aplica para las audiencias inicial y de pruebas, lo cual representa un avanc</w:t>
            </w:r>
            <w:r w:rsidR="00034B33" w:rsidRPr="00E54F27">
              <w:rPr>
                <w:rFonts w:ascii="Arial Narrow" w:hAnsi="Arial Narrow"/>
                <w:sz w:val="28"/>
                <w:szCs w:val="28"/>
              </w:rPr>
              <w:t>e</w:t>
            </w:r>
            <w:r w:rsidR="00580328" w:rsidRPr="00E54F27">
              <w:rPr>
                <w:rFonts w:ascii="Arial Narrow" w:hAnsi="Arial Narrow"/>
                <w:sz w:val="28"/>
                <w:szCs w:val="28"/>
              </w:rPr>
              <w:t>,</w:t>
            </w:r>
            <w:r w:rsidR="00034B33" w:rsidRPr="00E54F27">
              <w:rPr>
                <w:rFonts w:ascii="Arial Narrow" w:hAnsi="Arial Narrow"/>
                <w:sz w:val="28"/>
                <w:szCs w:val="28"/>
              </w:rPr>
              <w:t xml:space="preserve"> pues</w:t>
            </w:r>
            <w:r w:rsidR="00580328" w:rsidRPr="00E54F27">
              <w:rPr>
                <w:rFonts w:ascii="Arial Narrow" w:hAnsi="Arial Narrow"/>
                <w:sz w:val="28"/>
                <w:szCs w:val="28"/>
              </w:rPr>
              <w:t xml:space="preserve"> ello permite</w:t>
            </w:r>
            <w:r w:rsidR="00034B33" w:rsidRPr="00E54F27">
              <w:rPr>
                <w:rFonts w:ascii="Arial Narrow" w:hAnsi="Arial Narrow"/>
                <w:sz w:val="28"/>
                <w:szCs w:val="28"/>
              </w:rPr>
              <w:t>, bajo un sistema dialógico oral</w:t>
            </w:r>
            <w:r w:rsidR="00E54F27">
              <w:rPr>
                <w:rFonts w:ascii="Arial Narrow" w:hAnsi="Arial Narrow"/>
                <w:sz w:val="28"/>
                <w:szCs w:val="28"/>
              </w:rPr>
              <w:t>, reso</w:t>
            </w:r>
            <w:r w:rsidR="00580328" w:rsidRPr="00E54F27">
              <w:rPr>
                <w:rFonts w:ascii="Arial Narrow" w:hAnsi="Arial Narrow"/>
                <w:sz w:val="28"/>
                <w:szCs w:val="28"/>
              </w:rPr>
              <w:t>lver</w:t>
            </w:r>
            <w:r w:rsidR="00034B33" w:rsidRPr="00E54F27">
              <w:rPr>
                <w:rFonts w:ascii="Arial Narrow" w:hAnsi="Arial Narrow"/>
                <w:sz w:val="28"/>
                <w:szCs w:val="28"/>
              </w:rPr>
              <w:t xml:space="preserve"> excepciones previas y mixtas</w:t>
            </w:r>
            <w:r w:rsidR="00DF3B70" w:rsidRPr="00E54F27">
              <w:rPr>
                <w:rFonts w:ascii="Arial Narrow" w:hAnsi="Arial Narrow"/>
                <w:sz w:val="28"/>
                <w:szCs w:val="28"/>
              </w:rPr>
              <w:t xml:space="preserve"> (</w:t>
            </w:r>
            <w:r w:rsidR="00682F93" w:rsidRPr="00E54F27">
              <w:rPr>
                <w:rFonts w:ascii="Arial Narrow" w:hAnsi="Arial Narrow"/>
                <w:sz w:val="28"/>
                <w:szCs w:val="28"/>
              </w:rPr>
              <w:t>cosa juzgada, caducidad, transacción, conciliación, falta de legitimación en la causa y prescripción extintiva)</w:t>
            </w:r>
            <w:r w:rsidR="00034B33" w:rsidRPr="00E54F27">
              <w:rPr>
                <w:rFonts w:ascii="Arial Narrow" w:hAnsi="Arial Narrow"/>
                <w:sz w:val="28"/>
                <w:szCs w:val="28"/>
              </w:rPr>
              <w:t>, se sanea el proceso, se incorporan las pruebas aportadas, se declaran probados los hechos demostrados con ellas, se fija el litigio y se decretan las pruebas necesarias para demostrar los hechos sobre los cuales hay discusión</w:t>
            </w:r>
            <w:r w:rsidR="00682F93" w:rsidRPr="00E54F27">
              <w:rPr>
                <w:rFonts w:ascii="Arial Narrow" w:hAnsi="Arial Narrow"/>
                <w:sz w:val="28"/>
                <w:szCs w:val="28"/>
              </w:rPr>
              <w:t>;</w:t>
            </w:r>
            <w:r w:rsidR="00034B33" w:rsidRPr="00E54F27">
              <w:rPr>
                <w:rFonts w:ascii="Arial Narrow" w:hAnsi="Arial Narrow"/>
                <w:sz w:val="28"/>
                <w:szCs w:val="28"/>
              </w:rPr>
              <w:t xml:space="preserve"> y luego, en una audiencia</w:t>
            </w:r>
            <w:r w:rsidR="00682F93" w:rsidRPr="00E54F27">
              <w:rPr>
                <w:rFonts w:ascii="Arial Narrow" w:hAnsi="Arial Narrow"/>
                <w:sz w:val="28"/>
                <w:szCs w:val="28"/>
              </w:rPr>
              <w:t xml:space="preserve"> posterior,</w:t>
            </w:r>
            <w:r w:rsidR="00034B33" w:rsidRPr="00E54F27">
              <w:rPr>
                <w:rFonts w:ascii="Arial Narrow" w:hAnsi="Arial Narrow"/>
                <w:sz w:val="28"/>
                <w:szCs w:val="28"/>
              </w:rPr>
              <w:t xml:space="preserve"> también concentrada, se </w:t>
            </w:r>
            <w:r w:rsidR="00122462" w:rsidRPr="00E54F27">
              <w:rPr>
                <w:rFonts w:ascii="Arial Narrow" w:hAnsi="Arial Narrow"/>
                <w:sz w:val="28"/>
                <w:szCs w:val="28"/>
              </w:rPr>
              <w:t xml:space="preserve">practican las demás pruebas y/o se </w:t>
            </w:r>
            <w:r w:rsidR="00034B33" w:rsidRPr="00E54F27">
              <w:rPr>
                <w:rFonts w:ascii="Arial Narrow" w:hAnsi="Arial Narrow"/>
                <w:sz w:val="28"/>
                <w:szCs w:val="28"/>
              </w:rPr>
              <w:t>discuten y se surte el proceso de contradicción</w:t>
            </w:r>
            <w:r w:rsidR="00122462" w:rsidRPr="00E54F27">
              <w:rPr>
                <w:rFonts w:ascii="Arial Narrow" w:hAnsi="Arial Narrow"/>
                <w:sz w:val="28"/>
                <w:szCs w:val="28"/>
              </w:rPr>
              <w:t xml:space="preserve"> de las mismas; en ocasiones, cuando ello es posible, se reciben las alegaciones y se falla</w:t>
            </w:r>
            <w:r w:rsidR="00E54F27">
              <w:rPr>
                <w:rFonts w:ascii="Arial Narrow" w:hAnsi="Arial Narrow"/>
                <w:sz w:val="28"/>
                <w:szCs w:val="28"/>
              </w:rPr>
              <w:t>;</w:t>
            </w:r>
            <w:r w:rsidR="00122462" w:rsidRPr="00E54F27">
              <w:rPr>
                <w:rFonts w:ascii="Arial Narrow" w:hAnsi="Arial Narrow"/>
                <w:sz w:val="28"/>
                <w:szCs w:val="28"/>
              </w:rPr>
              <w:t xml:space="preserve"> cuando ello no es posible, se corre traslado para alegar de conclusión por escrito y luego se emite </w:t>
            </w:r>
            <w:r w:rsidR="00E54F27">
              <w:rPr>
                <w:rFonts w:ascii="Arial Narrow" w:hAnsi="Arial Narrow"/>
                <w:sz w:val="28"/>
                <w:szCs w:val="28"/>
              </w:rPr>
              <w:t xml:space="preserve">también </w:t>
            </w:r>
            <w:r w:rsidR="00122462" w:rsidRPr="00E54F27">
              <w:rPr>
                <w:rFonts w:ascii="Arial Narrow" w:hAnsi="Arial Narrow"/>
                <w:sz w:val="28"/>
                <w:szCs w:val="28"/>
              </w:rPr>
              <w:t>sentencia</w:t>
            </w:r>
            <w:r w:rsidR="00682F93" w:rsidRPr="00E54F27">
              <w:rPr>
                <w:rFonts w:ascii="Arial Narrow" w:hAnsi="Arial Narrow"/>
                <w:sz w:val="28"/>
                <w:szCs w:val="28"/>
              </w:rPr>
              <w:t xml:space="preserve"> </w:t>
            </w:r>
            <w:r w:rsidR="00E54F27">
              <w:rPr>
                <w:rFonts w:ascii="Arial Narrow" w:hAnsi="Arial Narrow"/>
                <w:sz w:val="28"/>
                <w:szCs w:val="28"/>
              </w:rPr>
              <w:t xml:space="preserve">en forma </w:t>
            </w:r>
            <w:r w:rsidR="00682F93" w:rsidRPr="00E54F27">
              <w:rPr>
                <w:rFonts w:ascii="Arial Narrow" w:hAnsi="Arial Narrow"/>
                <w:sz w:val="28"/>
                <w:szCs w:val="28"/>
              </w:rPr>
              <w:t>escrita</w:t>
            </w:r>
            <w:r w:rsidR="00122462" w:rsidRPr="00E54F27">
              <w:rPr>
                <w:rFonts w:ascii="Arial Narrow" w:hAnsi="Arial Narrow"/>
                <w:sz w:val="28"/>
                <w:szCs w:val="28"/>
              </w:rPr>
              <w:t xml:space="preserve">. </w:t>
            </w:r>
          </w:p>
          <w:p w14:paraId="2C826A40" w14:textId="77777777" w:rsidR="00580E05" w:rsidRPr="00E54F27" w:rsidRDefault="00580E05" w:rsidP="00122462">
            <w:pPr>
              <w:jc w:val="both"/>
              <w:rPr>
                <w:rFonts w:ascii="Arial Narrow" w:hAnsi="Arial Narrow"/>
                <w:sz w:val="28"/>
                <w:szCs w:val="28"/>
              </w:rPr>
            </w:pPr>
          </w:p>
        </w:tc>
      </w:tr>
      <w:tr w:rsidR="00E96388" w:rsidRPr="001105CD" w14:paraId="6D144A85" w14:textId="77777777" w:rsidTr="00E62394">
        <w:trPr>
          <w:trHeight w:val="62"/>
        </w:trPr>
        <w:tc>
          <w:tcPr>
            <w:tcW w:w="2180" w:type="dxa"/>
            <w:vMerge w:val="restart"/>
          </w:tcPr>
          <w:p w14:paraId="178D8C11" w14:textId="4E32DAC2" w:rsidR="00E96388" w:rsidRPr="001105CD" w:rsidRDefault="00580E05" w:rsidP="00B74A1B">
            <w:pPr>
              <w:jc w:val="center"/>
              <w:rPr>
                <w:rFonts w:ascii="Arial Narrow" w:hAnsi="Arial Narrow"/>
                <w:b/>
                <w:sz w:val="28"/>
                <w:szCs w:val="28"/>
              </w:rPr>
            </w:pPr>
            <w:r w:rsidRPr="001105CD">
              <w:rPr>
                <w:rFonts w:ascii="Arial Narrow" w:hAnsi="Arial Narrow"/>
                <w:b/>
                <w:sz w:val="28"/>
                <w:szCs w:val="28"/>
              </w:rPr>
              <w:lastRenderedPageBreak/>
              <w:t xml:space="preserve">TÉRMINO DE RESPUESTA </w:t>
            </w:r>
          </w:p>
        </w:tc>
        <w:tc>
          <w:tcPr>
            <w:tcW w:w="8311" w:type="dxa"/>
          </w:tcPr>
          <w:p w14:paraId="2C4315CF" w14:textId="30A09651" w:rsidR="00580E05" w:rsidRPr="001105CD" w:rsidRDefault="00580E05" w:rsidP="00580E05">
            <w:pPr>
              <w:jc w:val="both"/>
              <w:rPr>
                <w:rFonts w:ascii="Arial Narrow" w:hAnsi="Arial Narrow"/>
                <w:sz w:val="28"/>
                <w:szCs w:val="28"/>
              </w:rPr>
            </w:pPr>
            <w:r w:rsidRPr="001105CD">
              <w:rPr>
                <w:rFonts w:ascii="Arial Narrow" w:hAnsi="Arial Narrow"/>
                <w:sz w:val="28"/>
                <w:szCs w:val="28"/>
              </w:rPr>
              <w:t>La ley fija términos para pronunciarse sobre la demanda, para resolver las peticiones mediante autos, para fijar fechas de audiencia, para alegar de conclusión y para emitir los fallos. En términos generales, para esos efectos,</w:t>
            </w:r>
            <w:r w:rsidR="00E54F27">
              <w:rPr>
                <w:rFonts w:ascii="Arial Narrow" w:hAnsi="Arial Narrow"/>
                <w:sz w:val="28"/>
                <w:szCs w:val="28"/>
              </w:rPr>
              <w:t xml:space="preserve"> se establecen plazos de </w:t>
            </w:r>
            <w:r w:rsidRPr="001105CD">
              <w:rPr>
                <w:rFonts w:ascii="Arial Narrow" w:hAnsi="Arial Narrow"/>
                <w:sz w:val="28"/>
                <w:szCs w:val="28"/>
              </w:rPr>
              <w:t>3, 10</w:t>
            </w:r>
            <w:r w:rsidR="00682F93">
              <w:rPr>
                <w:rFonts w:ascii="Arial Narrow" w:hAnsi="Arial Narrow"/>
                <w:sz w:val="28"/>
                <w:szCs w:val="28"/>
              </w:rPr>
              <w:t>, 20</w:t>
            </w:r>
            <w:r w:rsidR="006A2194">
              <w:rPr>
                <w:rFonts w:ascii="Arial Narrow" w:hAnsi="Arial Narrow"/>
                <w:sz w:val="28"/>
                <w:szCs w:val="28"/>
              </w:rPr>
              <w:t xml:space="preserve"> y</w:t>
            </w:r>
            <w:r w:rsidR="00E54F27">
              <w:rPr>
                <w:rFonts w:ascii="Arial Narrow" w:hAnsi="Arial Narrow"/>
                <w:sz w:val="28"/>
                <w:szCs w:val="28"/>
              </w:rPr>
              <w:t xml:space="preserve"> 30 días, respectivamente. </w:t>
            </w:r>
          </w:p>
          <w:p w14:paraId="24A8716E" w14:textId="77777777" w:rsidR="00580E05" w:rsidRPr="001105CD" w:rsidRDefault="00580E05" w:rsidP="00580E05">
            <w:pPr>
              <w:jc w:val="both"/>
              <w:rPr>
                <w:rFonts w:ascii="Arial Narrow" w:hAnsi="Arial Narrow"/>
                <w:sz w:val="28"/>
                <w:szCs w:val="28"/>
              </w:rPr>
            </w:pPr>
          </w:p>
        </w:tc>
      </w:tr>
      <w:tr w:rsidR="00E96388" w:rsidRPr="001105CD" w14:paraId="270C0782" w14:textId="77777777" w:rsidTr="00E62394">
        <w:trPr>
          <w:trHeight w:val="61"/>
        </w:trPr>
        <w:tc>
          <w:tcPr>
            <w:tcW w:w="2180" w:type="dxa"/>
            <w:vMerge/>
          </w:tcPr>
          <w:p w14:paraId="3E7BCE0C" w14:textId="77777777" w:rsidR="00E96388" w:rsidRPr="001105CD" w:rsidRDefault="00E96388" w:rsidP="00B74A1B">
            <w:pPr>
              <w:jc w:val="center"/>
              <w:rPr>
                <w:rFonts w:ascii="Arial Narrow" w:hAnsi="Arial Narrow"/>
                <w:b/>
                <w:sz w:val="28"/>
                <w:szCs w:val="28"/>
              </w:rPr>
            </w:pPr>
          </w:p>
        </w:tc>
        <w:tc>
          <w:tcPr>
            <w:tcW w:w="8311" w:type="dxa"/>
          </w:tcPr>
          <w:p w14:paraId="2E9C7468" w14:textId="77777777" w:rsidR="00E96388" w:rsidRPr="001105CD" w:rsidRDefault="00580E05" w:rsidP="008174DF">
            <w:pPr>
              <w:jc w:val="both"/>
              <w:rPr>
                <w:rFonts w:ascii="Arial Narrow" w:hAnsi="Arial Narrow"/>
                <w:sz w:val="28"/>
                <w:szCs w:val="28"/>
              </w:rPr>
            </w:pPr>
            <w:r w:rsidRPr="001105CD">
              <w:rPr>
                <w:rFonts w:ascii="Arial Narrow" w:hAnsi="Arial Narrow"/>
                <w:sz w:val="28"/>
                <w:szCs w:val="28"/>
              </w:rPr>
              <w:t>Las jurisdicciones de todos los órdenes se califican de morosas, pero la realidad es que la cantidad de procesos, la dificultad de algunos de ellos en su trámite, especialmente por su naturaleza, cantidad de pruebas y dificultad en su incorporación o en su práctica</w:t>
            </w:r>
            <w:r w:rsidR="008174DF" w:rsidRPr="001105CD">
              <w:rPr>
                <w:rFonts w:ascii="Arial Narrow" w:hAnsi="Arial Narrow"/>
                <w:sz w:val="28"/>
                <w:szCs w:val="28"/>
              </w:rPr>
              <w:t>,</w:t>
            </w:r>
            <w:r w:rsidR="006A2194">
              <w:rPr>
                <w:rFonts w:ascii="Arial Narrow" w:hAnsi="Arial Narrow"/>
                <w:sz w:val="28"/>
                <w:szCs w:val="28"/>
              </w:rPr>
              <w:t xml:space="preserve"> especialmente cuando hay necesidad de prueba pericial,</w:t>
            </w:r>
            <w:r w:rsidR="008174DF" w:rsidRPr="001105CD">
              <w:rPr>
                <w:rFonts w:ascii="Arial Narrow" w:hAnsi="Arial Narrow"/>
                <w:sz w:val="28"/>
                <w:szCs w:val="28"/>
              </w:rPr>
              <w:t xml:space="preserve"> y </w:t>
            </w:r>
            <w:r w:rsidRPr="001105CD">
              <w:rPr>
                <w:rFonts w:ascii="Arial Narrow" w:hAnsi="Arial Narrow"/>
                <w:sz w:val="28"/>
                <w:szCs w:val="28"/>
              </w:rPr>
              <w:t>la insuficiencia de personal o de medios</w:t>
            </w:r>
            <w:r w:rsidR="008174DF" w:rsidRPr="001105CD">
              <w:rPr>
                <w:rFonts w:ascii="Arial Narrow" w:hAnsi="Arial Narrow"/>
                <w:sz w:val="28"/>
                <w:szCs w:val="28"/>
              </w:rPr>
              <w:t>,</w:t>
            </w:r>
            <w:r w:rsidRPr="001105CD">
              <w:rPr>
                <w:rFonts w:ascii="Arial Narrow" w:hAnsi="Arial Narrow"/>
                <w:sz w:val="28"/>
                <w:szCs w:val="28"/>
              </w:rPr>
              <w:t xml:space="preserve"> hacen imposible tramitar y fallar un proceso</w:t>
            </w:r>
            <w:r w:rsidR="008174DF" w:rsidRPr="001105CD">
              <w:rPr>
                <w:rFonts w:ascii="Arial Narrow" w:hAnsi="Arial Narrow"/>
                <w:sz w:val="28"/>
                <w:szCs w:val="28"/>
              </w:rPr>
              <w:t xml:space="preserve"> dentro de los términos legales. </w:t>
            </w:r>
          </w:p>
          <w:p w14:paraId="432A8FA6" w14:textId="77777777" w:rsidR="008174DF" w:rsidRPr="001105CD" w:rsidRDefault="008174DF" w:rsidP="008174DF">
            <w:pPr>
              <w:jc w:val="both"/>
              <w:rPr>
                <w:rFonts w:ascii="Arial Narrow" w:hAnsi="Arial Narrow"/>
                <w:sz w:val="28"/>
                <w:szCs w:val="28"/>
              </w:rPr>
            </w:pPr>
          </w:p>
          <w:p w14:paraId="52D5B349" w14:textId="12A8A5F7" w:rsidR="006A2194" w:rsidRPr="001105CD" w:rsidRDefault="008174DF" w:rsidP="006A2194">
            <w:pPr>
              <w:jc w:val="both"/>
              <w:rPr>
                <w:rFonts w:ascii="Arial Narrow" w:hAnsi="Arial Narrow"/>
                <w:sz w:val="28"/>
                <w:szCs w:val="28"/>
              </w:rPr>
            </w:pPr>
            <w:r w:rsidRPr="001105CD">
              <w:rPr>
                <w:rFonts w:ascii="Arial Narrow" w:hAnsi="Arial Narrow"/>
                <w:sz w:val="28"/>
                <w:szCs w:val="28"/>
              </w:rPr>
              <w:t xml:space="preserve">Sin embargo, en lo que se refiere al Tribunal Administrativo de Casanare, si bien el término no es el ideal, lo cierto es que se caracteriza </w:t>
            </w:r>
            <w:r w:rsidR="001105CD" w:rsidRPr="001105CD">
              <w:rPr>
                <w:rFonts w:ascii="Arial Narrow" w:hAnsi="Arial Narrow"/>
                <w:sz w:val="28"/>
                <w:szCs w:val="28"/>
              </w:rPr>
              <w:t>por una respuesta oportuna ante la demanda de administración de justicia; por ello, debe señalarse que, al contrario de lo</w:t>
            </w:r>
            <w:r w:rsidR="006A2194">
              <w:rPr>
                <w:rFonts w:ascii="Arial Narrow" w:hAnsi="Arial Narrow"/>
                <w:sz w:val="28"/>
                <w:szCs w:val="28"/>
              </w:rPr>
              <w:t xml:space="preserve"> que ocurre en otros tribunales, los </w:t>
            </w:r>
            <w:r w:rsidR="006A2194">
              <w:rPr>
                <w:rFonts w:ascii="Arial Narrow" w:hAnsi="Arial Narrow"/>
                <w:sz w:val="28"/>
                <w:szCs w:val="28"/>
              </w:rPr>
              <w:lastRenderedPageBreak/>
              <w:t>procesos que se ventilan por el denominado sistema oral, que en realidad es mixto por las razones antes expuestas, se encuentra</w:t>
            </w:r>
            <w:r w:rsidR="00D43E8B">
              <w:rPr>
                <w:rFonts w:ascii="Arial Narrow" w:hAnsi="Arial Narrow"/>
                <w:sz w:val="28"/>
                <w:szCs w:val="28"/>
              </w:rPr>
              <w:t>n</w:t>
            </w:r>
            <w:r w:rsidR="006A2194">
              <w:rPr>
                <w:rFonts w:ascii="Arial Narrow" w:hAnsi="Arial Narrow"/>
                <w:sz w:val="28"/>
                <w:szCs w:val="28"/>
              </w:rPr>
              <w:t xml:space="preserve"> al día en los 3 despachos y el término de respuesta, es decir, el plazo transcurrido entre la presentación de la demanda y la sentencia es satisfactorio, pues hemos logrado proferir fallos en un promedio de 7 u 8 meses. Y l</w:t>
            </w:r>
            <w:r w:rsidR="006A2194" w:rsidRPr="001105CD">
              <w:rPr>
                <w:rFonts w:ascii="Arial Narrow" w:hAnsi="Arial Narrow"/>
                <w:sz w:val="28"/>
                <w:szCs w:val="28"/>
              </w:rPr>
              <w:t>a regla general es que se respetan hasta donde es posible los términos fijados en la ley para los diferentes actos proce</w:t>
            </w:r>
            <w:r w:rsidR="006A2194">
              <w:rPr>
                <w:rFonts w:ascii="Arial Narrow" w:hAnsi="Arial Narrow"/>
                <w:sz w:val="28"/>
                <w:szCs w:val="28"/>
              </w:rPr>
              <w:t xml:space="preserve">sales, incluidas las sentencias. </w:t>
            </w:r>
            <w:r w:rsidR="006A2194" w:rsidRPr="001105CD">
              <w:rPr>
                <w:rFonts w:ascii="Arial Narrow" w:hAnsi="Arial Narrow"/>
                <w:sz w:val="28"/>
                <w:szCs w:val="28"/>
              </w:rPr>
              <w:t xml:space="preserve"> </w:t>
            </w:r>
          </w:p>
          <w:p w14:paraId="6B4BEB82" w14:textId="77777777" w:rsidR="006A2194" w:rsidRDefault="006A2194" w:rsidP="001105CD">
            <w:pPr>
              <w:jc w:val="both"/>
              <w:rPr>
                <w:rFonts w:ascii="Arial Narrow" w:hAnsi="Arial Narrow"/>
                <w:sz w:val="28"/>
                <w:szCs w:val="28"/>
              </w:rPr>
            </w:pPr>
          </w:p>
          <w:p w14:paraId="5A96BAF5" w14:textId="2C5151F5" w:rsidR="006A2194" w:rsidRDefault="006A2194" w:rsidP="001105CD">
            <w:pPr>
              <w:jc w:val="both"/>
              <w:rPr>
                <w:rFonts w:ascii="Arial Narrow" w:hAnsi="Arial Narrow"/>
                <w:sz w:val="28"/>
                <w:szCs w:val="28"/>
              </w:rPr>
            </w:pPr>
            <w:r>
              <w:rPr>
                <w:rFonts w:ascii="Arial Narrow" w:hAnsi="Arial Narrow"/>
                <w:sz w:val="28"/>
                <w:szCs w:val="28"/>
              </w:rPr>
              <w:t xml:space="preserve">En lo que </w:t>
            </w:r>
            <w:r w:rsidR="00D43E8B">
              <w:rPr>
                <w:rFonts w:ascii="Arial Narrow" w:hAnsi="Arial Narrow"/>
                <w:sz w:val="28"/>
                <w:szCs w:val="28"/>
              </w:rPr>
              <w:t xml:space="preserve">concierne </w:t>
            </w:r>
            <w:r>
              <w:rPr>
                <w:rFonts w:ascii="Arial Narrow" w:hAnsi="Arial Narrow"/>
                <w:sz w:val="28"/>
                <w:szCs w:val="28"/>
              </w:rPr>
              <w:t>al sistema escritural, por diferentes circunstancias, el término de respuesta no ha sido el esp</w:t>
            </w:r>
            <w:r w:rsidR="00D43E8B">
              <w:rPr>
                <w:rFonts w:ascii="Arial Narrow" w:hAnsi="Arial Narrow"/>
                <w:sz w:val="28"/>
                <w:szCs w:val="28"/>
              </w:rPr>
              <w:t>erado, pero en realidad son muy</w:t>
            </w:r>
            <w:r>
              <w:rPr>
                <w:rFonts w:ascii="Arial Narrow" w:hAnsi="Arial Narrow"/>
                <w:sz w:val="28"/>
                <w:szCs w:val="28"/>
              </w:rPr>
              <w:t xml:space="preserve"> pocos </w:t>
            </w:r>
            <w:r w:rsidR="00D43E8B">
              <w:rPr>
                <w:rFonts w:ascii="Arial Narrow" w:hAnsi="Arial Narrow"/>
                <w:sz w:val="28"/>
                <w:szCs w:val="28"/>
              </w:rPr>
              <w:t xml:space="preserve">los </w:t>
            </w:r>
            <w:r>
              <w:rPr>
                <w:rFonts w:ascii="Arial Narrow" w:hAnsi="Arial Narrow"/>
                <w:sz w:val="28"/>
                <w:szCs w:val="28"/>
              </w:rPr>
              <w:t>procesos que se tramitan a través de él y hay un compromiso de todos los magistrados para evacuarlos a la mayor brevedad posible.</w:t>
            </w:r>
          </w:p>
          <w:p w14:paraId="638F3606" w14:textId="77777777" w:rsidR="006A2194" w:rsidRDefault="006A2194" w:rsidP="001105CD">
            <w:pPr>
              <w:jc w:val="both"/>
              <w:rPr>
                <w:rFonts w:ascii="Arial Narrow" w:hAnsi="Arial Narrow"/>
                <w:sz w:val="28"/>
                <w:szCs w:val="28"/>
              </w:rPr>
            </w:pPr>
          </w:p>
          <w:p w14:paraId="08186909" w14:textId="77777777" w:rsidR="001105CD" w:rsidRPr="001105CD" w:rsidRDefault="001105CD" w:rsidP="001105CD">
            <w:pPr>
              <w:jc w:val="both"/>
              <w:rPr>
                <w:rFonts w:ascii="Arial Narrow" w:hAnsi="Arial Narrow"/>
                <w:sz w:val="28"/>
                <w:szCs w:val="28"/>
              </w:rPr>
            </w:pPr>
            <w:r w:rsidRPr="001105CD">
              <w:rPr>
                <w:rFonts w:ascii="Arial Narrow" w:hAnsi="Arial Narrow"/>
                <w:sz w:val="28"/>
                <w:szCs w:val="28"/>
              </w:rPr>
              <w:t xml:space="preserve">De otra parte debemos aclarar que tenemos </w:t>
            </w:r>
            <w:r w:rsidR="00682F93">
              <w:rPr>
                <w:rFonts w:ascii="Arial Narrow" w:hAnsi="Arial Narrow"/>
                <w:sz w:val="28"/>
                <w:szCs w:val="28"/>
              </w:rPr>
              <w:t xml:space="preserve">120 </w:t>
            </w:r>
            <w:r w:rsidRPr="001105CD">
              <w:rPr>
                <w:rFonts w:ascii="Arial Narrow" w:hAnsi="Arial Narrow"/>
                <w:sz w:val="28"/>
                <w:szCs w:val="28"/>
              </w:rPr>
              <w:t>procesos del sistema escrito</w:t>
            </w:r>
            <w:r w:rsidR="00682F93">
              <w:rPr>
                <w:rFonts w:ascii="Arial Narrow" w:hAnsi="Arial Narrow"/>
                <w:sz w:val="28"/>
                <w:szCs w:val="28"/>
              </w:rPr>
              <w:t xml:space="preserve"> para fallo los cuales</w:t>
            </w:r>
            <w:r w:rsidRPr="001105CD">
              <w:rPr>
                <w:rFonts w:ascii="Arial Narrow" w:hAnsi="Arial Narrow"/>
                <w:sz w:val="28"/>
                <w:szCs w:val="28"/>
              </w:rPr>
              <w:t xml:space="preserve"> corresponden a los </w:t>
            </w:r>
            <w:r w:rsidR="00682F93">
              <w:rPr>
                <w:rFonts w:ascii="Arial Narrow" w:hAnsi="Arial Narrow"/>
                <w:sz w:val="28"/>
                <w:szCs w:val="28"/>
              </w:rPr>
              <w:t>remitidos</w:t>
            </w:r>
            <w:r w:rsidRPr="001105CD">
              <w:rPr>
                <w:rFonts w:ascii="Arial Narrow" w:hAnsi="Arial Narrow"/>
                <w:sz w:val="28"/>
                <w:szCs w:val="28"/>
              </w:rPr>
              <w:t xml:space="preserve"> por descongestión recientemente del Tribunal Administrativo del Cauca. </w:t>
            </w:r>
          </w:p>
          <w:p w14:paraId="2B82447B" w14:textId="77777777" w:rsidR="001105CD" w:rsidRPr="001105CD" w:rsidRDefault="001105CD" w:rsidP="001105CD">
            <w:pPr>
              <w:jc w:val="both"/>
              <w:rPr>
                <w:rFonts w:ascii="Arial Narrow" w:hAnsi="Arial Narrow"/>
                <w:sz w:val="28"/>
                <w:szCs w:val="28"/>
              </w:rPr>
            </w:pPr>
          </w:p>
          <w:p w14:paraId="2385ED91" w14:textId="77777777" w:rsidR="00E62394" w:rsidRDefault="00580328" w:rsidP="00580328">
            <w:pPr>
              <w:jc w:val="both"/>
              <w:rPr>
                <w:rFonts w:ascii="Arial Narrow" w:hAnsi="Arial Narrow"/>
                <w:sz w:val="28"/>
                <w:szCs w:val="28"/>
              </w:rPr>
            </w:pPr>
            <w:r>
              <w:rPr>
                <w:rFonts w:ascii="Arial Narrow" w:hAnsi="Arial Narrow"/>
                <w:sz w:val="28"/>
                <w:szCs w:val="28"/>
              </w:rPr>
              <w:t>Hay que agregar</w:t>
            </w:r>
            <w:r w:rsidR="001105CD" w:rsidRPr="001105CD">
              <w:rPr>
                <w:rFonts w:ascii="Arial Narrow" w:hAnsi="Arial Narrow"/>
                <w:sz w:val="28"/>
                <w:szCs w:val="28"/>
              </w:rPr>
              <w:t xml:space="preserve"> que en dos oportu</w:t>
            </w:r>
            <w:r>
              <w:rPr>
                <w:rFonts w:ascii="Arial Narrow" w:hAnsi="Arial Narrow"/>
                <w:sz w:val="28"/>
                <w:szCs w:val="28"/>
              </w:rPr>
              <w:t>nidades hemos descongestionado a</w:t>
            </w:r>
            <w:r w:rsidR="001105CD" w:rsidRPr="001105CD">
              <w:rPr>
                <w:rFonts w:ascii="Arial Narrow" w:hAnsi="Arial Narrow"/>
                <w:sz w:val="28"/>
                <w:szCs w:val="28"/>
              </w:rPr>
              <w:t>l Tribunal Administrativo de Boyacá</w:t>
            </w:r>
            <w:r w:rsidR="00AE2190">
              <w:rPr>
                <w:rFonts w:ascii="Arial Narrow" w:hAnsi="Arial Narrow"/>
                <w:sz w:val="28"/>
                <w:szCs w:val="28"/>
              </w:rPr>
              <w:t xml:space="preserve">; </w:t>
            </w:r>
            <w:r w:rsidR="00682F93">
              <w:rPr>
                <w:rFonts w:ascii="Arial Narrow" w:hAnsi="Arial Narrow"/>
                <w:sz w:val="28"/>
                <w:szCs w:val="28"/>
              </w:rPr>
              <w:t>la pri</w:t>
            </w:r>
            <w:r w:rsidR="00AE2190">
              <w:rPr>
                <w:rFonts w:ascii="Arial Narrow" w:hAnsi="Arial Narrow"/>
                <w:sz w:val="28"/>
                <w:szCs w:val="28"/>
              </w:rPr>
              <w:t xml:space="preserve">mera vez recibimos bajo esa modalidad 156 procesos; la segunda 100. Todos fueron fallados dentro de término fijado en </w:t>
            </w:r>
            <w:r w:rsidR="001105CD" w:rsidRPr="001105CD">
              <w:rPr>
                <w:rFonts w:ascii="Arial Narrow" w:hAnsi="Arial Narrow"/>
                <w:sz w:val="28"/>
                <w:szCs w:val="28"/>
              </w:rPr>
              <w:t>l</w:t>
            </w:r>
            <w:r w:rsidR="00AE2190">
              <w:rPr>
                <w:rFonts w:ascii="Arial Narrow" w:hAnsi="Arial Narrow"/>
                <w:sz w:val="28"/>
                <w:szCs w:val="28"/>
              </w:rPr>
              <w:t>os</w:t>
            </w:r>
            <w:r w:rsidR="001105CD" w:rsidRPr="001105CD">
              <w:rPr>
                <w:rFonts w:ascii="Arial Narrow" w:hAnsi="Arial Narrow"/>
                <w:sz w:val="28"/>
                <w:szCs w:val="28"/>
              </w:rPr>
              <w:t xml:space="preserve"> Acuerdo</w:t>
            </w:r>
            <w:r w:rsidR="00AE2190">
              <w:rPr>
                <w:rFonts w:ascii="Arial Narrow" w:hAnsi="Arial Narrow"/>
                <w:sz w:val="28"/>
                <w:szCs w:val="28"/>
              </w:rPr>
              <w:t>s</w:t>
            </w:r>
            <w:r w:rsidR="001105CD" w:rsidRPr="001105CD">
              <w:rPr>
                <w:rFonts w:ascii="Arial Narrow" w:hAnsi="Arial Narrow"/>
                <w:sz w:val="28"/>
                <w:szCs w:val="28"/>
              </w:rPr>
              <w:t xml:space="preserve"> de descongestión emitido</w:t>
            </w:r>
            <w:r w:rsidR="00AE2190">
              <w:rPr>
                <w:rFonts w:ascii="Arial Narrow" w:hAnsi="Arial Narrow"/>
                <w:sz w:val="28"/>
                <w:szCs w:val="28"/>
              </w:rPr>
              <w:t>s</w:t>
            </w:r>
            <w:r w:rsidR="001105CD" w:rsidRPr="001105CD">
              <w:rPr>
                <w:rFonts w:ascii="Arial Narrow" w:hAnsi="Arial Narrow"/>
                <w:sz w:val="28"/>
                <w:szCs w:val="28"/>
              </w:rPr>
              <w:t xml:space="preserve"> por el Consejo Superior de la Judicatura.</w:t>
            </w:r>
          </w:p>
          <w:p w14:paraId="3F89DDBA" w14:textId="63F789FF" w:rsidR="00AE2190" w:rsidRPr="001105CD" w:rsidRDefault="001105CD" w:rsidP="00580328">
            <w:pPr>
              <w:jc w:val="both"/>
              <w:rPr>
                <w:rFonts w:ascii="Arial Narrow" w:hAnsi="Arial Narrow"/>
                <w:sz w:val="28"/>
                <w:szCs w:val="28"/>
              </w:rPr>
            </w:pPr>
            <w:r w:rsidRPr="001105CD">
              <w:rPr>
                <w:rFonts w:ascii="Arial Narrow" w:hAnsi="Arial Narrow"/>
                <w:sz w:val="28"/>
                <w:szCs w:val="28"/>
              </w:rPr>
              <w:t xml:space="preserve"> </w:t>
            </w:r>
          </w:p>
        </w:tc>
      </w:tr>
      <w:tr w:rsidR="006A2194" w:rsidRPr="001105CD" w14:paraId="27415BF5" w14:textId="77777777" w:rsidTr="00E62394">
        <w:trPr>
          <w:trHeight w:val="61"/>
        </w:trPr>
        <w:tc>
          <w:tcPr>
            <w:tcW w:w="2180" w:type="dxa"/>
          </w:tcPr>
          <w:p w14:paraId="0952C8AC" w14:textId="77777777" w:rsidR="001B0E5D" w:rsidRDefault="001B0E5D" w:rsidP="001B0E5D">
            <w:pPr>
              <w:jc w:val="center"/>
              <w:rPr>
                <w:rFonts w:ascii="Arial Narrow" w:hAnsi="Arial Narrow"/>
                <w:b/>
                <w:sz w:val="28"/>
                <w:szCs w:val="28"/>
              </w:rPr>
            </w:pPr>
            <w:r>
              <w:rPr>
                <w:rFonts w:ascii="Arial Narrow" w:hAnsi="Arial Narrow"/>
                <w:b/>
                <w:sz w:val="28"/>
                <w:szCs w:val="28"/>
              </w:rPr>
              <w:lastRenderedPageBreak/>
              <w:t>ANÁLISIS ESTADÍSTICO</w:t>
            </w:r>
          </w:p>
          <w:p w14:paraId="7D0FEF9D" w14:textId="47E935E4" w:rsidR="006A2194" w:rsidRPr="001105CD" w:rsidRDefault="001B0E5D" w:rsidP="001B0E5D">
            <w:pPr>
              <w:jc w:val="center"/>
              <w:rPr>
                <w:rFonts w:ascii="Arial Narrow" w:hAnsi="Arial Narrow"/>
                <w:b/>
                <w:sz w:val="28"/>
                <w:szCs w:val="28"/>
              </w:rPr>
            </w:pPr>
            <w:r>
              <w:rPr>
                <w:rFonts w:ascii="Arial Narrow" w:hAnsi="Arial Narrow"/>
                <w:b/>
                <w:sz w:val="28"/>
                <w:szCs w:val="28"/>
              </w:rPr>
              <w:t>GENERAL</w:t>
            </w:r>
          </w:p>
        </w:tc>
        <w:tc>
          <w:tcPr>
            <w:tcW w:w="8311" w:type="dxa"/>
          </w:tcPr>
          <w:p w14:paraId="6768476E" w14:textId="55552FA3" w:rsidR="00B44BAA" w:rsidRDefault="00941EF4" w:rsidP="006A2194">
            <w:pPr>
              <w:jc w:val="both"/>
              <w:rPr>
                <w:rFonts w:ascii="Arial Narrow" w:hAnsi="Arial Narrow"/>
                <w:sz w:val="28"/>
                <w:szCs w:val="28"/>
              </w:rPr>
            </w:pPr>
            <w:r>
              <w:rPr>
                <w:rFonts w:ascii="Arial Narrow" w:hAnsi="Arial Narrow"/>
                <w:sz w:val="28"/>
                <w:szCs w:val="28"/>
              </w:rPr>
              <w:t>A</w:t>
            </w:r>
            <w:r w:rsidR="00C7443A">
              <w:rPr>
                <w:rFonts w:ascii="Arial Narrow" w:hAnsi="Arial Narrow"/>
                <w:sz w:val="28"/>
                <w:szCs w:val="28"/>
              </w:rPr>
              <w:t xml:space="preserve"> continuación </w:t>
            </w:r>
            <w:r w:rsidR="006A2194">
              <w:rPr>
                <w:rFonts w:ascii="Arial Narrow" w:hAnsi="Arial Narrow"/>
                <w:sz w:val="28"/>
                <w:szCs w:val="28"/>
              </w:rPr>
              <w:t>presen</w:t>
            </w:r>
            <w:r w:rsidR="00C7443A">
              <w:rPr>
                <w:rFonts w:ascii="Arial Narrow" w:hAnsi="Arial Narrow"/>
                <w:sz w:val="28"/>
                <w:szCs w:val="28"/>
              </w:rPr>
              <w:t>taré</w:t>
            </w:r>
            <w:r w:rsidR="006A2194">
              <w:rPr>
                <w:rFonts w:ascii="Arial Narrow" w:hAnsi="Arial Narrow"/>
                <w:sz w:val="28"/>
                <w:szCs w:val="28"/>
              </w:rPr>
              <w:t xml:space="preserve"> </w:t>
            </w:r>
            <w:r w:rsidR="00580328">
              <w:rPr>
                <w:rFonts w:ascii="Arial Narrow" w:hAnsi="Arial Narrow"/>
                <w:sz w:val="28"/>
                <w:szCs w:val="28"/>
              </w:rPr>
              <w:t xml:space="preserve">unos </w:t>
            </w:r>
            <w:r w:rsidR="00B44BAA">
              <w:rPr>
                <w:rFonts w:ascii="Arial Narrow" w:hAnsi="Arial Narrow"/>
                <w:sz w:val="28"/>
                <w:szCs w:val="28"/>
              </w:rPr>
              <w:t>cuadros en donde se reflejan las estadísticas en particular de los procesos puestos a consideración y decisión de la Corporación</w:t>
            </w:r>
            <w:r w:rsidR="00C677F1">
              <w:rPr>
                <w:rFonts w:ascii="Arial Narrow" w:hAnsi="Arial Narrow"/>
                <w:sz w:val="28"/>
                <w:szCs w:val="28"/>
              </w:rPr>
              <w:t xml:space="preserve"> en primera</w:t>
            </w:r>
            <w:r w:rsidR="00580328">
              <w:rPr>
                <w:rFonts w:ascii="Arial Narrow" w:hAnsi="Arial Narrow"/>
                <w:sz w:val="28"/>
                <w:szCs w:val="28"/>
              </w:rPr>
              <w:t xml:space="preserve"> y segunda</w:t>
            </w:r>
            <w:r w:rsidR="00C677F1">
              <w:rPr>
                <w:rFonts w:ascii="Arial Narrow" w:hAnsi="Arial Narrow"/>
                <w:sz w:val="28"/>
                <w:szCs w:val="28"/>
              </w:rPr>
              <w:t xml:space="preserve"> instancia</w:t>
            </w:r>
            <w:r w:rsidR="00B44BAA">
              <w:rPr>
                <w:rFonts w:ascii="Arial Narrow" w:hAnsi="Arial Narrow"/>
                <w:sz w:val="28"/>
                <w:szCs w:val="28"/>
              </w:rPr>
              <w:t xml:space="preserve">. </w:t>
            </w:r>
            <w:r w:rsidR="00C7443A">
              <w:rPr>
                <w:rFonts w:ascii="Arial Narrow" w:hAnsi="Arial Narrow"/>
                <w:sz w:val="28"/>
                <w:szCs w:val="28"/>
              </w:rPr>
              <w:t>Se reitera que n</w:t>
            </w:r>
            <w:r w:rsidR="00A95F80">
              <w:rPr>
                <w:rFonts w:ascii="Arial Narrow" w:hAnsi="Arial Narrow"/>
                <w:sz w:val="28"/>
                <w:szCs w:val="28"/>
              </w:rPr>
              <w:t xml:space="preserve">o se incluyen los de </w:t>
            </w:r>
            <w:r w:rsidR="003958DC">
              <w:rPr>
                <w:rFonts w:ascii="Arial Narrow" w:hAnsi="Arial Narrow"/>
                <w:sz w:val="28"/>
                <w:szCs w:val="28"/>
              </w:rPr>
              <w:t>los juzgados</w:t>
            </w:r>
            <w:r w:rsidR="00A95F80">
              <w:rPr>
                <w:rFonts w:ascii="Arial Narrow" w:hAnsi="Arial Narrow"/>
                <w:sz w:val="28"/>
                <w:szCs w:val="28"/>
              </w:rPr>
              <w:t xml:space="preserve"> puesto que ellos serán materia de </w:t>
            </w:r>
            <w:r w:rsidR="00E92074">
              <w:rPr>
                <w:rFonts w:ascii="Arial Narrow" w:hAnsi="Arial Narrow"/>
                <w:sz w:val="28"/>
                <w:szCs w:val="28"/>
              </w:rPr>
              <w:t xml:space="preserve">otra exposición por parte de uno de los jueces administrativos de Yopal. </w:t>
            </w:r>
          </w:p>
          <w:p w14:paraId="2C7C174A" w14:textId="77777777" w:rsidR="00C64661" w:rsidRDefault="00C64661" w:rsidP="006A2194">
            <w:pPr>
              <w:jc w:val="both"/>
              <w:rPr>
                <w:rFonts w:ascii="Arial Narrow" w:hAnsi="Arial Narrow"/>
                <w:sz w:val="28"/>
                <w:szCs w:val="28"/>
              </w:rPr>
            </w:pPr>
          </w:p>
          <w:p w14:paraId="2F962E6D" w14:textId="357240FF" w:rsidR="00C64661" w:rsidRDefault="00C64661" w:rsidP="006A2194">
            <w:pPr>
              <w:jc w:val="both"/>
              <w:rPr>
                <w:rFonts w:ascii="Arial Narrow" w:hAnsi="Arial Narrow"/>
                <w:sz w:val="28"/>
                <w:szCs w:val="28"/>
              </w:rPr>
            </w:pPr>
            <w:r>
              <w:rPr>
                <w:rFonts w:ascii="Arial Narrow" w:hAnsi="Arial Narrow"/>
                <w:sz w:val="28"/>
                <w:szCs w:val="28"/>
              </w:rPr>
              <w:t>La información corresponde a los años 2015 y 2016.</w:t>
            </w:r>
          </w:p>
          <w:p w14:paraId="2689284B" w14:textId="77777777" w:rsidR="00B44BAA" w:rsidRDefault="00B44BAA" w:rsidP="006A2194">
            <w:pPr>
              <w:jc w:val="both"/>
              <w:rPr>
                <w:rFonts w:ascii="Arial Narrow" w:hAnsi="Arial Narrow"/>
                <w:sz w:val="28"/>
                <w:szCs w:val="28"/>
              </w:rPr>
            </w:pPr>
          </w:p>
          <w:p w14:paraId="322BBA89" w14:textId="77777777" w:rsidR="000A31D8" w:rsidRDefault="00C7443A" w:rsidP="00FD0ED8">
            <w:pPr>
              <w:jc w:val="both"/>
              <w:rPr>
                <w:rFonts w:ascii="Arial Narrow" w:hAnsi="Arial Narrow"/>
                <w:sz w:val="28"/>
                <w:szCs w:val="28"/>
              </w:rPr>
            </w:pPr>
            <w:r>
              <w:rPr>
                <w:rFonts w:ascii="Arial Narrow" w:hAnsi="Arial Narrow"/>
                <w:sz w:val="28"/>
                <w:szCs w:val="28"/>
              </w:rPr>
              <w:t>Los</w:t>
            </w:r>
            <w:r w:rsidR="00B44BAA">
              <w:rPr>
                <w:rFonts w:ascii="Arial Narrow" w:hAnsi="Arial Narrow"/>
                <w:sz w:val="28"/>
                <w:szCs w:val="28"/>
              </w:rPr>
              <w:t xml:space="preserve"> cuadros se han dividido en procesos escriturales y en procesos mixtos, y todos por acciones</w:t>
            </w:r>
            <w:r w:rsidR="00577A90">
              <w:rPr>
                <w:rFonts w:ascii="Arial Narrow" w:hAnsi="Arial Narrow"/>
                <w:sz w:val="28"/>
                <w:szCs w:val="28"/>
              </w:rPr>
              <w:t>;</w:t>
            </w:r>
            <w:r w:rsidR="003958DC">
              <w:rPr>
                <w:rFonts w:ascii="Arial Narrow" w:hAnsi="Arial Narrow"/>
                <w:sz w:val="28"/>
                <w:szCs w:val="28"/>
              </w:rPr>
              <w:t xml:space="preserve"> según los cuadros de estadística fijados por la Sala Administrativa del Consejo Superior</w:t>
            </w:r>
            <w:r w:rsidR="000A31D8">
              <w:rPr>
                <w:rFonts w:ascii="Arial Narrow" w:hAnsi="Arial Narrow"/>
                <w:sz w:val="28"/>
                <w:szCs w:val="28"/>
              </w:rPr>
              <w:t xml:space="preserve"> de la Judicatura. </w:t>
            </w:r>
          </w:p>
          <w:p w14:paraId="5E097111" w14:textId="77777777" w:rsidR="000A31D8" w:rsidRDefault="000A31D8" w:rsidP="00FD0ED8">
            <w:pPr>
              <w:jc w:val="both"/>
              <w:rPr>
                <w:rFonts w:ascii="Arial Narrow" w:hAnsi="Arial Narrow"/>
                <w:sz w:val="28"/>
                <w:szCs w:val="28"/>
              </w:rPr>
            </w:pPr>
          </w:p>
          <w:p w14:paraId="1BEFC671" w14:textId="77777777" w:rsidR="000A31D8" w:rsidRDefault="000A31D8" w:rsidP="00FD0ED8">
            <w:pPr>
              <w:jc w:val="both"/>
              <w:rPr>
                <w:rFonts w:ascii="Arial Narrow" w:hAnsi="Arial Narrow"/>
                <w:sz w:val="28"/>
                <w:szCs w:val="28"/>
              </w:rPr>
            </w:pPr>
            <w:r>
              <w:rPr>
                <w:rFonts w:ascii="Arial Narrow" w:hAnsi="Arial Narrow"/>
                <w:sz w:val="28"/>
                <w:szCs w:val="28"/>
              </w:rPr>
              <w:t>En forma independiente presentaré otros cuadros que recogen la actividad relacionada con las acciones constitucionales (cumplimiento, grupo, populares, tutelas y habeas corpus).</w:t>
            </w:r>
          </w:p>
          <w:p w14:paraId="0B2D4807" w14:textId="77777777" w:rsidR="000A31D8" w:rsidRDefault="000A31D8" w:rsidP="00FD0ED8">
            <w:pPr>
              <w:jc w:val="both"/>
              <w:rPr>
                <w:rFonts w:ascii="Arial Narrow" w:hAnsi="Arial Narrow"/>
                <w:sz w:val="28"/>
                <w:szCs w:val="28"/>
              </w:rPr>
            </w:pPr>
          </w:p>
          <w:p w14:paraId="3BADC52D" w14:textId="77777777" w:rsidR="000A31D8" w:rsidRDefault="000A31D8" w:rsidP="00FD0ED8">
            <w:pPr>
              <w:jc w:val="both"/>
              <w:rPr>
                <w:rFonts w:ascii="Arial Narrow" w:hAnsi="Arial Narrow"/>
                <w:sz w:val="28"/>
                <w:szCs w:val="28"/>
              </w:rPr>
            </w:pPr>
            <w:r>
              <w:rPr>
                <w:rFonts w:ascii="Arial Narrow" w:hAnsi="Arial Narrow"/>
                <w:sz w:val="28"/>
                <w:szCs w:val="28"/>
              </w:rPr>
              <w:t xml:space="preserve">Todos se </w:t>
            </w:r>
            <w:r w:rsidR="00B44BAA">
              <w:rPr>
                <w:rFonts w:ascii="Arial Narrow" w:hAnsi="Arial Narrow"/>
                <w:sz w:val="28"/>
                <w:szCs w:val="28"/>
              </w:rPr>
              <w:t>analizar</w:t>
            </w:r>
            <w:r>
              <w:rPr>
                <w:rFonts w:ascii="Arial Narrow" w:hAnsi="Arial Narrow"/>
                <w:sz w:val="28"/>
                <w:szCs w:val="28"/>
              </w:rPr>
              <w:t>án</w:t>
            </w:r>
            <w:r w:rsidR="00B44BAA">
              <w:rPr>
                <w:rFonts w:ascii="Arial Narrow" w:hAnsi="Arial Narrow"/>
                <w:sz w:val="28"/>
                <w:szCs w:val="28"/>
              </w:rPr>
              <w:t xml:space="preserve"> enseguida</w:t>
            </w:r>
            <w:r>
              <w:rPr>
                <w:rFonts w:ascii="Arial Narrow" w:hAnsi="Arial Narrow"/>
                <w:sz w:val="28"/>
                <w:szCs w:val="28"/>
              </w:rPr>
              <w:t xml:space="preserve">. </w:t>
            </w:r>
          </w:p>
          <w:p w14:paraId="622B03E5" w14:textId="77777777" w:rsidR="004E5A0A" w:rsidRPr="001105CD" w:rsidRDefault="004E5A0A" w:rsidP="00FD0ED8">
            <w:pPr>
              <w:jc w:val="both"/>
              <w:rPr>
                <w:rFonts w:ascii="Arial Narrow" w:hAnsi="Arial Narrow"/>
                <w:sz w:val="28"/>
                <w:szCs w:val="28"/>
              </w:rPr>
            </w:pPr>
          </w:p>
        </w:tc>
      </w:tr>
      <w:tr w:rsidR="003958DC" w:rsidRPr="001105CD" w14:paraId="75C20ADA" w14:textId="77777777" w:rsidTr="00E62394">
        <w:trPr>
          <w:trHeight w:val="61"/>
        </w:trPr>
        <w:tc>
          <w:tcPr>
            <w:tcW w:w="2180" w:type="dxa"/>
          </w:tcPr>
          <w:p w14:paraId="117191D6" w14:textId="0EDE82F6" w:rsidR="00BC161A" w:rsidRDefault="00BC161A" w:rsidP="00BC161A">
            <w:pPr>
              <w:jc w:val="center"/>
              <w:rPr>
                <w:rFonts w:ascii="Arial Narrow" w:hAnsi="Arial Narrow"/>
                <w:b/>
                <w:sz w:val="28"/>
                <w:szCs w:val="28"/>
              </w:rPr>
            </w:pPr>
          </w:p>
        </w:tc>
        <w:tc>
          <w:tcPr>
            <w:tcW w:w="8311" w:type="dxa"/>
          </w:tcPr>
          <w:p w14:paraId="65268150" w14:textId="4DBBAA76" w:rsidR="00000E5E" w:rsidRDefault="001436D5" w:rsidP="006A2194">
            <w:pPr>
              <w:jc w:val="both"/>
              <w:rPr>
                <w:rFonts w:ascii="Arial Narrow" w:hAnsi="Arial Narrow"/>
                <w:sz w:val="28"/>
                <w:szCs w:val="28"/>
              </w:rPr>
            </w:pPr>
            <w:r w:rsidRPr="00A30BA0">
              <w:rPr>
                <w:rFonts w:ascii="Arial Narrow" w:hAnsi="Arial Narrow"/>
                <w:sz w:val="28"/>
                <w:szCs w:val="28"/>
              </w:rPr>
              <w:t>Como se observa en los cuadros que tienen a la vista y que corresponde a la consolidación de la</w:t>
            </w:r>
            <w:r w:rsidR="00A30BA0">
              <w:rPr>
                <w:rFonts w:ascii="Arial Narrow" w:hAnsi="Arial Narrow"/>
                <w:sz w:val="28"/>
                <w:szCs w:val="28"/>
              </w:rPr>
              <w:t xml:space="preserve"> información reportada por los tres Despachos al SIERJU a partir del</w:t>
            </w:r>
            <w:r w:rsidR="00826F43" w:rsidRPr="00A30BA0">
              <w:rPr>
                <w:rFonts w:ascii="Arial Narrow" w:hAnsi="Arial Narrow"/>
                <w:sz w:val="28"/>
                <w:szCs w:val="28"/>
              </w:rPr>
              <w:t xml:space="preserve"> 1 de enero de 201</w:t>
            </w:r>
            <w:r w:rsidR="00A30BA0">
              <w:rPr>
                <w:rFonts w:ascii="Arial Narrow" w:hAnsi="Arial Narrow"/>
                <w:sz w:val="28"/>
                <w:szCs w:val="28"/>
              </w:rPr>
              <w:t>5 y hasta el 30 de junio de 2016</w:t>
            </w:r>
            <w:r w:rsidR="00000E5E">
              <w:rPr>
                <w:rFonts w:ascii="Arial Narrow" w:hAnsi="Arial Narrow"/>
                <w:sz w:val="28"/>
                <w:szCs w:val="28"/>
              </w:rPr>
              <w:t>, se tiene</w:t>
            </w:r>
            <w:r w:rsidR="00A87E85">
              <w:rPr>
                <w:rFonts w:ascii="Arial Narrow" w:hAnsi="Arial Narrow"/>
                <w:sz w:val="28"/>
                <w:szCs w:val="28"/>
              </w:rPr>
              <w:t>:</w:t>
            </w:r>
          </w:p>
          <w:p w14:paraId="33874CA8" w14:textId="77777777" w:rsidR="00A87E85" w:rsidRDefault="00A87E85" w:rsidP="006A2194">
            <w:pPr>
              <w:jc w:val="both"/>
              <w:rPr>
                <w:rFonts w:ascii="Arial Narrow" w:hAnsi="Arial Narrow"/>
                <w:sz w:val="28"/>
                <w:szCs w:val="28"/>
              </w:rPr>
            </w:pPr>
          </w:p>
          <w:p w14:paraId="68949010" w14:textId="4A1F44A8" w:rsidR="00A87E85" w:rsidRDefault="00A87E85" w:rsidP="006A2194">
            <w:pPr>
              <w:jc w:val="both"/>
              <w:rPr>
                <w:rFonts w:ascii="Arial Narrow" w:hAnsi="Arial Narrow"/>
                <w:sz w:val="28"/>
                <w:szCs w:val="28"/>
              </w:rPr>
            </w:pPr>
            <w:r>
              <w:rPr>
                <w:rFonts w:ascii="Arial Narrow" w:hAnsi="Arial Narrow"/>
                <w:sz w:val="28"/>
                <w:szCs w:val="28"/>
              </w:rPr>
              <w:t xml:space="preserve">1.- </w:t>
            </w:r>
            <w:r w:rsidR="00E12CE3">
              <w:rPr>
                <w:rFonts w:ascii="Arial Narrow" w:hAnsi="Arial Narrow"/>
                <w:sz w:val="28"/>
                <w:szCs w:val="28"/>
              </w:rPr>
              <w:t>A 31 de diciembre de 2014</w:t>
            </w:r>
            <w:r w:rsidR="00313E42">
              <w:rPr>
                <w:rFonts w:ascii="Arial Narrow" w:hAnsi="Arial Narrow"/>
                <w:sz w:val="28"/>
                <w:szCs w:val="28"/>
              </w:rPr>
              <w:t xml:space="preserve"> había un saldo de </w:t>
            </w:r>
            <w:r w:rsidR="00432A86">
              <w:rPr>
                <w:rFonts w:ascii="Arial Narrow" w:hAnsi="Arial Narrow"/>
                <w:sz w:val="28"/>
                <w:szCs w:val="28"/>
              </w:rPr>
              <w:t>161</w:t>
            </w:r>
            <w:r w:rsidR="005C4D68">
              <w:rPr>
                <w:rFonts w:ascii="Arial Narrow" w:hAnsi="Arial Narrow"/>
                <w:sz w:val="28"/>
                <w:szCs w:val="28"/>
              </w:rPr>
              <w:t xml:space="preserve"> procesos</w:t>
            </w:r>
            <w:r w:rsidR="00201EE6">
              <w:rPr>
                <w:rFonts w:ascii="Arial Narrow" w:hAnsi="Arial Narrow"/>
                <w:sz w:val="28"/>
                <w:szCs w:val="28"/>
              </w:rPr>
              <w:t>, distribuidos así:</w:t>
            </w:r>
          </w:p>
          <w:p w14:paraId="1AE67D7D" w14:textId="77777777" w:rsidR="002123EB" w:rsidRDefault="002123EB" w:rsidP="006A2194">
            <w:pPr>
              <w:jc w:val="both"/>
              <w:rPr>
                <w:rFonts w:ascii="Arial Narrow" w:hAnsi="Arial Narrow"/>
                <w:sz w:val="28"/>
                <w:szCs w:val="28"/>
              </w:rPr>
            </w:pPr>
          </w:p>
          <w:p w14:paraId="5B3EBD1A" w14:textId="77777777" w:rsidR="00201EE6" w:rsidRDefault="002123EB" w:rsidP="00EE199C">
            <w:pPr>
              <w:pStyle w:val="Prrafodelista"/>
              <w:numPr>
                <w:ilvl w:val="0"/>
                <w:numId w:val="3"/>
              </w:numPr>
              <w:jc w:val="both"/>
              <w:rPr>
                <w:rFonts w:ascii="Arial Narrow" w:hAnsi="Arial Narrow"/>
                <w:sz w:val="28"/>
                <w:szCs w:val="28"/>
              </w:rPr>
            </w:pPr>
            <w:r w:rsidRPr="00201EE6">
              <w:rPr>
                <w:rFonts w:ascii="Arial Narrow" w:hAnsi="Arial Narrow"/>
                <w:sz w:val="28"/>
                <w:szCs w:val="28"/>
              </w:rPr>
              <w:t xml:space="preserve"> </w:t>
            </w:r>
            <w:r w:rsidR="00120F88" w:rsidRPr="00201EE6">
              <w:rPr>
                <w:rFonts w:ascii="Arial Narrow" w:hAnsi="Arial Narrow"/>
                <w:sz w:val="28"/>
                <w:szCs w:val="28"/>
              </w:rPr>
              <w:t>Primera instancia escritural 29</w:t>
            </w:r>
            <w:r w:rsidR="00D62E50" w:rsidRPr="00201EE6">
              <w:rPr>
                <w:rFonts w:ascii="Arial Narrow" w:hAnsi="Arial Narrow"/>
                <w:sz w:val="28"/>
                <w:szCs w:val="28"/>
              </w:rPr>
              <w:t>.</w:t>
            </w:r>
          </w:p>
          <w:p w14:paraId="0D372BA4" w14:textId="77777777" w:rsidR="00201EE6" w:rsidRDefault="00D62E50" w:rsidP="000631B6">
            <w:pPr>
              <w:pStyle w:val="Prrafodelista"/>
              <w:numPr>
                <w:ilvl w:val="0"/>
                <w:numId w:val="3"/>
              </w:numPr>
              <w:jc w:val="both"/>
              <w:rPr>
                <w:rFonts w:ascii="Arial Narrow" w:hAnsi="Arial Narrow"/>
                <w:sz w:val="28"/>
                <w:szCs w:val="28"/>
              </w:rPr>
            </w:pPr>
            <w:r w:rsidRPr="00201EE6">
              <w:rPr>
                <w:rFonts w:ascii="Arial Narrow" w:hAnsi="Arial Narrow"/>
                <w:sz w:val="28"/>
                <w:szCs w:val="28"/>
              </w:rPr>
              <w:lastRenderedPageBreak/>
              <w:t>Segunda instancia escritural 37.</w:t>
            </w:r>
          </w:p>
          <w:p w14:paraId="6AE730D9" w14:textId="77777777" w:rsidR="00201EE6" w:rsidRDefault="006E2E29" w:rsidP="00B702D4">
            <w:pPr>
              <w:pStyle w:val="Prrafodelista"/>
              <w:numPr>
                <w:ilvl w:val="0"/>
                <w:numId w:val="3"/>
              </w:numPr>
              <w:jc w:val="both"/>
              <w:rPr>
                <w:rFonts w:ascii="Arial Narrow" w:hAnsi="Arial Narrow"/>
                <w:sz w:val="28"/>
                <w:szCs w:val="28"/>
              </w:rPr>
            </w:pPr>
            <w:r w:rsidRPr="00201EE6">
              <w:rPr>
                <w:rFonts w:ascii="Arial Narrow" w:hAnsi="Arial Narrow"/>
                <w:sz w:val="28"/>
                <w:szCs w:val="28"/>
              </w:rPr>
              <w:t>Primera instancia sistema mixto: 47.</w:t>
            </w:r>
          </w:p>
          <w:p w14:paraId="3B842F12" w14:textId="77777777" w:rsidR="00201EE6" w:rsidRDefault="006E2E29" w:rsidP="000F7E58">
            <w:pPr>
              <w:pStyle w:val="Prrafodelista"/>
              <w:numPr>
                <w:ilvl w:val="0"/>
                <w:numId w:val="3"/>
              </w:numPr>
              <w:jc w:val="both"/>
              <w:rPr>
                <w:rFonts w:ascii="Arial Narrow" w:hAnsi="Arial Narrow"/>
                <w:sz w:val="28"/>
                <w:szCs w:val="28"/>
              </w:rPr>
            </w:pPr>
            <w:r w:rsidRPr="00201EE6">
              <w:rPr>
                <w:rFonts w:ascii="Arial Narrow" w:hAnsi="Arial Narrow"/>
                <w:sz w:val="28"/>
                <w:szCs w:val="28"/>
              </w:rPr>
              <w:t xml:space="preserve"> Segunda instancia sistema mixto: 23.</w:t>
            </w:r>
          </w:p>
          <w:p w14:paraId="402D8764" w14:textId="77777777" w:rsidR="00201EE6" w:rsidRDefault="006E2E29" w:rsidP="00D7432B">
            <w:pPr>
              <w:pStyle w:val="Prrafodelista"/>
              <w:numPr>
                <w:ilvl w:val="0"/>
                <w:numId w:val="3"/>
              </w:numPr>
              <w:jc w:val="both"/>
              <w:rPr>
                <w:rFonts w:ascii="Arial Narrow" w:hAnsi="Arial Narrow"/>
                <w:sz w:val="28"/>
                <w:szCs w:val="28"/>
              </w:rPr>
            </w:pPr>
            <w:r w:rsidRPr="00201EE6">
              <w:rPr>
                <w:rFonts w:ascii="Arial Narrow" w:hAnsi="Arial Narrow"/>
                <w:sz w:val="28"/>
                <w:szCs w:val="28"/>
              </w:rPr>
              <w:t xml:space="preserve"> Primera instancia constitucionales: 20.</w:t>
            </w:r>
          </w:p>
          <w:p w14:paraId="21E24964" w14:textId="2DAFE85D" w:rsidR="006E2E29" w:rsidRPr="00201EE6" w:rsidRDefault="006E2E29" w:rsidP="00D7432B">
            <w:pPr>
              <w:pStyle w:val="Prrafodelista"/>
              <w:numPr>
                <w:ilvl w:val="0"/>
                <w:numId w:val="3"/>
              </w:numPr>
              <w:jc w:val="both"/>
              <w:rPr>
                <w:rFonts w:ascii="Arial Narrow" w:hAnsi="Arial Narrow"/>
                <w:sz w:val="28"/>
                <w:szCs w:val="28"/>
              </w:rPr>
            </w:pPr>
            <w:r w:rsidRPr="00201EE6">
              <w:rPr>
                <w:rFonts w:ascii="Arial Narrow" w:hAnsi="Arial Narrow"/>
                <w:sz w:val="28"/>
                <w:szCs w:val="28"/>
              </w:rPr>
              <w:t xml:space="preserve"> Segunda instancia constitucionales: 5</w:t>
            </w:r>
          </w:p>
          <w:p w14:paraId="683DCAF3" w14:textId="77777777" w:rsidR="00D62E50" w:rsidRDefault="00D62E50" w:rsidP="006A2194">
            <w:pPr>
              <w:jc w:val="both"/>
              <w:rPr>
                <w:rFonts w:ascii="Arial Narrow" w:hAnsi="Arial Narrow"/>
                <w:sz w:val="28"/>
                <w:szCs w:val="28"/>
              </w:rPr>
            </w:pPr>
          </w:p>
          <w:p w14:paraId="3D993240" w14:textId="631ADEE0" w:rsidR="00000E5E" w:rsidRDefault="00201EE6" w:rsidP="006A2194">
            <w:pPr>
              <w:jc w:val="both"/>
              <w:rPr>
                <w:rFonts w:ascii="Arial Narrow" w:hAnsi="Arial Narrow"/>
                <w:sz w:val="28"/>
                <w:szCs w:val="28"/>
              </w:rPr>
            </w:pPr>
            <w:r>
              <w:rPr>
                <w:rFonts w:ascii="Arial Narrow" w:hAnsi="Arial Narrow"/>
                <w:sz w:val="28"/>
                <w:szCs w:val="28"/>
              </w:rPr>
              <w:t xml:space="preserve">2.- En el periodo </w:t>
            </w:r>
            <w:r w:rsidR="00941EF4">
              <w:rPr>
                <w:rFonts w:ascii="Arial Narrow" w:hAnsi="Arial Narrow"/>
                <w:sz w:val="28"/>
                <w:szCs w:val="28"/>
              </w:rPr>
              <w:t xml:space="preserve">primero de enero de 2015 a 30 de junio de 2016, </w:t>
            </w:r>
            <w:r w:rsidR="007F65A4">
              <w:rPr>
                <w:rFonts w:ascii="Arial Narrow" w:hAnsi="Arial Narrow"/>
                <w:sz w:val="28"/>
                <w:szCs w:val="28"/>
              </w:rPr>
              <w:t>ingresaron</w:t>
            </w:r>
            <w:r w:rsidR="000D03CA">
              <w:rPr>
                <w:rFonts w:ascii="Arial Narrow" w:hAnsi="Arial Narrow"/>
                <w:sz w:val="28"/>
                <w:szCs w:val="28"/>
              </w:rPr>
              <w:t xml:space="preserve"> 106</w:t>
            </w:r>
            <w:r w:rsidR="00C94C70">
              <w:rPr>
                <w:rFonts w:ascii="Arial Narrow" w:hAnsi="Arial Narrow"/>
                <w:sz w:val="28"/>
                <w:szCs w:val="28"/>
              </w:rPr>
              <w:t>5</w:t>
            </w:r>
            <w:r w:rsidR="000D03CA">
              <w:rPr>
                <w:rFonts w:ascii="Arial Narrow" w:hAnsi="Arial Narrow"/>
                <w:sz w:val="28"/>
                <w:szCs w:val="28"/>
              </w:rPr>
              <w:t xml:space="preserve"> procesos</w:t>
            </w:r>
            <w:r w:rsidR="004E5A14">
              <w:rPr>
                <w:rFonts w:ascii="Arial Narrow" w:hAnsi="Arial Narrow"/>
                <w:sz w:val="28"/>
                <w:szCs w:val="28"/>
              </w:rPr>
              <w:t>.</w:t>
            </w:r>
          </w:p>
          <w:p w14:paraId="74491701" w14:textId="77777777" w:rsidR="009823A7" w:rsidRDefault="009823A7" w:rsidP="006A2194">
            <w:pPr>
              <w:jc w:val="both"/>
              <w:rPr>
                <w:rFonts w:ascii="Arial Narrow" w:hAnsi="Arial Narrow"/>
                <w:sz w:val="28"/>
                <w:szCs w:val="28"/>
              </w:rPr>
            </w:pPr>
          </w:p>
          <w:p w14:paraId="621D3833" w14:textId="6A31CCD7" w:rsidR="000C0336" w:rsidRDefault="009823A7" w:rsidP="006A2194">
            <w:pPr>
              <w:jc w:val="both"/>
              <w:rPr>
                <w:rFonts w:ascii="Arial Narrow" w:hAnsi="Arial Narrow"/>
                <w:sz w:val="28"/>
                <w:szCs w:val="28"/>
              </w:rPr>
            </w:pPr>
            <w:r>
              <w:rPr>
                <w:rFonts w:ascii="Arial Narrow" w:hAnsi="Arial Narrow"/>
                <w:sz w:val="28"/>
                <w:szCs w:val="28"/>
              </w:rPr>
              <w:t xml:space="preserve">3.- </w:t>
            </w:r>
            <w:r w:rsidR="00BD2142">
              <w:rPr>
                <w:rFonts w:ascii="Arial Narrow" w:hAnsi="Arial Narrow"/>
                <w:sz w:val="28"/>
                <w:szCs w:val="28"/>
              </w:rPr>
              <w:t xml:space="preserve">De </w:t>
            </w:r>
            <w:r w:rsidR="00941EF4">
              <w:rPr>
                <w:rFonts w:ascii="Arial Narrow" w:hAnsi="Arial Narrow"/>
                <w:sz w:val="28"/>
                <w:szCs w:val="28"/>
              </w:rPr>
              <w:t xml:space="preserve">esos procesos </w:t>
            </w:r>
            <w:r w:rsidR="00092BA4">
              <w:rPr>
                <w:rFonts w:ascii="Arial Narrow" w:hAnsi="Arial Narrow"/>
                <w:sz w:val="28"/>
                <w:szCs w:val="28"/>
              </w:rPr>
              <w:t>salieron</w:t>
            </w:r>
            <w:r w:rsidR="00941EF4">
              <w:rPr>
                <w:rFonts w:ascii="Arial Narrow" w:hAnsi="Arial Narrow"/>
                <w:sz w:val="28"/>
                <w:szCs w:val="28"/>
              </w:rPr>
              <w:t xml:space="preserve"> 358 </w:t>
            </w:r>
            <w:r w:rsidR="005229F6">
              <w:rPr>
                <w:rFonts w:ascii="Arial Narrow" w:hAnsi="Arial Narrow"/>
                <w:sz w:val="28"/>
                <w:szCs w:val="28"/>
              </w:rPr>
              <w:t>sin sentencia o providencia de fondo</w:t>
            </w:r>
            <w:r w:rsidR="000C0336">
              <w:rPr>
                <w:rFonts w:ascii="Arial Narrow" w:hAnsi="Arial Narrow"/>
                <w:sz w:val="28"/>
                <w:szCs w:val="28"/>
              </w:rPr>
              <w:t>.</w:t>
            </w:r>
          </w:p>
          <w:p w14:paraId="282AFB97" w14:textId="77777777" w:rsidR="000C0336" w:rsidRDefault="000C0336" w:rsidP="006A2194">
            <w:pPr>
              <w:jc w:val="both"/>
              <w:rPr>
                <w:rFonts w:ascii="Arial Narrow" w:hAnsi="Arial Narrow"/>
                <w:sz w:val="28"/>
                <w:szCs w:val="28"/>
              </w:rPr>
            </w:pPr>
          </w:p>
          <w:p w14:paraId="3FEDE01F" w14:textId="05FED53E" w:rsidR="000C0336" w:rsidRDefault="000C0336" w:rsidP="006A2194">
            <w:pPr>
              <w:jc w:val="both"/>
              <w:rPr>
                <w:rFonts w:ascii="Arial Narrow" w:hAnsi="Arial Narrow"/>
                <w:sz w:val="28"/>
                <w:szCs w:val="28"/>
              </w:rPr>
            </w:pPr>
            <w:r>
              <w:rPr>
                <w:rFonts w:ascii="Arial Narrow" w:hAnsi="Arial Narrow"/>
                <w:sz w:val="28"/>
                <w:szCs w:val="28"/>
              </w:rPr>
              <w:t xml:space="preserve">4.- </w:t>
            </w:r>
            <w:r w:rsidR="003539BB">
              <w:rPr>
                <w:rFonts w:ascii="Arial Narrow" w:hAnsi="Arial Narrow"/>
                <w:sz w:val="28"/>
                <w:szCs w:val="28"/>
              </w:rPr>
              <w:t>La carga efectiva</w:t>
            </w:r>
            <w:r w:rsidR="00E94765">
              <w:rPr>
                <w:rFonts w:ascii="Arial Narrow" w:hAnsi="Arial Narrow"/>
                <w:sz w:val="28"/>
                <w:szCs w:val="28"/>
              </w:rPr>
              <w:t xml:space="preserve"> del periodo</w:t>
            </w:r>
            <w:r w:rsidR="00D40EEA">
              <w:rPr>
                <w:rFonts w:ascii="Arial Narrow" w:hAnsi="Arial Narrow"/>
                <w:sz w:val="28"/>
                <w:szCs w:val="28"/>
              </w:rPr>
              <w:t xml:space="preserve">, </w:t>
            </w:r>
            <w:r w:rsidR="004D34C8">
              <w:rPr>
                <w:rFonts w:ascii="Arial Narrow" w:hAnsi="Arial Narrow"/>
                <w:sz w:val="28"/>
                <w:szCs w:val="28"/>
              </w:rPr>
              <w:t xml:space="preserve">es decir, </w:t>
            </w:r>
            <w:r w:rsidR="00CD1409">
              <w:rPr>
                <w:rFonts w:ascii="Arial Narrow" w:hAnsi="Arial Narrow"/>
                <w:sz w:val="28"/>
                <w:szCs w:val="28"/>
              </w:rPr>
              <w:t>el saldo a 31 de diciembre de 2014</w:t>
            </w:r>
            <w:r w:rsidR="00941EF4">
              <w:rPr>
                <w:rFonts w:ascii="Arial Narrow" w:hAnsi="Arial Narrow"/>
                <w:sz w:val="28"/>
                <w:szCs w:val="28"/>
              </w:rPr>
              <w:t>,</w:t>
            </w:r>
            <w:r w:rsidR="00FF682A">
              <w:rPr>
                <w:rFonts w:ascii="Arial Narrow" w:hAnsi="Arial Narrow"/>
                <w:sz w:val="28"/>
                <w:szCs w:val="28"/>
              </w:rPr>
              <w:t xml:space="preserve"> más los ingresos desde enero 1 de enero de 2015 a 30 de junio de 2016</w:t>
            </w:r>
            <w:r w:rsidR="00EF69FC">
              <w:rPr>
                <w:rFonts w:ascii="Arial Narrow" w:hAnsi="Arial Narrow"/>
                <w:sz w:val="28"/>
                <w:szCs w:val="28"/>
              </w:rPr>
              <w:t>, menos los procesos que salieron sin sentencia o providencia de</w:t>
            </w:r>
            <w:r w:rsidR="00B73B48">
              <w:rPr>
                <w:rFonts w:ascii="Arial Narrow" w:hAnsi="Arial Narrow"/>
                <w:sz w:val="28"/>
                <w:szCs w:val="28"/>
              </w:rPr>
              <w:t xml:space="preserve"> fondo</w:t>
            </w:r>
            <w:r w:rsidR="00941EF4">
              <w:rPr>
                <w:rFonts w:ascii="Arial Narrow" w:hAnsi="Arial Narrow"/>
                <w:sz w:val="28"/>
                <w:szCs w:val="28"/>
              </w:rPr>
              <w:t>,</w:t>
            </w:r>
            <w:r w:rsidR="00B73B48">
              <w:rPr>
                <w:rFonts w:ascii="Arial Narrow" w:hAnsi="Arial Narrow"/>
                <w:sz w:val="28"/>
                <w:szCs w:val="28"/>
              </w:rPr>
              <w:t xml:space="preserve"> asciende a </w:t>
            </w:r>
            <w:r w:rsidR="008351A8">
              <w:rPr>
                <w:rFonts w:ascii="Arial Narrow" w:hAnsi="Arial Narrow"/>
                <w:sz w:val="28"/>
                <w:szCs w:val="28"/>
              </w:rPr>
              <w:t>868</w:t>
            </w:r>
            <w:r w:rsidR="00160816">
              <w:rPr>
                <w:rFonts w:ascii="Arial Narrow" w:hAnsi="Arial Narrow"/>
                <w:sz w:val="28"/>
                <w:szCs w:val="28"/>
              </w:rPr>
              <w:t xml:space="preserve">. </w:t>
            </w:r>
          </w:p>
          <w:p w14:paraId="5B608B52" w14:textId="77777777" w:rsidR="00160816" w:rsidRDefault="00160816" w:rsidP="006A2194">
            <w:pPr>
              <w:jc w:val="both"/>
              <w:rPr>
                <w:rFonts w:ascii="Arial Narrow" w:hAnsi="Arial Narrow"/>
                <w:sz w:val="28"/>
                <w:szCs w:val="28"/>
              </w:rPr>
            </w:pPr>
          </w:p>
          <w:p w14:paraId="6B9F4CBB" w14:textId="44978845" w:rsidR="00160816" w:rsidRDefault="00160816" w:rsidP="006A2194">
            <w:pPr>
              <w:jc w:val="both"/>
              <w:rPr>
                <w:rFonts w:ascii="Arial Narrow" w:hAnsi="Arial Narrow"/>
                <w:sz w:val="28"/>
                <w:szCs w:val="28"/>
              </w:rPr>
            </w:pPr>
            <w:r>
              <w:rPr>
                <w:rFonts w:ascii="Arial Narrow" w:hAnsi="Arial Narrow"/>
                <w:sz w:val="28"/>
                <w:szCs w:val="28"/>
              </w:rPr>
              <w:t xml:space="preserve">5.- </w:t>
            </w:r>
            <w:r w:rsidR="0052620A">
              <w:rPr>
                <w:rFonts w:ascii="Arial Narrow" w:hAnsi="Arial Narrow"/>
                <w:sz w:val="28"/>
                <w:szCs w:val="28"/>
              </w:rPr>
              <w:t xml:space="preserve">En el lapso analizado </w:t>
            </w:r>
            <w:r w:rsidR="00E50E5E">
              <w:rPr>
                <w:rFonts w:ascii="Arial Narrow" w:hAnsi="Arial Narrow"/>
                <w:sz w:val="28"/>
                <w:szCs w:val="28"/>
              </w:rPr>
              <w:t>se produjeron</w:t>
            </w:r>
            <w:r w:rsidR="00D05229">
              <w:rPr>
                <w:rFonts w:ascii="Arial Narrow" w:hAnsi="Arial Narrow"/>
                <w:sz w:val="28"/>
                <w:szCs w:val="28"/>
              </w:rPr>
              <w:t xml:space="preserve"> 60</w:t>
            </w:r>
            <w:r w:rsidR="008351A8">
              <w:rPr>
                <w:rFonts w:ascii="Arial Narrow" w:hAnsi="Arial Narrow"/>
                <w:sz w:val="28"/>
                <w:szCs w:val="28"/>
              </w:rPr>
              <w:t>1</w:t>
            </w:r>
            <w:r w:rsidR="00D05229">
              <w:rPr>
                <w:rFonts w:ascii="Arial Narrow" w:hAnsi="Arial Narrow"/>
                <w:sz w:val="28"/>
                <w:szCs w:val="28"/>
              </w:rPr>
              <w:t xml:space="preserve"> providencias de fon</w:t>
            </w:r>
            <w:r w:rsidR="007C66ED">
              <w:rPr>
                <w:rFonts w:ascii="Arial Narrow" w:hAnsi="Arial Narrow"/>
                <w:sz w:val="28"/>
                <w:szCs w:val="28"/>
              </w:rPr>
              <w:t xml:space="preserve">do (sentencias y algunos autos), que sumados </w:t>
            </w:r>
            <w:r w:rsidR="00F00DDC">
              <w:rPr>
                <w:rFonts w:ascii="Arial Narrow" w:hAnsi="Arial Narrow"/>
                <w:sz w:val="28"/>
                <w:szCs w:val="28"/>
              </w:rPr>
              <w:t>a otros egresos</w:t>
            </w:r>
            <w:r w:rsidR="00186EEC">
              <w:rPr>
                <w:rFonts w:ascii="Arial Narrow" w:hAnsi="Arial Narrow"/>
                <w:sz w:val="28"/>
                <w:szCs w:val="28"/>
              </w:rPr>
              <w:t xml:space="preserve"> asciende a </w:t>
            </w:r>
            <w:r w:rsidR="008351A8">
              <w:rPr>
                <w:rFonts w:ascii="Arial Narrow" w:hAnsi="Arial Narrow"/>
                <w:sz w:val="28"/>
                <w:szCs w:val="28"/>
              </w:rPr>
              <w:t>959</w:t>
            </w:r>
            <w:r w:rsidR="00186EEC">
              <w:rPr>
                <w:rFonts w:ascii="Arial Narrow" w:hAnsi="Arial Narrow"/>
                <w:sz w:val="28"/>
                <w:szCs w:val="28"/>
              </w:rPr>
              <w:t xml:space="preserve">, </w:t>
            </w:r>
            <w:r w:rsidR="00B24DC0">
              <w:rPr>
                <w:rFonts w:ascii="Arial Narrow" w:hAnsi="Arial Narrow"/>
                <w:sz w:val="28"/>
                <w:szCs w:val="28"/>
              </w:rPr>
              <w:t>lo que permite establecer un índice de evacuación total del 7</w:t>
            </w:r>
            <w:r w:rsidR="008351A8">
              <w:rPr>
                <w:rFonts w:ascii="Arial Narrow" w:hAnsi="Arial Narrow"/>
                <w:sz w:val="28"/>
                <w:szCs w:val="28"/>
              </w:rPr>
              <w:t>8</w:t>
            </w:r>
            <w:r w:rsidR="00B24DC0">
              <w:rPr>
                <w:rFonts w:ascii="Arial Narrow" w:hAnsi="Arial Narrow"/>
                <w:sz w:val="28"/>
                <w:szCs w:val="28"/>
              </w:rPr>
              <w:t>%.</w:t>
            </w:r>
          </w:p>
          <w:p w14:paraId="3DBC6C9E" w14:textId="77777777" w:rsidR="00C377EB" w:rsidRDefault="00C377EB" w:rsidP="006A2194">
            <w:pPr>
              <w:jc w:val="both"/>
              <w:rPr>
                <w:rFonts w:ascii="Arial Narrow" w:hAnsi="Arial Narrow"/>
                <w:sz w:val="28"/>
                <w:szCs w:val="28"/>
              </w:rPr>
            </w:pPr>
          </w:p>
          <w:p w14:paraId="009FC557" w14:textId="2A7A1107" w:rsidR="00C377EB" w:rsidRDefault="00C377EB" w:rsidP="006A2194">
            <w:pPr>
              <w:jc w:val="both"/>
              <w:rPr>
                <w:rFonts w:ascii="Arial Narrow" w:hAnsi="Arial Narrow"/>
                <w:sz w:val="28"/>
                <w:szCs w:val="28"/>
              </w:rPr>
            </w:pPr>
            <w:r>
              <w:rPr>
                <w:rFonts w:ascii="Arial Narrow" w:hAnsi="Arial Narrow"/>
                <w:sz w:val="28"/>
                <w:szCs w:val="28"/>
              </w:rPr>
              <w:t>6.-</w:t>
            </w:r>
            <w:r w:rsidR="00C07F81">
              <w:rPr>
                <w:rFonts w:ascii="Arial Narrow" w:hAnsi="Arial Narrow"/>
                <w:sz w:val="28"/>
                <w:szCs w:val="28"/>
              </w:rPr>
              <w:t xml:space="preserve"> El índice de productividad</w:t>
            </w:r>
            <w:r w:rsidR="00941EF4">
              <w:rPr>
                <w:rFonts w:ascii="Arial Narrow" w:hAnsi="Arial Narrow"/>
                <w:sz w:val="28"/>
                <w:szCs w:val="28"/>
              </w:rPr>
              <w:t xml:space="preserve">, es decir, </w:t>
            </w:r>
            <w:r w:rsidR="00BD68EC">
              <w:rPr>
                <w:rFonts w:ascii="Arial Narrow" w:hAnsi="Arial Narrow"/>
                <w:sz w:val="28"/>
                <w:szCs w:val="28"/>
              </w:rPr>
              <w:t xml:space="preserve">número de </w:t>
            </w:r>
            <w:r w:rsidR="007C6DCD">
              <w:rPr>
                <w:rFonts w:ascii="Arial Narrow" w:hAnsi="Arial Narrow"/>
                <w:sz w:val="28"/>
                <w:szCs w:val="28"/>
              </w:rPr>
              <w:t>providencias de fondo</w:t>
            </w:r>
            <w:r w:rsidR="00BD68EC">
              <w:rPr>
                <w:rFonts w:ascii="Arial Narrow" w:hAnsi="Arial Narrow"/>
                <w:sz w:val="28"/>
                <w:szCs w:val="28"/>
              </w:rPr>
              <w:t xml:space="preserve"> divi</w:t>
            </w:r>
            <w:r w:rsidR="00FD11CF">
              <w:rPr>
                <w:rFonts w:ascii="Arial Narrow" w:hAnsi="Arial Narrow"/>
                <w:sz w:val="28"/>
                <w:szCs w:val="28"/>
              </w:rPr>
              <w:t>dido entre carga efectiva</w:t>
            </w:r>
            <w:r w:rsidR="00941EF4">
              <w:rPr>
                <w:rFonts w:ascii="Arial Narrow" w:hAnsi="Arial Narrow"/>
                <w:sz w:val="28"/>
                <w:szCs w:val="28"/>
              </w:rPr>
              <w:t>, da como resultado un</w:t>
            </w:r>
            <w:r w:rsidR="00FD11CF">
              <w:rPr>
                <w:rFonts w:ascii="Arial Narrow" w:hAnsi="Arial Narrow"/>
                <w:sz w:val="28"/>
                <w:szCs w:val="28"/>
              </w:rPr>
              <w:t xml:space="preserve"> 6</w:t>
            </w:r>
            <w:r w:rsidR="00D12F0D">
              <w:rPr>
                <w:rFonts w:ascii="Arial Narrow" w:hAnsi="Arial Narrow"/>
                <w:sz w:val="28"/>
                <w:szCs w:val="28"/>
              </w:rPr>
              <w:t>9</w:t>
            </w:r>
            <w:r w:rsidR="00FD11CF">
              <w:rPr>
                <w:rFonts w:ascii="Arial Narrow" w:hAnsi="Arial Narrow"/>
                <w:sz w:val="28"/>
                <w:szCs w:val="28"/>
              </w:rPr>
              <w:t>%</w:t>
            </w:r>
            <w:r w:rsidR="00375087">
              <w:rPr>
                <w:rFonts w:ascii="Arial Narrow" w:hAnsi="Arial Narrow"/>
                <w:sz w:val="28"/>
                <w:szCs w:val="28"/>
              </w:rPr>
              <w:t>.</w:t>
            </w:r>
          </w:p>
          <w:p w14:paraId="1F203191" w14:textId="77777777" w:rsidR="00AA263D" w:rsidRDefault="00AA263D" w:rsidP="006A2194">
            <w:pPr>
              <w:jc w:val="both"/>
              <w:rPr>
                <w:rFonts w:ascii="Arial Narrow" w:hAnsi="Arial Narrow"/>
                <w:sz w:val="28"/>
                <w:szCs w:val="28"/>
              </w:rPr>
            </w:pPr>
          </w:p>
          <w:p w14:paraId="311A5D3F" w14:textId="1120CA90" w:rsidR="00AA263D" w:rsidRDefault="00AA263D" w:rsidP="006A2194">
            <w:pPr>
              <w:jc w:val="both"/>
              <w:rPr>
                <w:rFonts w:ascii="Arial Narrow" w:hAnsi="Arial Narrow"/>
                <w:sz w:val="28"/>
                <w:szCs w:val="28"/>
              </w:rPr>
            </w:pPr>
            <w:r>
              <w:rPr>
                <w:rFonts w:ascii="Arial Narrow" w:hAnsi="Arial Narrow"/>
                <w:sz w:val="28"/>
                <w:szCs w:val="28"/>
              </w:rPr>
              <w:t xml:space="preserve">7.- </w:t>
            </w:r>
            <w:r w:rsidR="00C95F57">
              <w:rPr>
                <w:rFonts w:ascii="Arial Narrow" w:hAnsi="Arial Narrow"/>
                <w:sz w:val="28"/>
                <w:szCs w:val="28"/>
              </w:rPr>
              <w:t>El saldo total de procesos</w:t>
            </w:r>
            <w:r w:rsidR="00A112F6">
              <w:rPr>
                <w:rFonts w:ascii="Arial Narrow" w:hAnsi="Arial Narrow"/>
                <w:sz w:val="28"/>
                <w:szCs w:val="28"/>
              </w:rPr>
              <w:t xml:space="preserve"> a 30 de junio de 2016</w:t>
            </w:r>
            <w:r w:rsidR="007A4655">
              <w:rPr>
                <w:rFonts w:ascii="Arial Narrow" w:hAnsi="Arial Narrow"/>
                <w:sz w:val="28"/>
                <w:szCs w:val="28"/>
              </w:rPr>
              <w:t xml:space="preserve"> es </w:t>
            </w:r>
            <w:r w:rsidR="00E2736A">
              <w:rPr>
                <w:rFonts w:ascii="Arial Narrow" w:hAnsi="Arial Narrow"/>
                <w:sz w:val="28"/>
                <w:szCs w:val="28"/>
              </w:rPr>
              <w:t>267</w:t>
            </w:r>
            <w:r w:rsidR="007A4655">
              <w:rPr>
                <w:rFonts w:ascii="Arial Narrow" w:hAnsi="Arial Narrow"/>
                <w:sz w:val="28"/>
                <w:szCs w:val="28"/>
              </w:rPr>
              <w:t>.</w:t>
            </w:r>
          </w:p>
          <w:p w14:paraId="6F319B62" w14:textId="77777777" w:rsidR="00D12F0D" w:rsidRDefault="00D12F0D" w:rsidP="006A2194">
            <w:pPr>
              <w:jc w:val="both"/>
              <w:rPr>
                <w:rFonts w:ascii="Arial Narrow" w:hAnsi="Arial Narrow"/>
                <w:sz w:val="28"/>
                <w:szCs w:val="28"/>
              </w:rPr>
            </w:pPr>
          </w:p>
          <w:p w14:paraId="5D22FC54" w14:textId="21732B9B" w:rsidR="00D12F0D" w:rsidRDefault="00D12F0D" w:rsidP="006A2194">
            <w:pPr>
              <w:jc w:val="both"/>
              <w:rPr>
                <w:rFonts w:ascii="Arial Narrow" w:hAnsi="Arial Narrow"/>
                <w:sz w:val="28"/>
                <w:szCs w:val="28"/>
              </w:rPr>
            </w:pPr>
            <w:r>
              <w:rPr>
                <w:rFonts w:ascii="Arial Narrow" w:hAnsi="Arial Narrow"/>
                <w:sz w:val="28"/>
                <w:szCs w:val="28"/>
              </w:rPr>
              <w:t xml:space="preserve">8.- Si </w:t>
            </w:r>
            <w:r w:rsidR="00F76F6A">
              <w:rPr>
                <w:rFonts w:ascii="Arial Narrow" w:hAnsi="Arial Narrow"/>
                <w:sz w:val="28"/>
                <w:szCs w:val="28"/>
              </w:rPr>
              <w:t>en un lapso de año y medio</w:t>
            </w:r>
            <w:r w:rsidR="008E3828">
              <w:rPr>
                <w:rFonts w:ascii="Arial Narrow" w:hAnsi="Arial Narrow"/>
                <w:sz w:val="28"/>
                <w:szCs w:val="28"/>
              </w:rPr>
              <w:t xml:space="preserve"> </w:t>
            </w:r>
            <w:r w:rsidR="0076617C">
              <w:rPr>
                <w:rFonts w:ascii="Arial Narrow" w:hAnsi="Arial Narrow"/>
                <w:sz w:val="28"/>
                <w:szCs w:val="28"/>
              </w:rPr>
              <w:t xml:space="preserve">(340 días hábiles) </w:t>
            </w:r>
            <w:r w:rsidR="007A3435">
              <w:rPr>
                <w:rFonts w:ascii="Arial Narrow" w:hAnsi="Arial Narrow"/>
                <w:sz w:val="28"/>
                <w:szCs w:val="28"/>
              </w:rPr>
              <w:t>se produjeron 601 providencias de fondo</w:t>
            </w:r>
            <w:r w:rsidR="00BB0972">
              <w:rPr>
                <w:rFonts w:ascii="Arial Narrow" w:hAnsi="Arial Narrow"/>
                <w:sz w:val="28"/>
                <w:szCs w:val="28"/>
              </w:rPr>
              <w:t xml:space="preserve">, </w:t>
            </w:r>
            <w:r w:rsidR="0076617C">
              <w:rPr>
                <w:rFonts w:ascii="Arial Narrow" w:hAnsi="Arial Narrow"/>
                <w:sz w:val="28"/>
                <w:szCs w:val="28"/>
              </w:rPr>
              <w:t>ello permite deducir que se emitieron 1.77 por día.</w:t>
            </w:r>
          </w:p>
          <w:p w14:paraId="09FC347B" w14:textId="77777777" w:rsidR="008E3828" w:rsidRDefault="008E3828" w:rsidP="006A2194">
            <w:pPr>
              <w:jc w:val="both"/>
              <w:rPr>
                <w:rFonts w:ascii="Arial Narrow" w:hAnsi="Arial Narrow"/>
                <w:sz w:val="28"/>
                <w:szCs w:val="28"/>
              </w:rPr>
            </w:pPr>
          </w:p>
          <w:p w14:paraId="52DFFB8C" w14:textId="6C3972A8" w:rsidR="00BF03B3" w:rsidRPr="0039053E" w:rsidRDefault="00AF38F4" w:rsidP="00FE4F32">
            <w:pPr>
              <w:jc w:val="both"/>
              <w:rPr>
                <w:rFonts w:ascii="Arial Narrow" w:hAnsi="Arial Narrow"/>
                <w:sz w:val="28"/>
                <w:szCs w:val="28"/>
              </w:rPr>
            </w:pPr>
            <w:r>
              <w:rPr>
                <w:rFonts w:ascii="Arial Narrow" w:hAnsi="Arial Narrow"/>
                <w:sz w:val="28"/>
                <w:szCs w:val="28"/>
              </w:rPr>
              <w:t>Lamentablemente el tiempo no alcanza para hacer análisis por medios de control y otras situaciones</w:t>
            </w:r>
            <w:r w:rsidR="00AA19AC">
              <w:rPr>
                <w:rFonts w:ascii="Arial Narrow" w:hAnsi="Arial Narrow"/>
                <w:sz w:val="28"/>
                <w:szCs w:val="28"/>
              </w:rPr>
              <w:t>. Mis compañeros</w:t>
            </w:r>
            <w:r w:rsidR="00B35E22">
              <w:rPr>
                <w:rFonts w:ascii="Arial Narrow" w:hAnsi="Arial Narrow"/>
                <w:sz w:val="28"/>
                <w:szCs w:val="28"/>
              </w:rPr>
              <w:t xml:space="preserve"> complementarán la información que he entregado</w:t>
            </w:r>
            <w:r w:rsidR="00A14009">
              <w:rPr>
                <w:rFonts w:ascii="Arial Narrow" w:hAnsi="Arial Narrow"/>
                <w:sz w:val="28"/>
                <w:szCs w:val="28"/>
              </w:rPr>
              <w:t xml:space="preserve">. </w:t>
            </w:r>
            <w:bookmarkStart w:id="0" w:name="_GoBack"/>
            <w:bookmarkEnd w:id="0"/>
          </w:p>
        </w:tc>
      </w:tr>
    </w:tbl>
    <w:p w14:paraId="30273F63" w14:textId="54E9AEFA" w:rsidR="00E96388" w:rsidRPr="001105CD" w:rsidRDefault="00E96388" w:rsidP="000838FD">
      <w:pPr>
        <w:jc w:val="center"/>
        <w:rPr>
          <w:b/>
          <w:sz w:val="28"/>
          <w:szCs w:val="28"/>
        </w:rPr>
      </w:pPr>
    </w:p>
    <w:sectPr w:rsidR="00E96388" w:rsidRPr="001105CD" w:rsidSect="00FB1A80">
      <w:footerReference w:type="default" r:id="rId7"/>
      <w:pgSz w:w="12242" w:h="18722" w:code="5"/>
      <w:pgMar w:top="1418" w:right="1559"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6A6E6" w14:textId="77777777" w:rsidR="00703842" w:rsidRDefault="00703842" w:rsidP="00FB1A80">
      <w:pPr>
        <w:spacing w:after="0" w:line="240" w:lineRule="auto"/>
      </w:pPr>
      <w:r>
        <w:separator/>
      </w:r>
    </w:p>
  </w:endnote>
  <w:endnote w:type="continuationSeparator" w:id="0">
    <w:p w14:paraId="299CC1A8" w14:textId="77777777" w:rsidR="00703842" w:rsidRDefault="00703842" w:rsidP="00FB1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942248"/>
      <w:docPartObj>
        <w:docPartGallery w:val="Page Numbers (Bottom of Page)"/>
        <w:docPartUnique/>
      </w:docPartObj>
    </w:sdtPr>
    <w:sdtEndPr/>
    <w:sdtContent>
      <w:p w14:paraId="62C5456B" w14:textId="6DD1F313" w:rsidR="00FB1A80" w:rsidRDefault="00FB1A80">
        <w:pPr>
          <w:pStyle w:val="Piedepgina"/>
          <w:jc w:val="center"/>
        </w:pPr>
        <w:r>
          <w:fldChar w:fldCharType="begin"/>
        </w:r>
        <w:r>
          <w:instrText>PAGE   \* MERGEFORMAT</w:instrText>
        </w:r>
        <w:r>
          <w:fldChar w:fldCharType="separate"/>
        </w:r>
        <w:r w:rsidR="00FE4F32" w:rsidRPr="00FE4F32">
          <w:rPr>
            <w:noProof/>
            <w:lang w:val="es-ES"/>
          </w:rPr>
          <w:t>6</w:t>
        </w:r>
        <w:r>
          <w:fldChar w:fldCharType="end"/>
        </w:r>
      </w:p>
    </w:sdtContent>
  </w:sdt>
  <w:p w14:paraId="3617713F" w14:textId="77777777" w:rsidR="00FB1A80" w:rsidRDefault="00FB1A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2284E" w14:textId="77777777" w:rsidR="00703842" w:rsidRDefault="00703842" w:rsidP="00FB1A80">
      <w:pPr>
        <w:spacing w:after="0" w:line="240" w:lineRule="auto"/>
      </w:pPr>
      <w:r>
        <w:separator/>
      </w:r>
    </w:p>
  </w:footnote>
  <w:footnote w:type="continuationSeparator" w:id="0">
    <w:p w14:paraId="6A94C965" w14:textId="77777777" w:rsidR="00703842" w:rsidRDefault="00703842" w:rsidP="00FB1A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A0213"/>
    <w:multiLevelType w:val="hybridMultilevel"/>
    <w:tmpl w:val="1E3408EC"/>
    <w:lvl w:ilvl="0" w:tplc="080895B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0F3975"/>
    <w:multiLevelType w:val="hybridMultilevel"/>
    <w:tmpl w:val="0C8CAF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CB25AB"/>
    <w:multiLevelType w:val="hybridMultilevel"/>
    <w:tmpl w:val="1360A2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A74E18"/>
    <w:multiLevelType w:val="hybridMultilevel"/>
    <w:tmpl w:val="4C20F4C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C4C55D0"/>
    <w:multiLevelType w:val="hybridMultilevel"/>
    <w:tmpl w:val="C96CBA3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8FD"/>
    <w:rsid w:val="00000E5E"/>
    <w:rsid w:val="000273E9"/>
    <w:rsid w:val="00034B33"/>
    <w:rsid w:val="00041885"/>
    <w:rsid w:val="0005309D"/>
    <w:rsid w:val="00065881"/>
    <w:rsid w:val="000838FD"/>
    <w:rsid w:val="00092BA4"/>
    <w:rsid w:val="00097063"/>
    <w:rsid w:val="000A31D8"/>
    <w:rsid w:val="000C0336"/>
    <w:rsid w:val="000D03CA"/>
    <w:rsid w:val="000D446C"/>
    <w:rsid w:val="000F1413"/>
    <w:rsid w:val="000F1EDB"/>
    <w:rsid w:val="00101475"/>
    <w:rsid w:val="001100C5"/>
    <w:rsid w:val="001105CD"/>
    <w:rsid w:val="00120F88"/>
    <w:rsid w:val="00122462"/>
    <w:rsid w:val="00132BD2"/>
    <w:rsid w:val="0014046D"/>
    <w:rsid w:val="001436D5"/>
    <w:rsid w:val="001523B0"/>
    <w:rsid w:val="001564CD"/>
    <w:rsid w:val="00160816"/>
    <w:rsid w:val="00167183"/>
    <w:rsid w:val="00186EEC"/>
    <w:rsid w:val="001B0E5D"/>
    <w:rsid w:val="001C310C"/>
    <w:rsid w:val="001D0551"/>
    <w:rsid w:val="001F3D6E"/>
    <w:rsid w:val="001F5E4B"/>
    <w:rsid w:val="00201EE6"/>
    <w:rsid w:val="002123EB"/>
    <w:rsid w:val="00212E99"/>
    <w:rsid w:val="00214ADB"/>
    <w:rsid w:val="002208D7"/>
    <w:rsid w:val="002660B6"/>
    <w:rsid w:val="00295BF3"/>
    <w:rsid w:val="002D428B"/>
    <w:rsid w:val="002D6A33"/>
    <w:rsid w:val="002E6C58"/>
    <w:rsid w:val="003074A6"/>
    <w:rsid w:val="00313DE9"/>
    <w:rsid w:val="00313E42"/>
    <w:rsid w:val="00340B82"/>
    <w:rsid w:val="00351138"/>
    <w:rsid w:val="003539BB"/>
    <w:rsid w:val="003541E3"/>
    <w:rsid w:val="00375087"/>
    <w:rsid w:val="003860A3"/>
    <w:rsid w:val="0039053E"/>
    <w:rsid w:val="003958DC"/>
    <w:rsid w:val="003B1776"/>
    <w:rsid w:val="003B3AF5"/>
    <w:rsid w:val="003D0272"/>
    <w:rsid w:val="003D130A"/>
    <w:rsid w:val="003F47C3"/>
    <w:rsid w:val="004207AB"/>
    <w:rsid w:val="00432A86"/>
    <w:rsid w:val="00472D80"/>
    <w:rsid w:val="00483FDC"/>
    <w:rsid w:val="004A2996"/>
    <w:rsid w:val="004B1BF5"/>
    <w:rsid w:val="004B4E65"/>
    <w:rsid w:val="004D34C8"/>
    <w:rsid w:val="004E5A0A"/>
    <w:rsid w:val="004E5A14"/>
    <w:rsid w:val="004F5183"/>
    <w:rsid w:val="005229F6"/>
    <w:rsid w:val="0052620A"/>
    <w:rsid w:val="00526FAD"/>
    <w:rsid w:val="0055202B"/>
    <w:rsid w:val="00577A90"/>
    <w:rsid w:val="00580328"/>
    <w:rsid w:val="00580E05"/>
    <w:rsid w:val="005A3997"/>
    <w:rsid w:val="005B43C1"/>
    <w:rsid w:val="005C0A0D"/>
    <w:rsid w:val="005C4D68"/>
    <w:rsid w:val="00616FF0"/>
    <w:rsid w:val="006213BB"/>
    <w:rsid w:val="00637A12"/>
    <w:rsid w:val="00651C44"/>
    <w:rsid w:val="00656849"/>
    <w:rsid w:val="00663988"/>
    <w:rsid w:val="00665AEC"/>
    <w:rsid w:val="00671C43"/>
    <w:rsid w:val="00682F93"/>
    <w:rsid w:val="006A2194"/>
    <w:rsid w:val="006A47A0"/>
    <w:rsid w:val="006B1785"/>
    <w:rsid w:val="006B24AC"/>
    <w:rsid w:val="006B6588"/>
    <w:rsid w:val="006C5FCF"/>
    <w:rsid w:val="006E2E29"/>
    <w:rsid w:val="006F4206"/>
    <w:rsid w:val="00703842"/>
    <w:rsid w:val="00705054"/>
    <w:rsid w:val="007123DD"/>
    <w:rsid w:val="00713390"/>
    <w:rsid w:val="00716287"/>
    <w:rsid w:val="007377ED"/>
    <w:rsid w:val="00756DB7"/>
    <w:rsid w:val="0076617C"/>
    <w:rsid w:val="007723C7"/>
    <w:rsid w:val="0077355C"/>
    <w:rsid w:val="007A3435"/>
    <w:rsid w:val="007A4655"/>
    <w:rsid w:val="007C66ED"/>
    <w:rsid w:val="007C6DCD"/>
    <w:rsid w:val="007E663B"/>
    <w:rsid w:val="007F4F62"/>
    <w:rsid w:val="007F65A4"/>
    <w:rsid w:val="008174DF"/>
    <w:rsid w:val="00826F43"/>
    <w:rsid w:val="008351A8"/>
    <w:rsid w:val="008476A4"/>
    <w:rsid w:val="0085643C"/>
    <w:rsid w:val="00872FBA"/>
    <w:rsid w:val="00883F88"/>
    <w:rsid w:val="008E3828"/>
    <w:rsid w:val="008E3B41"/>
    <w:rsid w:val="009019FE"/>
    <w:rsid w:val="00932321"/>
    <w:rsid w:val="009357B1"/>
    <w:rsid w:val="00941EF4"/>
    <w:rsid w:val="0096093D"/>
    <w:rsid w:val="009823A7"/>
    <w:rsid w:val="0098776F"/>
    <w:rsid w:val="009931D8"/>
    <w:rsid w:val="009A2929"/>
    <w:rsid w:val="009E28E9"/>
    <w:rsid w:val="009F1E51"/>
    <w:rsid w:val="00A112F6"/>
    <w:rsid w:val="00A14009"/>
    <w:rsid w:val="00A20A5F"/>
    <w:rsid w:val="00A30BA0"/>
    <w:rsid w:val="00A63468"/>
    <w:rsid w:val="00A63F31"/>
    <w:rsid w:val="00A82B61"/>
    <w:rsid w:val="00A87E85"/>
    <w:rsid w:val="00A95F80"/>
    <w:rsid w:val="00AA19AC"/>
    <w:rsid w:val="00AA263D"/>
    <w:rsid w:val="00AA4213"/>
    <w:rsid w:val="00AB5693"/>
    <w:rsid w:val="00AC47A7"/>
    <w:rsid w:val="00AE2190"/>
    <w:rsid w:val="00AE5359"/>
    <w:rsid w:val="00AF38F4"/>
    <w:rsid w:val="00B11F30"/>
    <w:rsid w:val="00B207E4"/>
    <w:rsid w:val="00B2345A"/>
    <w:rsid w:val="00B24DC0"/>
    <w:rsid w:val="00B27BF2"/>
    <w:rsid w:val="00B302F3"/>
    <w:rsid w:val="00B35E22"/>
    <w:rsid w:val="00B44BAA"/>
    <w:rsid w:val="00B515EA"/>
    <w:rsid w:val="00B53C4D"/>
    <w:rsid w:val="00B67C6A"/>
    <w:rsid w:val="00B722C9"/>
    <w:rsid w:val="00B73B48"/>
    <w:rsid w:val="00B74A1B"/>
    <w:rsid w:val="00BB060D"/>
    <w:rsid w:val="00BB0972"/>
    <w:rsid w:val="00BC161A"/>
    <w:rsid w:val="00BD2142"/>
    <w:rsid w:val="00BD5C12"/>
    <w:rsid w:val="00BD68EC"/>
    <w:rsid w:val="00BF03B3"/>
    <w:rsid w:val="00BF5044"/>
    <w:rsid w:val="00C07F81"/>
    <w:rsid w:val="00C20151"/>
    <w:rsid w:val="00C377EB"/>
    <w:rsid w:val="00C61090"/>
    <w:rsid w:val="00C64661"/>
    <w:rsid w:val="00C677F1"/>
    <w:rsid w:val="00C7443A"/>
    <w:rsid w:val="00C81E00"/>
    <w:rsid w:val="00C94C70"/>
    <w:rsid w:val="00C95F57"/>
    <w:rsid w:val="00C9679B"/>
    <w:rsid w:val="00CD1409"/>
    <w:rsid w:val="00D05229"/>
    <w:rsid w:val="00D10DC7"/>
    <w:rsid w:val="00D12F0D"/>
    <w:rsid w:val="00D40788"/>
    <w:rsid w:val="00D40EEA"/>
    <w:rsid w:val="00D412B5"/>
    <w:rsid w:val="00D43E8B"/>
    <w:rsid w:val="00D44CA5"/>
    <w:rsid w:val="00D47655"/>
    <w:rsid w:val="00D6207D"/>
    <w:rsid w:val="00D62E50"/>
    <w:rsid w:val="00D76156"/>
    <w:rsid w:val="00D871B5"/>
    <w:rsid w:val="00D96504"/>
    <w:rsid w:val="00D96A95"/>
    <w:rsid w:val="00DC49F5"/>
    <w:rsid w:val="00DD2932"/>
    <w:rsid w:val="00DE3EDD"/>
    <w:rsid w:val="00DF3B70"/>
    <w:rsid w:val="00DF57C2"/>
    <w:rsid w:val="00E11835"/>
    <w:rsid w:val="00E12CE3"/>
    <w:rsid w:val="00E20494"/>
    <w:rsid w:val="00E2338C"/>
    <w:rsid w:val="00E2736A"/>
    <w:rsid w:val="00E47E0D"/>
    <w:rsid w:val="00E50E5E"/>
    <w:rsid w:val="00E54F27"/>
    <w:rsid w:val="00E567C1"/>
    <w:rsid w:val="00E62394"/>
    <w:rsid w:val="00E76151"/>
    <w:rsid w:val="00E77F34"/>
    <w:rsid w:val="00E812B9"/>
    <w:rsid w:val="00E92074"/>
    <w:rsid w:val="00E94765"/>
    <w:rsid w:val="00E96388"/>
    <w:rsid w:val="00EB5D6A"/>
    <w:rsid w:val="00ED20C4"/>
    <w:rsid w:val="00EE082E"/>
    <w:rsid w:val="00EF5A5A"/>
    <w:rsid w:val="00EF69FC"/>
    <w:rsid w:val="00F00DDC"/>
    <w:rsid w:val="00F15CE0"/>
    <w:rsid w:val="00F44F4A"/>
    <w:rsid w:val="00F75E14"/>
    <w:rsid w:val="00F76F6A"/>
    <w:rsid w:val="00F8362D"/>
    <w:rsid w:val="00FB1A80"/>
    <w:rsid w:val="00FB39D1"/>
    <w:rsid w:val="00FD0ED8"/>
    <w:rsid w:val="00FD11CF"/>
    <w:rsid w:val="00FD3E79"/>
    <w:rsid w:val="00FD7251"/>
    <w:rsid w:val="00FE4F32"/>
    <w:rsid w:val="00FF682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BCD8D4"/>
  <w15:docId w15:val="{65DBFB0D-B718-4988-8E4E-09AC7C4D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96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E96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526F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6FAD"/>
    <w:rPr>
      <w:rFonts w:ascii="Segoe UI" w:hAnsi="Segoe UI" w:cs="Segoe UI"/>
      <w:sz w:val="18"/>
      <w:szCs w:val="18"/>
      <w:lang w:val="es-CO"/>
    </w:rPr>
  </w:style>
  <w:style w:type="paragraph" w:styleId="Prrafodelista">
    <w:name w:val="List Paragraph"/>
    <w:basedOn w:val="Normal"/>
    <w:uiPriority w:val="34"/>
    <w:qFormat/>
    <w:rsid w:val="00651C44"/>
    <w:pPr>
      <w:ind w:left="720"/>
      <w:contextualSpacing/>
    </w:pPr>
  </w:style>
  <w:style w:type="paragraph" w:styleId="NormalWeb">
    <w:name w:val="Normal (Web)"/>
    <w:basedOn w:val="Normal"/>
    <w:uiPriority w:val="99"/>
    <w:unhideWhenUsed/>
    <w:rsid w:val="00651C4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51C44"/>
  </w:style>
  <w:style w:type="character" w:styleId="Textoennegrita">
    <w:name w:val="Strong"/>
    <w:basedOn w:val="Fuentedeprrafopredeter"/>
    <w:uiPriority w:val="22"/>
    <w:qFormat/>
    <w:rsid w:val="00651C44"/>
    <w:rPr>
      <w:b/>
      <w:bCs/>
    </w:rPr>
  </w:style>
  <w:style w:type="paragraph" w:styleId="Encabezado">
    <w:name w:val="header"/>
    <w:basedOn w:val="Normal"/>
    <w:link w:val="EncabezadoCar"/>
    <w:uiPriority w:val="99"/>
    <w:unhideWhenUsed/>
    <w:rsid w:val="00FB1A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1A80"/>
    <w:rPr>
      <w:lang w:val="es-CO"/>
    </w:rPr>
  </w:style>
  <w:style w:type="paragraph" w:styleId="Piedepgina">
    <w:name w:val="footer"/>
    <w:basedOn w:val="Normal"/>
    <w:link w:val="PiedepginaCar"/>
    <w:uiPriority w:val="99"/>
    <w:unhideWhenUsed/>
    <w:rsid w:val="00FB1A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1A80"/>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95074">
      <w:bodyDiv w:val="1"/>
      <w:marLeft w:val="0"/>
      <w:marRight w:val="0"/>
      <w:marTop w:val="0"/>
      <w:marBottom w:val="0"/>
      <w:divBdr>
        <w:top w:val="none" w:sz="0" w:space="0" w:color="auto"/>
        <w:left w:val="none" w:sz="0" w:space="0" w:color="auto"/>
        <w:bottom w:val="none" w:sz="0" w:space="0" w:color="auto"/>
        <w:right w:val="none" w:sz="0" w:space="0" w:color="auto"/>
      </w:divBdr>
      <w:divsChild>
        <w:div w:id="1183711873">
          <w:marLeft w:val="0"/>
          <w:marRight w:val="0"/>
          <w:marTop w:val="0"/>
          <w:marBottom w:val="0"/>
          <w:divBdr>
            <w:top w:val="none" w:sz="0" w:space="0" w:color="auto"/>
            <w:left w:val="none" w:sz="0" w:space="0" w:color="auto"/>
            <w:bottom w:val="none" w:sz="0" w:space="0" w:color="auto"/>
            <w:right w:val="none" w:sz="0" w:space="0" w:color="auto"/>
          </w:divBdr>
          <w:divsChild>
            <w:div w:id="3504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2435">
      <w:bodyDiv w:val="1"/>
      <w:marLeft w:val="0"/>
      <w:marRight w:val="0"/>
      <w:marTop w:val="0"/>
      <w:marBottom w:val="0"/>
      <w:divBdr>
        <w:top w:val="none" w:sz="0" w:space="0" w:color="auto"/>
        <w:left w:val="none" w:sz="0" w:space="0" w:color="auto"/>
        <w:bottom w:val="none" w:sz="0" w:space="0" w:color="auto"/>
        <w:right w:val="none" w:sz="0" w:space="0" w:color="auto"/>
      </w:divBdr>
      <w:divsChild>
        <w:div w:id="1135414108">
          <w:marLeft w:val="0"/>
          <w:marRight w:val="0"/>
          <w:marTop w:val="0"/>
          <w:marBottom w:val="0"/>
          <w:divBdr>
            <w:top w:val="none" w:sz="0" w:space="0" w:color="auto"/>
            <w:left w:val="none" w:sz="0" w:space="0" w:color="auto"/>
            <w:bottom w:val="none" w:sz="0" w:space="0" w:color="auto"/>
            <w:right w:val="none" w:sz="0" w:space="0" w:color="auto"/>
          </w:divBdr>
          <w:divsChild>
            <w:div w:id="11661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6</Pages>
  <Words>2370</Words>
  <Characters>13038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Figueroa Burbano</dc:creator>
  <cp:keywords/>
  <dc:description/>
  <cp:lastModifiedBy>José Antonio Figueroa Burbano</cp:lastModifiedBy>
  <cp:revision>184</cp:revision>
  <cp:lastPrinted>2016-09-09T12:35:00Z</cp:lastPrinted>
  <dcterms:created xsi:type="dcterms:W3CDTF">2016-08-30T13:02:00Z</dcterms:created>
  <dcterms:modified xsi:type="dcterms:W3CDTF">2016-09-15T15:04:00Z</dcterms:modified>
</cp:coreProperties>
</file>