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F4C" w:rsidRPr="001B2B4C" w:rsidRDefault="00D36F4C" w:rsidP="00D36F4C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D36F4C" w:rsidRPr="001B2B4C" w:rsidRDefault="00D36F4C" w:rsidP="00D36F4C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3392533" r:id="rId5"/>
        </w:object>
      </w:r>
    </w:p>
    <w:p w:rsidR="00D36F4C" w:rsidRPr="001B2B4C" w:rsidRDefault="00D36F4C" w:rsidP="00D36F4C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D36F4C" w:rsidRPr="001B2B4C" w:rsidRDefault="00D36F4C" w:rsidP="00D36F4C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D36F4C" w:rsidRPr="001B2B4C" w:rsidRDefault="00D36F4C" w:rsidP="00D36F4C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D36F4C" w:rsidRPr="00D36F4C" w:rsidRDefault="00D36F4C" w:rsidP="00D36F4C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1B2B4C"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01</w:t>
      </w:r>
      <w:r w:rsidR="001B2B4C" w:rsidRPr="001B2B4C">
        <w:rPr>
          <w:rFonts w:ascii="Arial Narrow" w:hAnsi="Arial Narrow"/>
          <w:b/>
          <w:sz w:val="24"/>
          <w:szCs w:val="24"/>
          <w:highlight w:val="yellow"/>
          <w:lang w:val="es-ES"/>
        </w:rPr>
        <w:t>8</w:t>
      </w:r>
    </w:p>
    <w:p w:rsidR="00D36F4C" w:rsidRPr="00D36F4C" w:rsidRDefault="00D36F4C" w:rsidP="00D36F4C">
      <w:pPr>
        <w:rPr>
          <w:rFonts w:ascii="Arial Narrow" w:hAnsi="Arial Narrow"/>
          <w:sz w:val="24"/>
          <w:szCs w:val="24"/>
          <w:lang w:val="es-ES"/>
        </w:rPr>
      </w:pPr>
    </w:p>
    <w:p w:rsidR="00D36F4C" w:rsidRPr="00D36F4C" w:rsidRDefault="00D36F4C" w:rsidP="00D36F4C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 los señores magistrados Ronald Otto Cedeño </w:t>
      </w:r>
      <w:proofErr w:type="spellStart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>Blume</w:t>
      </w:r>
      <w:proofErr w:type="spellEnd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 y Fernando Augusto García Muñoz, quienes, junto a mí, conformamos la Sala de Decisión No. 2, para que de manera virtual el día </w:t>
      </w:r>
      <w:r w:rsidR="007D2717"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12</w:t>
      </w: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el siguiente asunto:</w:t>
      </w:r>
    </w:p>
    <w:p w:rsidR="00D36F4C" w:rsidRPr="00D36F4C" w:rsidRDefault="00D36F4C" w:rsidP="007D2717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D36F4C" w:rsidRPr="00F43A1A" w:rsidRDefault="00D36F4C" w:rsidP="007D271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76001-33-33-019-2020-00059</w:t>
      </w:r>
      <w:r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D36F4C" w:rsidRPr="00F43A1A" w:rsidRDefault="00D36F4C" w:rsidP="007D271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ACCIONANTE: 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JHONY MOLANO MOLINA</w:t>
      </w:r>
    </w:p>
    <w:p w:rsidR="00D36F4C" w:rsidRPr="00F43A1A" w:rsidRDefault="00F43A1A" w:rsidP="00F43A1A">
      <w:pPr>
        <w:pStyle w:val="Default"/>
        <w:ind w:left="2160" w:hanging="2160"/>
        <w:jc w:val="both"/>
        <w:rPr>
          <w:rFonts w:ascii="Arial Narrow" w:hAnsi="Arial Narrow"/>
          <w:b/>
          <w:bCs/>
          <w:color w:val="auto"/>
          <w:highlight w:val="yellow"/>
        </w:rPr>
      </w:pPr>
      <w:r w:rsidRPr="00F43A1A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 xml:space="preserve">ACCIONADO: </w:t>
      </w:r>
      <w:r w:rsidRPr="00F43A1A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ab/>
      </w:r>
      <w:r w:rsidRPr="00F43A1A">
        <w:rPr>
          <w:rFonts w:ascii="Arial Narrow" w:hAnsi="Arial Narrow"/>
          <w:b/>
          <w:bCs/>
          <w:color w:val="auto"/>
          <w:highlight w:val="yellow"/>
        </w:rPr>
        <w:t>MINISTERIO DE EDUCACIÓN NACIONAL y UNIVERSIDAD LIBRE SECCIONAL CALI</w:t>
      </w:r>
    </w:p>
    <w:p w:rsidR="00D36F4C" w:rsidRPr="00F43A1A" w:rsidRDefault="00D36F4C" w:rsidP="007D2717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ACCIÓN: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TUTELA SEGUNDA INSTANCIA</w:t>
      </w:r>
    </w:p>
    <w:p w:rsidR="00D36F4C" w:rsidRPr="007D2717" w:rsidRDefault="00D36F4C" w:rsidP="007D2717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>SENTENCIA</w:t>
      </w:r>
    </w:p>
    <w:p w:rsidR="007D2717" w:rsidRPr="00D36F4C" w:rsidRDefault="007D2717" w:rsidP="007D2717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7D2717" w:rsidRPr="00F43A1A" w:rsidRDefault="007D2717" w:rsidP="007D271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</w:t>
      </w:r>
      <w:r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1</w:t>
      </w:r>
      <w:r w:rsidR="00F43A1A"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47</w:t>
      </w:r>
      <w:r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-33-33-00</w:t>
      </w:r>
      <w:r w:rsidR="00F43A1A"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1</w:t>
      </w:r>
      <w:r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-2020-00070-01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7D2717" w:rsidRPr="00F43A1A" w:rsidRDefault="007D2717" w:rsidP="007D271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ACCIONANTE: 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MARIA ORFILIA CASTRO RENGIFO</w:t>
      </w:r>
    </w:p>
    <w:p w:rsidR="007D2717" w:rsidRPr="00F43A1A" w:rsidRDefault="00F43A1A" w:rsidP="00F43A1A">
      <w:pPr>
        <w:pStyle w:val="Default"/>
        <w:ind w:left="2160" w:hanging="2160"/>
        <w:jc w:val="both"/>
        <w:rPr>
          <w:rFonts w:ascii="Arial Narrow" w:hAnsi="Arial Narrow"/>
          <w:b/>
          <w:bCs/>
          <w:color w:val="auto"/>
          <w:highlight w:val="yellow"/>
        </w:rPr>
      </w:pPr>
      <w:r w:rsidRPr="00F43A1A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 xml:space="preserve">ACCIONADO: </w:t>
      </w:r>
      <w:r w:rsidRPr="00F43A1A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ab/>
      </w:r>
      <w:r w:rsidRPr="00F43A1A">
        <w:rPr>
          <w:rFonts w:ascii="Arial Narrow" w:hAnsi="Arial Narrow"/>
          <w:b/>
          <w:bCs/>
          <w:color w:val="auto"/>
          <w:highlight w:val="yellow"/>
        </w:rPr>
        <w:t>COLPENSIONES y FONDO PARA LA CONSOLIDACIÓN DEL PATRIMONIO AUTÓNOMO PENSIONAL DE CARTAGO- VALLE</w:t>
      </w:r>
    </w:p>
    <w:p w:rsidR="007D2717" w:rsidRPr="00F43A1A" w:rsidRDefault="007D2717" w:rsidP="007D2717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ACCIÓN: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TUTELA SEGUNDA INSTANCIA</w:t>
      </w:r>
    </w:p>
    <w:p w:rsidR="007D2717" w:rsidRPr="00F43A1A" w:rsidRDefault="007D2717" w:rsidP="007D2717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F43A1A"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>SENTENCIA</w:t>
      </w:r>
    </w:p>
    <w:p w:rsidR="007D2717" w:rsidRPr="00D36F4C" w:rsidRDefault="007D2717" w:rsidP="007D2717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43A1A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3EC4C362" wp14:editId="1D88579A">
            <wp:simplePos x="0" y="0"/>
            <wp:positionH relativeFrom="margin">
              <wp:posOffset>2120265</wp:posOffset>
            </wp:positionH>
            <wp:positionV relativeFrom="page">
              <wp:posOffset>6090285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7D2717" w:rsidRPr="00D36F4C" w:rsidRDefault="007D2717" w:rsidP="00D36F4C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D36F4C" w:rsidRPr="00D36F4C" w:rsidRDefault="00D36F4C" w:rsidP="00D36F4C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D36F4C" w:rsidRPr="00D36F4C" w:rsidRDefault="00D36F4C" w:rsidP="00D36F4C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D36F4C" w:rsidRPr="00D36F4C" w:rsidRDefault="00D36F4C" w:rsidP="00D36F4C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D36F4C" w:rsidRPr="007D2717" w:rsidRDefault="00D36F4C" w:rsidP="007D2717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JHON ERICK CHAVES BRAVO</w:t>
      </w:r>
    </w:p>
    <w:p w:rsidR="00D36F4C" w:rsidRPr="007D2717" w:rsidRDefault="00D36F4C" w:rsidP="00D36F4C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Magistrado</w:t>
      </w:r>
    </w:p>
    <w:p w:rsidR="00D36F4C" w:rsidRPr="007D2717" w:rsidRDefault="00D36F4C" w:rsidP="00D36F4C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D36F4C" w:rsidRPr="007D2717" w:rsidRDefault="00D36F4C" w:rsidP="00D36F4C">
      <w:pPr>
        <w:rPr>
          <w:rFonts w:ascii="Arial Narrow" w:hAnsi="Arial Narrow"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7D2717"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11</w:t>
      </w: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D36F4C" w:rsidRPr="007D2717" w:rsidRDefault="00D36F4C" w:rsidP="00D36F4C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D36F4C" w:rsidRPr="007D2717" w:rsidRDefault="00D36F4C" w:rsidP="00D36F4C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D36F4C" w:rsidRPr="007D2717" w:rsidRDefault="00D36F4C" w:rsidP="00D36F4C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ROSA DEL CARMEN LÓPEZ MONTENEGRO</w:t>
      </w:r>
    </w:p>
    <w:p w:rsidR="00CD7F94" w:rsidRPr="00D36F4C" w:rsidRDefault="00D36F4C" w:rsidP="007D2717">
      <w:pPr>
        <w:spacing w:after="0" w:line="240" w:lineRule="auto"/>
        <w:jc w:val="center"/>
        <w:rPr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Secretaria</w:t>
      </w:r>
    </w:p>
    <w:sectPr w:rsidR="00CD7F94" w:rsidRPr="00D36F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4C"/>
    <w:rsid w:val="001B2B4C"/>
    <w:rsid w:val="007D2717"/>
    <w:rsid w:val="00CD7F94"/>
    <w:rsid w:val="00D36F4C"/>
    <w:rsid w:val="00F4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DACFF"/>
  <w15:chartTrackingRefBased/>
  <w15:docId w15:val="{798E49F6-910E-4366-A384-0A1D44BB5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F4C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36F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2020-06-11T19:39:00Z</dcterms:created>
  <dcterms:modified xsi:type="dcterms:W3CDTF">2020-06-11T19:56:00Z</dcterms:modified>
</cp:coreProperties>
</file>