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BA10" w14:textId="77777777" w:rsidR="000E4F89" w:rsidRPr="00C37E24" w:rsidRDefault="000E4F89" w:rsidP="000D3719">
      <w:pPr>
        <w:pStyle w:val="Ttulo1"/>
        <w:keepNext w:val="0"/>
        <w:widowControl w:val="0"/>
        <w:spacing w:line="240" w:lineRule="auto"/>
        <w:jc w:val="center"/>
        <w:rPr>
          <w:rFonts w:eastAsia="Arial Unicode MS"/>
          <w:b/>
          <w:bCs/>
          <w:color w:val="000000"/>
          <w:lang w:val="es-CO"/>
        </w:rPr>
      </w:pPr>
      <w:r w:rsidRPr="00C37E24">
        <w:rPr>
          <w:rFonts w:eastAsia="Arial Unicode MS"/>
          <w:b/>
          <w:bCs/>
          <w:color w:val="000000"/>
          <w:lang w:val="es-CO"/>
        </w:rPr>
        <w:t>CONSEJO DE ESTADO</w:t>
      </w:r>
    </w:p>
    <w:p w14:paraId="29E5BC99" w14:textId="77777777" w:rsidR="000E4F89" w:rsidRPr="00C37E24" w:rsidRDefault="000E4F89" w:rsidP="000D3719">
      <w:pPr>
        <w:rPr>
          <w:color w:val="000000"/>
          <w:sz w:val="20"/>
          <w:szCs w:val="20"/>
          <w:lang w:eastAsia="es-CO"/>
        </w:rPr>
      </w:pPr>
    </w:p>
    <w:p w14:paraId="6D8109AE" w14:textId="77777777" w:rsidR="000E4F89" w:rsidRPr="00C37E24" w:rsidRDefault="000E4F89" w:rsidP="000D3719">
      <w:pPr>
        <w:pStyle w:val="Ttulo6"/>
        <w:spacing w:line="240" w:lineRule="auto"/>
        <w:rPr>
          <w:rFonts w:cs="Arial"/>
          <w:color w:val="000000"/>
          <w:sz w:val="24"/>
          <w:szCs w:val="24"/>
        </w:rPr>
      </w:pPr>
      <w:r w:rsidRPr="00C37E24">
        <w:rPr>
          <w:rFonts w:cs="Arial"/>
          <w:color w:val="000000"/>
          <w:sz w:val="24"/>
          <w:szCs w:val="24"/>
        </w:rPr>
        <w:t>SALA DE LO CONTENCIOSO ADMINISTRATIVO</w:t>
      </w:r>
    </w:p>
    <w:p w14:paraId="0A5D38B9" w14:textId="77777777" w:rsidR="000E4F89" w:rsidRPr="00C37E24" w:rsidRDefault="000E4F89" w:rsidP="000D3719">
      <w:pPr>
        <w:rPr>
          <w:color w:val="000000"/>
          <w:sz w:val="20"/>
          <w:szCs w:val="20"/>
          <w:lang w:eastAsia="es-ES"/>
        </w:rPr>
      </w:pPr>
    </w:p>
    <w:p w14:paraId="3555C2E3" w14:textId="77777777" w:rsidR="000E4F89" w:rsidRPr="00C37E24" w:rsidRDefault="000E4F89" w:rsidP="000D3719">
      <w:pPr>
        <w:pStyle w:val="Ttulo2"/>
        <w:spacing w:line="240" w:lineRule="auto"/>
        <w:rPr>
          <w:b w:val="0"/>
          <w:color w:val="000000"/>
          <w:spacing w:val="-3"/>
        </w:rPr>
      </w:pPr>
      <w:r w:rsidRPr="00C37E24">
        <w:rPr>
          <w:rFonts w:eastAsia="Arial Unicode MS"/>
          <w:color w:val="000000"/>
        </w:rPr>
        <w:t>SECCIÓN SEGUNDA</w:t>
      </w:r>
      <w:r w:rsidRPr="00C37E24">
        <w:rPr>
          <w:b w:val="0"/>
          <w:color w:val="000000"/>
          <w:spacing w:val="-3"/>
        </w:rPr>
        <w:t xml:space="preserve"> </w:t>
      </w:r>
    </w:p>
    <w:p w14:paraId="3622425A" w14:textId="77777777" w:rsidR="000E4F89" w:rsidRPr="00C37E24" w:rsidRDefault="000E4F89" w:rsidP="000D3719">
      <w:pPr>
        <w:rPr>
          <w:color w:val="000000"/>
          <w:sz w:val="20"/>
          <w:szCs w:val="20"/>
          <w:lang w:eastAsia="es-CO"/>
        </w:rPr>
      </w:pPr>
    </w:p>
    <w:p w14:paraId="5B583FE6" w14:textId="77777777" w:rsidR="000E4F89" w:rsidRPr="00C37E24" w:rsidRDefault="000E4F89" w:rsidP="000D3719">
      <w:pPr>
        <w:pStyle w:val="Ttulo2"/>
        <w:spacing w:line="240" w:lineRule="auto"/>
        <w:rPr>
          <w:rFonts w:eastAsia="Arial Unicode MS"/>
          <w:color w:val="000000"/>
        </w:rPr>
      </w:pPr>
      <w:r w:rsidRPr="00C37E24">
        <w:rPr>
          <w:color w:val="000000"/>
          <w:spacing w:val="-3"/>
        </w:rPr>
        <w:t>SUBSECCIÓN B</w:t>
      </w:r>
    </w:p>
    <w:p w14:paraId="63984626" w14:textId="77777777" w:rsidR="000E4F89" w:rsidRPr="00C37E24" w:rsidRDefault="000E4F89" w:rsidP="0001459D">
      <w:pPr>
        <w:pStyle w:val="Piedepgina"/>
        <w:tabs>
          <w:tab w:val="clear" w:pos="4252"/>
          <w:tab w:val="clear" w:pos="8504"/>
        </w:tabs>
        <w:overflowPunct/>
        <w:autoSpaceDE/>
        <w:autoSpaceDN/>
        <w:adjustRightInd/>
        <w:jc w:val="center"/>
        <w:rPr>
          <w:rFonts w:eastAsia="Arial Unicode MS" w:cs="Arial"/>
          <w:b/>
          <w:bCs/>
          <w:color w:val="000000"/>
          <w:vertAlign w:val="subscript"/>
          <w:lang w:val="es-CO" w:eastAsia="es-ES"/>
        </w:rPr>
      </w:pPr>
    </w:p>
    <w:p w14:paraId="63C819B6" w14:textId="77777777" w:rsidR="000E4F89" w:rsidRPr="00C37E24" w:rsidRDefault="000E4F89" w:rsidP="000D3719">
      <w:pPr>
        <w:pStyle w:val="Ttulo2"/>
        <w:keepNext w:val="0"/>
        <w:widowControl w:val="0"/>
        <w:spacing w:line="240" w:lineRule="auto"/>
        <w:rPr>
          <w:rFonts w:eastAsia="Arial Unicode MS"/>
          <w:color w:val="000000"/>
        </w:rPr>
      </w:pPr>
      <w:r w:rsidRPr="00C37E24">
        <w:rPr>
          <w:rFonts w:eastAsia="Arial Unicode MS"/>
          <w:color w:val="000000"/>
        </w:rPr>
        <w:t>Consejero ponente: CÉSAR PALOMINO CORTÉS</w:t>
      </w:r>
    </w:p>
    <w:p w14:paraId="0E8F4944" w14:textId="77777777" w:rsidR="000E4F89" w:rsidRPr="00C37E24" w:rsidRDefault="000E4F89" w:rsidP="000D3719">
      <w:pPr>
        <w:tabs>
          <w:tab w:val="left" w:pos="3686"/>
        </w:tabs>
        <w:jc w:val="both"/>
        <w:rPr>
          <w:rFonts w:ascii="Arial" w:eastAsia="Arial Unicode MS" w:hAnsi="Arial" w:cs="Arial"/>
          <w:color w:val="000000"/>
        </w:rPr>
      </w:pPr>
    </w:p>
    <w:p w14:paraId="29FA69A1" w14:textId="77777777" w:rsidR="000E4F89" w:rsidRPr="00C37E24" w:rsidRDefault="000E4F89" w:rsidP="0001459D">
      <w:pPr>
        <w:tabs>
          <w:tab w:val="left" w:pos="3686"/>
        </w:tabs>
        <w:jc w:val="both"/>
        <w:rPr>
          <w:rFonts w:ascii="Arial" w:eastAsia="Arial Unicode MS" w:hAnsi="Arial" w:cs="Arial"/>
          <w:color w:val="000000"/>
        </w:rPr>
      </w:pPr>
    </w:p>
    <w:p w14:paraId="06B31A9C" w14:textId="287A6A48" w:rsidR="000E4F89" w:rsidRDefault="000E4F89" w:rsidP="00244C32">
      <w:pPr>
        <w:spacing w:line="360" w:lineRule="auto"/>
        <w:jc w:val="center"/>
        <w:rPr>
          <w:rFonts w:ascii="Arial" w:eastAsia="Arial Unicode MS" w:hAnsi="Arial" w:cs="Arial"/>
          <w:color w:val="000000"/>
          <w:lang w:eastAsia="es-CO"/>
        </w:rPr>
      </w:pPr>
      <w:r w:rsidRPr="00C37E24">
        <w:rPr>
          <w:rFonts w:ascii="Arial" w:eastAsia="Arial Unicode MS" w:hAnsi="Arial" w:cs="Arial"/>
          <w:color w:val="000000"/>
        </w:rPr>
        <w:t xml:space="preserve">Bogotá D.C., </w:t>
      </w:r>
      <w:r w:rsidR="002273E0">
        <w:rPr>
          <w:rFonts w:ascii="Arial" w:eastAsia="Arial Unicode MS" w:hAnsi="Arial" w:cs="Arial"/>
          <w:color w:val="000000"/>
        </w:rPr>
        <w:t>tres</w:t>
      </w:r>
      <w:r w:rsidR="0092111E">
        <w:rPr>
          <w:rFonts w:ascii="Arial" w:eastAsia="Arial Unicode MS" w:hAnsi="Arial" w:cs="Arial"/>
          <w:color w:val="000000"/>
        </w:rPr>
        <w:t xml:space="preserve"> (</w:t>
      </w:r>
      <w:r w:rsidR="002273E0">
        <w:rPr>
          <w:rFonts w:ascii="Arial" w:eastAsia="Arial Unicode MS" w:hAnsi="Arial" w:cs="Arial"/>
          <w:color w:val="000000"/>
        </w:rPr>
        <w:t>03</w:t>
      </w:r>
      <w:r w:rsidR="0092111E">
        <w:rPr>
          <w:rFonts w:ascii="Arial" w:eastAsia="Arial Unicode MS" w:hAnsi="Arial" w:cs="Arial"/>
          <w:color w:val="000000"/>
        </w:rPr>
        <w:t xml:space="preserve">) de </w:t>
      </w:r>
      <w:r w:rsidR="002273E0">
        <w:rPr>
          <w:rFonts w:ascii="Arial" w:eastAsia="Arial Unicode MS" w:hAnsi="Arial" w:cs="Arial"/>
          <w:color w:val="000000"/>
        </w:rPr>
        <w:t>marzo</w:t>
      </w:r>
      <w:r w:rsidR="0092111E">
        <w:rPr>
          <w:rFonts w:ascii="Arial" w:eastAsia="Arial Unicode MS" w:hAnsi="Arial" w:cs="Arial"/>
          <w:color w:val="000000"/>
        </w:rPr>
        <w:t xml:space="preserve"> de </w:t>
      </w:r>
      <w:r w:rsidR="00084A0B">
        <w:rPr>
          <w:rFonts w:ascii="Arial" w:eastAsia="Arial Unicode MS" w:hAnsi="Arial" w:cs="Arial"/>
          <w:color w:val="000000"/>
        </w:rPr>
        <w:t xml:space="preserve">dos mil veintitrés </w:t>
      </w:r>
      <w:r w:rsidR="00DC04F7">
        <w:rPr>
          <w:rFonts w:ascii="Arial" w:eastAsia="Arial Unicode MS" w:hAnsi="Arial" w:cs="Arial"/>
          <w:color w:val="000000"/>
        </w:rPr>
        <w:t>(</w:t>
      </w:r>
      <w:r w:rsidR="0092111E">
        <w:rPr>
          <w:rFonts w:ascii="Arial" w:eastAsia="Arial Unicode MS" w:hAnsi="Arial" w:cs="Arial"/>
          <w:color w:val="000000"/>
        </w:rPr>
        <w:t>202</w:t>
      </w:r>
      <w:r w:rsidR="00084A0B">
        <w:rPr>
          <w:rFonts w:ascii="Arial" w:eastAsia="Arial Unicode MS" w:hAnsi="Arial" w:cs="Arial"/>
          <w:color w:val="000000"/>
        </w:rPr>
        <w:t>3</w:t>
      </w:r>
      <w:r w:rsidR="00244C32">
        <w:rPr>
          <w:rFonts w:ascii="Arial" w:eastAsia="Arial Unicode MS" w:hAnsi="Arial" w:cs="Arial"/>
          <w:color w:val="000000"/>
          <w:lang w:eastAsia="es-CO"/>
        </w:rPr>
        <w:t>)</w:t>
      </w:r>
    </w:p>
    <w:p w14:paraId="20109356" w14:textId="77777777" w:rsidR="00DC04F7" w:rsidRPr="00C37E24" w:rsidRDefault="00DC04F7" w:rsidP="00DC04F7">
      <w:pPr>
        <w:spacing w:line="360" w:lineRule="auto"/>
        <w:jc w:val="both"/>
        <w:rPr>
          <w:rFonts w:ascii="Arial" w:eastAsia="Arial Unicode MS" w:hAnsi="Arial" w:cs="Arial"/>
          <w:color w:val="000000"/>
          <w:lang w:eastAsia="es-CO"/>
        </w:rPr>
      </w:pPr>
    </w:p>
    <w:p w14:paraId="36F11AB7" w14:textId="633BCAEB" w:rsidR="000E4F89" w:rsidRPr="00C37E24" w:rsidRDefault="000E4F89" w:rsidP="000D3719">
      <w:pPr>
        <w:overflowPunct w:val="0"/>
        <w:autoSpaceDE w:val="0"/>
        <w:autoSpaceDN w:val="0"/>
        <w:adjustRightInd w:val="0"/>
        <w:spacing w:line="360" w:lineRule="auto"/>
        <w:jc w:val="both"/>
        <w:rPr>
          <w:rFonts w:ascii="Arial" w:hAnsi="Arial" w:cs="Arial"/>
          <w:b/>
          <w:color w:val="000000"/>
          <w:lang w:eastAsia="es-ES"/>
        </w:rPr>
      </w:pPr>
      <w:bookmarkStart w:id="0" w:name="_Hlk129162389"/>
      <w:r w:rsidRPr="00C37E24">
        <w:rPr>
          <w:rFonts w:ascii="Arial" w:hAnsi="Arial" w:cs="Arial"/>
          <w:b/>
          <w:color w:val="000000"/>
          <w:lang w:eastAsia="es-ES"/>
        </w:rPr>
        <w:t xml:space="preserve">Radicación número: </w:t>
      </w:r>
      <w:r w:rsidRPr="00C37E24">
        <w:rPr>
          <w:rFonts w:ascii="Arial" w:hAnsi="Arial" w:cs="Arial"/>
          <w:b/>
          <w:color w:val="000000"/>
          <w:lang w:eastAsia="es-ES"/>
        </w:rPr>
        <w:tab/>
      </w:r>
      <w:r w:rsidR="001266F9" w:rsidRPr="001266F9">
        <w:rPr>
          <w:rFonts w:ascii="Arial" w:hAnsi="Arial" w:cs="Arial"/>
          <w:b/>
          <w:bCs/>
          <w:color w:val="000000"/>
          <w:lang w:eastAsia="es-ES"/>
        </w:rPr>
        <w:t>11001</w:t>
      </w:r>
      <w:r w:rsidR="001266F9">
        <w:rPr>
          <w:rFonts w:ascii="Arial" w:hAnsi="Arial" w:cs="Arial"/>
          <w:b/>
          <w:bCs/>
          <w:color w:val="000000"/>
          <w:lang w:eastAsia="es-ES"/>
        </w:rPr>
        <w:t>-</w:t>
      </w:r>
      <w:r w:rsidR="001266F9" w:rsidRPr="001266F9">
        <w:rPr>
          <w:rFonts w:ascii="Arial" w:hAnsi="Arial" w:cs="Arial"/>
          <w:b/>
          <w:bCs/>
          <w:color w:val="000000"/>
          <w:lang w:eastAsia="es-ES"/>
        </w:rPr>
        <w:t>03</w:t>
      </w:r>
      <w:r w:rsidR="001266F9">
        <w:rPr>
          <w:rFonts w:ascii="Arial" w:hAnsi="Arial" w:cs="Arial"/>
          <w:b/>
          <w:bCs/>
          <w:color w:val="000000"/>
          <w:lang w:eastAsia="es-ES"/>
        </w:rPr>
        <w:t>-</w:t>
      </w:r>
      <w:r w:rsidR="001266F9" w:rsidRPr="001266F9">
        <w:rPr>
          <w:rFonts w:ascii="Arial" w:hAnsi="Arial" w:cs="Arial"/>
          <w:b/>
          <w:bCs/>
          <w:color w:val="000000"/>
          <w:lang w:eastAsia="es-ES"/>
        </w:rPr>
        <w:t>15</w:t>
      </w:r>
      <w:r w:rsidR="001266F9">
        <w:rPr>
          <w:rFonts w:ascii="Arial" w:hAnsi="Arial" w:cs="Arial"/>
          <w:b/>
          <w:bCs/>
          <w:color w:val="000000"/>
          <w:lang w:eastAsia="es-ES"/>
        </w:rPr>
        <w:t>-</w:t>
      </w:r>
      <w:r w:rsidR="001266F9" w:rsidRPr="001266F9">
        <w:rPr>
          <w:rFonts w:ascii="Arial" w:hAnsi="Arial" w:cs="Arial"/>
          <w:b/>
          <w:bCs/>
          <w:color w:val="000000"/>
          <w:lang w:eastAsia="es-ES"/>
        </w:rPr>
        <w:t>000</w:t>
      </w:r>
      <w:r w:rsidR="001266F9">
        <w:rPr>
          <w:rFonts w:ascii="Arial" w:hAnsi="Arial" w:cs="Arial"/>
          <w:b/>
          <w:bCs/>
          <w:color w:val="000000"/>
          <w:lang w:eastAsia="es-ES"/>
        </w:rPr>
        <w:t>-</w:t>
      </w:r>
      <w:r w:rsidR="001266F9" w:rsidRPr="001266F9">
        <w:rPr>
          <w:rFonts w:ascii="Arial" w:hAnsi="Arial" w:cs="Arial"/>
          <w:b/>
          <w:bCs/>
          <w:color w:val="000000"/>
          <w:lang w:eastAsia="es-ES"/>
        </w:rPr>
        <w:t>2022</w:t>
      </w:r>
      <w:r w:rsidR="001266F9">
        <w:rPr>
          <w:rFonts w:ascii="Arial" w:hAnsi="Arial" w:cs="Arial"/>
          <w:b/>
          <w:bCs/>
          <w:color w:val="000000"/>
          <w:lang w:eastAsia="es-ES"/>
        </w:rPr>
        <w:t>-</w:t>
      </w:r>
      <w:r w:rsidR="001266F9" w:rsidRPr="001266F9">
        <w:rPr>
          <w:rFonts w:ascii="Arial" w:hAnsi="Arial" w:cs="Arial"/>
          <w:b/>
          <w:bCs/>
          <w:color w:val="000000"/>
          <w:lang w:eastAsia="es-ES"/>
        </w:rPr>
        <w:t>05</w:t>
      </w:r>
      <w:r w:rsidR="002273E0">
        <w:rPr>
          <w:rFonts w:ascii="Arial" w:hAnsi="Arial" w:cs="Arial"/>
          <w:b/>
          <w:bCs/>
          <w:color w:val="000000"/>
          <w:lang w:eastAsia="es-ES"/>
        </w:rPr>
        <w:t>441</w:t>
      </w:r>
      <w:r w:rsidR="001266F9">
        <w:rPr>
          <w:rFonts w:ascii="Arial" w:hAnsi="Arial" w:cs="Arial"/>
          <w:b/>
          <w:bCs/>
          <w:color w:val="000000"/>
          <w:lang w:eastAsia="es-ES"/>
        </w:rPr>
        <w:t>-</w:t>
      </w:r>
      <w:r w:rsidR="001266F9" w:rsidRPr="001266F9">
        <w:rPr>
          <w:rFonts w:ascii="Arial" w:hAnsi="Arial" w:cs="Arial"/>
          <w:b/>
          <w:bCs/>
          <w:color w:val="000000"/>
          <w:lang w:eastAsia="es-ES"/>
        </w:rPr>
        <w:t>01</w:t>
      </w:r>
    </w:p>
    <w:p w14:paraId="5A9ABB77" w14:textId="13A00BAC" w:rsidR="000E4F89" w:rsidRPr="00C37E24" w:rsidRDefault="000E4F89" w:rsidP="000D3719">
      <w:pPr>
        <w:overflowPunct w:val="0"/>
        <w:autoSpaceDE w:val="0"/>
        <w:autoSpaceDN w:val="0"/>
        <w:adjustRightInd w:val="0"/>
        <w:spacing w:line="360" w:lineRule="auto"/>
        <w:jc w:val="both"/>
        <w:rPr>
          <w:rFonts w:ascii="Arial" w:hAnsi="Arial" w:cs="Arial"/>
          <w:b/>
          <w:color w:val="000000"/>
          <w:lang w:eastAsia="es-ES"/>
        </w:rPr>
      </w:pPr>
      <w:r w:rsidRPr="00C37E24">
        <w:rPr>
          <w:rFonts w:ascii="Arial" w:hAnsi="Arial" w:cs="Arial"/>
          <w:b/>
          <w:color w:val="000000"/>
          <w:lang w:eastAsia="es-ES"/>
        </w:rPr>
        <w:t xml:space="preserve">Actor: </w:t>
      </w:r>
      <w:r w:rsidRPr="00C37E24">
        <w:rPr>
          <w:rFonts w:ascii="Arial" w:hAnsi="Arial" w:cs="Arial"/>
          <w:b/>
          <w:color w:val="000000"/>
          <w:lang w:eastAsia="es-ES"/>
        </w:rPr>
        <w:tab/>
      </w:r>
      <w:r w:rsidRPr="00C37E24">
        <w:rPr>
          <w:rFonts w:ascii="Arial" w:hAnsi="Arial" w:cs="Arial"/>
          <w:b/>
          <w:color w:val="000000"/>
          <w:lang w:eastAsia="es-ES"/>
        </w:rPr>
        <w:tab/>
      </w:r>
      <w:r w:rsidRPr="00C37E24">
        <w:rPr>
          <w:rFonts w:ascii="Arial" w:hAnsi="Arial" w:cs="Arial"/>
          <w:b/>
          <w:color w:val="000000"/>
          <w:lang w:eastAsia="es-ES"/>
        </w:rPr>
        <w:tab/>
      </w:r>
      <w:r w:rsidR="002273E0">
        <w:rPr>
          <w:rFonts w:ascii="Arial" w:eastAsia="Arial Unicode MS" w:hAnsi="Arial" w:cs="Arial"/>
          <w:b/>
          <w:bCs/>
          <w:color w:val="000000"/>
        </w:rPr>
        <w:t>Fabio Reyes Rodríguez</w:t>
      </w:r>
      <w:r w:rsidR="007A4397" w:rsidRPr="00C37E24">
        <w:rPr>
          <w:rFonts w:ascii="Arial" w:eastAsia="Arial Unicode MS" w:hAnsi="Arial" w:cs="Arial"/>
          <w:b/>
          <w:bCs/>
          <w:color w:val="000000"/>
        </w:rPr>
        <w:t xml:space="preserve"> </w:t>
      </w:r>
    </w:p>
    <w:p w14:paraId="7D16AE07" w14:textId="1819E66A" w:rsidR="000E4F89" w:rsidRPr="00C37E24" w:rsidRDefault="000E4F89" w:rsidP="000D3719">
      <w:pPr>
        <w:overflowPunct w:val="0"/>
        <w:autoSpaceDE w:val="0"/>
        <w:autoSpaceDN w:val="0"/>
        <w:adjustRightInd w:val="0"/>
        <w:spacing w:line="360" w:lineRule="auto"/>
        <w:ind w:left="2835" w:hanging="2835"/>
        <w:jc w:val="both"/>
        <w:rPr>
          <w:rFonts w:ascii="Arial" w:hAnsi="Arial" w:cs="Arial"/>
          <w:b/>
          <w:color w:val="000000"/>
          <w:lang w:eastAsia="es-ES"/>
        </w:rPr>
      </w:pPr>
      <w:r w:rsidRPr="00C37E24">
        <w:rPr>
          <w:rFonts w:ascii="Arial" w:hAnsi="Arial" w:cs="Arial"/>
          <w:b/>
          <w:color w:val="000000"/>
          <w:lang w:eastAsia="es-ES"/>
        </w:rPr>
        <w:t xml:space="preserve">Demandado: </w:t>
      </w:r>
      <w:r w:rsidRPr="00C37E24">
        <w:rPr>
          <w:rFonts w:ascii="Arial" w:hAnsi="Arial" w:cs="Arial"/>
          <w:b/>
          <w:color w:val="000000"/>
          <w:lang w:eastAsia="es-ES"/>
        </w:rPr>
        <w:tab/>
      </w:r>
      <w:r w:rsidR="002273E0">
        <w:rPr>
          <w:rFonts w:ascii="Arial" w:hAnsi="Arial" w:cs="Arial"/>
          <w:b/>
          <w:color w:val="000000"/>
          <w:lang w:eastAsia="es-ES"/>
        </w:rPr>
        <w:t>Tribunal Administrativo del Meta</w:t>
      </w:r>
    </w:p>
    <w:p w14:paraId="6A1F2EAA" w14:textId="77777777" w:rsidR="00643277" w:rsidRPr="00C37E24" w:rsidRDefault="00643277" w:rsidP="0001459D">
      <w:pPr>
        <w:overflowPunct w:val="0"/>
        <w:autoSpaceDE w:val="0"/>
        <w:autoSpaceDN w:val="0"/>
        <w:adjustRightInd w:val="0"/>
        <w:ind w:left="2835" w:hanging="2835"/>
        <w:jc w:val="both"/>
        <w:rPr>
          <w:rFonts w:ascii="Arial" w:hAnsi="Arial" w:cs="Arial"/>
          <w:b/>
          <w:color w:val="000000"/>
          <w:lang w:eastAsia="es-ES"/>
        </w:rPr>
      </w:pPr>
    </w:p>
    <w:p w14:paraId="494E0DCB" w14:textId="77777777" w:rsidR="000E4F89" w:rsidRPr="00C37E24" w:rsidRDefault="000E4F89" w:rsidP="000D3719">
      <w:pPr>
        <w:autoSpaceDE w:val="0"/>
        <w:autoSpaceDN w:val="0"/>
        <w:adjustRightInd w:val="0"/>
        <w:spacing w:line="360" w:lineRule="auto"/>
        <w:rPr>
          <w:rFonts w:ascii="Arial" w:hAnsi="Arial" w:cs="Arial"/>
          <w:b/>
          <w:bCs/>
          <w:color w:val="000000"/>
        </w:rPr>
      </w:pPr>
      <w:r w:rsidRPr="00C37E24">
        <w:rPr>
          <w:rFonts w:ascii="Arial" w:hAnsi="Arial" w:cs="Arial"/>
          <w:b/>
          <w:bCs/>
          <w:color w:val="000000"/>
        </w:rPr>
        <w:t xml:space="preserve">ACCION DE TUTELA – Fallo de Segunda Instancia. </w:t>
      </w:r>
    </w:p>
    <w:bookmarkEnd w:id="0"/>
    <w:p w14:paraId="5273FD03" w14:textId="77777777" w:rsidR="000E4F89" w:rsidRPr="00C37E24" w:rsidRDefault="000E4F89" w:rsidP="0001459D">
      <w:pPr>
        <w:jc w:val="both"/>
        <w:rPr>
          <w:rFonts w:ascii="Arial" w:eastAsia="Arial Unicode MS" w:hAnsi="Arial" w:cs="Arial"/>
          <w:color w:val="000000"/>
        </w:rPr>
      </w:pPr>
    </w:p>
    <w:p w14:paraId="46BE34E1" w14:textId="61092BDA" w:rsidR="00C21991" w:rsidRPr="00C37E24" w:rsidRDefault="000E4F89" w:rsidP="000D3719">
      <w:pPr>
        <w:spacing w:line="360" w:lineRule="auto"/>
        <w:jc w:val="both"/>
        <w:rPr>
          <w:rFonts w:ascii="Arial" w:eastAsia="Arial Unicode MS" w:hAnsi="Arial" w:cs="Arial"/>
          <w:color w:val="000000"/>
        </w:rPr>
      </w:pPr>
      <w:bookmarkStart w:id="1" w:name="_Hlk127704929"/>
      <w:r w:rsidRPr="00C37E24">
        <w:rPr>
          <w:rFonts w:ascii="Arial" w:eastAsia="Arial Unicode MS" w:hAnsi="Arial" w:cs="Arial"/>
          <w:color w:val="000000"/>
        </w:rPr>
        <w:t>La Sala decide la impugnación</w:t>
      </w:r>
      <w:r w:rsidRPr="00C37E24">
        <w:rPr>
          <w:rFonts w:ascii="Arial" w:eastAsia="Arial Unicode MS" w:hAnsi="Arial" w:cs="Arial"/>
          <w:iCs/>
          <w:color w:val="000000"/>
        </w:rPr>
        <w:t xml:space="preserve"> </w:t>
      </w:r>
      <w:r w:rsidRPr="00C37E24">
        <w:rPr>
          <w:rFonts w:ascii="Arial" w:eastAsia="Arial Unicode MS" w:hAnsi="Arial" w:cs="Arial"/>
          <w:color w:val="000000"/>
        </w:rPr>
        <w:t xml:space="preserve">presentada por </w:t>
      </w:r>
      <w:r w:rsidR="002273E0">
        <w:rPr>
          <w:rFonts w:ascii="Arial" w:eastAsia="Arial Unicode MS" w:hAnsi="Arial" w:cs="Arial"/>
          <w:color w:val="000000"/>
        </w:rPr>
        <w:t>la apoderada del señor Fabio Reyes Rodríguez</w:t>
      </w:r>
      <w:r w:rsidR="00F14A4B" w:rsidRPr="00C37E24">
        <w:rPr>
          <w:rFonts w:ascii="Arial" w:eastAsia="Arial Unicode MS" w:hAnsi="Arial" w:cs="Arial"/>
          <w:color w:val="000000"/>
        </w:rPr>
        <w:t xml:space="preserve"> contra la sentencia de </w:t>
      </w:r>
      <w:r w:rsidR="002273E0">
        <w:rPr>
          <w:rFonts w:ascii="Arial" w:eastAsia="Arial Unicode MS" w:hAnsi="Arial" w:cs="Arial"/>
          <w:color w:val="000000"/>
        </w:rPr>
        <w:t>7 de diciembre</w:t>
      </w:r>
      <w:r w:rsidR="001266F9">
        <w:rPr>
          <w:rFonts w:ascii="Arial" w:eastAsia="Arial Unicode MS" w:hAnsi="Arial" w:cs="Arial"/>
          <w:color w:val="000000"/>
        </w:rPr>
        <w:t xml:space="preserve"> de 2022</w:t>
      </w:r>
      <w:r w:rsidR="00F14A4B" w:rsidRPr="00C37E24">
        <w:rPr>
          <w:rFonts w:ascii="Arial" w:eastAsia="Arial Unicode MS" w:hAnsi="Arial" w:cs="Arial"/>
          <w:color w:val="000000"/>
        </w:rPr>
        <w:t xml:space="preserve">, proferida por el Consejo de Estado – Sección </w:t>
      </w:r>
      <w:r w:rsidR="002273E0">
        <w:rPr>
          <w:rFonts w:ascii="Arial" w:eastAsia="Arial Unicode MS" w:hAnsi="Arial" w:cs="Arial"/>
          <w:color w:val="000000"/>
        </w:rPr>
        <w:t>Cuarta</w:t>
      </w:r>
      <w:r w:rsidR="00B21EBB">
        <w:rPr>
          <w:rFonts w:ascii="Arial" w:eastAsia="Arial Unicode MS" w:hAnsi="Arial" w:cs="Arial"/>
          <w:color w:val="000000"/>
        </w:rPr>
        <w:t>,</w:t>
      </w:r>
      <w:r w:rsidR="00021CF0" w:rsidRPr="00C37E24">
        <w:rPr>
          <w:rFonts w:ascii="Arial" w:eastAsia="Arial Unicode MS" w:hAnsi="Arial" w:cs="Arial"/>
          <w:color w:val="000000"/>
        </w:rPr>
        <w:t xml:space="preserve"> por medio de la cual se </w:t>
      </w:r>
      <w:r w:rsidR="001266F9">
        <w:rPr>
          <w:rFonts w:ascii="Arial" w:eastAsia="Arial Unicode MS" w:hAnsi="Arial" w:cs="Arial"/>
          <w:color w:val="000000"/>
        </w:rPr>
        <w:t xml:space="preserve">negó el </w:t>
      </w:r>
      <w:r w:rsidR="00021CF0" w:rsidRPr="00C37E24">
        <w:rPr>
          <w:rFonts w:ascii="Arial" w:eastAsia="Arial Unicode MS" w:hAnsi="Arial" w:cs="Arial"/>
          <w:color w:val="000000"/>
        </w:rPr>
        <w:t>amparo de tutela</w:t>
      </w:r>
      <w:bookmarkEnd w:id="1"/>
      <w:r w:rsidR="00021CF0" w:rsidRPr="00C37E24">
        <w:rPr>
          <w:rFonts w:ascii="Arial" w:eastAsia="Arial Unicode MS" w:hAnsi="Arial" w:cs="Arial"/>
          <w:color w:val="000000"/>
        </w:rPr>
        <w:t xml:space="preserve">. </w:t>
      </w:r>
    </w:p>
    <w:p w14:paraId="09FF7EF2" w14:textId="77777777" w:rsidR="00C20013" w:rsidRPr="00C37E24" w:rsidRDefault="00C20013" w:rsidP="0001459D">
      <w:pPr>
        <w:jc w:val="both"/>
        <w:rPr>
          <w:rFonts w:ascii="Arial" w:eastAsia="Arial Unicode MS" w:hAnsi="Arial" w:cs="Arial"/>
          <w:color w:val="000000"/>
        </w:rPr>
      </w:pPr>
    </w:p>
    <w:p w14:paraId="29B5D046" w14:textId="77777777" w:rsidR="000E4F89" w:rsidRPr="00C37E24" w:rsidRDefault="000E4F89" w:rsidP="000D3719">
      <w:pPr>
        <w:pStyle w:val="Textoindependiente21"/>
        <w:numPr>
          <w:ilvl w:val="0"/>
          <w:numId w:val="1"/>
        </w:numPr>
        <w:overflowPunct w:val="0"/>
        <w:autoSpaceDE w:val="0"/>
        <w:autoSpaceDN w:val="0"/>
        <w:adjustRightInd w:val="0"/>
        <w:jc w:val="center"/>
        <w:rPr>
          <w:rFonts w:eastAsia="Arial Unicode MS"/>
          <w:b/>
          <w:i/>
          <w:iCs/>
          <w:color w:val="000000"/>
          <w:sz w:val="24"/>
        </w:rPr>
      </w:pPr>
      <w:r w:rsidRPr="00C37E24">
        <w:rPr>
          <w:rFonts w:eastAsia="Arial Unicode MS"/>
          <w:b/>
          <w:color w:val="000000"/>
          <w:sz w:val="24"/>
        </w:rPr>
        <w:t>ANTECEDENTES</w:t>
      </w:r>
    </w:p>
    <w:p w14:paraId="3F03D669" w14:textId="77777777" w:rsidR="000E4F89" w:rsidRPr="00C37E24" w:rsidRDefault="000E4F89" w:rsidP="005605B6">
      <w:pPr>
        <w:pStyle w:val="Textoindependiente21"/>
        <w:overflowPunct w:val="0"/>
        <w:autoSpaceDE w:val="0"/>
        <w:autoSpaceDN w:val="0"/>
        <w:adjustRightInd w:val="0"/>
        <w:spacing w:line="240" w:lineRule="auto"/>
        <w:rPr>
          <w:rFonts w:eastAsia="Arial Unicode MS"/>
          <w:color w:val="000000"/>
        </w:rPr>
      </w:pPr>
    </w:p>
    <w:p w14:paraId="114550D7" w14:textId="77777777" w:rsidR="000E4F89" w:rsidRPr="00C37E24" w:rsidRDefault="000E4F89" w:rsidP="000D3719">
      <w:pPr>
        <w:numPr>
          <w:ilvl w:val="0"/>
          <w:numId w:val="2"/>
        </w:numPr>
        <w:spacing w:line="360" w:lineRule="auto"/>
        <w:jc w:val="both"/>
        <w:rPr>
          <w:rFonts w:ascii="Arial" w:eastAsia="Arial Unicode MS" w:hAnsi="Arial" w:cs="Arial"/>
          <w:b/>
          <w:bCs/>
          <w:color w:val="000000"/>
        </w:rPr>
      </w:pPr>
      <w:r w:rsidRPr="00C37E24">
        <w:rPr>
          <w:rFonts w:ascii="Arial" w:eastAsia="Arial Unicode MS" w:hAnsi="Arial" w:cs="Arial"/>
          <w:b/>
          <w:bCs/>
          <w:color w:val="000000"/>
        </w:rPr>
        <w:t>La solicitud y las pretensiones</w:t>
      </w:r>
    </w:p>
    <w:p w14:paraId="2B3B01A7" w14:textId="77777777" w:rsidR="000E4F89" w:rsidRPr="00C37E24" w:rsidRDefault="000E4F89" w:rsidP="000D3719">
      <w:pPr>
        <w:tabs>
          <w:tab w:val="left" w:pos="3686"/>
        </w:tabs>
        <w:jc w:val="both"/>
        <w:rPr>
          <w:rFonts w:ascii="Arial" w:eastAsia="Arial Unicode MS" w:hAnsi="Arial" w:cs="Arial"/>
          <w:b/>
          <w:bCs/>
          <w:iCs/>
          <w:color w:val="000000"/>
        </w:rPr>
      </w:pPr>
    </w:p>
    <w:p w14:paraId="54539701" w14:textId="7A0C498C" w:rsidR="00A82405" w:rsidRDefault="002273E0" w:rsidP="005B5E2E">
      <w:pPr>
        <w:pStyle w:val="Textoindependiente"/>
        <w:rPr>
          <w:rFonts w:eastAsia="Arial Unicode MS"/>
          <w:color w:val="000000"/>
          <w:lang w:val="es-CO" w:eastAsia="es-ES"/>
        </w:rPr>
      </w:pPr>
      <w:bookmarkStart w:id="2" w:name="_Hlk126773364"/>
      <w:r>
        <w:rPr>
          <w:rFonts w:eastAsia="Arial Unicode MS"/>
          <w:color w:val="000000"/>
          <w:lang w:val="es-CO"/>
        </w:rPr>
        <w:t>El señor Fabio Reyes Rodríguez</w:t>
      </w:r>
      <w:r w:rsidR="00A82405" w:rsidRPr="004B7DEA">
        <w:rPr>
          <w:color w:val="000000"/>
          <w:lang w:val="es-CO"/>
        </w:rPr>
        <w:t>, actuando</w:t>
      </w:r>
      <w:r w:rsidR="00256197">
        <w:rPr>
          <w:color w:val="000000"/>
          <w:lang w:val="es-CO"/>
        </w:rPr>
        <w:t xml:space="preserve"> a través de apoderada</w:t>
      </w:r>
      <w:r w:rsidR="00A82405" w:rsidRPr="004B7DEA">
        <w:rPr>
          <w:color w:val="000000"/>
          <w:lang w:val="es-CO"/>
        </w:rPr>
        <w:t>,</w:t>
      </w:r>
      <w:r w:rsidR="00A82405" w:rsidRPr="004B7DEA">
        <w:rPr>
          <w:rFonts w:eastAsia="Arial Unicode MS"/>
          <w:bCs/>
          <w:color w:val="000000"/>
          <w:lang w:val="es-CO"/>
        </w:rPr>
        <w:t xml:space="preserve"> </w:t>
      </w:r>
      <w:r w:rsidR="00A82405" w:rsidRPr="004B7DEA">
        <w:rPr>
          <w:rFonts w:eastAsia="Arial Unicode MS"/>
          <w:color w:val="000000"/>
          <w:lang w:val="es-CO" w:eastAsia="es-ES"/>
        </w:rPr>
        <w:t>en ejercicio de la acción de tutela,</w:t>
      </w:r>
      <w:r w:rsidR="00A82405" w:rsidRPr="004B7DEA">
        <w:rPr>
          <w:rFonts w:eastAsia="Arial Unicode MS"/>
          <w:bCs/>
          <w:color w:val="000000"/>
          <w:lang w:val="es-CO"/>
        </w:rPr>
        <w:t xml:space="preserve"> solicitó </w:t>
      </w:r>
      <w:r w:rsidR="00A82405" w:rsidRPr="004B7DEA">
        <w:rPr>
          <w:rFonts w:eastAsia="Arial Unicode MS"/>
          <w:color w:val="000000"/>
          <w:lang w:val="es-CO" w:eastAsia="es-ES"/>
        </w:rPr>
        <w:t xml:space="preserve">la protección de sus derechos fundamentales </w:t>
      </w:r>
      <w:bookmarkStart w:id="3" w:name="_Hlk127365485"/>
      <w:bookmarkStart w:id="4" w:name="_Hlk126769815"/>
      <w:r w:rsidR="00F84F76" w:rsidRPr="00F84F76">
        <w:rPr>
          <w:rFonts w:eastAsia="Arial Unicode MS"/>
          <w:color w:val="000000"/>
          <w:lang w:val="es-CO" w:eastAsia="es-ES"/>
        </w:rPr>
        <w:t>al debido proceso</w:t>
      </w:r>
      <w:r>
        <w:rPr>
          <w:rFonts w:eastAsia="Arial Unicode MS"/>
          <w:color w:val="000000"/>
          <w:lang w:val="es-CO" w:eastAsia="es-ES"/>
        </w:rPr>
        <w:t xml:space="preserve"> y </w:t>
      </w:r>
      <w:r w:rsidR="00DC346F">
        <w:rPr>
          <w:rFonts w:eastAsia="Arial Unicode MS"/>
          <w:color w:val="000000"/>
          <w:lang w:val="es-CO" w:eastAsia="es-ES"/>
        </w:rPr>
        <w:t xml:space="preserve">a la </w:t>
      </w:r>
      <w:r>
        <w:rPr>
          <w:rFonts w:eastAsia="Arial Unicode MS"/>
          <w:color w:val="000000"/>
          <w:lang w:val="es-CO" w:eastAsia="es-ES"/>
        </w:rPr>
        <w:t>defensa</w:t>
      </w:r>
      <w:r w:rsidR="001266F9">
        <w:rPr>
          <w:rFonts w:eastAsia="Arial Unicode MS"/>
          <w:color w:val="000000"/>
          <w:lang w:val="es-CO" w:eastAsia="es-ES"/>
        </w:rPr>
        <w:t>,</w:t>
      </w:r>
      <w:bookmarkEnd w:id="3"/>
      <w:r w:rsidR="001266F9">
        <w:rPr>
          <w:rFonts w:eastAsia="Arial Unicode MS"/>
          <w:color w:val="000000"/>
          <w:lang w:val="es-CO" w:eastAsia="es-ES"/>
        </w:rPr>
        <w:t xml:space="preserve"> que estimó </w:t>
      </w:r>
      <w:bookmarkEnd w:id="4"/>
      <w:r w:rsidR="00F84F76">
        <w:rPr>
          <w:rFonts w:eastAsia="Arial Unicode MS"/>
          <w:color w:val="000000"/>
          <w:lang w:val="es-CO" w:eastAsia="es-ES"/>
        </w:rPr>
        <w:t xml:space="preserve">vulnerados por el </w:t>
      </w:r>
      <w:r>
        <w:rPr>
          <w:rFonts w:eastAsia="Arial Unicode MS"/>
          <w:color w:val="000000"/>
          <w:lang w:val="es-CO" w:eastAsia="es-ES"/>
        </w:rPr>
        <w:t xml:space="preserve">Tribunal Administrativo del Meta, </w:t>
      </w:r>
      <w:r w:rsidR="00021CF0">
        <w:rPr>
          <w:rFonts w:eastAsia="Arial Unicode MS"/>
          <w:color w:val="000000"/>
          <w:lang w:val="es-CO" w:eastAsia="es-ES"/>
        </w:rPr>
        <w:t xml:space="preserve">al proferir la sentencia de </w:t>
      </w:r>
      <w:bookmarkStart w:id="5" w:name="_Hlk127365662"/>
      <w:r>
        <w:rPr>
          <w:rFonts w:eastAsia="Arial Unicode MS"/>
          <w:color w:val="000000"/>
          <w:lang w:val="es-CO" w:eastAsia="es-ES"/>
        </w:rPr>
        <w:t>21 de julio</w:t>
      </w:r>
      <w:r w:rsidR="00021CF0">
        <w:rPr>
          <w:rFonts w:eastAsia="Arial Unicode MS"/>
          <w:color w:val="000000"/>
          <w:lang w:val="es-CO" w:eastAsia="es-ES"/>
        </w:rPr>
        <w:t xml:space="preserve"> de 2022</w:t>
      </w:r>
      <w:r w:rsidR="00513285">
        <w:rPr>
          <w:rFonts w:eastAsia="Arial Unicode MS"/>
          <w:color w:val="000000"/>
          <w:lang w:val="es-CO" w:eastAsia="es-ES"/>
        </w:rPr>
        <w:t>,</w:t>
      </w:r>
      <w:r w:rsidR="00021CF0">
        <w:rPr>
          <w:rFonts w:eastAsia="Arial Unicode MS"/>
          <w:color w:val="000000"/>
          <w:lang w:val="es-CO" w:eastAsia="es-ES"/>
        </w:rPr>
        <w:t xml:space="preserve"> </w:t>
      </w:r>
      <w:r w:rsidR="00846018">
        <w:rPr>
          <w:rFonts w:eastAsia="Arial Unicode MS"/>
          <w:color w:val="000000"/>
          <w:lang w:val="es-CO" w:eastAsia="es-ES"/>
        </w:rPr>
        <w:t>dentro de</w:t>
      </w:r>
      <w:r>
        <w:rPr>
          <w:rFonts w:eastAsia="Arial Unicode MS"/>
          <w:color w:val="000000"/>
          <w:lang w:val="es-CO" w:eastAsia="es-ES"/>
        </w:rPr>
        <w:t xml:space="preserve"> la acción de repetición</w:t>
      </w:r>
      <w:r w:rsidR="005A3B93">
        <w:rPr>
          <w:rFonts w:eastAsia="Arial Unicode MS"/>
          <w:color w:val="000000"/>
          <w:lang w:val="es-CO" w:eastAsia="es-ES"/>
        </w:rPr>
        <w:t xml:space="preserve"> promovida</w:t>
      </w:r>
      <w:r w:rsidR="00846018">
        <w:rPr>
          <w:rFonts w:eastAsia="Arial Unicode MS"/>
          <w:color w:val="000000"/>
          <w:lang w:val="es-CO" w:eastAsia="es-ES"/>
        </w:rPr>
        <w:t xml:space="preserve"> </w:t>
      </w:r>
      <w:r w:rsidR="005B5E2E">
        <w:rPr>
          <w:rFonts w:eastAsia="Arial Unicode MS"/>
          <w:color w:val="000000"/>
          <w:lang w:val="es-CO" w:eastAsia="es-ES"/>
        </w:rPr>
        <w:t>por el</w:t>
      </w:r>
      <w:r>
        <w:rPr>
          <w:rFonts w:eastAsia="Arial Unicode MS"/>
          <w:color w:val="000000"/>
          <w:lang w:val="es-CO" w:eastAsia="es-ES"/>
        </w:rPr>
        <w:t xml:space="preserve"> municipio de Acacias (Meta)</w:t>
      </w:r>
      <w:r w:rsidR="005B5E2E">
        <w:rPr>
          <w:rFonts w:eastAsia="Arial Unicode MS"/>
          <w:color w:val="000000"/>
          <w:lang w:val="es-CO" w:eastAsia="es-ES"/>
        </w:rPr>
        <w:t xml:space="preserve"> contra el señor Fabio Reyes Rodríguez y otros</w:t>
      </w:r>
      <w:r w:rsidR="005B5E2E">
        <w:rPr>
          <w:rStyle w:val="Refdenotaalpie"/>
          <w:rFonts w:eastAsia="Arial Unicode MS"/>
          <w:color w:val="000000"/>
          <w:lang w:val="es-CO" w:eastAsia="es-ES"/>
        </w:rPr>
        <w:footnoteReference w:id="1"/>
      </w:r>
      <w:bookmarkEnd w:id="2"/>
      <w:bookmarkEnd w:id="5"/>
      <w:r w:rsidR="005B5E2E">
        <w:rPr>
          <w:rFonts w:eastAsia="Arial Unicode MS"/>
          <w:color w:val="000000"/>
          <w:lang w:val="es-CO" w:eastAsia="es-ES"/>
        </w:rPr>
        <w:t>.</w:t>
      </w:r>
    </w:p>
    <w:p w14:paraId="71855520" w14:textId="77777777" w:rsidR="005B5E2E" w:rsidRPr="005B5E2E" w:rsidRDefault="005B5E2E" w:rsidP="005B5E2E">
      <w:pPr>
        <w:pStyle w:val="Textoindependiente"/>
        <w:rPr>
          <w:rFonts w:eastAsia="Arial Unicode MS"/>
          <w:color w:val="000000"/>
          <w:lang w:val="es-CO" w:eastAsia="es-ES"/>
        </w:rPr>
      </w:pPr>
    </w:p>
    <w:p w14:paraId="25D4EDF0" w14:textId="77777777" w:rsidR="00F00F16" w:rsidRDefault="00F00F16" w:rsidP="00F00F16">
      <w:pPr>
        <w:widowControl w:val="0"/>
        <w:tabs>
          <w:tab w:val="left" w:pos="9000"/>
        </w:tabs>
        <w:autoSpaceDE w:val="0"/>
        <w:autoSpaceDN w:val="0"/>
        <w:adjustRightInd w:val="0"/>
        <w:spacing w:line="360" w:lineRule="auto"/>
        <w:jc w:val="both"/>
        <w:rPr>
          <w:rFonts w:ascii="Arial" w:hAnsi="Arial" w:cs="Arial"/>
          <w:lang w:eastAsia="es-CO"/>
        </w:rPr>
      </w:pPr>
      <w:r w:rsidRPr="00260F18">
        <w:rPr>
          <w:rFonts w:ascii="Arial" w:hAnsi="Arial" w:cs="Arial"/>
          <w:lang w:eastAsia="es-CO"/>
        </w:rPr>
        <w:t>En amparo del derecho invocado, solicita:</w:t>
      </w:r>
      <w:r w:rsidRPr="004B7DEA">
        <w:rPr>
          <w:rFonts w:ascii="Arial" w:hAnsi="Arial" w:cs="Arial"/>
          <w:lang w:eastAsia="es-CO"/>
        </w:rPr>
        <w:t xml:space="preserve"> </w:t>
      </w:r>
    </w:p>
    <w:p w14:paraId="74B8CB3A" w14:textId="77777777" w:rsidR="00260F18" w:rsidRPr="00656D00" w:rsidRDefault="00260F18" w:rsidP="00750EF8">
      <w:pPr>
        <w:widowControl w:val="0"/>
        <w:tabs>
          <w:tab w:val="left" w:pos="9000"/>
        </w:tabs>
        <w:autoSpaceDE w:val="0"/>
        <w:autoSpaceDN w:val="0"/>
        <w:adjustRightInd w:val="0"/>
        <w:jc w:val="both"/>
        <w:rPr>
          <w:rFonts w:ascii="Arial" w:hAnsi="Arial" w:cs="Arial"/>
          <w:sz w:val="22"/>
          <w:szCs w:val="22"/>
          <w:lang w:eastAsia="es-CO"/>
        </w:rPr>
      </w:pPr>
    </w:p>
    <w:p w14:paraId="45911108" w14:textId="709EA0B0" w:rsidR="00260F18" w:rsidRPr="00656D00" w:rsidRDefault="00260F18" w:rsidP="005B5E2E">
      <w:pPr>
        <w:widowControl w:val="0"/>
        <w:tabs>
          <w:tab w:val="left" w:pos="9000"/>
        </w:tabs>
        <w:autoSpaceDE w:val="0"/>
        <w:autoSpaceDN w:val="0"/>
        <w:adjustRightInd w:val="0"/>
        <w:ind w:left="708"/>
        <w:jc w:val="both"/>
        <w:rPr>
          <w:rFonts w:ascii="Arial" w:hAnsi="Arial" w:cs="Arial"/>
          <w:i/>
          <w:sz w:val="22"/>
          <w:szCs w:val="22"/>
          <w:lang w:eastAsia="es-CO"/>
        </w:rPr>
      </w:pPr>
      <w:r w:rsidRPr="00656D00">
        <w:rPr>
          <w:rFonts w:ascii="Arial" w:hAnsi="Arial" w:cs="Arial"/>
          <w:i/>
          <w:sz w:val="22"/>
          <w:szCs w:val="22"/>
          <w:lang w:eastAsia="es-CO"/>
        </w:rPr>
        <w:t>“(…)</w:t>
      </w:r>
      <w:r w:rsidR="005B5E2E" w:rsidRPr="005B5E2E">
        <w:rPr>
          <w:rFonts w:ascii="Arial" w:hAnsi="Arial" w:cs="Arial"/>
          <w:i/>
          <w:sz w:val="22"/>
          <w:szCs w:val="22"/>
          <w:lang w:eastAsia="es-CO"/>
        </w:rPr>
        <w:t>se proteja los derechos</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fundamentales al debido proceso y defensa, y como consecuencia de ello dejar sin efectos</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la decisión judicial de segunda instancia de 21 de julio de 2022 emitida por el Tribunal</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Administrativo del Meta dentro del</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lastRenderedPageBreak/>
        <w:t>expediente Radicado No. 500013331006201000214 01,</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ordenando al Tribunal</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Administrativo del Meta rehacer la decisión judicial aplicando de</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manera correcta</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los principios jurídicos y la adecuada valoración probatoria, junto con las</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instrucciones del debido proceso que establezca el Consejo de Estado en su condición de</w:t>
      </w:r>
      <w:r w:rsidR="005B5E2E">
        <w:rPr>
          <w:rFonts w:ascii="Arial" w:hAnsi="Arial" w:cs="Arial"/>
          <w:i/>
          <w:sz w:val="22"/>
          <w:szCs w:val="22"/>
          <w:lang w:eastAsia="es-CO"/>
        </w:rPr>
        <w:t xml:space="preserve"> </w:t>
      </w:r>
      <w:r w:rsidR="005B5E2E" w:rsidRPr="005B5E2E">
        <w:rPr>
          <w:rFonts w:ascii="Arial" w:hAnsi="Arial" w:cs="Arial"/>
          <w:i/>
          <w:sz w:val="22"/>
          <w:szCs w:val="22"/>
          <w:lang w:eastAsia="es-CO"/>
        </w:rPr>
        <w:t>juez constitucional</w:t>
      </w:r>
      <w:r w:rsidR="005B5E2E">
        <w:rPr>
          <w:rFonts w:ascii="Arial" w:hAnsi="Arial" w:cs="Arial"/>
          <w:i/>
          <w:sz w:val="22"/>
          <w:szCs w:val="22"/>
          <w:lang w:eastAsia="es-CO"/>
        </w:rPr>
        <w:t xml:space="preserve"> </w:t>
      </w:r>
      <w:r w:rsidR="007B7916" w:rsidRPr="00656D00">
        <w:rPr>
          <w:rFonts w:ascii="Arial" w:hAnsi="Arial" w:cs="Arial"/>
          <w:i/>
          <w:sz w:val="22"/>
          <w:szCs w:val="22"/>
          <w:lang w:eastAsia="es-CO"/>
        </w:rPr>
        <w:t>(…)”. (Sic)</w:t>
      </w:r>
    </w:p>
    <w:p w14:paraId="69474685" w14:textId="77777777" w:rsidR="00260F18" w:rsidRPr="00C37E24" w:rsidRDefault="00260F18" w:rsidP="00260F18">
      <w:pPr>
        <w:contextualSpacing/>
        <w:jc w:val="both"/>
        <w:rPr>
          <w:rFonts w:ascii="Arial" w:eastAsia="Arial Unicode MS" w:hAnsi="Arial" w:cs="Arial"/>
          <w:color w:val="000000"/>
          <w:sz w:val="22"/>
          <w:szCs w:val="22"/>
        </w:rPr>
      </w:pPr>
    </w:p>
    <w:p w14:paraId="6E693FF8" w14:textId="77777777" w:rsidR="004B7DEA" w:rsidRPr="00C37E24" w:rsidRDefault="004B7DEA" w:rsidP="000D3719">
      <w:pPr>
        <w:ind w:left="851"/>
        <w:contextualSpacing/>
        <w:jc w:val="both"/>
        <w:rPr>
          <w:rFonts w:ascii="Arial" w:eastAsia="Arial Unicode MS" w:hAnsi="Arial" w:cs="Arial"/>
          <w:color w:val="000000"/>
          <w:sz w:val="22"/>
          <w:szCs w:val="22"/>
        </w:rPr>
      </w:pPr>
    </w:p>
    <w:p w14:paraId="56C7FD43" w14:textId="77777777" w:rsidR="0007709A" w:rsidRPr="0079189F" w:rsidRDefault="00F00F16" w:rsidP="00F00F16">
      <w:pPr>
        <w:pStyle w:val="Textoindependiente"/>
        <w:numPr>
          <w:ilvl w:val="0"/>
          <w:numId w:val="2"/>
        </w:numPr>
        <w:autoSpaceDE/>
        <w:autoSpaceDN/>
        <w:textAlignment w:val="baseline"/>
        <w:rPr>
          <w:rFonts w:eastAsia="Arial Unicode MS"/>
          <w:b/>
          <w:color w:val="000000"/>
          <w:lang w:val="es-CO"/>
        </w:rPr>
      </w:pPr>
      <w:r w:rsidRPr="0079189F">
        <w:rPr>
          <w:rFonts w:eastAsia="Arial Unicode MS"/>
          <w:b/>
          <w:color w:val="000000"/>
          <w:lang w:val="es-CO"/>
        </w:rPr>
        <w:t>H</w:t>
      </w:r>
      <w:r w:rsidR="000E4F89" w:rsidRPr="0079189F">
        <w:rPr>
          <w:rFonts w:eastAsia="Arial Unicode MS"/>
          <w:b/>
          <w:color w:val="000000"/>
          <w:lang w:val="es-CO"/>
        </w:rPr>
        <w:t xml:space="preserve">echos </w:t>
      </w:r>
    </w:p>
    <w:p w14:paraId="514BCA08" w14:textId="77777777" w:rsidR="0007709A" w:rsidRPr="0079189F" w:rsidRDefault="0007709A" w:rsidP="000D3719">
      <w:pPr>
        <w:pStyle w:val="Textoindependiente"/>
        <w:autoSpaceDE/>
        <w:autoSpaceDN/>
        <w:spacing w:line="240" w:lineRule="auto"/>
        <w:textAlignment w:val="baseline"/>
        <w:rPr>
          <w:rFonts w:eastAsia="Arial Unicode MS"/>
          <w:b/>
          <w:color w:val="000000"/>
          <w:lang w:val="es-CO"/>
        </w:rPr>
      </w:pPr>
    </w:p>
    <w:p w14:paraId="639274D0" w14:textId="77777777" w:rsidR="00983BDC" w:rsidRPr="00C37E24" w:rsidRDefault="001363EE" w:rsidP="000D3719">
      <w:pPr>
        <w:pStyle w:val="Textoindependiente"/>
        <w:autoSpaceDE/>
        <w:autoSpaceDN/>
        <w:rPr>
          <w:rFonts w:eastAsia="Arial Unicode MS"/>
          <w:color w:val="000000"/>
          <w:lang w:val="es-CO"/>
        </w:rPr>
      </w:pPr>
      <w:r w:rsidRPr="0079189F">
        <w:rPr>
          <w:rFonts w:eastAsia="Arial Unicode MS"/>
          <w:color w:val="000000"/>
          <w:lang w:val="es-CO"/>
        </w:rPr>
        <w:t xml:space="preserve">La </w:t>
      </w:r>
      <w:r w:rsidR="000E4F89" w:rsidRPr="0079189F">
        <w:rPr>
          <w:rFonts w:eastAsia="Arial Unicode MS"/>
          <w:color w:val="000000"/>
          <w:lang w:val="es-CO"/>
        </w:rPr>
        <w:t>parte actora expuso como fundamento de su solicitud los hechos que se resumen a continuación</w:t>
      </w:r>
      <w:r w:rsidR="000E4F89" w:rsidRPr="0079189F">
        <w:rPr>
          <w:rStyle w:val="Refdenotaalpie"/>
          <w:rFonts w:eastAsia="Arial Unicode MS"/>
          <w:color w:val="000000"/>
          <w:lang w:val="es-CO"/>
        </w:rPr>
        <w:footnoteReference w:id="2"/>
      </w:r>
      <w:r w:rsidR="000E4F89" w:rsidRPr="0079189F">
        <w:rPr>
          <w:rFonts w:eastAsia="Arial Unicode MS"/>
          <w:color w:val="000000"/>
          <w:lang w:val="es-CO"/>
        </w:rPr>
        <w:t>:</w:t>
      </w:r>
    </w:p>
    <w:p w14:paraId="04983C96" w14:textId="77777777" w:rsidR="004B7DEA" w:rsidRPr="00C37E24" w:rsidRDefault="004B7DEA" w:rsidP="00AB42B5">
      <w:pPr>
        <w:pStyle w:val="Textoindependiente"/>
        <w:autoSpaceDE/>
        <w:autoSpaceDN/>
        <w:spacing w:line="240" w:lineRule="auto"/>
        <w:rPr>
          <w:rFonts w:eastAsia="Arial Unicode MS"/>
          <w:color w:val="000000"/>
          <w:highlight w:val="yellow"/>
          <w:lang w:val="es-CO"/>
        </w:rPr>
      </w:pPr>
    </w:p>
    <w:p w14:paraId="3C9491AB" w14:textId="42112729" w:rsidR="005B5E2E" w:rsidRDefault="005351C1" w:rsidP="000B6261">
      <w:pPr>
        <w:pStyle w:val="Textoindependiente"/>
        <w:rPr>
          <w:rFonts w:eastAsia="Arial Unicode MS"/>
          <w:color w:val="000000"/>
          <w:lang w:val="es-CO"/>
        </w:rPr>
      </w:pPr>
      <w:r w:rsidRPr="00C37E24">
        <w:rPr>
          <w:rFonts w:eastAsia="Arial Unicode MS"/>
          <w:color w:val="000000"/>
          <w:lang w:val="es-CO"/>
        </w:rPr>
        <w:t>Señaló que</w:t>
      </w:r>
      <w:r w:rsidR="005B5E2E">
        <w:rPr>
          <w:rFonts w:eastAsia="Arial Unicode MS"/>
          <w:color w:val="000000"/>
          <w:lang w:val="es-CO"/>
        </w:rPr>
        <w:t xml:space="preserve"> </w:t>
      </w:r>
      <w:bookmarkStart w:id="6" w:name="_Hlk129163323"/>
      <w:r w:rsidR="005B5E2E">
        <w:rPr>
          <w:rFonts w:eastAsia="Arial Unicode MS"/>
          <w:color w:val="000000"/>
          <w:lang w:val="es-CO"/>
        </w:rPr>
        <w:t xml:space="preserve">el 10 de agosto de 2021, el municipio de Acacias (Meta) </w:t>
      </w:r>
      <w:r w:rsidR="000479D7">
        <w:rPr>
          <w:rFonts w:eastAsia="Arial Unicode MS"/>
          <w:color w:val="000000"/>
          <w:lang w:val="es-CO"/>
        </w:rPr>
        <w:t>interpuso</w:t>
      </w:r>
      <w:r w:rsidR="005B5E2E">
        <w:rPr>
          <w:rFonts w:eastAsia="Arial Unicode MS"/>
          <w:color w:val="000000"/>
          <w:lang w:val="es-CO"/>
        </w:rPr>
        <w:t xml:space="preserve"> demanda de repetición en contra de</w:t>
      </w:r>
      <w:r w:rsidR="00F07E78">
        <w:rPr>
          <w:rFonts w:eastAsia="Arial Unicode MS"/>
          <w:color w:val="000000"/>
          <w:lang w:val="es-CO"/>
        </w:rPr>
        <w:t>l señor</w:t>
      </w:r>
      <w:r w:rsidR="005B5E2E">
        <w:rPr>
          <w:rFonts w:eastAsia="Arial Unicode MS"/>
          <w:color w:val="000000"/>
          <w:lang w:val="es-CO"/>
        </w:rPr>
        <w:t xml:space="preserve"> Olegario Mancera Cespedes (q.e.p.d.)</w:t>
      </w:r>
      <w:r w:rsidR="00F07E78">
        <w:rPr>
          <w:rFonts w:eastAsia="Arial Unicode MS"/>
          <w:color w:val="000000"/>
          <w:lang w:val="es-CO"/>
        </w:rPr>
        <w:t>,</w:t>
      </w:r>
      <w:r w:rsidR="005B5E2E">
        <w:rPr>
          <w:rFonts w:eastAsia="Arial Unicode MS"/>
          <w:color w:val="000000"/>
          <w:lang w:val="es-CO"/>
        </w:rPr>
        <w:t xml:space="preserve"> en condición de alcalde municipal, y</w:t>
      </w:r>
      <w:r w:rsidR="00F07E78">
        <w:rPr>
          <w:rFonts w:eastAsia="Arial Unicode MS"/>
          <w:color w:val="000000"/>
          <w:lang w:val="es-CO"/>
        </w:rPr>
        <w:t xml:space="preserve"> de</w:t>
      </w:r>
      <w:r w:rsidR="005B5E2E">
        <w:rPr>
          <w:rFonts w:eastAsia="Arial Unicode MS"/>
          <w:color w:val="000000"/>
          <w:lang w:val="es-CO"/>
        </w:rPr>
        <w:t xml:space="preserve"> los señores (as) Fabio Reyes Rodríguez, Lucy Fernanda Tamayo Fierro, William Iván Hernández Parada, Hemel Eslava Mosquera, Rogelio Rojas Pérez, Carlos Humberto Beltrán, José Esneyder Riveros y Ramiro Florés Bri</w:t>
      </w:r>
      <w:r w:rsidR="00F07E78">
        <w:rPr>
          <w:rFonts w:eastAsia="Arial Unicode MS"/>
          <w:color w:val="000000"/>
          <w:lang w:val="es-CO"/>
        </w:rPr>
        <w:t>ñez, como concejales del municipio, para la época de los hechos;</w:t>
      </w:r>
      <w:r w:rsidR="00866A1B">
        <w:rPr>
          <w:rFonts w:eastAsia="Arial Unicode MS"/>
          <w:color w:val="000000"/>
          <w:lang w:val="es-CO"/>
        </w:rPr>
        <w:t xml:space="preserve"> con ocasión de la suma de dinero que debió pagar el municipio</w:t>
      </w:r>
      <w:r w:rsidR="00EF3C02">
        <w:rPr>
          <w:rFonts w:eastAsia="Arial Unicode MS"/>
          <w:color w:val="000000"/>
          <w:lang w:val="es-CO"/>
        </w:rPr>
        <w:t xml:space="preserve">, </w:t>
      </w:r>
      <w:r w:rsidR="000479D7">
        <w:rPr>
          <w:rFonts w:eastAsia="Arial Unicode MS"/>
          <w:color w:val="000000"/>
          <w:lang w:val="es-CO"/>
        </w:rPr>
        <w:t xml:space="preserve">por la </w:t>
      </w:r>
      <w:r w:rsidR="00866A1B">
        <w:rPr>
          <w:rFonts w:eastAsia="Arial Unicode MS"/>
          <w:color w:val="000000"/>
          <w:lang w:val="es-CO"/>
        </w:rPr>
        <w:t xml:space="preserve">condena impuesta </w:t>
      </w:r>
      <w:r w:rsidR="00EF3C02">
        <w:rPr>
          <w:rFonts w:eastAsia="Arial Unicode MS"/>
          <w:color w:val="000000"/>
          <w:lang w:val="es-CO"/>
        </w:rPr>
        <w:t>por</w:t>
      </w:r>
      <w:r w:rsidR="00866A1B">
        <w:rPr>
          <w:rFonts w:eastAsia="Arial Unicode MS"/>
          <w:color w:val="000000"/>
          <w:lang w:val="es-CO"/>
        </w:rPr>
        <w:t xml:space="preserve"> el Tribunal Administrativo del Meta </w:t>
      </w:r>
      <w:r w:rsidR="00EF3C02">
        <w:rPr>
          <w:rFonts w:eastAsia="Arial Unicode MS"/>
          <w:color w:val="000000"/>
          <w:lang w:val="es-CO"/>
        </w:rPr>
        <w:t xml:space="preserve">en </w:t>
      </w:r>
      <w:r w:rsidR="00866A1B">
        <w:rPr>
          <w:rFonts w:eastAsia="Arial Unicode MS"/>
          <w:color w:val="000000"/>
          <w:lang w:val="es-CO"/>
        </w:rPr>
        <w:t>sentencia del 19 de septiembre de 2011</w:t>
      </w:r>
      <w:r w:rsidR="000479D7">
        <w:rPr>
          <w:rFonts w:eastAsia="Arial Unicode MS"/>
          <w:color w:val="000000"/>
          <w:lang w:val="es-CO"/>
        </w:rPr>
        <w:t>,</w:t>
      </w:r>
      <w:r w:rsidR="00866A1B">
        <w:rPr>
          <w:rFonts w:eastAsia="Arial Unicode MS"/>
          <w:color w:val="000000"/>
          <w:lang w:val="es-CO"/>
        </w:rPr>
        <w:t xml:space="preserve"> dentro del proceso de nulidad y restablecimiento del derecho interpuesto por Omar Fernando Castro Borja</w:t>
      </w:r>
      <w:bookmarkEnd w:id="6"/>
      <w:r w:rsidR="00866A1B">
        <w:rPr>
          <w:rStyle w:val="Refdenotaalpie"/>
          <w:rFonts w:eastAsia="Arial Unicode MS"/>
          <w:color w:val="000000"/>
          <w:lang w:val="es-CO"/>
        </w:rPr>
        <w:footnoteReference w:id="3"/>
      </w:r>
      <w:r w:rsidR="00866A1B">
        <w:rPr>
          <w:rFonts w:eastAsia="Arial Unicode MS"/>
          <w:color w:val="000000"/>
          <w:lang w:val="es-CO"/>
        </w:rPr>
        <w:t xml:space="preserve">. </w:t>
      </w:r>
    </w:p>
    <w:p w14:paraId="2190A40B" w14:textId="44F20D77" w:rsidR="00866A1B" w:rsidRDefault="00866A1B" w:rsidP="000B6261">
      <w:pPr>
        <w:pStyle w:val="Textoindependiente"/>
        <w:rPr>
          <w:rFonts w:eastAsia="Arial Unicode MS"/>
          <w:color w:val="000000"/>
          <w:lang w:val="es-CO"/>
        </w:rPr>
      </w:pPr>
    </w:p>
    <w:p w14:paraId="39AAD8AC" w14:textId="1D660ED6" w:rsidR="00192A75" w:rsidRDefault="00EF3C02" w:rsidP="000B6261">
      <w:pPr>
        <w:pStyle w:val="Textoindependiente"/>
        <w:rPr>
          <w:rFonts w:eastAsia="Arial Unicode MS"/>
          <w:color w:val="000000"/>
          <w:lang w:val="es-CO"/>
        </w:rPr>
      </w:pPr>
      <w:r>
        <w:rPr>
          <w:rFonts w:eastAsia="Arial Unicode MS"/>
          <w:color w:val="000000"/>
          <w:lang w:val="es-CO"/>
        </w:rPr>
        <w:t xml:space="preserve">Narró que, </w:t>
      </w:r>
      <w:bookmarkStart w:id="7" w:name="_Hlk129163358"/>
      <w:r w:rsidR="009E1628">
        <w:rPr>
          <w:rFonts w:eastAsia="Arial Unicode MS"/>
          <w:color w:val="000000"/>
          <w:lang w:val="es-CO"/>
        </w:rPr>
        <w:t>mediante sentencia del 3 de mayo de 2021</w:t>
      </w:r>
      <w:r w:rsidR="00F07E78">
        <w:rPr>
          <w:rFonts w:eastAsia="Arial Unicode MS"/>
          <w:color w:val="000000"/>
          <w:lang w:val="es-CO"/>
        </w:rPr>
        <w:t>,</w:t>
      </w:r>
      <w:r w:rsidR="009E1628">
        <w:rPr>
          <w:rFonts w:eastAsia="Arial Unicode MS"/>
          <w:color w:val="000000"/>
          <w:lang w:val="es-CO"/>
        </w:rPr>
        <w:t xml:space="preserve"> </w:t>
      </w:r>
      <w:r>
        <w:rPr>
          <w:rFonts w:eastAsia="Arial Unicode MS"/>
          <w:color w:val="000000"/>
          <w:lang w:val="es-CO"/>
        </w:rPr>
        <w:t>el Juzgado Cuarto Administrativo del Circuito de Villavicencio</w:t>
      </w:r>
      <w:r w:rsidR="009E1628">
        <w:rPr>
          <w:rFonts w:eastAsia="Arial Unicode MS"/>
          <w:color w:val="000000"/>
          <w:lang w:val="es-CO"/>
        </w:rPr>
        <w:t xml:space="preserve">, </w:t>
      </w:r>
      <w:r>
        <w:rPr>
          <w:rFonts w:eastAsia="Arial Unicode MS"/>
          <w:color w:val="000000"/>
          <w:lang w:val="es-CO"/>
        </w:rPr>
        <w:t xml:space="preserve">en primera instancia, </w:t>
      </w:r>
      <w:r w:rsidR="009E1628">
        <w:rPr>
          <w:rFonts w:eastAsia="Arial Unicode MS"/>
          <w:color w:val="000000"/>
          <w:lang w:val="es-CO"/>
        </w:rPr>
        <w:t>negó</w:t>
      </w:r>
      <w:r>
        <w:rPr>
          <w:rFonts w:eastAsia="Arial Unicode MS"/>
          <w:color w:val="000000"/>
          <w:lang w:val="es-CO"/>
        </w:rPr>
        <w:t xml:space="preserve"> las pretensiones de la demanda de repetición; no obstante, a través de fallo de 21 de julio de 2022, el Tribunal Administrativo del Meta revocó la anterior decisión y </w:t>
      </w:r>
      <w:r w:rsidR="00192A75">
        <w:rPr>
          <w:rFonts w:eastAsia="Arial Unicode MS"/>
          <w:color w:val="000000"/>
          <w:lang w:val="es-CO"/>
        </w:rPr>
        <w:t xml:space="preserve">accedió </w:t>
      </w:r>
      <w:r w:rsidR="000479D7">
        <w:rPr>
          <w:rFonts w:eastAsia="Arial Unicode MS"/>
          <w:color w:val="000000"/>
          <w:lang w:val="es-CO"/>
        </w:rPr>
        <w:t xml:space="preserve">parcialmente </w:t>
      </w:r>
      <w:r w:rsidR="00192A75">
        <w:rPr>
          <w:rFonts w:eastAsia="Arial Unicode MS"/>
          <w:color w:val="000000"/>
          <w:lang w:val="es-CO"/>
        </w:rPr>
        <w:t>a las pretensiones de la acción de repetición.</w:t>
      </w:r>
    </w:p>
    <w:bookmarkEnd w:id="7"/>
    <w:p w14:paraId="17DCE648" w14:textId="794561D9" w:rsidR="00DC7D78" w:rsidRPr="00C37E24" w:rsidRDefault="005B5E2E" w:rsidP="00192A75">
      <w:pPr>
        <w:pStyle w:val="Textoindependiente"/>
        <w:rPr>
          <w:rFonts w:eastAsia="Arial Unicode MS"/>
          <w:color w:val="000000"/>
          <w:lang w:val="es-CO"/>
        </w:rPr>
      </w:pPr>
      <w:r>
        <w:rPr>
          <w:rFonts w:eastAsia="Arial Unicode MS"/>
          <w:color w:val="000000"/>
          <w:lang w:val="es-CO"/>
        </w:rPr>
        <w:t xml:space="preserve"> </w:t>
      </w:r>
    </w:p>
    <w:p w14:paraId="107B1719" w14:textId="77777777" w:rsidR="000E4F89" w:rsidRPr="00C37E24" w:rsidRDefault="000E4F89" w:rsidP="000D3719">
      <w:pPr>
        <w:pStyle w:val="Textoindependiente"/>
        <w:numPr>
          <w:ilvl w:val="1"/>
          <w:numId w:val="5"/>
        </w:numPr>
        <w:autoSpaceDE/>
        <w:autoSpaceDN/>
        <w:spacing w:line="240" w:lineRule="auto"/>
        <w:ind w:left="0" w:firstLine="0"/>
        <w:textAlignment w:val="baseline"/>
        <w:rPr>
          <w:rFonts w:eastAsia="Arial Unicode MS"/>
          <w:b/>
          <w:color w:val="000000"/>
          <w:lang w:val="es-CO"/>
        </w:rPr>
      </w:pPr>
      <w:r w:rsidRPr="00C37E24">
        <w:rPr>
          <w:rFonts w:eastAsia="Arial Unicode MS"/>
          <w:b/>
          <w:color w:val="000000"/>
          <w:lang w:val="es-CO"/>
        </w:rPr>
        <w:t>Consideraciones de la parte actora</w:t>
      </w:r>
    </w:p>
    <w:p w14:paraId="5D31E3BC" w14:textId="77777777" w:rsidR="006317B3" w:rsidRPr="00C37E24" w:rsidRDefault="006317B3" w:rsidP="00AB42B5">
      <w:pPr>
        <w:autoSpaceDE w:val="0"/>
        <w:autoSpaceDN w:val="0"/>
        <w:adjustRightInd w:val="0"/>
        <w:jc w:val="both"/>
        <w:rPr>
          <w:rFonts w:ascii="Arial" w:eastAsia="Verdana" w:hAnsi="Arial" w:cs="Arial"/>
          <w:color w:val="000000"/>
        </w:rPr>
      </w:pPr>
    </w:p>
    <w:p w14:paraId="5DFA9257" w14:textId="6EC4C27E" w:rsidR="006134E5" w:rsidRDefault="00A82405" w:rsidP="006134E5">
      <w:pPr>
        <w:pStyle w:val="Textoindependiente"/>
        <w:rPr>
          <w:rFonts w:eastAsia="Arial Unicode MS"/>
          <w:color w:val="000000"/>
          <w:lang w:val="es-CO" w:eastAsia="es-ES"/>
        </w:rPr>
      </w:pPr>
      <w:bookmarkStart w:id="8" w:name="_Hlk128333486"/>
      <w:r w:rsidRPr="0092111E">
        <w:rPr>
          <w:rFonts w:eastAsia="Arial Unicode MS"/>
          <w:color w:val="000000"/>
          <w:lang w:val="es-CO"/>
        </w:rPr>
        <w:t>Manifestó que el</w:t>
      </w:r>
      <w:r w:rsidR="00621452" w:rsidRPr="0092111E">
        <w:rPr>
          <w:rFonts w:eastAsia="Arial Unicode MS"/>
          <w:color w:val="000000"/>
          <w:lang w:val="es-CO"/>
        </w:rPr>
        <w:t xml:space="preserve"> </w:t>
      </w:r>
      <w:r w:rsidR="00192A75">
        <w:rPr>
          <w:rFonts w:eastAsia="Arial Unicode MS"/>
          <w:bCs/>
          <w:color w:val="000000"/>
          <w:lang w:val="es-CO"/>
        </w:rPr>
        <w:t>Tribunal Administrativo del Meta</w:t>
      </w:r>
      <w:r w:rsidR="00534BFD" w:rsidRPr="0092111E">
        <w:rPr>
          <w:rFonts w:eastAsia="Arial Unicode MS"/>
          <w:bCs/>
          <w:color w:val="000000"/>
          <w:lang w:val="es-CO"/>
        </w:rPr>
        <w:t xml:space="preserve">, </w:t>
      </w:r>
      <w:r w:rsidR="005351C1" w:rsidRPr="0092111E">
        <w:rPr>
          <w:rFonts w:eastAsia="Arial Unicode MS"/>
          <w:bCs/>
          <w:color w:val="000000"/>
          <w:lang w:val="es-CO"/>
        </w:rPr>
        <w:t xml:space="preserve">vulneró </w:t>
      </w:r>
      <w:r w:rsidR="006D0B47" w:rsidRPr="0092111E">
        <w:rPr>
          <w:rFonts w:eastAsia="Arial Unicode MS"/>
          <w:bCs/>
          <w:color w:val="000000"/>
          <w:lang w:val="es-CO"/>
        </w:rPr>
        <w:t xml:space="preserve">sus </w:t>
      </w:r>
      <w:r w:rsidR="005351C1" w:rsidRPr="0092111E">
        <w:rPr>
          <w:rFonts w:eastAsia="Arial Unicode MS"/>
          <w:bCs/>
          <w:color w:val="000000"/>
          <w:lang w:val="es-CO"/>
        </w:rPr>
        <w:t xml:space="preserve">derechos fundamentales </w:t>
      </w:r>
      <w:r w:rsidR="00BA52FD" w:rsidRPr="0092111E">
        <w:rPr>
          <w:rFonts w:eastAsia="Arial Unicode MS"/>
          <w:bCs/>
          <w:color w:val="000000"/>
          <w:lang w:val="es-CO"/>
        </w:rPr>
        <w:t>al debido proceso</w:t>
      </w:r>
      <w:r w:rsidR="00192A75">
        <w:rPr>
          <w:rFonts w:eastAsia="Arial Unicode MS"/>
          <w:bCs/>
          <w:color w:val="000000"/>
          <w:lang w:val="es-CO"/>
        </w:rPr>
        <w:t xml:space="preserve"> y </w:t>
      </w:r>
      <w:r w:rsidR="00F07E78">
        <w:rPr>
          <w:rFonts w:eastAsia="Arial Unicode MS"/>
          <w:bCs/>
          <w:color w:val="000000"/>
          <w:lang w:val="es-CO"/>
        </w:rPr>
        <w:t xml:space="preserve">a la </w:t>
      </w:r>
      <w:r w:rsidR="00192A75">
        <w:rPr>
          <w:rFonts w:eastAsia="Arial Unicode MS"/>
          <w:bCs/>
          <w:color w:val="000000"/>
          <w:lang w:val="es-CO"/>
        </w:rPr>
        <w:t>defensa</w:t>
      </w:r>
      <w:r w:rsidR="00BA52FD" w:rsidRPr="0092111E">
        <w:rPr>
          <w:rFonts w:eastAsia="Arial Unicode MS"/>
          <w:bCs/>
          <w:color w:val="000000"/>
          <w:lang w:val="es-CO"/>
        </w:rPr>
        <w:t xml:space="preserve">, </w:t>
      </w:r>
      <w:r w:rsidR="0012352A" w:rsidRPr="0092111E">
        <w:rPr>
          <w:rFonts w:eastAsia="Arial Unicode MS"/>
          <w:bCs/>
          <w:color w:val="000000"/>
          <w:lang w:val="es-CO"/>
        </w:rPr>
        <w:t>al proferir</w:t>
      </w:r>
      <w:r w:rsidR="005351C1" w:rsidRPr="0092111E">
        <w:rPr>
          <w:rFonts w:eastAsia="Arial Unicode MS"/>
          <w:bCs/>
          <w:color w:val="000000"/>
          <w:lang w:val="es-CO"/>
        </w:rPr>
        <w:t xml:space="preserve"> </w:t>
      </w:r>
      <w:r w:rsidR="006D0B47" w:rsidRPr="0092111E">
        <w:rPr>
          <w:rFonts w:eastAsia="Arial Unicode MS"/>
          <w:bCs/>
          <w:color w:val="000000"/>
          <w:lang w:val="es-CO"/>
        </w:rPr>
        <w:t xml:space="preserve">la </w:t>
      </w:r>
      <w:r w:rsidR="006562DF" w:rsidRPr="0092111E">
        <w:rPr>
          <w:rFonts w:eastAsia="Arial Unicode MS"/>
          <w:bCs/>
          <w:color w:val="000000"/>
          <w:lang w:val="es-CO"/>
        </w:rPr>
        <w:t>decisión</w:t>
      </w:r>
      <w:r w:rsidR="006134E5" w:rsidRPr="0092111E">
        <w:rPr>
          <w:rFonts w:eastAsia="Arial Unicode MS"/>
          <w:bCs/>
          <w:color w:val="000000"/>
          <w:lang w:val="es-CO"/>
        </w:rPr>
        <w:t xml:space="preserve"> de </w:t>
      </w:r>
      <w:r w:rsidR="00192A75">
        <w:rPr>
          <w:rFonts w:eastAsia="Arial Unicode MS"/>
          <w:color w:val="000000"/>
          <w:lang w:val="es-CO" w:eastAsia="es-ES"/>
        </w:rPr>
        <w:t xml:space="preserve">21 de julio </w:t>
      </w:r>
      <w:r w:rsidR="006134E5">
        <w:rPr>
          <w:rFonts w:eastAsia="Arial Unicode MS"/>
          <w:color w:val="000000"/>
          <w:lang w:val="es-CO" w:eastAsia="es-ES"/>
        </w:rPr>
        <w:t xml:space="preserve">de 2022, dentro del proceso de </w:t>
      </w:r>
      <w:r w:rsidR="00192A75">
        <w:rPr>
          <w:rFonts w:eastAsia="Arial Unicode MS"/>
          <w:color w:val="000000"/>
          <w:lang w:val="es-CO" w:eastAsia="es-ES"/>
        </w:rPr>
        <w:t>acción de repetición</w:t>
      </w:r>
      <w:r w:rsidR="006134E5">
        <w:rPr>
          <w:rFonts w:eastAsia="Arial Unicode MS"/>
          <w:color w:val="000000"/>
          <w:lang w:val="es-CO" w:eastAsia="es-ES"/>
        </w:rPr>
        <w:t xml:space="preserve">, promovido por </w:t>
      </w:r>
      <w:r w:rsidR="00192A75">
        <w:rPr>
          <w:rFonts w:eastAsia="Arial Unicode MS"/>
          <w:color w:val="000000"/>
          <w:lang w:val="es-CO" w:eastAsia="es-ES"/>
        </w:rPr>
        <w:t xml:space="preserve">el municipio de Acacías, </w:t>
      </w:r>
      <w:r w:rsidR="006134E5">
        <w:rPr>
          <w:rFonts w:eastAsia="Arial Unicode MS"/>
          <w:color w:val="000000"/>
          <w:lang w:val="es-CO" w:eastAsia="es-ES"/>
        </w:rPr>
        <w:t xml:space="preserve">contra </w:t>
      </w:r>
      <w:r w:rsidR="00192A75">
        <w:rPr>
          <w:rFonts w:eastAsia="Arial Unicode MS"/>
          <w:color w:val="000000"/>
          <w:lang w:val="es-CO" w:eastAsia="es-ES"/>
        </w:rPr>
        <w:t>el señor Fabio Reyes Rodríguez y otros</w:t>
      </w:r>
      <w:r w:rsidR="006134E5" w:rsidRPr="003671D1">
        <w:rPr>
          <w:rFonts w:eastAsia="Arial Unicode MS"/>
          <w:color w:val="000000"/>
          <w:lang w:val="es-CO" w:eastAsia="es-ES"/>
        </w:rPr>
        <w:t>.</w:t>
      </w:r>
      <w:r w:rsidR="006134E5">
        <w:rPr>
          <w:rFonts w:eastAsia="Arial Unicode MS"/>
          <w:color w:val="000000"/>
          <w:lang w:val="es-CO" w:eastAsia="es-ES"/>
        </w:rPr>
        <w:t xml:space="preserve"> </w:t>
      </w:r>
    </w:p>
    <w:p w14:paraId="70CCF4C9" w14:textId="77777777" w:rsidR="006F0A93" w:rsidRDefault="006F0A93" w:rsidP="005605B6">
      <w:pPr>
        <w:ind w:right="51"/>
        <w:jc w:val="both"/>
        <w:rPr>
          <w:rFonts w:ascii="Arial" w:eastAsia="Arial Unicode MS" w:hAnsi="Arial" w:cs="Arial"/>
          <w:bCs/>
          <w:color w:val="000000"/>
        </w:rPr>
      </w:pPr>
    </w:p>
    <w:p w14:paraId="346D0032" w14:textId="1E9BA3E9" w:rsidR="00785481" w:rsidRDefault="006134E5" w:rsidP="006134E5">
      <w:pPr>
        <w:spacing w:line="360" w:lineRule="auto"/>
        <w:ind w:right="51"/>
        <w:jc w:val="both"/>
        <w:rPr>
          <w:rFonts w:ascii="Arial" w:eastAsia="Arial Unicode MS" w:hAnsi="Arial" w:cs="Arial"/>
          <w:bCs/>
          <w:color w:val="000000"/>
        </w:rPr>
      </w:pPr>
      <w:r>
        <w:rPr>
          <w:rFonts w:ascii="Arial" w:eastAsia="Arial Unicode MS" w:hAnsi="Arial" w:cs="Arial"/>
          <w:bCs/>
          <w:color w:val="000000"/>
        </w:rPr>
        <w:lastRenderedPageBreak/>
        <w:t xml:space="preserve">Alegó que </w:t>
      </w:r>
      <w:r w:rsidRPr="006134E5">
        <w:rPr>
          <w:rFonts w:ascii="Arial" w:eastAsia="Arial Unicode MS" w:hAnsi="Arial" w:cs="Arial"/>
          <w:bCs/>
          <w:color w:val="000000"/>
        </w:rPr>
        <w:t xml:space="preserve">la sentencia objeto de censura </w:t>
      </w:r>
      <w:r w:rsidR="00855191">
        <w:rPr>
          <w:rFonts w:ascii="Arial" w:eastAsia="Arial Unicode MS" w:hAnsi="Arial" w:cs="Arial"/>
          <w:bCs/>
          <w:color w:val="000000"/>
        </w:rPr>
        <w:t>incurrió</w:t>
      </w:r>
      <w:r>
        <w:rPr>
          <w:rFonts w:ascii="Arial" w:eastAsia="Arial Unicode MS" w:hAnsi="Arial" w:cs="Arial"/>
          <w:bCs/>
          <w:color w:val="000000"/>
        </w:rPr>
        <w:t xml:space="preserve"> en error por </w:t>
      </w:r>
      <w:r w:rsidRPr="006134E5">
        <w:rPr>
          <w:rFonts w:ascii="Arial" w:eastAsia="Arial Unicode MS" w:hAnsi="Arial" w:cs="Arial"/>
          <w:bCs/>
          <w:color w:val="000000"/>
        </w:rPr>
        <w:t xml:space="preserve">defecto </w:t>
      </w:r>
      <w:r w:rsidR="00192A75">
        <w:rPr>
          <w:rFonts w:ascii="Arial" w:eastAsia="Arial Unicode MS" w:hAnsi="Arial" w:cs="Arial"/>
          <w:bCs/>
          <w:color w:val="000000"/>
        </w:rPr>
        <w:t>fáctico, toda vez que no se evidencia la culpa grave del señor Fabio Reyes Rodríguez en la exp</w:t>
      </w:r>
      <w:r w:rsidR="00047C64">
        <w:rPr>
          <w:rFonts w:ascii="Arial" w:eastAsia="Arial Unicode MS" w:hAnsi="Arial" w:cs="Arial"/>
          <w:bCs/>
          <w:color w:val="000000"/>
        </w:rPr>
        <w:t>edición del Acuerdo 052 de 2022;</w:t>
      </w:r>
      <w:r w:rsidR="00192A75">
        <w:rPr>
          <w:rFonts w:ascii="Arial" w:eastAsia="Arial Unicode MS" w:hAnsi="Arial" w:cs="Arial"/>
          <w:bCs/>
          <w:color w:val="000000"/>
        </w:rPr>
        <w:t xml:space="preserve"> inclusive, se desconoció que no participó en la expedición de los actos administrativos</w:t>
      </w:r>
      <w:r w:rsidR="00785481">
        <w:rPr>
          <w:rFonts w:ascii="Arial" w:eastAsia="Arial Unicode MS" w:hAnsi="Arial" w:cs="Arial"/>
          <w:bCs/>
          <w:color w:val="000000"/>
        </w:rPr>
        <w:t xml:space="preserve"> que determinaron la desvinculación del señor Omar Fernando Castro Borja, los cuales </w:t>
      </w:r>
      <w:r w:rsidR="00192A75">
        <w:rPr>
          <w:rFonts w:ascii="Arial" w:eastAsia="Arial Unicode MS" w:hAnsi="Arial" w:cs="Arial"/>
          <w:bCs/>
          <w:color w:val="000000"/>
        </w:rPr>
        <w:t xml:space="preserve">fueron objeto de control de nulidad </w:t>
      </w:r>
      <w:r w:rsidR="00785481">
        <w:rPr>
          <w:rFonts w:ascii="Arial" w:eastAsia="Arial Unicode MS" w:hAnsi="Arial" w:cs="Arial"/>
          <w:bCs/>
          <w:color w:val="000000"/>
        </w:rPr>
        <w:t xml:space="preserve">y </w:t>
      </w:r>
      <w:r w:rsidR="00192A75">
        <w:rPr>
          <w:rFonts w:ascii="Arial" w:eastAsia="Arial Unicode MS" w:hAnsi="Arial" w:cs="Arial"/>
          <w:bCs/>
          <w:color w:val="000000"/>
        </w:rPr>
        <w:t xml:space="preserve">restablecimiento </w:t>
      </w:r>
      <w:r w:rsidR="00047C64">
        <w:rPr>
          <w:rFonts w:ascii="Arial" w:eastAsia="Arial Unicode MS" w:hAnsi="Arial" w:cs="Arial"/>
          <w:bCs/>
          <w:color w:val="000000"/>
        </w:rPr>
        <w:t>del derecho</w:t>
      </w:r>
      <w:r w:rsidR="00785481">
        <w:rPr>
          <w:rFonts w:ascii="Arial" w:eastAsia="Arial Unicode MS" w:hAnsi="Arial" w:cs="Arial"/>
          <w:bCs/>
          <w:color w:val="000000"/>
        </w:rPr>
        <w:t xml:space="preserve"> y</w:t>
      </w:r>
      <w:r w:rsidR="00047C64">
        <w:rPr>
          <w:rFonts w:ascii="Arial" w:eastAsia="Arial Unicode MS" w:hAnsi="Arial" w:cs="Arial"/>
          <w:bCs/>
          <w:color w:val="000000"/>
        </w:rPr>
        <w:t>,</w:t>
      </w:r>
      <w:r w:rsidR="00785481">
        <w:rPr>
          <w:rFonts w:ascii="Arial" w:eastAsia="Arial Unicode MS" w:hAnsi="Arial" w:cs="Arial"/>
          <w:bCs/>
          <w:color w:val="000000"/>
        </w:rPr>
        <w:t xml:space="preserve"> como consecuencia, se condenó al municipio de Acacías. </w:t>
      </w:r>
    </w:p>
    <w:p w14:paraId="1A6640E8" w14:textId="17961792" w:rsidR="00785481" w:rsidRDefault="00785481" w:rsidP="006134E5">
      <w:pPr>
        <w:spacing w:line="360" w:lineRule="auto"/>
        <w:ind w:right="51"/>
        <w:jc w:val="both"/>
        <w:rPr>
          <w:rFonts w:ascii="Arial" w:eastAsia="Arial Unicode MS" w:hAnsi="Arial" w:cs="Arial"/>
          <w:bCs/>
          <w:color w:val="000000"/>
        </w:rPr>
      </w:pPr>
    </w:p>
    <w:p w14:paraId="74130025" w14:textId="7A0F0EC2" w:rsidR="00785481" w:rsidRDefault="00785481" w:rsidP="006134E5">
      <w:pPr>
        <w:spacing w:line="360" w:lineRule="auto"/>
        <w:ind w:right="51"/>
        <w:jc w:val="both"/>
        <w:rPr>
          <w:rFonts w:ascii="Arial" w:eastAsia="Arial Unicode MS" w:hAnsi="Arial" w:cs="Arial"/>
          <w:bCs/>
          <w:color w:val="000000"/>
        </w:rPr>
      </w:pPr>
      <w:r>
        <w:rPr>
          <w:rFonts w:ascii="Arial" w:eastAsia="Arial Unicode MS" w:hAnsi="Arial" w:cs="Arial"/>
          <w:bCs/>
          <w:color w:val="000000"/>
        </w:rPr>
        <w:t xml:space="preserve">Resaltó que la autoridad judicial demandada inadvirtió que el Consejo de Estado- Sección Tercera- Subsección B, mediante sentencia del 4 de mayo de 2021, decidió la acción de repetición formulada por el municipio de Acacias contra Olegario Mancera Céspedes y otros, y resolvió que no hubo culpa grave en la expedición del Acuerdo 052 de 2002, por cuanto el artículo 24 de la Ley 136 de 1994 había sido suspendido. </w:t>
      </w:r>
    </w:p>
    <w:p w14:paraId="488B4858" w14:textId="77777777" w:rsidR="00192A75" w:rsidRDefault="00192A75" w:rsidP="006134E5">
      <w:pPr>
        <w:spacing w:line="360" w:lineRule="auto"/>
        <w:ind w:right="51"/>
        <w:jc w:val="both"/>
        <w:rPr>
          <w:rFonts w:ascii="Arial" w:eastAsia="Arial Unicode MS" w:hAnsi="Arial" w:cs="Arial"/>
          <w:bCs/>
          <w:color w:val="000000"/>
        </w:rPr>
      </w:pPr>
    </w:p>
    <w:p w14:paraId="68588796" w14:textId="793C0D4B" w:rsidR="00323603" w:rsidRPr="00D370A9" w:rsidRDefault="00D370A9" w:rsidP="00D00FB1">
      <w:pPr>
        <w:spacing w:line="360" w:lineRule="auto"/>
        <w:ind w:right="51"/>
        <w:jc w:val="both"/>
        <w:rPr>
          <w:rFonts w:ascii="Arial" w:eastAsia="Arial Unicode MS" w:hAnsi="Arial" w:cs="Arial"/>
          <w:bCs/>
          <w:color w:val="000000"/>
        </w:rPr>
      </w:pPr>
      <w:r>
        <w:rPr>
          <w:rFonts w:ascii="Arial" w:eastAsia="Arial Unicode MS" w:hAnsi="Arial" w:cs="Arial"/>
          <w:bCs/>
          <w:color w:val="000000"/>
        </w:rPr>
        <w:t xml:space="preserve">Igualmente, señaló que se incurrió en un defecto </w:t>
      </w:r>
      <w:r w:rsidR="006134E5" w:rsidRPr="006134E5">
        <w:rPr>
          <w:rFonts w:ascii="Arial" w:eastAsia="Arial Unicode MS" w:hAnsi="Arial" w:cs="Arial"/>
          <w:bCs/>
          <w:color w:val="000000"/>
        </w:rPr>
        <w:t>sustantivo</w:t>
      </w:r>
      <w:r>
        <w:rPr>
          <w:rFonts w:ascii="Arial" w:eastAsia="Arial Unicode MS" w:hAnsi="Arial" w:cs="Arial"/>
          <w:bCs/>
          <w:color w:val="000000"/>
        </w:rPr>
        <w:t xml:space="preserve"> por indebida aplicación del artículo 24 de la Ley 136 de 1994, habida cuenta de que estaba suspendido cuando fue tramitado y aprobado el Acuerdo 052 de 2022, de</w:t>
      </w:r>
      <w:r w:rsidR="006A5374">
        <w:rPr>
          <w:rFonts w:ascii="Arial" w:eastAsia="Arial Unicode MS" w:hAnsi="Arial" w:cs="Arial"/>
          <w:bCs/>
          <w:color w:val="000000"/>
        </w:rPr>
        <w:t xml:space="preserve"> </w:t>
      </w:r>
      <w:r>
        <w:rPr>
          <w:rFonts w:ascii="Arial" w:eastAsia="Arial Unicode MS" w:hAnsi="Arial" w:cs="Arial"/>
          <w:bCs/>
          <w:color w:val="000000"/>
        </w:rPr>
        <w:t xml:space="preserve">conformidad con lo previsto en el Decreto 2255 de 2002. </w:t>
      </w:r>
      <w:r w:rsidRPr="00D370A9">
        <w:rPr>
          <w:rFonts w:ascii="Arial" w:eastAsia="Arial Unicode MS" w:hAnsi="Arial" w:cs="Arial"/>
          <w:bCs/>
          <w:i/>
          <w:iCs/>
          <w:color w:val="000000"/>
        </w:rPr>
        <w:t>“</w:t>
      </w:r>
      <w:r w:rsidRPr="00D370A9">
        <w:rPr>
          <w:rStyle w:val="markedcontent"/>
          <w:rFonts w:ascii="Arial" w:hAnsi="Arial" w:cs="Arial"/>
          <w:i/>
          <w:iCs/>
        </w:rPr>
        <w:t>Que «el propio</w:t>
      </w:r>
      <w:r w:rsidR="006A5374">
        <w:rPr>
          <w:rFonts w:ascii="Arial" w:hAnsi="Arial" w:cs="Arial"/>
          <w:i/>
          <w:iCs/>
        </w:rPr>
        <w:t xml:space="preserve"> </w:t>
      </w:r>
      <w:r w:rsidRPr="00D370A9">
        <w:rPr>
          <w:rStyle w:val="markedcontent"/>
          <w:rFonts w:ascii="Arial" w:hAnsi="Arial" w:cs="Arial"/>
          <w:i/>
          <w:iCs/>
        </w:rPr>
        <w:t>Consejo de Estado en Sentencia del cuatro (04) de mayo de 2022, quien sostuvo que,</w:t>
      </w:r>
      <w:r>
        <w:rPr>
          <w:rStyle w:val="markedcontent"/>
          <w:rFonts w:ascii="Arial" w:hAnsi="Arial" w:cs="Arial"/>
          <w:i/>
          <w:iCs/>
        </w:rPr>
        <w:t xml:space="preserve"> </w:t>
      </w:r>
      <w:r w:rsidRPr="00D370A9">
        <w:rPr>
          <w:rStyle w:val="markedcontent"/>
          <w:rFonts w:ascii="Arial" w:hAnsi="Arial" w:cs="Arial"/>
          <w:i/>
          <w:iCs/>
        </w:rPr>
        <w:t>el</w:t>
      </w:r>
      <w:r w:rsidR="006A5374">
        <w:rPr>
          <w:rStyle w:val="markedcontent"/>
          <w:rFonts w:ascii="Arial" w:hAnsi="Arial" w:cs="Arial"/>
          <w:i/>
          <w:iCs/>
        </w:rPr>
        <w:t xml:space="preserve"> </w:t>
      </w:r>
      <w:r w:rsidRPr="00D370A9">
        <w:rPr>
          <w:rStyle w:val="markedcontent"/>
          <w:rFonts w:ascii="Arial" w:hAnsi="Arial" w:cs="Arial"/>
          <w:i/>
          <w:iCs/>
        </w:rPr>
        <w:t>Artículo 24 se encontraba suspendido por el Decreto Legislativo 2255 de 2002, sin</w:t>
      </w:r>
      <w:r>
        <w:rPr>
          <w:rFonts w:ascii="Arial" w:hAnsi="Arial" w:cs="Arial"/>
          <w:i/>
          <w:iCs/>
        </w:rPr>
        <w:t xml:space="preserve"> </w:t>
      </w:r>
      <w:r w:rsidRPr="00D370A9">
        <w:rPr>
          <w:rStyle w:val="markedcontent"/>
          <w:rFonts w:ascii="Arial" w:hAnsi="Arial" w:cs="Arial"/>
          <w:i/>
          <w:iCs/>
        </w:rPr>
        <w:t>someterse a ninguna condición».”.</w:t>
      </w:r>
    </w:p>
    <w:bookmarkEnd w:id="8"/>
    <w:p w14:paraId="27567836" w14:textId="77777777" w:rsidR="00002CFD" w:rsidRDefault="00002CFD" w:rsidP="00002CFD">
      <w:pPr>
        <w:ind w:right="51"/>
        <w:jc w:val="both"/>
        <w:rPr>
          <w:rFonts w:ascii="Arial" w:eastAsia="Arial Unicode MS" w:hAnsi="Arial" w:cs="Arial"/>
          <w:bCs/>
          <w:color w:val="000000"/>
        </w:rPr>
      </w:pPr>
    </w:p>
    <w:p w14:paraId="3B4E669D" w14:textId="77777777" w:rsidR="000E4F89" w:rsidRPr="00C37E24" w:rsidRDefault="000E4F89" w:rsidP="000D3719">
      <w:pPr>
        <w:numPr>
          <w:ilvl w:val="0"/>
          <w:numId w:val="2"/>
        </w:numPr>
        <w:spacing w:line="360" w:lineRule="auto"/>
        <w:jc w:val="both"/>
        <w:rPr>
          <w:rFonts w:ascii="Arial" w:eastAsia="Arial Unicode MS" w:hAnsi="Arial" w:cs="Arial"/>
          <w:b/>
          <w:bCs/>
          <w:iCs/>
          <w:color w:val="000000"/>
        </w:rPr>
      </w:pPr>
      <w:r w:rsidRPr="00C37E24">
        <w:rPr>
          <w:rFonts w:ascii="Arial" w:eastAsia="Arial Unicode MS" w:hAnsi="Arial" w:cs="Arial"/>
          <w:b/>
          <w:bCs/>
          <w:iCs/>
          <w:color w:val="000000"/>
        </w:rPr>
        <w:t xml:space="preserve">Trámite procesal </w:t>
      </w:r>
    </w:p>
    <w:p w14:paraId="49C37B50" w14:textId="77777777" w:rsidR="000E4F89" w:rsidRPr="00C37E24" w:rsidRDefault="000E4F89" w:rsidP="000D3719">
      <w:pPr>
        <w:ind w:left="720"/>
        <w:jc w:val="both"/>
        <w:rPr>
          <w:rFonts w:ascii="Arial" w:eastAsia="Arial Unicode MS" w:hAnsi="Arial" w:cs="Arial"/>
          <w:b/>
          <w:bCs/>
          <w:iCs/>
          <w:color w:val="000000"/>
        </w:rPr>
      </w:pPr>
    </w:p>
    <w:p w14:paraId="23EAA49A" w14:textId="0F8ED79B" w:rsidR="00DE501B" w:rsidRDefault="00621452" w:rsidP="00D370A9">
      <w:pPr>
        <w:pStyle w:val="Textoindependiente"/>
        <w:rPr>
          <w:rFonts w:eastAsia="Arial Unicode MS"/>
          <w:color w:val="000000"/>
          <w:lang w:val="es-CO" w:eastAsia="es-ES"/>
        </w:rPr>
      </w:pPr>
      <w:r w:rsidRPr="00C37E24">
        <w:rPr>
          <w:rFonts w:eastAsia="Arial Unicode MS"/>
          <w:color w:val="000000"/>
          <w:lang w:val="es-CO" w:eastAsia="es-ES"/>
        </w:rPr>
        <w:t>El Consejo de Estado</w:t>
      </w:r>
      <w:r w:rsidR="00015D60" w:rsidRPr="00C37E24">
        <w:rPr>
          <w:rFonts w:eastAsia="Arial Unicode MS"/>
          <w:color w:val="000000"/>
          <w:lang w:val="es-CO" w:eastAsia="es-ES"/>
        </w:rPr>
        <w:t xml:space="preserve"> – </w:t>
      </w:r>
      <w:r w:rsidR="00D370A9">
        <w:rPr>
          <w:rFonts w:eastAsia="Arial Unicode MS"/>
          <w:color w:val="000000"/>
          <w:lang w:val="es-CO" w:eastAsia="es-ES"/>
        </w:rPr>
        <w:t>Sección Cuarta,</w:t>
      </w:r>
      <w:r w:rsidR="00684062" w:rsidRPr="00C37E24">
        <w:rPr>
          <w:rFonts w:eastAsia="Arial Unicode MS"/>
          <w:color w:val="000000"/>
          <w:lang w:val="es-CO" w:eastAsia="es-ES"/>
        </w:rPr>
        <w:t xml:space="preserve"> mediante </w:t>
      </w:r>
      <w:r w:rsidR="00D370A9">
        <w:rPr>
          <w:rFonts w:eastAsia="Arial Unicode MS"/>
          <w:color w:val="000000"/>
          <w:lang w:val="es-CO" w:eastAsia="es-ES"/>
        </w:rPr>
        <w:t>sentencia de 14 de octubre</w:t>
      </w:r>
      <w:r w:rsidR="00323603">
        <w:rPr>
          <w:rFonts w:eastAsia="Arial Unicode MS"/>
          <w:color w:val="000000"/>
          <w:lang w:val="es-CO" w:eastAsia="es-ES"/>
        </w:rPr>
        <w:t xml:space="preserve"> </w:t>
      </w:r>
      <w:r w:rsidR="006D0B47" w:rsidRPr="00C37E24">
        <w:rPr>
          <w:rFonts w:eastAsia="Arial Unicode MS"/>
          <w:color w:val="000000"/>
          <w:lang w:val="es-CO" w:eastAsia="es-ES"/>
        </w:rPr>
        <w:t>2022</w:t>
      </w:r>
      <w:r w:rsidR="00311E35" w:rsidRPr="00C37E24">
        <w:rPr>
          <w:rStyle w:val="Refdenotaalpie"/>
          <w:rFonts w:eastAsia="Arial Unicode MS"/>
          <w:color w:val="000000"/>
          <w:lang w:val="es-CO" w:eastAsia="es-ES"/>
        </w:rPr>
        <w:footnoteReference w:id="4"/>
      </w:r>
      <w:r w:rsidR="00311E35" w:rsidRPr="00C37E24">
        <w:rPr>
          <w:rFonts w:eastAsia="Arial Unicode MS"/>
          <w:color w:val="000000"/>
          <w:lang w:val="es-CO" w:eastAsia="es-ES"/>
        </w:rPr>
        <w:t>, admitió la demanda y ordenó la notificación a la</w:t>
      </w:r>
      <w:r w:rsidR="00EE295A">
        <w:rPr>
          <w:rFonts w:eastAsia="Arial Unicode MS"/>
          <w:color w:val="000000"/>
          <w:lang w:val="es-CO" w:eastAsia="es-ES"/>
        </w:rPr>
        <w:t xml:space="preserve"> autoridad accionada</w:t>
      </w:r>
      <w:r w:rsidR="00AB42B5">
        <w:rPr>
          <w:rFonts w:eastAsia="Arial Unicode MS"/>
          <w:color w:val="000000"/>
          <w:lang w:val="es-CO" w:eastAsia="es-ES"/>
        </w:rPr>
        <w:t>;</w:t>
      </w:r>
      <w:r w:rsidR="00311E35" w:rsidRPr="00C37E24">
        <w:rPr>
          <w:rFonts w:eastAsia="Arial Unicode MS"/>
          <w:color w:val="000000"/>
          <w:lang w:val="es-CO" w:eastAsia="es-ES"/>
        </w:rPr>
        <w:t xml:space="preserve"> esto es, </w:t>
      </w:r>
      <w:r w:rsidR="00AB42B5">
        <w:rPr>
          <w:rFonts w:eastAsia="Arial Unicode MS"/>
          <w:color w:val="000000"/>
          <w:lang w:val="es-CO" w:eastAsia="es-ES"/>
        </w:rPr>
        <w:t xml:space="preserve">al </w:t>
      </w:r>
      <w:r w:rsidR="00D370A9">
        <w:rPr>
          <w:rFonts w:eastAsia="Arial Unicode MS"/>
          <w:color w:val="000000"/>
          <w:lang w:val="es-CO" w:eastAsia="es-ES"/>
        </w:rPr>
        <w:t xml:space="preserve">Tribunal Administrativo del Meta </w:t>
      </w:r>
      <w:r w:rsidR="00311E35" w:rsidRPr="00C37E24">
        <w:rPr>
          <w:rFonts w:eastAsia="Arial Unicode MS"/>
          <w:color w:val="000000"/>
          <w:lang w:val="es-CO" w:eastAsia="es-ES"/>
        </w:rPr>
        <w:t xml:space="preserve">y puso en conocimiento el escrito de tutela </w:t>
      </w:r>
      <w:r w:rsidR="006B23B7" w:rsidRPr="00C37E24">
        <w:rPr>
          <w:rFonts w:eastAsia="Arial Unicode MS"/>
          <w:color w:val="000000"/>
          <w:lang w:val="es-CO" w:eastAsia="es-ES"/>
        </w:rPr>
        <w:t>a</w:t>
      </w:r>
      <w:r w:rsidR="00D370A9">
        <w:rPr>
          <w:rFonts w:eastAsia="Arial Unicode MS"/>
          <w:color w:val="000000"/>
          <w:lang w:val="es-CO" w:eastAsia="es-ES"/>
        </w:rPr>
        <w:t xml:space="preserve">l alcalde del municipio de Acacias que actuó como demandante en el proceso ordinario, a los señores </w:t>
      </w:r>
      <w:r w:rsidR="00D370A9" w:rsidRPr="00D370A9">
        <w:rPr>
          <w:rFonts w:eastAsia="Arial Unicode MS"/>
          <w:color w:val="000000"/>
          <w:lang w:val="es-CO" w:eastAsia="es-ES"/>
        </w:rPr>
        <w:t>Lucy Fernanda Tamayo Fierro, William Iván Hernández Parada, Hemel</w:t>
      </w:r>
      <w:r w:rsidR="00D370A9">
        <w:rPr>
          <w:rFonts w:eastAsia="Arial Unicode MS"/>
          <w:color w:val="000000"/>
          <w:lang w:val="es-CO" w:eastAsia="es-ES"/>
        </w:rPr>
        <w:t xml:space="preserve"> </w:t>
      </w:r>
      <w:r w:rsidR="00D370A9" w:rsidRPr="00D370A9">
        <w:rPr>
          <w:rFonts w:eastAsia="Arial Unicode MS"/>
          <w:color w:val="000000"/>
          <w:lang w:val="es-CO" w:eastAsia="es-ES"/>
        </w:rPr>
        <w:t>Eslava Mosquera, Rogelio Rojas Pérez, Carlos Humberto Beltrán, José Esneyder Riveros</w:t>
      </w:r>
      <w:r w:rsidR="00D370A9">
        <w:rPr>
          <w:rFonts w:eastAsia="Arial Unicode MS"/>
          <w:color w:val="000000"/>
          <w:lang w:val="es-CO" w:eastAsia="es-ES"/>
        </w:rPr>
        <w:t xml:space="preserve"> </w:t>
      </w:r>
      <w:r w:rsidR="00D370A9" w:rsidRPr="00D370A9">
        <w:rPr>
          <w:rFonts w:eastAsia="Arial Unicode MS"/>
          <w:color w:val="000000"/>
          <w:lang w:val="es-CO" w:eastAsia="es-ES"/>
        </w:rPr>
        <w:t>y Ramiro Flores Briñez, quienes igual que el aquí</w:t>
      </w:r>
      <w:r w:rsidR="00D370A9">
        <w:rPr>
          <w:rFonts w:eastAsia="Arial Unicode MS"/>
          <w:color w:val="000000"/>
          <w:lang w:val="es-CO" w:eastAsia="es-ES"/>
        </w:rPr>
        <w:t xml:space="preserve"> </w:t>
      </w:r>
      <w:r w:rsidR="00D370A9" w:rsidRPr="00D370A9">
        <w:rPr>
          <w:rFonts w:eastAsia="Arial Unicode MS"/>
          <w:color w:val="000000"/>
          <w:lang w:val="es-CO" w:eastAsia="es-ES"/>
        </w:rPr>
        <w:t>demandante, actuaron como parte pasiva</w:t>
      </w:r>
      <w:r w:rsidR="00D370A9">
        <w:rPr>
          <w:rFonts w:eastAsia="Arial Unicode MS"/>
          <w:color w:val="000000"/>
          <w:lang w:val="es-CO" w:eastAsia="es-ES"/>
        </w:rPr>
        <w:t xml:space="preserve"> </w:t>
      </w:r>
      <w:r w:rsidR="00D370A9" w:rsidRPr="00D370A9">
        <w:rPr>
          <w:rFonts w:eastAsia="Arial Unicode MS"/>
          <w:color w:val="000000"/>
          <w:lang w:val="es-CO" w:eastAsia="es-ES"/>
        </w:rPr>
        <w:t>del proceso de repetición.</w:t>
      </w:r>
    </w:p>
    <w:p w14:paraId="75F22135" w14:textId="77777777" w:rsidR="007E2F65" w:rsidRPr="00D370A9" w:rsidRDefault="007E2F65" w:rsidP="00D370A9">
      <w:pPr>
        <w:pStyle w:val="Textoindependiente"/>
        <w:rPr>
          <w:rFonts w:eastAsia="Arial Unicode MS"/>
          <w:color w:val="000000"/>
          <w:lang w:val="es-CO" w:eastAsia="es-ES"/>
        </w:rPr>
      </w:pPr>
    </w:p>
    <w:p w14:paraId="7BB967B5" w14:textId="77777777" w:rsidR="000E4F89" w:rsidRPr="00C37E24" w:rsidRDefault="000E4F89" w:rsidP="000D3719">
      <w:pPr>
        <w:pStyle w:val="Textoindependiente"/>
        <w:widowControl w:val="0"/>
        <w:numPr>
          <w:ilvl w:val="0"/>
          <w:numId w:val="4"/>
        </w:numPr>
        <w:overflowPunct/>
        <w:autoSpaceDE/>
        <w:autoSpaceDN/>
        <w:adjustRightInd/>
        <w:rPr>
          <w:rFonts w:eastAsia="Arial Unicode MS"/>
          <w:color w:val="000000"/>
          <w:lang w:val="es-CO" w:eastAsia="es-ES"/>
        </w:rPr>
      </w:pPr>
      <w:r w:rsidRPr="00C37E24">
        <w:rPr>
          <w:rFonts w:eastAsia="Arial Unicode MS"/>
          <w:b/>
          <w:bCs/>
          <w:iCs/>
          <w:color w:val="000000"/>
          <w:lang w:val="es-CO"/>
        </w:rPr>
        <w:lastRenderedPageBreak/>
        <w:t>Informe de las entidades accionadas</w:t>
      </w:r>
    </w:p>
    <w:p w14:paraId="12CC7AB3" w14:textId="77777777" w:rsidR="000E4F89" w:rsidRPr="00C37E24" w:rsidRDefault="000E4F89" w:rsidP="006F5CBD">
      <w:pPr>
        <w:pStyle w:val="Textoindependiente"/>
        <w:widowControl w:val="0"/>
        <w:overflowPunct/>
        <w:autoSpaceDE/>
        <w:autoSpaceDN/>
        <w:adjustRightInd/>
        <w:spacing w:line="240" w:lineRule="auto"/>
        <w:rPr>
          <w:rFonts w:eastAsia="Arial Unicode MS"/>
          <w:color w:val="000000"/>
          <w:lang w:val="es-CO" w:eastAsia="es-ES"/>
        </w:rPr>
      </w:pPr>
    </w:p>
    <w:p w14:paraId="6A752A9C" w14:textId="0EF46794" w:rsidR="00B63631" w:rsidRDefault="000E4F89" w:rsidP="00EF6422">
      <w:pPr>
        <w:widowControl w:val="0"/>
        <w:autoSpaceDE w:val="0"/>
        <w:autoSpaceDN w:val="0"/>
        <w:adjustRightInd w:val="0"/>
        <w:spacing w:line="360" w:lineRule="auto"/>
        <w:jc w:val="both"/>
        <w:rPr>
          <w:rFonts w:ascii="Arial" w:eastAsia="Arial Unicode MS" w:hAnsi="Arial" w:cs="Arial"/>
          <w:color w:val="000000"/>
          <w:lang w:eastAsia="es-ES"/>
        </w:rPr>
      </w:pPr>
      <w:r w:rsidRPr="00C37E24">
        <w:rPr>
          <w:rFonts w:ascii="Arial" w:eastAsia="Arial Unicode MS" w:hAnsi="Arial" w:cs="Arial"/>
          <w:b/>
          <w:color w:val="000000"/>
          <w:lang w:eastAsia="es-ES"/>
        </w:rPr>
        <w:t>4.1</w:t>
      </w:r>
      <w:r w:rsidRPr="00C37E24">
        <w:rPr>
          <w:rFonts w:ascii="Arial" w:eastAsia="Arial Unicode MS" w:hAnsi="Arial" w:cs="Arial"/>
          <w:color w:val="000000"/>
          <w:lang w:eastAsia="es-ES"/>
        </w:rPr>
        <w:t xml:space="preserve"> </w:t>
      </w:r>
      <w:r w:rsidR="006B23B7" w:rsidRPr="00C37E24">
        <w:rPr>
          <w:rFonts w:ascii="Arial" w:eastAsia="Arial Unicode MS" w:hAnsi="Arial" w:cs="Arial"/>
          <w:b/>
          <w:color w:val="000000"/>
          <w:lang w:eastAsia="es-ES"/>
        </w:rPr>
        <w:t xml:space="preserve">El </w:t>
      </w:r>
      <w:r w:rsidR="00D370A9">
        <w:rPr>
          <w:rFonts w:ascii="Arial" w:eastAsia="Arial Unicode MS" w:hAnsi="Arial" w:cs="Arial"/>
          <w:b/>
          <w:color w:val="000000"/>
          <w:lang w:eastAsia="es-ES"/>
        </w:rPr>
        <w:t>Tribunal Administrativo del Meta</w:t>
      </w:r>
      <w:r w:rsidR="00547762" w:rsidRPr="00C37E24">
        <w:rPr>
          <w:rStyle w:val="Refdenotaalpie"/>
          <w:rFonts w:ascii="Arial" w:eastAsia="Arial Unicode MS" w:hAnsi="Arial" w:cs="Arial"/>
          <w:b/>
          <w:color w:val="000000"/>
          <w:lang w:eastAsia="es-ES"/>
        </w:rPr>
        <w:footnoteReference w:id="5"/>
      </w:r>
      <w:r w:rsidR="00547762" w:rsidRPr="00C37E24">
        <w:rPr>
          <w:rFonts w:ascii="Arial" w:eastAsia="Arial Unicode MS" w:hAnsi="Arial" w:cs="Arial"/>
          <w:b/>
          <w:color w:val="000000"/>
          <w:lang w:eastAsia="es-ES"/>
        </w:rPr>
        <w:t>,</w:t>
      </w:r>
      <w:r w:rsidR="00547762" w:rsidRPr="00C37E24">
        <w:rPr>
          <w:rFonts w:ascii="Arial" w:eastAsia="Arial Unicode MS" w:hAnsi="Arial" w:cs="Arial"/>
          <w:color w:val="000000"/>
          <w:lang w:eastAsia="es-ES"/>
        </w:rPr>
        <w:t xml:space="preserve"> </w:t>
      </w:r>
      <w:r w:rsidR="004C7C37">
        <w:rPr>
          <w:rFonts w:ascii="Arial" w:eastAsia="Arial Unicode MS" w:hAnsi="Arial" w:cs="Arial"/>
          <w:color w:val="000000"/>
          <w:lang w:eastAsia="es-ES"/>
        </w:rPr>
        <w:t xml:space="preserve">adujo que la providencia cuestionada proferida el 21 de julio de 2022, determinó los supuestos jurídicos, normativos, jurisprudenciales y fácticos tenidos en cuenta para </w:t>
      </w:r>
      <w:r w:rsidR="00B63631">
        <w:rPr>
          <w:rFonts w:ascii="Arial" w:eastAsia="Arial Unicode MS" w:hAnsi="Arial" w:cs="Arial"/>
          <w:color w:val="000000"/>
          <w:lang w:eastAsia="es-ES"/>
        </w:rPr>
        <w:t>tomar la decisión. Por lo tanto, consideró que el demandante</w:t>
      </w:r>
      <w:r w:rsidR="00821C35">
        <w:rPr>
          <w:rFonts w:ascii="Arial" w:eastAsia="Arial Unicode MS" w:hAnsi="Arial" w:cs="Arial"/>
          <w:color w:val="000000"/>
          <w:lang w:eastAsia="es-ES"/>
        </w:rPr>
        <w:t xml:space="preserve"> pretende adelantar</w:t>
      </w:r>
      <w:r w:rsidR="00B63631">
        <w:rPr>
          <w:rFonts w:ascii="Arial" w:eastAsia="Arial Unicode MS" w:hAnsi="Arial" w:cs="Arial"/>
          <w:color w:val="000000"/>
          <w:lang w:eastAsia="es-ES"/>
        </w:rPr>
        <w:t xml:space="preserve"> una tercera instancia del proceso de repetición. </w:t>
      </w:r>
    </w:p>
    <w:p w14:paraId="525B0F78" w14:textId="77777777" w:rsidR="00243DBC" w:rsidRPr="00C37E24" w:rsidRDefault="00243DBC" w:rsidP="005605B6">
      <w:pPr>
        <w:pStyle w:val="Textoindependiente"/>
        <w:tabs>
          <w:tab w:val="left" w:pos="57"/>
        </w:tabs>
        <w:spacing w:line="240" w:lineRule="auto"/>
        <w:rPr>
          <w:color w:val="000000"/>
          <w:lang w:val="es-CO"/>
        </w:rPr>
      </w:pPr>
    </w:p>
    <w:p w14:paraId="0A6D4BE2" w14:textId="77777777" w:rsidR="000E4F89" w:rsidRPr="00C37E24" w:rsidRDefault="000E4F89" w:rsidP="000D3719">
      <w:pPr>
        <w:pStyle w:val="Textoindependiente"/>
        <w:widowControl w:val="0"/>
        <w:numPr>
          <w:ilvl w:val="0"/>
          <w:numId w:val="4"/>
        </w:numPr>
        <w:overflowPunct/>
        <w:autoSpaceDE/>
        <w:autoSpaceDN/>
        <w:adjustRightInd/>
        <w:jc w:val="left"/>
        <w:rPr>
          <w:rFonts w:eastAsia="Arial Unicode MS"/>
          <w:b/>
          <w:color w:val="000000"/>
          <w:lang w:val="es-CO" w:eastAsia="es-ES"/>
        </w:rPr>
      </w:pPr>
      <w:r w:rsidRPr="00C37E24">
        <w:rPr>
          <w:rFonts w:eastAsia="Arial Unicode MS"/>
          <w:b/>
          <w:color w:val="000000"/>
          <w:lang w:val="es-CO" w:eastAsia="es-ES"/>
        </w:rPr>
        <w:tab/>
        <w:t>La providencia impugnada</w:t>
      </w:r>
    </w:p>
    <w:p w14:paraId="1E04D60D" w14:textId="77777777" w:rsidR="000E4F89" w:rsidRPr="00C37E24" w:rsidRDefault="000E4F89" w:rsidP="006F5CBD">
      <w:pPr>
        <w:tabs>
          <w:tab w:val="left" w:pos="3686"/>
        </w:tabs>
        <w:jc w:val="both"/>
        <w:rPr>
          <w:rFonts w:ascii="Arial" w:eastAsia="Arial Unicode MS" w:hAnsi="Arial" w:cs="Arial"/>
          <w:b/>
          <w:color w:val="000000"/>
        </w:rPr>
      </w:pPr>
    </w:p>
    <w:p w14:paraId="3A9465FF" w14:textId="6DF85BC1" w:rsidR="005C53DB" w:rsidRDefault="00DA35F9" w:rsidP="002F0135">
      <w:pPr>
        <w:pStyle w:val="Textoindependiente"/>
        <w:widowControl w:val="0"/>
        <w:tabs>
          <w:tab w:val="left" w:pos="0"/>
        </w:tabs>
        <w:overflowPunct/>
        <w:autoSpaceDE/>
        <w:autoSpaceDN/>
        <w:adjustRightInd/>
        <w:ind w:right="51"/>
        <w:rPr>
          <w:color w:val="000000"/>
          <w:shd w:val="clear" w:color="auto" w:fill="FFFFFF"/>
          <w:lang w:val="es-CO" w:eastAsia="es-ES"/>
        </w:rPr>
      </w:pPr>
      <w:r w:rsidRPr="00C37E24">
        <w:rPr>
          <w:color w:val="000000"/>
          <w:shd w:val="clear" w:color="auto" w:fill="FFFFFF"/>
          <w:lang w:val="es-CO" w:eastAsia="es-ES"/>
        </w:rPr>
        <w:t>El Consejo de Estado</w:t>
      </w:r>
      <w:r w:rsidR="005C53DB" w:rsidRPr="00C37E24">
        <w:rPr>
          <w:color w:val="000000"/>
          <w:shd w:val="clear" w:color="auto" w:fill="FFFFFF"/>
          <w:lang w:val="es-CO" w:eastAsia="es-ES"/>
        </w:rPr>
        <w:t xml:space="preserve"> – </w:t>
      </w:r>
      <w:r w:rsidR="00AC7F2E">
        <w:rPr>
          <w:color w:val="000000"/>
          <w:shd w:val="clear" w:color="auto" w:fill="FFFFFF"/>
          <w:lang w:val="es-CO" w:eastAsia="es-ES"/>
        </w:rPr>
        <w:t xml:space="preserve">Sección </w:t>
      </w:r>
      <w:r w:rsidR="00B63631">
        <w:rPr>
          <w:color w:val="000000"/>
          <w:shd w:val="clear" w:color="auto" w:fill="FFFFFF"/>
          <w:lang w:val="es-CO" w:eastAsia="es-ES"/>
        </w:rPr>
        <w:t>Cuarta,</w:t>
      </w:r>
      <w:r w:rsidR="00DB5774" w:rsidRPr="00C37E24">
        <w:rPr>
          <w:color w:val="000000"/>
          <w:shd w:val="clear" w:color="auto" w:fill="FFFFFF"/>
          <w:lang w:val="es-CO" w:eastAsia="es-ES"/>
        </w:rPr>
        <w:t xml:space="preserve"> mediante sentencia de </w:t>
      </w:r>
      <w:r w:rsidR="00B63631">
        <w:rPr>
          <w:color w:val="000000"/>
          <w:shd w:val="clear" w:color="auto" w:fill="FFFFFF"/>
          <w:lang w:val="es-CO" w:eastAsia="es-ES"/>
        </w:rPr>
        <w:t>7 de diciembre</w:t>
      </w:r>
      <w:r w:rsidR="00293F77" w:rsidRPr="00C37E24">
        <w:rPr>
          <w:color w:val="000000"/>
          <w:shd w:val="clear" w:color="auto" w:fill="FFFFFF"/>
          <w:lang w:val="es-CO" w:eastAsia="es-ES"/>
        </w:rPr>
        <w:t xml:space="preserve"> de 2022</w:t>
      </w:r>
      <w:r w:rsidR="00DB5774" w:rsidRPr="00C37E24">
        <w:rPr>
          <w:rStyle w:val="Refdenotaalpie"/>
          <w:color w:val="000000"/>
          <w:shd w:val="clear" w:color="auto" w:fill="FFFFFF"/>
          <w:lang w:val="es-CO" w:eastAsia="es-ES"/>
        </w:rPr>
        <w:footnoteReference w:id="6"/>
      </w:r>
      <w:r w:rsidR="00DB5774" w:rsidRPr="00C37E24">
        <w:rPr>
          <w:color w:val="000000"/>
          <w:shd w:val="clear" w:color="auto" w:fill="FFFFFF"/>
          <w:lang w:val="es-CO" w:eastAsia="es-ES"/>
        </w:rPr>
        <w:t xml:space="preserve">, </w:t>
      </w:r>
      <w:r w:rsidR="00AC7F2E">
        <w:rPr>
          <w:color w:val="000000"/>
          <w:shd w:val="clear" w:color="auto" w:fill="FFFFFF"/>
          <w:lang w:val="es-CO" w:eastAsia="es-ES"/>
        </w:rPr>
        <w:t>negó el amparo de tutela</w:t>
      </w:r>
      <w:r w:rsidR="00DB5774" w:rsidRPr="00C37E24">
        <w:rPr>
          <w:color w:val="000000"/>
          <w:shd w:val="clear" w:color="auto" w:fill="FFFFFF"/>
          <w:lang w:val="es-CO" w:eastAsia="es-ES"/>
        </w:rPr>
        <w:t xml:space="preserve">, bajo los siguientes argumentos:  </w:t>
      </w:r>
    </w:p>
    <w:p w14:paraId="7795F1CC" w14:textId="77777777" w:rsidR="003563F1" w:rsidRDefault="003563F1"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24358C8F" w14:textId="02D0E28B" w:rsidR="003563F1" w:rsidRDefault="003563F1" w:rsidP="002F0135">
      <w:pPr>
        <w:pStyle w:val="Textoindependiente"/>
        <w:widowControl w:val="0"/>
        <w:tabs>
          <w:tab w:val="left" w:pos="0"/>
        </w:tabs>
        <w:overflowPunct/>
        <w:autoSpaceDE/>
        <w:autoSpaceDN/>
        <w:adjustRightInd/>
        <w:ind w:right="51"/>
        <w:rPr>
          <w:color w:val="000000"/>
          <w:shd w:val="clear" w:color="auto" w:fill="FFFFFF"/>
          <w:lang w:val="es-CO" w:eastAsia="es-ES"/>
        </w:rPr>
      </w:pPr>
      <w:r>
        <w:rPr>
          <w:color w:val="000000"/>
          <w:shd w:val="clear" w:color="auto" w:fill="FFFFFF"/>
          <w:lang w:val="es-CO" w:eastAsia="es-ES"/>
        </w:rPr>
        <w:t>Consideró que, si bien</w:t>
      </w:r>
      <w:r w:rsidRPr="003563F1">
        <w:rPr>
          <w:color w:val="000000"/>
          <w:shd w:val="clear" w:color="auto" w:fill="FFFFFF"/>
          <w:lang w:val="es-CO" w:eastAsia="es-ES"/>
        </w:rPr>
        <w:t xml:space="preserve"> el demandante adujo que la providencia objeto de tutela</w:t>
      </w:r>
      <w:r w:rsidR="00F520D9">
        <w:rPr>
          <w:color w:val="000000"/>
          <w:shd w:val="clear" w:color="auto" w:fill="FFFFFF"/>
          <w:lang w:val="es-CO" w:eastAsia="es-ES"/>
        </w:rPr>
        <w:t>,</w:t>
      </w:r>
      <w:r w:rsidRPr="003563F1">
        <w:rPr>
          <w:color w:val="000000"/>
          <w:shd w:val="clear" w:color="auto" w:fill="FFFFFF"/>
          <w:lang w:val="es-CO" w:eastAsia="es-ES"/>
        </w:rPr>
        <w:t xml:space="preserve"> incurrió en </w:t>
      </w:r>
      <w:r>
        <w:rPr>
          <w:color w:val="000000"/>
          <w:shd w:val="clear" w:color="auto" w:fill="FFFFFF"/>
          <w:lang w:val="es-CO" w:eastAsia="es-ES"/>
        </w:rPr>
        <w:t xml:space="preserve">los </w:t>
      </w:r>
      <w:r w:rsidRPr="003563F1">
        <w:rPr>
          <w:color w:val="000000"/>
          <w:shd w:val="clear" w:color="auto" w:fill="FFFFFF"/>
          <w:lang w:val="es-CO" w:eastAsia="es-ES"/>
        </w:rPr>
        <w:t>defecto</w:t>
      </w:r>
      <w:r>
        <w:rPr>
          <w:color w:val="000000"/>
          <w:shd w:val="clear" w:color="auto" w:fill="FFFFFF"/>
          <w:lang w:val="es-CO" w:eastAsia="es-ES"/>
        </w:rPr>
        <w:t xml:space="preserve">s </w:t>
      </w:r>
      <w:r w:rsidRPr="003563F1">
        <w:rPr>
          <w:color w:val="000000"/>
          <w:shd w:val="clear" w:color="auto" w:fill="FFFFFF"/>
          <w:lang w:val="es-CO" w:eastAsia="es-ES"/>
        </w:rPr>
        <w:t>fáctico</w:t>
      </w:r>
      <w:r>
        <w:rPr>
          <w:color w:val="000000"/>
          <w:shd w:val="clear" w:color="auto" w:fill="FFFFFF"/>
          <w:lang w:val="es-CO" w:eastAsia="es-ES"/>
        </w:rPr>
        <w:t xml:space="preserve"> y</w:t>
      </w:r>
      <w:r w:rsidRPr="003563F1">
        <w:rPr>
          <w:color w:val="000000"/>
          <w:shd w:val="clear" w:color="auto" w:fill="FFFFFF"/>
          <w:lang w:val="es-CO" w:eastAsia="es-ES"/>
        </w:rPr>
        <w:t xml:space="preserve"> sustantivo y en violación directa de la Constitución Polític</w:t>
      </w:r>
      <w:r>
        <w:rPr>
          <w:color w:val="000000"/>
          <w:shd w:val="clear" w:color="auto" w:fill="FFFFFF"/>
          <w:lang w:val="es-CO" w:eastAsia="es-ES"/>
        </w:rPr>
        <w:t>a,</w:t>
      </w:r>
      <w:r w:rsidRPr="003563F1">
        <w:rPr>
          <w:color w:val="000000"/>
          <w:shd w:val="clear" w:color="auto" w:fill="FFFFFF"/>
          <w:lang w:val="es-CO" w:eastAsia="es-ES"/>
        </w:rPr>
        <w:t xml:space="preserve"> </w:t>
      </w:r>
      <w:r>
        <w:rPr>
          <w:color w:val="000000"/>
          <w:shd w:val="clear" w:color="auto" w:fill="FFFFFF"/>
          <w:lang w:val="es-CO" w:eastAsia="es-ES"/>
        </w:rPr>
        <w:t>todos los argumentos</w:t>
      </w:r>
      <w:r w:rsidRPr="003563F1">
        <w:rPr>
          <w:color w:val="000000"/>
          <w:shd w:val="clear" w:color="auto" w:fill="FFFFFF"/>
          <w:lang w:val="es-CO" w:eastAsia="es-ES"/>
        </w:rPr>
        <w:t xml:space="preserve"> apuntan a demostrar una indebida aplicación del artículo 24 de la</w:t>
      </w:r>
      <w:r>
        <w:rPr>
          <w:color w:val="000000"/>
          <w:shd w:val="clear" w:color="auto" w:fill="FFFFFF"/>
          <w:lang w:val="es-CO" w:eastAsia="es-ES"/>
        </w:rPr>
        <w:t xml:space="preserve"> </w:t>
      </w:r>
      <w:r w:rsidRPr="003563F1">
        <w:rPr>
          <w:color w:val="000000"/>
          <w:shd w:val="clear" w:color="auto" w:fill="FFFFFF"/>
          <w:lang w:val="es-CO" w:eastAsia="es-ES"/>
        </w:rPr>
        <w:t xml:space="preserve">Ley 136 de 1994, pues, según el demandante, </w:t>
      </w:r>
      <w:r w:rsidR="00F520D9" w:rsidRPr="003563F1">
        <w:rPr>
          <w:color w:val="000000"/>
          <w:shd w:val="clear" w:color="auto" w:fill="FFFFFF"/>
          <w:lang w:val="es-CO" w:eastAsia="es-ES"/>
        </w:rPr>
        <w:t>acorde</w:t>
      </w:r>
      <w:r w:rsidRPr="003563F1">
        <w:rPr>
          <w:color w:val="000000"/>
          <w:shd w:val="clear" w:color="auto" w:fill="FFFFFF"/>
          <w:lang w:val="es-CO" w:eastAsia="es-ES"/>
        </w:rPr>
        <w:t xml:space="preserve"> con el Decreto 2255 de 2010</w:t>
      </w:r>
      <w:r>
        <w:rPr>
          <w:color w:val="000000"/>
          <w:shd w:val="clear" w:color="auto" w:fill="FFFFFF"/>
          <w:lang w:val="es-CO" w:eastAsia="es-ES"/>
        </w:rPr>
        <w:t xml:space="preserve"> </w:t>
      </w:r>
      <w:r w:rsidRPr="003563F1">
        <w:rPr>
          <w:color w:val="000000"/>
          <w:shd w:val="clear" w:color="auto" w:fill="FFFFFF"/>
          <w:lang w:val="es-CO" w:eastAsia="es-ES"/>
        </w:rPr>
        <w:t>y la sentencia del 4 de mayo de 2022, dictada por el Consejo de Estado, Sección</w:t>
      </w:r>
      <w:r>
        <w:rPr>
          <w:color w:val="000000"/>
          <w:shd w:val="clear" w:color="auto" w:fill="FFFFFF"/>
          <w:lang w:val="es-CO" w:eastAsia="es-ES"/>
        </w:rPr>
        <w:t xml:space="preserve"> </w:t>
      </w:r>
      <w:r w:rsidRPr="003563F1">
        <w:rPr>
          <w:color w:val="000000"/>
          <w:shd w:val="clear" w:color="auto" w:fill="FFFFFF"/>
          <w:lang w:val="es-CO" w:eastAsia="es-ES"/>
        </w:rPr>
        <w:t>Tercera, Subsección B, el artículo 24 de la Ley 136 de 1994 estaba suspendido cuando</w:t>
      </w:r>
      <w:r>
        <w:rPr>
          <w:color w:val="000000"/>
          <w:shd w:val="clear" w:color="auto" w:fill="FFFFFF"/>
          <w:lang w:val="es-CO" w:eastAsia="es-ES"/>
        </w:rPr>
        <w:t xml:space="preserve"> </w:t>
      </w:r>
      <w:r w:rsidRPr="003563F1">
        <w:rPr>
          <w:color w:val="000000"/>
          <w:shd w:val="clear" w:color="auto" w:fill="FFFFFF"/>
          <w:lang w:val="es-CO" w:eastAsia="es-ES"/>
        </w:rPr>
        <w:t>fue tramitado y aprobado el Acuerdo 052 de 2002.</w:t>
      </w:r>
    </w:p>
    <w:p w14:paraId="1BDCAED5" w14:textId="7D608DDC" w:rsidR="003563F1" w:rsidRDefault="003563F1"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28B2635B" w14:textId="2693B3BF" w:rsidR="0076177E" w:rsidRPr="0076177E" w:rsidRDefault="003563F1" w:rsidP="002F0135">
      <w:pPr>
        <w:pStyle w:val="Textoindependiente"/>
        <w:widowControl w:val="0"/>
        <w:tabs>
          <w:tab w:val="left" w:pos="0"/>
        </w:tabs>
        <w:overflowPunct/>
        <w:autoSpaceDE/>
        <w:autoSpaceDN/>
        <w:adjustRightInd/>
        <w:ind w:right="51"/>
        <w:rPr>
          <w:color w:val="000000"/>
          <w:shd w:val="clear" w:color="auto" w:fill="FFFFFF"/>
          <w:lang w:val="es-CO" w:eastAsia="es-ES"/>
        </w:rPr>
      </w:pPr>
      <w:r>
        <w:rPr>
          <w:color w:val="000000"/>
          <w:shd w:val="clear" w:color="auto" w:fill="FFFFFF"/>
          <w:lang w:val="es-CO" w:eastAsia="es-ES"/>
        </w:rPr>
        <w:t xml:space="preserve">Por lo anterior, </w:t>
      </w:r>
      <w:r w:rsidR="00F520D9">
        <w:rPr>
          <w:color w:val="000000"/>
          <w:shd w:val="clear" w:color="auto" w:fill="FFFFFF"/>
          <w:lang w:val="es-CO" w:eastAsia="es-ES"/>
        </w:rPr>
        <w:t xml:space="preserve">el </w:t>
      </w:r>
      <w:r w:rsidR="00067DE2">
        <w:rPr>
          <w:i/>
          <w:iCs/>
          <w:color w:val="000000"/>
          <w:shd w:val="clear" w:color="auto" w:fill="FFFFFF"/>
          <w:lang w:val="es-CO" w:eastAsia="es-ES"/>
        </w:rPr>
        <w:t>A</w:t>
      </w:r>
      <w:r w:rsidR="00F520D9" w:rsidRPr="00F520D9">
        <w:rPr>
          <w:i/>
          <w:iCs/>
          <w:color w:val="000000"/>
          <w:shd w:val="clear" w:color="auto" w:fill="FFFFFF"/>
          <w:lang w:val="es-CO" w:eastAsia="es-ES"/>
        </w:rPr>
        <w:t xml:space="preserve"> quo</w:t>
      </w:r>
      <w:r w:rsidR="00F520D9">
        <w:rPr>
          <w:color w:val="000000"/>
          <w:shd w:val="clear" w:color="auto" w:fill="FFFFFF"/>
          <w:lang w:val="es-CO" w:eastAsia="es-ES"/>
        </w:rPr>
        <w:t xml:space="preserve"> </w:t>
      </w:r>
      <w:r>
        <w:rPr>
          <w:color w:val="000000"/>
          <w:shd w:val="clear" w:color="auto" w:fill="FFFFFF"/>
          <w:lang w:val="es-CO" w:eastAsia="es-ES"/>
        </w:rPr>
        <w:t>delimitó el problema jurídico en determinar si la autoridad judicial accionada incurrió en defecto sustantivo</w:t>
      </w:r>
      <w:r w:rsidR="0076177E">
        <w:rPr>
          <w:color w:val="000000"/>
          <w:shd w:val="clear" w:color="auto" w:fill="FFFFFF"/>
          <w:lang w:val="es-CO" w:eastAsia="es-ES"/>
        </w:rPr>
        <w:t xml:space="preserve"> por indebida aplicación del artículo 24 de la Ley 136 de 1994, la cual </w:t>
      </w:r>
      <w:r w:rsidR="0076177E" w:rsidRPr="0076177E">
        <w:rPr>
          <w:rStyle w:val="markedcontent"/>
          <w:lang w:val="es-CO"/>
        </w:rPr>
        <w:t>regula lo concerniente a la validez de las</w:t>
      </w:r>
      <w:r w:rsidR="0076177E">
        <w:rPr>
          <w:lang w:val="es-CO"/>
        </w:rPr>
        <w:t xml:space="preserve"> </w:t>
      </w:r>
      <w:r w:rsidR="0076177E" w:rsidRPr="0076177E">
        <w:rPr>
          <w:rStyle w:val="markedcontent"/>
          <w:lang w:val="es-CO"/>
        </w:rPr>
        <w:t>sesiones realizadas por los miembros de los concejos municipales</w:t>
      </w:r>
    </w:p>
    <w:p w14:paraId="6590F968" w14:textId="77777777" w:rsidR="0076177E" w:rsidRDefault="0076177E"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3BDBE157" w14:textId="0AE1DD36" w:rsidR="003563F1" w:rsidRDefault="003563F1" w:rsidP="002F0135">
      <w:pPr>
        <w:pStyle w:val="Textoindependiente"/>
        <w:widowControl w:val="0"/>
        <w:tabs>
          <w:tab w:val="left" w:pos="0"/>
        </w:tabs>
        <w:overflowPunct/>
        <w:autoSpaceDE/>
        <w:autoSpaceDN/>
        <w:adjustRightInd/>
        <w:ind w:right="51"/>
        <w:rPr>
          <w:color w:val="000000"/>
          <w:shd w:val="clear" w:color="auto" w:fill="FFFFFF"/>
          <w:lang w:val="es-CO" w:eastAsia="es-ES"/>
        </w:rPr>
      </w:pPr>
      <w:r>
        <w:rPr>
          <w:color w:val="000000"/>
          <w:shd w:val="clear" w:color="auto" w:fill="FFFFFF"/>
          <w:lang w:val="es-CO" w:eastAsia="es-ES"/>
        </w:rPr>
        <w:t xml:space="preserve">En virtud de ello, explicó que, el Tribunal demandado aplicó el artículo 24 de la Ley 136 de 1994, por cuanto encontró </w:t>
      </w:r>
      <w:r w:rsidR="0076177E">
        <w:rPr>
          <w:color w:val="000000"/>
          <w:shd w:val="clear" w:color="auto" w:fill="FFFFFF"/>
          <w:lang w:val="es-CO" w:eastAsia="es-ES"/>
        </w:rPr>
        <w:t xml:space="preserve">que para la fecha en que se dictó el Acuerdo 052 de 2002 no había sido suspendido el Decreto Legislativo 2255 de 2002 y, por lo tanto, debían seguirse los requisitos ahí previstos para tener como válidas las sesiones de los concejales. </w:t>
      </w:r>
    </w:p>
    <w:p w14:paraId="15F02A59" w14:textId="77777777" w:rsidR="005F7736" w:rsidRDefault="005F7736"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0FC21A97" w14:textId="2482BD7E" w:rsidR="0076177E" w:rsidRDefault="0076177E"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46AC4BD0" w14:textId="6FD67773" w:rsidR="0076177E" w:rsidRDefault="0076177E" w:rsidP="002F0135">
      <w:pPr>
        <w:pStyle w:val="Textoindependiente"/>
        <w:widowControl w:val="0"/>
        <w:tabs>
          <w:tab w:val="left" w:pos="0"/>
        </w:tabs>
        <w:overflowPunct/>
        <w:autoSpaceDE/>
        <w:autoSpaceDN/>
        <w:adjustRightInd/>
        <w:ind w:right="51"/>
        <w:rPr>
          <w:color w:val="000000"/>
          <w:shd w:val="clear" w:color="auto" w:fill="FFFFFF"/>
          <w:lang w:val="es-CO" w:eastAsia="es-ES"/>
        </w:rPr>
      </w:pPr>
      <w:r>
        <w:rPr>
          <w:color w:val="000000"/>
          <w:shd w:val="clear" w:color="auto" w:fill="FFFFFF"/>
          <w:lang w:val="es-CO" w:eastAsia="es-ES"/>
        </w:rPr>
        <w:lastRenderedPageBreak/>
        <w:t>Arguyó que, mediante sentencia del 25 de marzo de 2010, proferida por el Consejo de Estado- Sección Segunda- Subsección B</w:t>
      </w:r>
      <w:r w:rsidR="005F7736">
        <w:rPr>
          <w:color w:val="000000"/>
          <w:shd w:val="clear" w:color="auto" w:fill="FFFFFF"/>
          <w:lang w:val="es-CO" w:eastAsia="es-ES"/>
        </w:rPr>
        <w:t>,</w:t>
      </w:r>
      <w:r>
        <w:rPr>
          <w:color w:val="000000"/>
          <w:shd w:val="clear" w:color="auto" w:fill="FFFFFF"/>
          <w:lang w:val="es-CO" w:eastAsia="es-ES"/>
        </w:rPr>
        <w:t xml:space="preserve"> fue anulado el Acuerdo 052 de 2022, </w:t>
      </w:r>
      <w:r w:rsidR="000F3BDD">
        <w:rPr>
          <w:color w:val="000000"/>
          <w:shd w:val="clear" w:color="auto" w:fill="FFFFFF"/>
          <w:lang w:val="es-CO" w:eastAsia="es-ES"/>
        </w:rPr>
        <w:t>toda vez que, la sesión del 16 de octubre de 2022</w:t>
      </w:r>
      <w:r w:rsidR="005F7736">
        <w:rPr>
          <w:color w:val="000000"/>
          <w:shd w:val="clear" w:color="auto" w:fill="FFFFFF"/>
          <w:lang w:val="es-CO" w:eastAsia="es-ES"/>
        </w:rPr>
        <w:t>,</w:t>
      </w:r>
      <w:r w:rsidR="000F3BDD">
        <w:rPr>
          <w:color w:val="000000"/>
          <w:shd w:val="clear" w:color="auto" w:fill="FFFFFF"/>
          <w:lang w:val="es-CO" w:eastAsia="es-ES"/>
        </w:rPr>
        <w:t xml:space="preserve"> no cumplió con los requisitos de validez para las reuniones efectuadas por miembros de los concejos municipales, en consonancia con </w:t>
      </w:r>
      <w:r>
        <w:rPr>
          <w:color w:val="000000"/>
          <w:shd w:val="clear" w:color="auto" w:fill="FFFFFF"/>
          <w:lang w:val="es-CO" w:eastAsia="es-ES"/>
        </w:rPr>
        <w:t>el artículo 24 de la Ley 136 de 1994</w:t>
      </w:r>
      <w:r w:rsidR="000F3BDD">
        <w:rPr>
          <w:color w:val="000000"/>
          <w:shd w:val="clear" w:color="auto" w:fill="FFFFFF"/>
          <w:lang w:val="es-CO" w:eastAsia="es-ES"/>
        </w:rPr>
        <w:t xml:space="preserve">. </w:t>
      </w:r>
    </w:p>
    <w:p w14:paraId="41916B3C" w14:textId="02CBC5C7" w:rsidR="000F3BDD" w:rsidRDefault="000F3BDD"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5E6F02C3" w14:textId="57C8C46E" w:rsidR="000F3BDD" w:rsidRPr="003F7558" w:rsidRDefault="000F3BDD" w:rsidP="002F0135">
      <w:pPr>
        <w:pStyle w:val="Textoindependiente"/>
        <w:widowControl w:val="0"/>
        <w:tabs>
          <w:tab w:val="left" w:pos="0"/>
        </w:tabs>
        <w:overflowPunct/>
        <w:autoSpaceDE/>
        <w:autoSpaceDN/>
        <w:adjustRightInd/>
        <w:ind w:right="51"/>
        <w:rPr>
          <w:lang w:val="es-CO"/>
        </w:rPr>
      </w:pPr>
      <w:r>
        <w:rPr>
          <w:rStyle w:val="markedcontent"/>
          <w:lang w:val="es-CO"/>
        </w:rPr>
        <w:t>Explicó que si bien</w:t>
      </w:r>
      <w:r w:rsidRPr="000F3BDD">
        <w:rPr>
          <w:rStyle w:val="markedcontent"/>
          <w:lang w:val="es-CO"/>
        </w:rPr>
        <w:t xml:space="preserve"> la sentencia del</w:t>
      </w:r>
      <w:r>
        <w:rPr>
          <w:lang w:val="es-CO"/>
        </w:rPr>
        <w:t xml:space="preserve"> </w:t>
      </w:r>
      <w:r w:rsidRPr="000F3BDD">
        <w:rPr>
          <w:rStyle w:val="markedcontent"/>
          <w:lang w:val="es-CO"/>
        </w:rPr>
        <w:t xml:space="preserve">4 de mayo de 2022, dictada por </w:t>
      </w:r>
      <w:r w:rsidR="003F7558">
        <w:rPr>
          <w:rStyle w:val="markedcontent"/>
          <w:lang w:val="es-CO"/>
        </w:rPr>
        <w:t xml:space="preserve">la Sección Tercera- Subsección B del </w:t>
      </w:r>
      <w:r w:rsidRPr="000F3BDD">
        <w:rPr>
          <w:rStyle w:val="markedcontent"/>
          <w:lang w:val="es-CO"/>
        </w:rPr>
        <w:t>Consejo de Estado, en el proceso de repetición promovido por el municipio de Acacías contra Olegario</w:t>
      </w:r>
      <w:r>
        <w:rPr>
          <w:lang w:val="es-CO"/>
        </w:rPr>
        <w:t xml:space="preserve"> </w:t>
      </w:r>
      <w:r w:rsidRPr="000F3BDD">
        <w:rPr>
          <w:rStyle w:val="markedcontent"/>
          <w:lang w:val="es-CO"/>
        </w:rPr>
        <w:t>Mancera Céspedes (exalcalde),</w:t>
      </w:r>
      <w:r>
        <w:rPr>
          <w:rStyle w:val="markedcontent"/>
          <w:lang w:val="es-CO"/>
        </w:rPr>
        <w:t xml:space="preserve"> </w:t>
      </w:r>
      <w:r w:rsidRPr="000F3BDD">
        <w:rPr>
          <w:rStyle w:val="markedcontent"/>
          <w:lang w:val="es-CO"/>
        </w:rPr>
        <w:t>estimó que el artículo 24 de la Ley 136 de 1994 no</w:t>
      </w:r>
      <w:r>
        <w:rPr>
          <w:lang w:val="es-CO"/>
        </w:rPr>
        <w:t xml:space="preserve"> </w:t>
      </w:r>
      <w:r w:rsidRPr="000F3BDD">
        <w:rPr>
          <w:rStyle w:val="markedcontent"/>
          <w:lang w:val="es-CO"/>
        </w:rPr>
        <w:t>estuvo vigente durante el</w:t>
      </w:r>
      <w:r>
        <w:rPr>
          <w:rStyle w:val="markedcontent"/>
          <w:lang w:val="es-CO"/>
        </w:rPr>
        <w:t xml:space="preserve"> </w:t>
      </w:r>
      <w:r w:rsidRPr="000F3BDD">
        <w:rPr>
          <w:rStyle w:val="markedcontent"/>
          <w:lang w:val="es-CO"/>
        </w:rPr>
        <w:t>trámite de discusión y aprobación del Acuerdo 052 de 2002,</w:t>
      </w:r>
      <w:r>
        <w:rPr>
          <w:lang w:val="es-CO"/>
        </w:rPr>
        <w:t xml:space="preserve"> </w:t>
      </w:r>
      <w:r w:rsidRPr="000F3BDD">
        <w:rPr>
          <w:rStyle w:val="markedcontent"/>
          <w:lang w:val="es-CO"/>
        </w:rPr>
        <w:t>por virtud de la suspensión dispuesta en el artículo 6 del Decreto Legislativo 2255 de</w:t>
      </w:r>
      <w:r>
        <w:rPr>
          <w:lang w:val="es-CO"/>
        </w:rPr>
        <w:t xml:space="preserve"> </w:t>
      </w:r>
      <w:r w:rsidRPr="000F3BDD">
        <w:rPr>
          <w:rStyle w:val="markedcontent"/>
          <w:lang w:val="es-CO"/>
        </w:rPr>
        <w:t>2002</w:t>
      </w:r>
      <w:r>
        <w:rPr>
          <w:rStyle w:val="markedcontent"/>
          <w:lang w:val="es-CO"/>
        </w:rPr>
        <w:t xml:space="preserve"> y</w:t>
      </w:r>
      <w:r w:rsidR="005F7736">
        <w:rPr>
          <w:rStyle w:val="markedcontent"/>
          <w:lang w:val="es-CO"/>
        </w:rPr>
        <w:t>,</w:t>
      </w:r>
      <w:r>
        <w:rPr>
          <w:rStyle w:val="markedcontent"/>
          <w:lang w:val="es-CO"/>
        </w:rPr>
        <w:t xml:space="preserve"> </w:t>
      </w:r>
      <w:r w:rsidRPr="000F3BDD">
        <w:rPr>
          <w:rStyle w:val="markedcontent"/>
          <w:lang w:val="es-CO"/>
        </w:rPr>
        <w:t xml:space="preserve">por lo tanto, era posible </w:t>
      </w:r>
      <w:r w:rsidR="003F7558">
        <w:rPr>
          <w:rStyle w:val="markedcontent"/>
          <w:lang w:val="es-CO"/>
        </w:rPr>
        <w:t xml:space="preserve">tener como </w:t>
      </w:r>
      <w:r w:rsidRPr="000F3BDD">
        <w:rPr>
          <w:rStyle w:val="markedcontent"/>
          <w:lang w:val="es-CO"/>
        </w:rPr>
        <w:t>válida la sesión del 16 de octubre</w:t>
      </w:r>
      <w:r w:rsidR="003F7558">
        <w:rPr>
          <w:lang w:val="es-CO"/>
        </w:rPr>
        <w:t xml:space="preserve"> </w:t>
      </w:r>
      <w:r w:rsidRPr="000F3BDD">
        <w:rPr>
          <w:rStyle w:val="markedcontent"/>
          <w:lang w:val="es-CO"/>
        </w:rPr>
        <w:t>de 2002, en la que se surtió el primer debate sobre el proyecto que derivó en el</w:t>
      </w:r>
      <w:r w:rsidR="003F7558">
        <w:rPr>
          <w:lang w:val="es-CO"/>
        </w:rPr>
        <w:t xml:space="preserve"> </w:t>
      </w:r>
      <w:r w:rsidRPr="000F3BDD">
        <w:rPr>
          <w:rStyle w:val="markedcontent"/>
          <w:lang w:val="es-CO"/>
        </w:rPr>
        <w:t>Acuerdo 052 de 2002</w:t>
      </w:r>
      <w:r w:rsidR="005D44EF">
        <w:rPr>
          <w:rStyle w:val="markedcontent"/>
          <w:lang w:val="es-CO"/>
        </w:rPr>
        <w:t>, por otrora</w:t>
      </w:r>
      <w:r w:rsidR="003F7558" w:rsidRPr="003F7558">
        <w:rPr>
          <w:rStyle w:val="markedcontent"/>
          <w:lang w:val="es-CO"/>
        </w:rPr>
        <w:t xml:space="preserve">, </w:t>
      </w:r>
      <w:r w:rsidR="003F7558">
        <w:rPr>
          <w:rStyle w:val="markedcontent"/>
          <w:lang w:val="es-CO"/>
        </w:rPr>
        <w:t xml:space="preserve">no realizó un estudio de la conducta de los concejales de Acacías, pues </w:t>
      </w:r>
      <w:r w:rsidR="003F7558" w:rsidRPr="003F7558">
        <w:rPr>
          <w:rStyle w:val="markedcontent"/>
          <w:lang w:val="es-CO"/>
        </w:rPr>
        <w:t>el fundamento de la decisión no fue el hecho de la suspensión o no del artículo 24 de la Ley 136 de 1994, sino</w:t>
      </w:r>
      <w:r w:rsidR="003F7558">
        <w:rPr>
          <w:lang w:val="es-CO"/>
        </w:rPr>
        <w:t xml:space="preserve"> </w:t>
      </w:r>
      <w:r w:rsidR="003F7558" w:rsidRPr="003F7558">
        <w:rPr>
          <w:rStyle w:val="markedcontent"/>
          <w:lang w:val="es-CO"/>
        </w:rPr>
        <w:t>que el señor Olegario Mancera Céspedes, en su calidad de alcalde, se limitó a actuar</w:t>
      </w:r>
      <w:r w:rsidR="003F7558">
        <w:rPr>
          <w:lang w:val="es-CO"/>
        </w:rPr>
        <w:t xml:space="preserve"> </w:t>
      </w:r>
      <w:r w:rsidR="003F7558" w:rsidRPr="003F7558">
        <w:rPr>
          <w:rStyle w:val="markedcontent"/>
          <w:lang w:val="es-CO"/>
        </w:rPr>
        <w:t>en cumplimiento del deber de sancionar el Acuerdo 052 de 2002, en los términos del</w:t>
      </w:r>
      <w:r w:rsidR="003F7558">
        <w:rPr>
          <w:lang w:val="es-CO"/>
        </w:rPr>
        <w:t xml:space="preserve"> </w:t>
      </w:r>
      <w:r w:rsidR="003F7558" w:rsidRPr="003F7558">
        <w:rPr>
          <w:rStyle w:val="markedcontent"/>
          <w:lang w:val="es-CO"/>
        </w:rPr>
        <w:t>artículo 315 de la Constitución Política.</w:t>
      </w:r>
    </w:p>
    <w:p w14:paraId="2088865B" w14:textId="6B7CB900" w:rsidR="0076177E" w:rsidRDefault="0076177E" w:rsidP="002F0135">
      <w:pPr>
        <w:pStyle w:val="Textoindependiente"/>
        <w:widowControl w:val="0"/>
        <w:tabs>
          <w:tab w:val="left" w:pos="0"/>
        </w:tabs>
        <w:overflowPunct/>
        <w:autoSpaceDE/>
        <w:autoSpaceDN/>
        <w:adjustRightInd/>
        <w:ind w:right="51"/>
        <w:rPr>
          <w:color w:val="000000"/>
          <w:shd w:val="clear" w:color="auto" w:fill="FFFFFF"/>
          <w:lang w:val="es-CO" w:eastAsia="es-ES"/>
        </w:rPr>
      </w:pPr>
    </w:p>
    <w:p w14:paraId="4B31DE21" w14:textId="77777777" w:rsidR="00F520D9" w:rsidRDefault="00F520D9" w:rsidP="00F520D9">
      <w:pPr>
        <w:pStyle w:val="Textoindependiente"/>
        <w:widowControl w:val="0"/>
        <w:tabs>
          <w:tab w:val="left" w:pos="0"/>
        </w:tabs>
        <w:overflowPunct/>
        <w:autoSpaceDE/>
        <w:autoSpaceDN/>
        <w:adjustRightInd/>
        <w:ind w:right="51"/>
        <w:rPr>
          <w:rStyle w:val="markedcontent"/>
          <w:lang w:val="es-CO"/>
        </w:rPr>
      </w:pPr>
      <w:r>
        <w:rPr>
          <w:color w:val="000000"/>
          <w:shd w:val="clear" w:color="auto" w:fill="FFFFFF"/>
          <w:lang w:val="es-CO" w:eastAsia="es-ES"/>
        </w:rPr>
        <w:t xml:space="preserve">Advirtió que </w:t>
      </w:r>
      <w:r>
        <w:rPr>
          <w:rStyle w:val="markedcontent"/>
          <w:lang w:val="es-CO"/>
        </w:rPr>
        <w:t>no</w:t>
      </w:r>
      <w:r w:rsidRPr="00F520D9">
        <w:rPr>
          <w:rStyle w:val="markedcontent"/>
          <w:lang w:val="es-CO"/>
        </w:rPr>
        <w:t xml:space="preserve"> le corresponde </w:t>
      </w:r>
      <w:r>
        <w:rPr>
          <w:rStyle w:val="markedcontent"/>
          <w:lang w:val="es-CO"/>
        </w:rPr>
        <w:t>al juez de tutela</w:t>
      </w:r>
      <w:r w:rsidRPr="00F520D9">
        <w:rPr>
          <w:rStyle w:val="markedcontent"/>
          <w:lang w:val="es-CO"/>
        </w:rPr>
        <w:t xml:space="preserve"> imponer al tribunal demandado uno de los dos</w:t>
      </w:r>
      <w:r>
        <w:rPr>
          <w:lang w:val="es-CO"/>
        </w:rPr>
        <w:t xml:space="preserve"> </w:t>
      </w:r>
      <w:r w:rsidRPr="00F520D9">
        <w:rPr>
          <w:rStyle w:val="markedcontent"/>
          <w:lang w:val="es-CO"/>
        </w:rPr>
        <w:t>criterios expuestos por el Consejo de Estado, con mayor razón si, el</w:t>
      </w:r>
      <w:r>
        <w:rPr>
          <w:lang w:val="es-CO"/>
        </w:rPr>
        <w:t xml:space="preserve"> </w:t>
      </w:r>
      <w:r w:rsidRPr="00F520D9">
        <w:rPr>
          <w:rStyle w:val="markedcontent"/>
          <w:lang w:val="es-CO"/>
        </w:rPr>
        <w:t>criterio que prefiere la parte actora corresponde más a un obiter dicta, que a la ratio</w:t>
      </w:r>
      <w:r>
        <w:rPr>
          <w:lang w:val="es-CO"/>
        </w:rPr>
        <w:t xml:space="preserve"> </w:t>
      </w:r>
      <w:r w:rsidRPr="00F520D9">
        <w:rPr>
          <w:rStyle w:val="markedcontent"/>
          <w:lang w:val="es-CO"/>
        </w:rPr>
        <w:t>decidendi.</w:t>
      </w:r>
    </w:p>
    <w:p w14:paraId="123CFEE8" w14:textId="77777777" w:rsidR="00F520D9" w:rsidRDefault="00F520D9" w:rsidP="00F520D9">
      <w:pPr>
        <w:pStyle w:val="Textoindependiente"/>
        <w:widowControl w:val="0"/>
        <w:tabs>
          <w:tab w:val="left" w:pos="0"/>
        </w:tabs>
        <w:overflowPunct/>
        <w:autoSpaceDE/>
        <w:autoSpaceDN/>
        <w:adjustRightInd/>
        <w:ind w:right="51"/>
        <w:rPr>
          <w:rStyle w:val="markedcontent"/>
          <w:lang w:val="es-CO"/>
        </w:rPr>
      </w:pPr>
    </w:p>
    <w:p w14:paraId="775B0BFB" w14:textId="31D3A68D" w:rsidR="00F520D9" w:rsidRDefault="00F520D9" w:rsidP="00F520D9">
      <w:pPr>
        <w:pStyle w:val="Textoindependiente"/>
        <w:widowControl w:val="0"/>
        <w:tabs>
          <w:tab w:val="left" w:pos="0"/>
        </w:tabs>
        <w:overflowPunct/>
        <w:autoSpaceDE/>
        <w:autoSpaceDN/>
        <w:adjustRightInd/>
        <w:ind w:right="51"/>
        <w:rPr>
          <w:rStyle w:val="markedcontent"/>
          <w:lang w:val="es-CO"/>
        </w:rPr>
      </w:pPr>
      <w:r>
        <w:rPr>
          <w:rStyle w:val="markedcontent"/>
          <w:lang w:val="es-CO"/>
        </w:rPr>
        <w:t>Agregó que, aunque el demandante alegó que no participó en la expedición de los actos que desvincularon al señor Omar Fernando Castro Borja, la condena impuesta en la sentencia del 19 de octubre de 2011</w:t>
      </w:r>
      <w:r w:rsidR="005F7736">
        <w:rPr>
          <w:rStyle w:val="markedcontent"/>
          <w:lang w:val="es-CO"/>
        </w:rPr>
        <w:t>,</w:t>
      </w:r>
      <w:r>
        <w:rPr>
          <w:rStyle w:val="markedcontent"/>
          <w:lang w:val="es-CO"/>
        </w:rPr>
        <w:t xml:space="preserve"> </w:t>
      </w:r>
      <w:r w:rsidRPr="00F520D9">
        <w:rPr>
          <w:rStyle w:val="markedcontent"/>
          <w:lang w:val="es-CO"/>
        </w:rPr>
        <w:t>se</w:t>
      </w:r>
      <w:r>
        <w:rPr>
          <w:lang w:val="es-CO"/>
        </w:rPr>
        <w:t xml:space="preserve"> </w:t>
      </w:r>
      <w:r w:rsidRPr="00F520D9">
        <w:rPr>
          <w:rStyle w:val="markedcontent"/>
          <w:lang w:val="es-CO"/>
        </w:rPr>
        <w:t>derivó de la pérdida de ejecutoria de los actos administrativos particulares expedidos</w:t>
      </w:r>
      <w:r>
        <w:rPr>
          <w:lang w:val="es-CO"/>
        </w:rPr>
        <w:t xml:space="preserve"> </w:t>
      </w:r>
      <w:r w:rsidRPr="00F520D9">
        <w:rPr>
          <w:rStyle w:val="markedcontent"/>
          <w:lang w:val="es-CO"/>
        </w:rPr>
        <w:t>en ejercicio de las facultades otorgadas mediante el Acuerdo 052 de 2002</w:t>
      </w:r>
      <w:r w:rsidR="005D44EF">
        <w:rPr>
          <w:rStyle w:val="markedcontent"/>
          <w:lang w:val="es-CO"/>
        </w:rPr>
        <w:t>, la cual se sustentó en la sentencia del 25 de marzo de 2010</w:t>
      </w:r>
      <w:r w:rsidR="005F7736">
        <w:rPr>
          <w:rStyle w:val="markedcontent"/>
          <w:lang w:val="es-CO"/>
        </w:rPr>
        <w:t>,</w:t>
      </w:r>
      <w:r w:rsidR="005D44EF">
        <w:rPr>
          <w:rStyle w:val="markedcontent"/>
          <w:lang w:val="es-CO"/>
        </w:rPr>
        <w:t xml:space="preserve"> expedida por el Consejo de Estado- Sección Segunda- Subsección B, que anuló el Acuerdo 052 de 2002.</w:t>
      </w:r>
    </w:p>
    <w:p w14:paraId="4F680105" w14:textId="579D0B35" w:rsidR="00F520D9" w:rsidRDefault="00F520D9" w:rsidP="00195C94">
      <w:pPr>
        <w:pStyle w:val="Textoindependiente"/>
        <w:widowControl w:val="0"/>
        <w:tabs>
          <w:tab w:val="left" w:pos="0"/>
        </w:tabs>
        <w:overflowPunct/>
        <w:autoSpaceDE/>
        <w:autoSpaceDN/>
        <w:adjustRightInd/>
        <w:spacing w:line="240" w:lineRule="auto"/>
        <w:ind w:right="51"/>
        <w:rPr>
          <w:color w:val="000000"/>
          <w:shd w:val="clear" w:color="auto" w:fill="FFFFFF"/>
          <w:lang w:val="es-CO" w:eastAsia="es-ES"/>
        </w:rPr>
      </w:pPr>
    </w:p>
    <w:p w14:paraId="7BEFC110" w14:textId="20AABE6D" w:rsidR="005D44EF" w:rsidRDefault="005D44EF" w:rsidP="005D44EF">
      <w:pPr>
        <w:pStyle w:val="Textoindependiente"/>
        <w:widowControl w:val="0"/>
        <w:tabs>
          <w:tab w:val="left" w:pos="0"/>
        </w:tabs>
        <w:overflowPunct/>
        <w:autoSpaceDE/>
        <w:autoSpaceDN/>
        <w:adjustRightInd/>
        <w:ind w:right="51"/>
        <w:rPr>
          <w:color w:val="000000"/>
          <w:shd w:val="clear" w:color="auto" w:fill="FFFFFF"/>
          <w:lang w:val="es-CO" w:eastAsia="es-ES"/>
        </w:rPr>
      </w:pPr>
      <w:r>
        <w:rPr>
          <w:color w:val="000000"/>
          <w:shd w:val="clear" w:color="auto" w:fill="FFFFFF"/>
          <w:lang w:val="es-CO" w:eastAsia="es-ES"/>
        </w:rPr>
        <w:lastRenderedPageBreak/>
        <w:t xml:space="preserve">Concluyó que la sentencia objeto de tutela, no incurrió en el defecto sustantivo endilgado pues, la autoridad judicial accionada sustentó las razones por las que aplicó el artículo 24 de la Ley 136 de 1994, en consonancia con la posición previamente fijada en la sentencia del 25 de marzo de 2010, por cuanto fue la que se pronunció sobre la legalidad del Acuerdo 052 de 2002. </w:t>
      </w:r>
    </w:p>
    <w:p w14:paraId="410058BF" w14:textId="77777777" w:rsidR="001449FA" w:rsidRPr="00977E76" w:rsidRDefault="001449FA" w:rsidP="006406C8">
      <w:pPr>
        <w:spacing w:line="360" w:lineRule="auto"/>
        <w:jc w:val="both"/>
        <w:rPr>
          <w:rFonts w:ascii="Arial" w:eastAsia="Arial" w:hAnsi="Arial" w:cs="Arial"/>
          <w:highlight w:val="yellow"/>
        </w:rPr>
      </w:pPr>
    </w:p>
    <w:p w14:paraId="45595BA5" w14:textId="77777777" w:rsidR="000E4F89" w:rsidRPr="002F4955" w:rsidRDefault="000E4F89" w:rsidP="000D3719">
      <w:pPr>
        <w:pStyle w:val="Textoindependiente"/>
        <w:widowControl w:val="0"/>
        <w:numPr>
          <w:ilvl w:val="0"/>
          <w:numId w:val="4"/>
        </w:numPr>
        <w:overflowPunct/>
        <w:autoSpaceDE/>
        <w:autoSpaceDN/>
        <w:adjustRightInd/>
        <w:jc w:val="left"/>
        <w:rPr>
          <w:rFonts w:eastAsia="Arial Unicode MS"/>
          <w:b/>
          <w:color w:val="000000"/>
          <w:lang w:val="es-CO" w:eastAsia="es-ES"/>
        </w:rPr>
      </w:pPr>
      <w:r w:rsidRPr="002F4955">
        <w:rPr>
          <w:rFonts w:eastAsia="Arial Unicode MS"/>
          <w:b/>
          <w:color w:val="000000"/>
          <w:lang w:val="es-CO" w:eastAsia="es-ES"/>
        </w:rPr>
        <w:t>La impugnación</w:t>
      </w:r>
    </w:p>
    <w:p w14:paraId="5B2A1CFD" w14:textId="77777777" w:rsidR="00E675E5" w:rsidRDefault="00E675E5" w:rsidP="000D3719">
      <w:pPr>
        <w:pStyle w:val="Textoindependiente"/>
        <w:widowControl w:val="0"/>
        <w:overflowPunct/>
        <w:autoSpaceDE/>
        <w:autoSpaceDN/>
        <w:adjustRightInd/>
        <w:rPr>
          <w:rFonts w:eastAsia="Arial Unicode MS"/>
          <w:color w:val="000000"/>
          <w:lang w:val="es-CO" w:eastAsia="es-ES"/>
        </w:rPr>
      </w:pPr>
    </w:p>
    <w:p w14:paraId="7AE65122" w14:textId="77777777" w:rsidR="00E675E5" w:rsidRDefault="00E675E5" w:rsidP="00E675E5">
      <w:pPr>
        <w:pStyle w:val="Textoindependiente"/>
        <w:widowControl w:val="0"/>
        <w:overflowPunct/>
        <w:autoSpaceDE/>
        <w:autoSpaceDN/>
        <w:adjustRightInd/>
        <w:rPr>
          <w:rFonts w:eastAsia="Arial Unicode MS"/>
          <w:color w:val="000000"/>
          <w:lang w:val="es-CO" w:eastAsia="es-ES"/>
        </w:rPr>
      </w:pPr>
      <w:bookmarkStart w:id="10" w:name="_Hlk129127600"/>
      <w:r>
        <w:rPr>
          <w:rFonts w:eastAsia="Arial Unicode MS"/>
          <w:color w:val="000000"/>
          <w:lang w:val="es-CO" w:eastAsia="es-ES"/>
        </w:rPr>
        <w:t xml:space="preserve">El </w:t>
      </w:r>
      <w:bookmarkStart w:id="11" w:name="_Hlk128334016"/>
      <w:r>
        <w:rPr>
          <w:rFonts w:eastAsia="Arial Unicode MS"/>
          <w:color w:val="000000"/>
          <w:lang w:val="es-CO" w:eastAsia="es-ES"/>
        </w:rPr>
        <w:t>señor Fabio Reyes Rodríguez</w:t>
      </w:r>
      <w:r w:rsidR="001449FA" w:rsidRPr="002F4955">
        <w:rPr>
          <w:rFonts w:eastAsia="Arial Unicode MS"/>
          <w:color w:val="000000"/>
          <w:lang w:val="es-CO" w:eastAsia="es-ES"/>
        </w:rPr>
        <w:t xml:space="preserve">, </w:t>
      </w:r>
      <w:r w:rsidR="005605B6" w:rsidRPr="002F4955">
        <w:rPr>
          <w:rFonts w:eastAsia="Arial Unicode MS"/>
          <w:color w:val="000000"/>
          <w:lang w:val="es-CO" w:eastAsia="es-ES"/>
        </w:rPr>
        <w:t>a través de</w:t>
      </w:r>
      <w:r w:rsidR="001449FA" w:rsidRPr="002F4955">
        <w:rPr>
          <w:rFonts w:eastAsia="Arial Unicode MS"/>
          <w:color w:val="000000"/>
          <w:lang w:val="es-CO" w:eastAsia="es-ES"/>
        </w:rPr>
        <w:t xml:space="preserve"> apoderad</w:t>
      </w:r>
      <w:r w:rsidR="005605B6" w:rsidRPr="002F4955">
        <w:rPr>
          <w:rFonts w:eastAsia="Arial Unicode MS"/>
          <w:color w:val="000000"/>
          <w:lang w:val="es-CO" w:eastAsia="es-ES"/>
        </w:rPr>
        <w:t>o judicial</w:t>
      </w:r>
      <w:r w:rsidR="00DA1A09" w:rsidRPr="002F4955">
        <w:rPr>
          <w:rFonts w:eastAsia="Arial Unicode MS"/>
          <w:color w:val="000000"/>
          <w:lang w:val="es-CO" w:eastAsia="es-ES"/>
        </w:rPr>
        <w:t>,</w:t>
      </w:r>
      <w:r w:rsidR="005F06CD" w:rsidRPr="002F4955">
        <w:rPr>
          <w:rFonts w:eastAsia="Arial Unicode MS"/>
          <w:color w:val="000000"/>
          <w:lang w:val="es-CO" w:eastAsia="es-ES"/>
        </w:rPr>
        <w:t xml:space="preserve"> </w:t>
      </w:r>
      <w:r w:rsidR="000E4F89" w:rsidRPr="002F4955">
        <w:rPr>
          <w:rFonts w:eastAsia="Arial Unicode MS"/>
          <w:color w:val="000000"/>
          <w:lang w:val="es-CO" w:eastAsia="es-ES"/>
        </w:rPr>
        <w:t xml:space="preserve">solicitó </w:t>
      </w:r>
      <w:r w:rsidR="001449FA" w:rsidRPr="002F4955">
        <w:rPr>
          <w:rFonts w:eastAsia="Arial Unicode MS"/>
          <w:color w:val="000000"/>
          <w:lang w:val="es-CO" w:eastAsia="es-ES"/>
        </w:rPr>
        <w:t>la revocatoria</w:t>
      </w:r>
      <w:r w:rsidR="00D66166" w:rsidRPr="002F4955">
        <w:rPr>
          <w:rFonts w:eastAsia="Arial Unicode MS"/>
          <w:color w:val="000000"/>
          <w:lang w:val="es-CO" w:eastAsia="es-ES"/>
        </w:rPr>
        <w:t xml:space="preserve"> del fallo de primera instancia</w:t>
      </w:r>
      <w:r w:rsidR="000E4F89" w:rsidRPr="002F4955">
        <w:rPr>
          <w:rFonts w:eastAsia="Arial Unicode MS"/>
          <w:color w:val="000000"/>
          <w:lang w:val="es-CO" w:eastAsia="es-ES"/>
        </w:rPr>
        <w:t xml:space="preserve"> y la prosperidad de sus pretensiones</w:t>
      </w:r>
      <w:r w:rsidR="005605B6" w:rsidRPr="002F4955">
        <w:rPr>
          <w:rStyle w:val="Refdenotaalpie"/>
          <w:rFonts w:eastAsia="Arial Unicode MS"/>
          <w:color w:val="000000"/>
          <w:lang w:val="es-CO" w:eastAsia="es-ES"/>
        </w:rPr>
        <w:footnoteReference w:id="7"/>
      </w:r>
      <w:r w:rsidR="002D76A2" w:rsidRPr="002F4955">
        <w:rPr>
          <w:rFonts w:eastAsia="Arial Unicode MS"/>
          <w:color w:val="000000"/>
          <w:lang w:val="es-CO" w:eastAsia="es-ES"/>
        </w:rPr>
        <w:t>.</w:t>
      </w:r>
    </w:p>
    <w:p w14:paraId="177A2F40" w14:textId="77777777" w:rsidR="00E675E5" w:rsidRDefault="00E675E5" w:rsidP="00E675E5">
      <w:pPr>
        <w:pStyle w:val="Textoindependiente"/>
        <w:widowControl w:val="0"/>
        <w:overflowPunct/>
        <w:autoSpaceDE/>
        <w:autoSpaceDN/>
        <w:adjustRightInd/>
        <w:rPr>
          <w:rFonts w:eastAsia="Arial Unicode MS"/>
          <w:color w:val="000000"/>
          <w:lang w:val="es-CO" w:eastAsia="es-ES"/>
        </w:rPr>
      </w:pPr>
    </w:p>
    <w:p w14:paraId="32900D5C" w14:textId="2456C7FD" w:rsidR="00E675E5" w:rsidRDefault="00E675E5" w:rsidP="00E675E5">
      <w:pPr>
        <w:pStyle w:val="Textoindependiente"/>
        <w:widowControl w:val="0"/>
        <w:overflowPunct/>
        <w:autoSpaceDE/>
        <w:autoSpaceDN/>
        <w:adjustRightInd/>
        <w:rPr>
          <w:rStyle w:val="markedcontent"/>
          <w:lang w:val="es-CO"/>
        </w:rPr>
      </w:pPr>
      <w:r>
        <w:rPr>
          <w:rFonts w:eastAsia="Arial Unicode MS"/>
          <w:color w:val="000000"/>
          <w:lang w:val="es-CO" w:eastAsia="es-ES"/>
        </w:rPr>
        <w:t>Refutó que l</w:t>
      </w:r>
      <w:r w:rsidRPr="00E675E5">
        <w:rPr>
          <w:rFonts w:eastAsia="Arial Unicode MS"/>
          <w:color w:val="000000"/>
          <w:lang w:val="es-CO" w:eastAsia="es-ES"/>
        </w:rPr>
        <w:t>a sentencia impugnada</w:t>
      </w:r>
      <w:r w:rsidR="00906A54">
        <w:rPr>
          <w:rFonts w:eastAsia="Arial Unicode MS"/>
          <w:color w:val="000000"/>
          <w:lang w:val="es-CO" w:eastAsia="es-ES"/>
        </w:rPr>
        <w:t>, por un lado, sostuvo</w:t>
      </w:r>
      <w:r w:rsidRPr="00E675E5">
        <w:rPr>
          <w:rFonts w:eastAsia="Arial Unicode MS"/>
          <w:color w:val="000000"/>
          <w:lang w:val="es-CO" w:eastAsia="es-ES"/>
        </w:rPr>
        <w:t xml:space="preserve"> que </w:t>
      </w:r>
      <w:r w:rsidR="00906A54">
        <w:rPr>
          <w:rFonts w:eastAsia="Arial Unicode MS"/>
          <w:color w:val="000000"/>
          <w:lang w:val="es-CO" w:eastAsia="es-ES"/>
        </w:rPr>
        <w:t xml:space="preserve">existe </w:t>
      </w:r>
      <w:r w:rsidRPr="00E675E5">
        <w:rPr>
          <w:rFonts w:eastAsia="Arial Unicode MS"/>
          <w:color w:val="000000"/>
          <w:lang w:val="es-CO" w:eastAsia="es-ES"/>
        </w:rPr>
        <w:t xml:space="preserve">pronunciamiento de la </w:t>
      </w:r>
      <w:r w:rsidR="00906A54">
        <w:rPr>
          <w:rFonts w:eastAsia="Arial Unicode MS"/>
          <w:color w:val="000000"/>
          <w:lang w:val="es-CO" w:eastAsia="es-ES"/>
        </w:rPr>
        <w:t>S</w:t>
      </w:r>
      <w:r w:rsidRPr="00E675E5">
        <w:rPr>
          <w:rFonts w:eastAsia="Arial Unicode MS"/>
          <w:color w:val="000000"/>
          <w:lang w:val="es-CO" w:eastAsia="es-ES"/>
        </w:rPr>
        <w:t>ección</w:t>
      </w:r>
      <w:r>
        <w:rPr>
          <w:rFonts w:eastAsia="Arial Unicode MS"/>
          <w:color w:val="000000"/>
          <w:lang w:val="es-CO" w:eastAsia="es-ES"/>
        </w:rPr>
        <w:t xml:space="preserve"> </w:t>
      </w:r>
      <w:r w:rsidRPr="00E675E5">
        <w:rPr>
          <w:rFonts w:eastAsia="Arial Unicode MS"/>
          <w:color w:val="000000"/>
          <w:lang w:val="es-CO" w:eastAsia="es-ES"/>
        </w:rPr>
        <w:t>Tercera Subsección B del Consejo de Estado</w:t>
      </w:r>
      <w:r w:rsidR="00906A54">
        <w:rPr>
          <w:rFonts w:eastAsia="Arial Unicode MS"/>
          <w:color w:val="000000"/>
          <w:lang w:val="es-CO" w:eastAsia="es-ES"/>
        </w:rPr>
        <w:t xml:space="preserve"> del 4 de mayo </w:t>
      </w:r>
      <w:r w:rsidRPr="00E675E5">
        <w:rPr>
          <w:rFonts w:eastAsia="Arial Unicode MS"/>
          <w:color w:val="000000"/>
          <w:lang w:val="es-CO" w:eastAsia="es-ES"/>
        </w:rPr>
        <w:t>de 2022, que por la misma</w:t>
      </w:r>
      <w:r>
        <w:rPr>
          <w:rFonts w:eastAsia="Arial Unicode MS"/>
          <w:color w:val="000000"/>
          <w:lang w:val="es-CO" w:eastAsia="es-ES"/>
        </w:rPr>
        <w:t xml:space="preserve"> </w:t>
      </w:r>
      <w:r w:rsidRPr="00E675E5">
        <w:rPr>
          <w:rFonts w:eastAsia="Arial Unicode MS"/>
          <w:color w:val="000000"/>
          <w:lang w:val="es-CO" w:eastAsia="es-ES"/>
        </w:rPr>
        <w:t xml:space="preserve">actuación administrativa (expedición del </w:t>
      </w:r>
      <w:r w:rsidR="008D5A43">
        <w:rPr>
          <w:rFonts w:eastAsia="Arial Unicode MS"/>
          <w:color w:val="000000"/>
          <w:lang w:val="es-CO" w:eastAsia="es-ES"/>
        </w:rPr>
        <w:t>A</w:t>
      </w:r>
      <w:r w:rsidRPr="00E675E5">
        <w:rPr>
          <w:rFonts w:eastAsia="Arial Unicode MS"/>
          <w:color w:val="000000"/>
          <w:lang w:val="es-CO" w:eastAsia="es-ES"/>
        </w:rPr>
        <w:t>cuerdo 052 de 2002 y actos de desvinculación</w:t>
      </w:r>
      <w:r>
        <w:rPr>
          <w:rFonts w:eastAsia="Arial Unicode MS"/>
          <w:color w:val="000000"/>
          <w:lang w:val="es-CO" w:eastAsia="es-ES"/>
        </w:rPr>
        <w:t xml:space="preserve"> </w:t>
      </w:r>
      <w:r w:rsidRPr="00E675E5">
        <w:rPr>
          <w:rFonts w:eastAsia="Arial Unicode MS"/>
          <w:color w:val="000000"/>
          <w:lang w:val="es-CO" w:eastAsia="es-ES"/>
        </w:rPr>
        <w:t>laboral, del</w:t>
      </w:r>
      <w:r>
        <w:rPr>
          <w:rFonts w:eastAsia="Arial Unicode MS"/>
          <w:color w:val="000000"/>
          <w:lang w:val="es-CO" w:eastAsia="es-ES"/>
        </w:rPr>
        <w:t xml:space="preserve"> </w:t>
      </w:r>
      <w:r w:rsidRPr="00E675E5">
        <w:rPr>
          <w:rFonts w:eastAsia="Arial Unicode MS"/>
          <w:color w:val="000000"/>
          <w:lang w:val="es-CO" w:eastAsia="es-ES"/>
        </w:rPr>
        <w:t xml:space="preserve">Municipio de Acacias), se pronunció, concluyendo que el </w:t>
      </w:r>
      <w:r w:rsidR="00906A54" w:rsidRPr="00E675E5">
        <w:rPr>
          <w:rFonts w:eastAsia="Arial Unicode MS"/>
          <w:color w:val="000000"/>
          <w:lang w:val="es-CO" w:eastAsia="es-ES"/>
        </w:rPr>
        <w:t>artículo</w:t>
      </w:r>
      <w:r w:rsidRPr="00E675E5">
        <w:rPr>
          <w:rFonts w:eastAsia="Arial Unicode MS"/>
          <w:color w:val="000000"/>
          <w:lang w:val="es-CO" w:eastAsia="es-ES"/>
        </w:rPr>
        <w:t xml:space="preserve"> 24 de la ley</w:t>
      </w:r>
      <w:r>
        <w:rPr>
          <w:rFonts w:eastAsia="Arial Unicode MS"/>
          <w:color w:val="000000"/>
          <w:lang w:val="es-CO" w:eastAsia="es-ES"/>
        </w:rPr>
        <w:t xml:space="preserve"> </w:t>
      </w:r>
      <w:r w:rsidRPr="00E675E5">
        <w:rPr>
          <w:rFonts w:eastAsia="Arial Unicode MS"/>
          <w:color w:val="000000"/>
          <w:lang w:val="es-CO" w:eastAsia="es-ES"/>
        </w:rPr>
        <w:t>136 de 1994, estaba suspendido, y por ello no producía efectos en octubre 21 de 2002,</w:t>
      </w:r>
      <w:r>
        <w:rPr>
          <w:rFonts w:eastAsia="Arial Unicode MS"/>
          <w:color w:val="000000"/>
          <w:lang w:val="es-CO" w:eastAsia="es-ES"/>
        </w:rPr>
        <w:t xml:space="preserve"> </w:t>
      </w:r>
      <w:r w:rsidRPr="00E675E5">
        <w:rPr>
          <w:rFonts w:eastAsia="Arial Unicode MS"/>
          <w:color w:val="000000"/>
          <w:lang w:val="es-CO" w:eastAsia="es-ES"/>
        </w:rPr>
        <w:t>por lo ordenado en el artículo 6 del Decreto Legislativo 2255 de 2022</w:t>
      </w:r>
      <w:r w:rsidR="00906A54">
        <w:rPr>
          <w:rFonts w:eastAsia="Arial Unicode MS"/>
          <w:color w:val="000000"/>
          <w:lang w:val="es-CO" w:eastAsia="es-ES"/>
        </w:rPr>
        <w:t xml:space="preserve">; sin embargo, consideró </w:t>
      </w:r>
      <w:r w:rsidR="00906A54" w:rsidRPr="00906A54">
        <w:rPr>
          <w:rStyle w:val="markedcontent"/>
          <w:lang w:val="es-CO"/>
        </w:rPr>
        <w:t>que es válido que el Tribunal Administrativo del Meta, se sustente</w:t>
      </w:r>
      <w:r w:rsidR="00906A54">
        <w:rPr>
          <w:lang w:val="es-CO"/>
        </w:rPr>
        <w:t xml:space="preserve"> </w:t>
      </w:r>
      <w:r w:rsidR="00906A54" w:rsidRPr="00906A54">
        <w:rPr>
          <w:rStyle w:val="markedcontent"/>
          <w:lang w:val="es-CO"/>
        </w:rPr>
        <w:t>en lo señalado en la sentencia del 25 de marzo de 2010</w:t>
      </w:r>
      <w:r w:rsidR="00906A54">
        <w:rPr>
          <w:rStyle w:val="markedcontent"/>
          <w:lang w:val="es-CO"/>
        </w:rPr>
        <w:t xml:space="preserve">. </w:t>
      </w:r>
    </w:p>
    <w:p w14:paraId="7C305329" w14:textId="60A9B633" w:rsidR="00906A54" w:rsidRDefault="00906A54" w:rsidP="00E675E5">
      <w:pPr>
        <w:pStyle w:val="Textoindependiente"/>
        <w:widowControl w:val="0"/>
        <w:overflowPunct/>
        <w:autoSpaceDE/>
        <w:autoSpaceDN/>
        <w:adjustRightInd/>
        <w:rPr>
          <w:rStyle w:val="markedcontent"/>
          <w:lang w:val="es-CO"/>
        </w:rPr>
      </w:pPr>
    </w:p>
    <w:p w14:paraId="69BF9A0B" w14:textId="4D6E8EE6" w:rsidR="00906A54" w:rsidRDefault="00906A54" w:rsidP="00E675E5">
      <w:pPr>
        <w:pStyle w:val="Textoindependiente"/>
        <w:widowControl w:val="0"/>
        <w:overflowPunct/>
        <w:autoSpaceDE/>
        <w:autoSpaceDN/>
        <w:adjustRightInd/>
        <w:rPr>
          <w:rStyle w:val="markedcontent"/>
          <w:lang w:val="es-CO"/>
        </w:rPr>
      </w:pPr>
      <w:r>
        <w:rPr>
          <w:rStyle w:val="markedcontent"/>
          <w:lang w:val="es-CO"/>
        </w:rPr>
        <w:t>Consideró que la sentencia del 25 de marzo de 2010</w:t>
      </w:r>
      <w:r w:rsidR="005F7736">
        <w:rPr>
          <w:rStyle w:val="markedcontent"/>
          <w:lang w:val="es-CO"/>
        </w:rPr>
        <w:t>,</w:t>
      </w:r>
      <w:r>
        <w:rPr>
          <w:rStyle w:val="markedcontent"/>
          <w:lang w:val="es-CO"/>
        </w:rPr>
        <w:t xml:space="preserve"> </w:t>
      </w:r>
      <w:r w:rsidR="00376AC9">
        <w:rPr>
          <w:rStyle w:val="markedcontent"/>
          <w:lang w:val="es-CO"/>
        </w:rPr>
        <w:t xml:space="preserve">no es aplicable al caso en concreto, pues </w:t>
      </w:r>
      <w:r>
        <w:rPr>
          <w:rStyle w:val="markedcontent"/>
          <w:lang w:val="es-CO"/>
        </w:rPr>
        <w:t>estudió una nulidad simple</w:t>
      </w:r>
      <w:r w:rsidR="00376AC9">
        <w:rPr>
          <w:rStyle w:val="markedcontent"/>
          <w:lang w:val="es-CO"/>
        </w:rPr>
        <w:t>, en la cual</w:t>
      </w:r>
      <w:r>
        <w:rPr>
          <w:rStyle w:val="markedcontent"/>
          <w:lang w:val="es-CO"/>
        </w:rPr>
        <w:t xml:space="preserve"> no existió participación alguna del accionante, ni de alguno de los llamados a responder patrimonialmente</w:t>
      </w:r>
      <w:r w:rsidR="00376AC9">
        <w:rPr>
          <w:rStyle w:val="markedcontent"/>
          <w:lang w:val="es-CO"/>
        </w:rPr>
        <w:t xml:space="preserve">, y tampoco se estudió la aplicación del Decreto legislativo 2255 de 2002. </w:t>
      </w:r>
    </w:p>
    <w:p w14:paraId="6545269F" w14:textId="28E77C21" w:rsidR="00906A54" w:rsidRDefault="00906A54" w:rsidP="00E675E5">
      <w:pPr>
        <w:pStyle w:val="Textoindependiente"/>
        <w:widowControl w:val="0"/>
        <w:overflowPunct/>
        <w:autoSpaceDE/>
        <w:autoSpaceDN/>
        <w:adjustRightInd/>
        <w:rPr>
          <w:rStyle w:val="markedcontent"/>
          <w:lang w:val="es-CO"/>
        </w:rPr>
      </w:pPr>
    </w:p>
    <w:p w14:paraId="58C1B621" w14:textId="3D5A525A" w:rsidR="002E0C9F" w:rsidRDefault="004C4E50" w:rsidP="00E675E5">
      <w:pPr>
        <w:pStyle w:val="Textoindependiente"/>
        <w:widowControl w:val="0"/>
        <w:overflowPunct/>
        <w:autoSpaceDE/>
        <w:autoSpaceDN/>
        <w:adjustRightInd/>
        <w:rPr>
          <w:lang w:val="es-CO"/>
        </w:rPr>
      </w:pPr>
      <w:r>
        <w:rPr>
          <w:lang w:val="es-CO"/>
        </w:rPr>
        <w:t>Discurrió</w:t>
      </w:r>
      <w:r w:rsidR="00376AC9">
        <w:rPr>
          <w:lang w:val="es-CO"/>
        </w:rPr>
        <w:t xml:space="preserve"> </w:t>
      </w:r>
      <w:r w:rsidR="00376AC9" w:rsidRPr="00376AC9">
        <w:rPr>
          <w:lang w:val="es-CO"/>
        </w:rPr>
        <w:t xml:space="preserve">que el </w:t>
      </w:r>
      <w:r w:rsidR="002E0C9F">
        <w:rPr>
          <w:lang w:val="es-CO"/>
        </w:rPr>
        <w:t>fallador de primera instancia i</w:t>
      </w:r>
      <w:r>
        <w:rPr>
          <w:lang w:val="es-CO"/>
        </w:rPr>
        <w:t xml:space="preserve">nadvirtió </w:t>
      </w:r>
      <w:r w:rsidR="00376AC9" w:rsidRPr="00376AC9">
        <w:rPr>
          <w:lang w:val="es-CO"/>
        </w:rPr>
        <w:t xml:space="preserve">que </w:t>
      </w:r>
      <w:r w:rsidR="002E0C9F">
        <w:rPr>
          <w:lang w:val="es-CO"/>
        </w:rPr>
        <w:t>la providencia</w:t>
      </w:r>
      <w:r>
        <w:rPr>
          <w:lang w:val="es-CO"/>
        </w:rPr>
        <w:t xml:space="preserve"> del 21 de julio de 2022</w:t>
      </w:r>
      <w:r w:rsidR="005F7736">
        <w:rPr>
          <w:lang w:val="es-CO"/>
        </w:rPr>
        <w:t>,</w:t>
      </w:r>
      <w:r>
        <w:rPr>
          <w:lang w:val="es-CO"/>
        </w:rPr>
        <w:t xml:space="preserve"> proferid</w:t>
      </w:r>
      <w:r w:rsidR="002E0C9F">
        <w:rPr>
          <w:lang w:val="es-CO"/>
        </w:rPr>
        <w:t>a</w:t>
      </w:r>
      <w:r>
        <w:rPr>
          <w:lang w:val="es-CO"/>
        </w:rPr>
        <w:t xml:space="preserve"> por el </w:t>
      </w:r>
      <w:r w:rsidR="00376AC9" w:rsidRPr="00376AC9">
        <w:rPr>
          <w:lang w:val="es-CO"/>
        </w:rPr>
        <w:t>Tribunal</w:t>
      </w:r>
      <w:r>
        <w:rPr>
          <w:lang w:val="es-CO"/>
        </w:rPr>
        <w:t xml:space="preserve"> </w:t>
      </w:r>
      <w:r w:rsidR="00376AC9" w:rsidRPr="00376AC9">
        <w:rPr>
          <w:lang w:val="es-CO"/>
        </w:rPr>
        <w:t xml:space="preserve">Administrativo del </w:t>
      </w:r>
      <w:r w:rsidR="002E0C9F" w:rsidRPr="00376AC9">
        <w:rPr>
          <w:lang w:val="es-CO"/>
        </w:rPr>
        <w:t>Meta</w:t>
      </w:r>
      <w:r w:rsidR="005F7736">
        <w:rPr>
          <w:lang w:val="es-CO"/>
        </w:rPr>
        <w:t>,</w:t>
      </w:r>
      <w:r w:rsidR="00376AC9" w:rsidRPr="00376AC9">
        <w:rPr>
          <w:lang w:val="es-CO"/>
        </w:rPr>
        <w:t xml:space="preserve"> endilgó</w:t>
      </w:r>
      <w:r w:rsidR="002E0C9F">
        <w:rPr>
          <w:lang w:val="es-CO"/>
        </w:rPr>
        <w:t xml:space="preserve"> </w:t>
      </w:r>
      <w:r w:rsidR="00376AC9" w:rsidRPr="00376AC9">
        <w:rPr>
          <w:lang w:val="es-CO"/>
        </w:rPr>
        <w:t>responsabilidad</w:t>
      </w:r>
      <w:r>
        <w:rPr>
          <w:lang w:val="es-CO"/>
        </w:rPr>
        <w:t xml:space="preserve"> al señor Fabio Reyes Rodríguez</w:t>
      </w:r>
      <w:r w:rsidR="00376AC9" w:rsidRPr="00376AC9">
        <w:rPr>
          <w:lang w:val="es-CO"/>
        </w:rPr>
        <w:t>, fundamentado en que se</w:t>
      </w:r>
      <w:r w:rsidR="002E0C9F">
        <w:rPr>
          <w:lang w:val="es-CO"/>
        </w:rPr>
        <w:t xml:space="preserve"> </w:t>
      </w:r>
      <w:r w:rsidR="00376AC9" w:rsidRPr="00376AC9">
        <w:rPr>
          <w:lang w:val="es-CO"/>
        </w:rPr>
        <w:t>infringió la Ley 136 de 1994</w:t>
      </w:r>
      <w:r w:rsidR="002E0C9F">
        <w:rPr>
          <w:lang w:val="es-CO"/>
        </w:rPr>
        <w:t xml:space="preserve"> y que el</w:t>
      </w:r>
      <w:r w:rsidR="00376AC9" w:rsidRPr="00376AC9">
        <w:rPr>
          <w:lang w:val="es-CO"/>
        </w:rPr>
        <w:t xml:space="preserve"> artículo</w:t>
      </w:r>
      <w:r w:rsidR="002E0C9F">
        <w:rPr>
          <w:lang w:val="es-CO"/>
        </w:rPr>
        <w:t xml:space="preserve"> </w:t>
      </w:r>
      <w:r w:rsidR="00376AC9" w:rsidRPr="00376AC9">
        <w:rPr>
          <w:lang w:val="es-CO"/>
        </w:rPr>
        <w:t>24 no estaba suspendido</w:t>
      </w:r>
      <w:r w:rsidR="002E0C9F">
        <w:rPr>
          <w:lang w:val="es-CO"/>
        </w:rPr>
        <w:t xml:space="preserve">, </w:t>
      </w:r>
      <w:r w:rsidR="008D5A43">
        <w:rPr>
          <w:lang w:val="es-CO"/>
        </w:rPr>
        <w:t>aun</w:t>
      </w:r>
      <w:r w:rsidR="002E0C9F">
        <w:rPr>
          <w:lang w:val="es-CO"/>
        </w:rPr>
        <w:t xml:space="preserve"> cuando </w:t>
      </w:r>
      <w:r w:rsidR="006411AA">
        <w:rPr>
          <w:lang w:val="es-CO"/>
        </w:rPr>
        <w:t xml:space="preserve">el Consejo de Estado </w:t>
      </w:r>
      <w:r w:rsidR="002E0C9F" w:rsidRPr="00376AC9">
        <w:rPr>
          <w:lang w:val="es-CO"/>
        </w:rPr>
        <w:t>para llegar a la conclusión de no reprochar como culpa grave la conducta del</w:t>
      </w:r>
      <w:r w:rsidR="002E0C9F">
        <w:rPr>
          <w:lang w:val="es-CO"/>
        </w:rPr>
        <w:t xml:space="preserve"> </w:t>
      </w:r>
      <w:r w:rsidR="002E0C9F" w:rsidRPr="00376AC9">
        <w:rPr>
          <w:lang w:val="es-CO"/>
        </w:rPr>
        <w:t>señor Olegario Mancera Céspedes (</w:t>
      </w:r>
      <w:r w:rsidR="002E0C9F">
        <w:rPr>
          <w:lang w:val="es-CO"/>
        </w:rPr>
        <w:t>qepd</w:t>
      </w:r>
      <w:r w:rsidR="002E0C9F" w:rsidRPr="00376AC9">
        <w:rPr>
          <w:lang w:val="es-CO"/>
        </w:rPr>
        <w:t xml:space="preserve">) en su calidad de </w:t>
      </w:r>
      <w:r w:rsidR="002E0C9F">
        <w:rPr>
          <w:lang w:val="es-CO"/>
        </w:rPr>
        <w:t>a</w:t>
      </w:r>
      <w:r w:rsidR="002E0C9F" w:rsidRPr="00376AC9">
        <w:rPr>
          <w:lang w:val="es-CO"/>
        </w:rPr>
        <w:t>calde de Acac</w:t>
      </w:r>
      <w:r w:rsidR="002E0C9F">
        <w:rPr>
          <w:lang w:val="es-CO"/>
        </w:rPr>
        <w:t>í</w:t>
      </w:r>
      <w:r w:rsidR="002E0C9F" w:rsidRPr="00376AC9">
        <w:rPr>
          <w:lang w:val="es-CO"/>
        </w:rPr>
        <w:t xml:space="preserve">as (Meta), </w:t>
      </w:r>
      <w:r w:rsidR="002E0C9F">
        <w:rPr>
          <w:lang w:val="es-CO"/>
        </w:rPr>
        <w:t>tuvo</w:t>
      </w:r>
      <w:r w:rsidR="002E0C9F" w:rsidRPr="00376AC9">
        <w:rPr>
          <w:lang w:val="es-CO"/>
        </w:rPr>
        <w:t xml:space="preserve"> en cuenta que el Decreto Legislativo </w:t>
      </w:r>
      <w:r w:rsidR="002E0C9F" w:rsidRPr="00376AC9">
        <w:rPr>
          <w:lang w:val="es-CO"/>
        </w:rPr>
        <w:lastRenderedPageBreak/>
        <w:t>2255 de 8 de</w:t>
      </w:r>
      <w:r w:rsidR="002E0C9F">
        <w:rPr>
          <w:lang w:val="es-CO"/>
        </w:rPr>
        <w:t xml:space="preserve"> </w:t>
      </w:r>
      <w:r w:rsidR="002E0C9F" w:rsidRPr="00376AC9">
        <w:rPr>
          <w:lang w:val="es-CO"/>
        </w:rPr>
        <w:t>octubre de 2002, expedido dentro del estado de conmoción interior, había suspendido el</w:t>
      </w:r>
      <w:r w:rsidR="002E0C9F">
        <w:rPr>
          <w:lang w:val="es-CO"/>
        </w:rPr>
        <w:t xml:space="preserve"> </w:t>
      </w:r>
      <w:r w:rsidR="002E0C9F" w:rsidRPr="00376AC9">
        <w:rPr>
          <w:lang w:val="es-CO"/>
        </w:rPr>
        <w:t>artículo 24 de la Ley 136 de 1994</w:t>
      </w:r>
      <w:r w:rsidR="002E0C9F">
        <w:rPr>
          <w:lang w:val="es-CO"/>
        </w:rPr>
        <w:t>.</w:t>
      </w:r>
    </w:p>
    <w:p w14:paraId="4D160E40" w14:textId="77777777" w:rsidR="005F7736" w:rsidRDefault="005F7736" w:rsidP="00E675E5">
      <w:pPr>
        <w:pStyle w:val="Textoindependiente"/>
        <w:widowControl w:val="0"/>
        <w:overflowPunct/>
        <w:autoSpaceDE/>
        <w:autoSpaceDN/>
        <w:adjustRightInd/>
        <w:rPr>
          <w:lang w:val="es-CO"/>
        </w:rPr>
      </w:pPr>
    </w:p>
    <w:p w14:paraId="10603C5A" w14:textId="628FF61A" w:rsidR="006411AA" w:rsidRPr="006411AA" w:rsidRDefault="006411AA" w:rsidP="00E675E5">
      <w:pPr>
        <w:pStyle w:val="Textoindependiente"/>
        <w:widowControl w:val="0"/>
        <w:overflowPunct/>
        <w:autoSpaceDE/>
        <w:autoSpaceDN/>
        <w:adjustRightInd/>
        <w:rPr>
          <w:lang w:val="es-CO"/>
        </w:rPr>
      </w:pPr>
      <w:r>
        <w:rPr>
          <w:lang w:val="es-CO"/>
        </w:rPr>
        <w:t xml:space="preserve">Resaltó que al </w:t>
      </w:r>
      <w:r w:rsidRPr="006411AA">
        <w:rPr>
          <w:rStyle w:val="markedcontent"/>
          <w:lang w:val="es-CO"/>
        </w:rPr>
        <w:t>momento de expedir los actos administrativos de desvinculación</w:t>
      </w:r>
      <w:r w:rsidRPr="006411AA">
        <w:rPr>
          <w:lang w:val="es-CO"/>
        </w:rPr>
        <w:br/>
      </w:r>
      <w:r w:rsidRPr="006411AA">
        <w:rPr>
          <w:rStyle w:val="markedcontent"/>
          <w:lang w:val="es-CO"/>
        </w:rPr>
        <w:t xml:space="preserve">laboral (en los que no participó el accionante), el </w:t>
      </w:r>
      <w:r>
        <w:rPr>
          <w:rStyle w:val="markedcontent"/>
          <w:lang w:val="es-CO"/>
        </w:rPr>
        <w:t>A</w:t>
      </w:r>
      <w:r w:rsidRPr="006411AA">
        <w:rPr>
          <w:rStyle w:val="markedcontent"/>
          <w:lang w:val="es-CO"/>
        </w:rPr>
        <w:t>cuerdo 052 de 2022 gozaba de</w:t>
      </w:r>
      <w:r w:rsidRPr="006411AA">
        <w:rPr>
          <w:lang w:val="es-CO"/>
        </w:rPr>
        <w:br/>
      </w:r>
      <w:r w:rsidRPr="006411AA">
        <w:rPr>
          <w:rStyle w:val="markedcontent"/>
          <w:lang w:val="es-CO"/>
        </w:rPr>
        <w:t>presunción de legalidad, luego no es cierto que existiera perdida de fuerza ejecutoria del</w:t>
      </w:r>
      <w:r>
        <w:rPr>
          <w:lang w:val="es-CO"/>
        </w:rPr>
        <w:t xml:space="preserve"> citado </w:t>
      </w:r>
      <w:r w:rsidR="005F7736">
        <w:rPr>
          <w:rStyle w:val="markedcontent"/>
          <w:lang w:val="es-CO"/>
        </w:rPr>
        <w:t>Acuerdo</w:t>
      </w:r>
      <w:r w:rsidRPr="006411AA">
        <w:rPr>
          <w:rStyle w:val="markedcontent"/>
          <w:lang w:val="es-CO"/>
        </w:rPr>
        <w:t xml:space="preserve"> y</w:t>
      </w:r>
      <w:r w:rsidR="005F7736">
        <w:rPr>
          <w:rStyle w:val="markedcontent"/>
          <w:lang w:val="es-CO"/>
        </w:rPr>
        <w:t>,</w:t>
      </w:r>
      <w:r w:rsidRPr="006411AA">
        <w:rPr>
          <w:rStyle w:val="markedcontent"/>
          <w:lang w:val="es-CO"/>
        </w:rPr>
        <w:t xml:space="preserve"> que por ello</w:t>
      </w:r>
      <w:r w:rsidR="005F7736">
        <w:rPr>
          <w:rStyle w:val="markedcontent"/>
          <w:lang w:val="es-CO"/>
        </w:rPr>
        <w:t>,</w:t>
      </w:r>
      <w:r w:rsidRPr="006411AA">
        <w:rPr>
          <w:rStyle w:val="markedcontent"/>
          <w:lang w:val="es-CO"/>
        </w:rPr>
        <w:t xml:space="preserve"> se hubiera producido la condena contra el municipio de Acacias.</w:t>
      </w:r>
    </w:p>
    <w:p w14:paraId="062F8C04" w14:textId="77777777" w:rsidR="006411AA" w:rsidRDefault="006411AA" w:rsidP="00E675E5">
      <w:pPr>
        <w:pStyle w:val="Textoindependiente"/>
        <w:widowControl w:val="0"/>
        <w:overflowPunct/>
        <w:autoSpaceDE/>
        <w:autoSpaceDN/>
        <w:adjustRightInd/>
        <w:rPr>
          <w:lang w:val="es-CO"/>
        </w:rPr>
      </w:pPr>
    </w:p>
    <w:p w14:paraId="626750BB" w14:textId="5691C4E1" w:rsidR="002E0C9F" w:rsidRDefault="006411AA" w:rsidP="00E675E5">
      <w:pPr>
        <w:pStyle w:val="Textoindependiente"/>
        <w:widowControl w:val="0"/>
        <w:overflowPunct/>
        <w:autoSpaceDE/>
        <w:autoSpaceDN/>
        <w:adjustRightInd/>
        <w:rPr>
          <w:rStyle w:val="markedcontent"/>
          <w:lang w:val="es-CO"/>
        </w:rPr>
      </w:pPr>
      <w:r>
        <w:rPr>
          <w:lang w:val="es-CO"/>
        </w:rPr>
        <w:t>Citó como referente la sentencia del 6 de octubre de 2022</w:t>
      </w:r>
      <w:r w:rsidR="005F7736">
        <w:rPr>
          <w:lang w:val="es-CO"/>
        </w:rPr>
        <w:t>,</w:t>
      </w:r>
      <w:r>
        <w:rPr>
          <w:lang w:val="es-CO"/>
        </w:rPr>
        <w:t xml:space="preserve"> proferida por la Sección Quinta del Consejo de Estado y adujo que </w:t>
      </w:r>
      <w:r w:rsidRPr="006411AA">
        <w:rPr>
          <w:rStyle w:val="markedcontent"/>
          <w:lang w:val="es-CO"/>
        </w:rPr>
        <w:t>ningún análisis ponderado se realizó respecto de la omisión de cumplimiento</w:t>
      </w:r>
      <w:r>
        <w:rPr>
          <w:rStyle w:val="markedcontent"/>
          <w:lang w:val="es-CO"/>
        </w:rPr>
        <w:t xml:space="preserve"> </w:t>
      </w:r>
      <w:r w:rsidRPr="006411AA">
        <w:rPr>
          <w:rStyle w:val="markedcontent"/>
          <w:lang w:val="es-CO"/>
        </w:rPr>
        <w:t xml:space="preserve">de lo ordenado en la </w:t>
      </w:r>
      <w:r>
        <w:rPr>
          <w:rStyle w:val="markedcontent"/>
          <w:lang w:val="es-CO"/>
        </w:rPr>
        <w:t>s</w:t>
      </w:r>
      <w:r w:rsidRPr="006411AA">
        <w:rPr>
          <w:rStyle w:val="markedcontent"/>
          <w:lang w:val="es-CO"/>
        </w:rPr>
        <w:t>entencia de</w:t>
      </w:r>
      <w:r>
        <w:rPr>
          <w:rStyle w:val="markedcontent"/>
          <w:lang w:val="es-CO"/>
        </w:rPr>
        <w:t xml:space="preserve"> u</w:t>
      </w:r>
      <w:r w:rsidRPr="006411AA">
        <w:rPr>
          <w:rStyle w:val="markedcontent"/>
          <w:lang w:val="es-CO"/>
        </w:rPr>
        <w:t>nificación de 354 de agosto 26 de 2020</w:t>
      </w:r>
      <w:bookmarkEnd w:id="11"/>
      <w:r w:rsidRPr="006411AA">
        <w:rPr>
          <w:rStyle w:val="markedcontent"/>
          <w:lang w:val="es-CO"/>
        </w:rPr>
        <w:t>, expedida</w:t>
      </w:r>
      <w:r>
        <w:rPr>
          <w:lang w:val="es-CO"/>
        </w:rPr>
        <w:t xml:space="preserve"> </w:t>
      </w:r>
      <w:r w:rsidRPr="006411AA">
        <w:rPr>
          <w:rStyle w:val="markedcontent"/>
          <w:lang w:val="es-CO"/>
        </w:rPr>
        <w:t>por la Corte Constitucional.</w:t>
      </w:r>
    </w:p>
    <w:bookmarkEnd w:id="10"/>
    <w:p w14:paraId="3D867276" w14:textId="2AE53979" w:rsidR="006411AA" w:rsidRDefault="006411AA" w:rsidP="00E675E5">
      <w:pPr>
        <w:pStyle w:val="Textoindependiente"/>
        <w:widowControl w:val="0"/>
        <w:overflowPunct/>
        <w:autoSpaceDE/>
        <w:autoSpaceDN/>
        <w:adjustRightInd/>
        <w:rPr>
          <w:rStyle w:val="markedcontent"/>
          <w:lang w:val="es-CO"/>
        </w:rPr>
      </w:pPr>
    </w:p>
    <w:p w14:paraId="36DA932A" w14:textId="77777777" w:rsidR="006411AA" w:rsidRDefault="006411AA" w:rsidP="00E675E5">
      <w:pPr>
        <w:pStyle w:val="Textoindependiente"/>
        <w:widowControl w:val="0"/>
        <w:overflowPunct/>
        <w:autoSpaceDE/>
        <w:autoSpaceDN/>
        <w:adjustRightInd/>
        <w:rPr>
          <w:rStyle w:val="markedcontent"/>
          <w:lang w:val="es-CO"/>
        </w:rPr>
      </w:pPr>
    </w:p>
    <w:p w14:paraId="5C06A6CC" w14:textId="77777777" w:rsidR="00121C37" w:rsidRPr="00EF7F33" w:rsidRDefault="000E4F89" w:rsidP="000D3719">
      <w:pPr>
        <w:pStyle w:val="Textoindependiente"/>
        <w:widowControl w:val="0"/>
        <w:numPr>
          <w:ilvl w:val="0"/>
          <w:numId w:val="1"/>
        </w:numPr>
        <w:tabs>
          <w:tab w:val="left" w:pos="240"/>
        </w:tabs>
        <w:overflowPunct/>
        <w:autoSpaceDE/>
        <w:autoSpaceDN/>
        <w:adjustRightInd/>
        <w:jc w:val="center"/>
        <w:rPr>
          <w:rFonts w:eastAsia="Arial Unicode MS"/>
          <w:b/>
          <w:color w:val="000000"/>
          <w:lang w:val="es-CO"/>
        </w:rPr>
      </w:pPr>
      <w:r w:rsidRPr="00EF7F33">
        <w:rPr>
          <w:rFonts w:eastAsia="Arial Unicode MS"/>
          <w:b/>
          <w:color w:val="000000"/>
          <w:lang w:val="es-CO"/>
        </w:rPr>
        <w:t>CONSIDERACIONES</w:t>
      </w:r>
    </w:p>
    <w:p w14:paraId="0639C08C" w14:textId="77777777" w:rsidR="00F673C7" w:rsidRPr="00EF7F33" w:rsidRDefault="00F673C7" w:rsidP="0001459D">
      <w:pPr>
        <w:jc w:val="both"/>
        <w:rPr>
          <w:rFonts w:ascii="Arial" w:hAnsi="Arial" w:cs="Arial"/>
          <w:color w:val="000000"/>
        </w:rPr>
      </w:pPr>
    </w:p>
    <w:p w14:paraId="709C6591" w14:textId="77777777" w:rsidR="000E4F89" w:rsidRPr="00EF7F33" w:rsidRDefault="000E4F89" w:rsidP="000D3719">
      <w:pPr>
        <w:pStyle w:val="Textoindependiente"/>
        <w:widowControl w:val="0"/>
        <w:numPr>
          <w:ilvl w:val="0"/>
          <w:numId w:val="3"/>
        </w:numPr>
        <w:tabs>
          <w:tab w:val="left" w:pos="240"/>
        </w:tabs>
        <w:overflowPunct/>
        <w:autoSpaceDE/>
        <w:autoSpaceDN/>
        <w:adjustRightInd/>
        <w:rPr>
          <w:rFonts w:eastAsia="Arial Unicode MS"/>
          <w:b/>
          <w:color w:val="000000"/>
          <w:lang w:val="es-CO"/>
        </w:rPr>
      </w:pPr>
      <w:r w:rsidRPr="00EF7F33">
        <w:rPr>
          <w:rFonts w:eastAsia="Arial Unicode MS"/>
          <w:b/>
          <w:color w:val="000000"/>
          <w:lang w:val="es-CO"/>
        </w:rPr>
        <w:t>Competencia.</w:t>
      </w:r>
    </w:p>
    <w:p w14:paraId="3AF15A0C" w14:textId="77777777" w:rsidR="00B659E8" w:rsidRPr="00EF7F33" w:rsidRDefault="000E4F89" w:rsidP="000D3719">
      <w:pPr>
        <w:tabs>
          <w:tab w:val="left" w:pos="3686"/>
        </w:tabs>
        <w:jc w:val="both"/>
        <w:rPr>
          <w:rFonts w:ascii="Arial" w:eastAsia="Arial Unicode MS" w:hAnsi="Arial" w:cs="Arial"/>
          <w:b/>
          <w:color w:val="000000"/>
          <w:sz w:val="20"/>
          <w:szCs w:val="20"/>
        </w:rPr>
      </w:pPr>
      <w:r w:rsidRPr="00EF7F33">
        <w:rPr>
          <w:rFonts w:ascii="Arial" w:eastAsia="Arial Unicode MS" w:hAnsi="Arial" w:cs="Arial"/>
          <w:b/>
          <w:color w:val="000000"/>
        </w:rPr>
        <w:t xml:space="preserve"> </w:t>
      </w:r>
    </w:p>
    <w:p w14:paraId="58184743" w14:textId="77777777" w:rsidR="00F87555" w:rsidRPr="00C37E24" w:rsidRDefault="005F06CD" w:rsidP="000D3719">
      <w:pPr>
        <w:pStyle w:val="Textoindependiente"/>
        <w:widowControl w:val="0"/>
        <w:tabs>
          <w:tab w:val="left" w:pos="240"/>
        </w:tabs>
        <w:rPr>
          <w:rFonts w:eastAsia="Arial Unicode MS"/>
          <w:color w:val="000000"/>
          <w:lang w:val="es-ES"/>
        </w:rPr>
      </w:pPr>
      <w:r w:rsidRPr="00EF7F33">
        <w:rPr>
          <w:rFonts w:eastAsia="Arial Unicode MS"/>
          <w:color w:val="000000"/>
          <w:lang w:val="es-ES"/>
        </w:rPr>
        <w:t>La Sala es competente para conocer la impugnación interpuesta contra el fallo de primera instancia en virtud de lo dispuesto en el artículo 32 del Decreto 2591 de 1991, en concordancia con el artículo 25 del Acuerdo Nº 080 de</w:t>
      </w:r>
      <w:r w:rsidR="003E20F9" w:rsidRPr="00EF7F33">
        <w:rPr>
          <w:rFonts w:eastAsia="Arial Unicode MS"/>
          <w:color w:val="000000"/>
          <w:lang w:val="es-ES"/>
        </w:rPr>
        <w:t xml:space="preserve"> </w:t>
      </w:r>
      <w:r w:rsidRPr="00EF7F33">
        <w:rPr>
          <w:rFonts w:eastAsia="Arial Unicode MS"/>
          <w:color w:val="000000"/>
          <w:lang w:val="es-ES"/>
        </w:rPr>
        <w:t>12 de marzo de 2019</w:t>
      </w:r>
      <w:r w:rsidR="003D29F9" w:rsidRPr="00EF7F33">
        <w:rPr>
          <w:rStyle w:val="Refdenotaalpie"/>
          <w:rFonts w:eastAsia="Arial Unicode MS"/>
          <w:color w:val="000000"/>
          <w:lang w:val="es-ES"/>
        </w:rPr>
        <w:footnoteReference w:id="8"/>
      </w:r>
      <w:r w:rsidRPr="00EF7F33">
        <w:rPr>
          <w:rFonts w:eastAsia="Arial Unicode MS"/>
          <w:color w:val="000000"/>
          <w:lang w:val="es-ES"/>
        </w:rPr>
        <w:t>.</w:t>
      </w:r>
    </w:p>
    <w:p w14:paraId="3672CB6E" w14:textId="77777777" w:rsidR="00824499" w:rsidRPr="00C37E24" w:rsidRDefault="00824499" w:rsidP="005605B6">
      <w:pPr>
        <w:pStyle w:val="Textoindependiente"/>
        <w:widowControl w:val="0"/>
        <w:tabs>
          <w:tab w:val="left" w:pos="240"/>
        </w:tabs>
        <w:spacing w:line="240" w:lineRule="auto"/>
        <w:rPr>
          <w:rFonts w:eastAsia="Arial Unicode MS"/>
          <w:color w:val="000000"/>
          <w:highlight w:val="yellow"/>
          <w:lang w:val="es-ES"/>
        </w:rPr>
      </w:pPr>
    </w:p>
    <w:p w14:paraId="6CF2F8A0" w14:textId="77777777" w:rsidR="00F87555" w:rsidRPr="00C37E24" w:rsidRDefault="00F87555" w:rsidP="000D3719">
      <w:pPr>
        <w:pStyle w:val="Textoindependiente"/>
        <w:numPr>
          <w:ilvl w:val="0"/>
          <w:numId w:val="3"/>
        </w:numPr>
        <w:textAlignment w:val="baseline"/>
        <w:rPr>
          <w:b/>
          <w:bCs/>
          <w:color w:val="000000"/>
          <w:lang w:val="es-CO"/>
        </w:rPr>
      </w:pPr>
      <w:r w:rsidRPr="00C37E24">
        <w:rPr>
          <w:b/>
          <w:bCs/>
          <w:color w:val="000000"/>
          <w:lang w:val="es-CO"/>
        </w:rPr>
        <w:t>Problema jurídico</w:t>
      </w:r>
    </w:p>
    <w:p w14:paraId="4038FEC5" w14:textId="77777777" w:rsidR="00F87555" w:rsidRPr="00C37E24" w:rsidRDefault="00F87555" w:rsidP="005605B6">
      <w:pPr>
        <w:tabs>
          <w:tab w:val="right" w:pos="11258"/>
        </w:tabs>
        <w:jc w:val="both"/>
        <w:rPr>
          <w:rFonts w:ascii="Arial" w:hAnsi="Arial" w:cs="Arial"/>
          <w:bCs/>
          <w:color w:val="000000"/>
        </w:rPr>
      </w:pPr>
    </w:p>
    <w:p w14:paraId="6592B417" w14:textId="7D096D2A" w:rsidR="002620CB" w:rsidRDefault="0080330D" w:rsidP="0080330D">
      <w:pPr>
        <w:spacing w:line="360" w:lineRule="auto"/>
        <w:ind w:right="51"/>
        <w:jc w:val="both"/>
        <w:rPr>
          <w:rFonts w:ascii="Arial" w:hAnsi="Arial" w:cs="Arial"/>
          <w:color w:val="000000"/>
        </w:rPr>
      </w:pPr>
      <w:r w:rsidRPr="00C37E24">
        <w:rPr>
          <w:rFonts w:ascii="Arial" w:hAnsi="Arial" w:cs="Arial"/>
          <w:color w:val="000000"/>
        </w:rPr>
        <w:t>La Sala debe decidir si revoca la decisión de primera instancia proferida por el Consejo de Estado</w:t>
      </w:r>
      <w:r w:rsidR="000E57F1" w:rsidRPr="00C37E24">
        <w:rPr>
          <w:rFonts w:ascii="Arial" w:hAnsi="Arial" w:cs="Arial"/>
          <w:color w:val="000000"/>
        </w:rPr>
        <w:t xml:space="preserve"> – </w:t>
      </w:r>
      <w:r w:rsidR="006562DF">
        <w:rPr>
          <w:rFonts w:ascii="Arial" w:hAnsi="Arial" w:cs="Arial"/>
          <w:color w:val="000000"/>
        </w:rPr>
        <w:t xml:space="preserve">Sección </w:t>
      </w:r>
      <w:r w:rsidR="006411AA">
        <w:rPr>
          <w:rFonts w:ascii="Arial" w:hAnsi="Arial" w:cs="Arial"/>
          <w:color w:val="000000"/>
        </w:rPr>
        <w:t>Cuarta</w:t>
      </w:r>
      <w:r w:rsidR="000E57F1" w:rsidRPr="00C37E24">
        <w:rPr>
          <w:rFonts w:ascii="Arial" w:hAnsi="Arial" w:cs="Arial"/>
          <w:color w:val="000000"/>
        </w:rPr>
        <w:t xml:space="preserve">, mediante la cual </w:t>
      </w:r>
      <w:r w:rsidR="00906AA9">
        <w:rPr>
          <w:rFonts w:ascii="Arial" w:hAnsi="Arial" w:cs="Arial"/>
          <w:color w:val="000000"/>
        </w:rPr>
        <w:t xml:space="preserve">negó el amparo constitucional promovido por </w:t>
      </w:r>
      <w:r w:rsidR="006411AA">
        <w:rPr>
          <w:rFonts w:ascii="Arial" w:hAnsi="Arial" w:cs="Arial"/>
          <w:color w:val="000000"/>
        </w:rPr>
        <w:t>el señor Fabio Reyes Rodríguez</w:t>
      </w:r>
      <w:r w:rsidR="00D66166" w:rsidRPr="00C37E24">
        <w:rPr>
          <w:rFonts w:ascii="Arial" w:hAnsi="Arial" w:cs="Arial"/>
          <w:color w:val="000000"/>
        </w:rPr>
        <w:t>;</w:t>
      </w:r>
      <w:r w:rsidR="00243AC8" w:rsidRPr="00C37E24">
        <w:rPr>
          <w:rFonts w:ascii="Arial" w:hAnsi="Arial" w:cs="Arial"/>
          <w:color w:val="000000"/>
        </w:rPr>
        <w:t xml:space="preserve"> </w:t>
      </w:r>
      <w:r w:rsidR="00534BFD">
        <w:rPr>
          <w:rFonts w:ascii="Arial" w:hAnsi="Arial" w:cs="Arial"/>
          <w:color w:val="000000"/>
        </w:rPr>
        <w:t>puesto que,</w:t>
      </w:r>
      <w:r w:rsidR="00243AC8" w:rsidRPr="00C37E24">
        <w:rPr>
          <w:rFonts w:ascii="Arial" w:hAnsi="Arial" w:cs="Arial"/>
          <w:color w:val="000000"/>
        </w:rPr>
        <w:t xml:space="preserve"> como lo alega la parte demandante, la autoridad judicial accionada </w:t>
      </w:r>
      <w:r w:rsidR="00EE295A">
        <w:rPr>
          <w:rFonts w:ascii="Arial" w:hAnsi="Arial" w:cs="Arial"/>
          <w:color w:val="000000"/>
        </w:rPr>
        <w:t>vulneró</w:t>
      </w:r>
      <w:r w:rsidR="00243AC8" w:rsidRPr="00C37E24">
        <w:rPr>
          <w:rFonts w:ascii="Arial" w:hAnsi="Arial" w:cs="Arial"/>
          <w:color w:val="000000"/>
        </w:rPr>
        <w:t xml:space="preserve"> sus derechos fundamentales</w:t>
      </w:r>
      <w:r w:rsidR="002620CB" w:rsidRPr="002620CB">
        <w:rPr>
          <w:rFonts w:eastAsia="Arial Unicode MS"/>
          <w:color w:val="000000"/>
          <w:lang w:eastAsia="es-ES"/>
        </w:rPr>
        <w:t xml:space="preserve"> </w:t>
      </w:r>
      <w:r w:rsidR="002620CB" w:rsidRPr="002620CB">
        <w:rPr>
          <w:rFonts w:ascii="Arial" w:hAnsi="Arial" w:cs="Arial"/>
          <w:color w:val="000000"/>
        </w:rPr>
        <w:t>al debido proceso</w:t>
      </w:r>
      <w:r w:rsidR="006411AA">
        <w:rPr>
          <w:rFonts w:ascii="Arial" w:hAnsi="Arial" w:cs="Arial"/>
          <w:color w:val="000000"/>
        </w:rPr>
        <w:t xml:space="preserve"> y defensa</w:t>
      </w:r>
      <w:r w:rsidR="00D66166" w:rsidRPr="00C37E24">
        <w:rPr>
          <w:rFonts w:ascii="Arial" w:hAnsi="Arial" w:cs="Arial"/>
          <w:color w:val="000000"/>
        </w:rPr>
        <w:t xml:space="preserve">, </w:t>
      </w:r>
      <w:r w:rsidR="002620CB" w:rsidRPr="002620CB">
        <w:rPr>
          <w:rFonts w:ascii="Arial" w:hAnsi="Arial" w:cs="Arial"/>
          <w:color w:val="000000"/>
        </w:rPr>
        <w:t xml:space="preserve">al proferir la </w:t>
      </w:r>
      <w:r w:rsidR="00780CCA">
        <w:rPr>
          <w:rFonts w:ascii="Arial" w:hAnsi="Arial" w:cs="Arial"/>
          <w:color w:val="000000"/>
        </w:rPr>
        <w:t>providencia</w:t>
      </w:r>
      <w:r w:rsidR="002620CB" w:rsidRPr="002620CB">
        <w:rPr>
          <w:rFonts w:ascii="Arial" w:hAnsi="Arial" w:cs="Arial"/>
          <w:color w:val="000000"/>
        </w:rPr>
        <w:t xml:space="preserve"> de </w:t>
      </w:r>
      <w:r w:rsidR="006411AA">
        <w:rPr>
          <w:rFonts w:ascii="Arial" w:hAnsi="Arial" w:cs="Arial"/>
          <w:color w:val="000000"/>
        </w:rPr>
        <w:t>21</w:t>
      </w:r>
      <w:r w:rsidR="007B11F0">
        <w:rPr>
          <w:rFonts w:ascii="Arial" w:hAnsi="Arial" w:cs="Arial"/>
          <w:color w:val="000000"/>
        </w:rPr>
        <w:t xml:space="preserve"> de </w:t>
      </w:r>
      <w:r w:rsidR="006411AA">
        <w:rPr>
          <w:rFonts w:ascii="Arial" w:hAnsi="Arial" w:cs="Arial"/>
          <w:color w:val="000000"/>
        </w:rPr>
        <w:t>julio</w:t>
      </w:r>
      <w:r w:rsidR="002620CB" w:rsidRPr="002620CB">
        <w:rPr>
          <w:rFonts w:ascii="Arial" w:hAnsi="Arial" w:cs="Arial"/>
          <w:color w:val="000000"/>
        </w:rPr>
        <w:t xml:space="preserve"> de 2022</w:t>
      </w:r>
      <w:r w:rsidR="00796CD3">
        <w:rPr>
          <w:rFonts w:ascii="Arial" w:hAnsi="Arial" w:cs="Arial"/>
          <w:color w:val="000000"/>
        </w:rPr>
        <w:t>,</w:t>
      </w:r>
      <w:r w:rsidR="002620CB" w:rsidRPr="002620CB">
        <w:rPr>
          <w:rFonts w:ascii="Arial" w:hAnsi="Arial" w:cs="Arial"/>
          <w:color w:val="000000"/>
        </w:rPr>
        <w:t xml:space="preserve"> dentro del proceso de </w:t>
      </w:r>
      <w:r w:rsidR="006411AA">
        <w:rPr>
          <w:rFonts w:ascii="Arial" w:hAnsi="Arial" w:cs="Arial"/>
          <w:color w:val="000000"/>
        </w:rPr>
        <w:t>acción de repetición</w:t>
      </w:r>
      <w:r w:rsidR="002620CB" w:rsidRPr="002620CB">
        <w:rPr>
          <w:rFonts w:ascii="Arial" w:hAnsi="Arial" w:cs="Arial"/>
          <w:color w:val="000000"/>
        </w:rPr>
        <w:t xml:space="preserve">, promovido por </w:t>
      </w:r>
      <w:r w:rsidR="006411AA">
        <w:rPr>
          <w:rFonts w:ascii="Arial" w:hAnsi="Arial" w:cs="Arial"/>
          <w:color w:val="000000"/>
        </w:rPr>
        <w:t>el municipio de Acacías</w:t>
      </w:r>
      <w:r w:rsidR="002620CB" w:rsidRPr="002620CB">
        <w:rPr>
          <w:rFonts w:ascii="Arial" w:hAnsi="Arial" w:cs="Arial"/>
          <w:color w:val="000000"/>
        </w:rPr>
        <w:t xml:space="preserve">, contra </w:t>
      </w:r>
      <w:r w:rsidR="006411AA">
        <w:rPr>
          <w:rFonts w:ascii="Arial" w:hAnsi="Arial" w:cs="Arial"/>
          <w:color w:val="000000"/>
        </w:rPr>
        <w:t>el aquí demandante y otros</w:t>
      </w:r>
      <w:r w:rsidR="007B11F0">
        <w:rPr>
          <w:rFonts w:ascii="Arial" w:hAnsi="Arial" w:cs="Arial"/>
          <w:color w:val="000000"/>
        </w:rPr>
        <w:t>.</w:t>
      </w:r>
    </w:p>
    <w:p w14:paraId="6DADD805" w14:textId="77777777" w:rsidR="005F7736" w:rsidRDefault="005F7736" w:rsidP="0080330D">
      <w:pPr>
        <w:spacing w:line="360" w:lineRule="auto"/>
        <w:ind w:right="51"/>
        <w:jc w:val="both"/>
        <w:rPr>
          <w:rFonts w:ascii="Arial" w:hAnsi="Arial" w:cs="Arial"/>
          <w:color w:val="000000"/>
        </w:rPr>
      </w:pPr>
    </w:p>
    <w:p w14:paraId="4813BF1B" w14:textId="77777777" w:rsidR="009D605C" w:rsidRPr="00C37E24" w:rsidRDefault="009D605C" w:rsidP="00EE295A">
      <w:pPr>
        <w:ind w:right="51"/>
        <w:jc w:val="both"/>
        <w:rPr>
          <w:rFonts w:ascii="Arial" w:hAnsi="Arial" w:cs="Arial"/>
          <w:color w:val="000000"/>
        </w:rPr>
      </w:pPr>
    </w:p>
    <w:p w14:paraId="3897461A" w14:textId="77777777" w:rsidR="00F673C7" w:rsidRPr="00C37E24" w:rsidRDefault="00F050B7" w:rsidP="00CC31EA">
      <w:pPr>
        <w:pStyle w:val="Prrafodelista"/>
        <w:numPr>
          <w:ilvl w:val="0"/>
          <w:numId w:val="3"/>
        </w:numPr>
        <w:spacing w:line="360" w:lineRule="auto"/>
        <w:jc w:val="both"/>
        <w:rPr>
          <w:rFonts w:ascii="Arial" w:eastAsia="Dotum" w:hAnsi="Arial" w:cs="Arial"/>
          <w:b/>
          <w:color w:val="000000"/>
        </w:rPr>
      </w:pPr>
      <w:r w:rsidRPr="00C37E24">
        <w:rPr>
          <w:rFonts w:ascii="Arial" w:eastAsia="Dotum" w:hAnsi="Arial" w:cs="Arial"/>
          <w:b/>
          <w:color w:val="000000"/>
        </w:rPr>
        <w:t>Procedenc</w:t>
      </w:r>
      <w:r w:rsidR="00DE65E4" w:rsidRPr="00C37E24">
        <w:rPr>
          <w:rFonts w:ascii="Arial" w:eastAsia="Dotum" w:hAnsi="Arial" w:cs="Arial"/>
          <w:b/>
          <w:color w:val="000000"/>
        </w:rPr>
        <w:t>i</w:t>
      </w:r>
      <w:r w:rsidRPr="00C37E24">
        <w:rPr>
          <w:rFonts w:ascii="Arial" w:eastAsia="Dotum" w:hAnsi="Arial" w:cs="Arial"/>
          <w:b/>
          <w:color w:val="000000"/>
        </w:rPr>
        <w:t>a de la acción de tutela contra providencias judiciales</w:t>
      </w:r>
    </w:p>
    <w:p w14:paraId="1E691E60" w14:textId="77777777" w:rsidR="009D605C" w:rsidRPr="00C37E24" w:rsidRDefault="009D605C" w:rsidP="00EE295A">
      <w:pPr>
        <w:jc w:val="both"/>
        <w:rPr>
          <w:rFonts w:ascii="Arial" w:eastAsia="Dotum" w:hAnsi="Arial" w:cs="Arial"/>
          <w:b/>
          <w:color w:val="000000"/>
        </w:rPr>
      </w:pPr>
    </w:p>
    <w:p w14:paraId="41BF14ED" w14:textId="77777777" w:rsidR="00F050B7" w:rsidRPr="00C37E24" w:rsidRDefault="00F050B7" w:rsidP="000D3719">
      <w:pPr>
        <w:spacing w:line="360" w:lineRule="auto"/>
        <w:jc w:val="both"/>
        <w:rPr>
          <w:rFonts w:ascii="Arial" w:eastAsia="Dotum" w:hAnsi="Arial" w:cs="Arial"/>
          <w:color w:val="000000"/>
          <w:lang w:val="es-MX"/>
        </w:rPr>
      </w:pPr>
      <w:r w:rsidRPr="00C37E24">
        <w:rPr>
          <w:rFonts w:ascii="Arial" w:eastAsia="Dotum" w:hAnsi="Arial" w:cs="Arial"/>
          <w:color w:val="000000"/>
          <w:lang w:val="es-MX"/>
        </w:rPr>
        <w:t>Tratándose de la acción de tutela contra providencias judiciales la postura reiterada y uniforme de la Corte Constitucional</w:t>
      </w:r>
      <w:r w:rsidRPr="00C37E24">
        <w:rPr>
          <w:rStyle w:val="Refdenotaalpie"/>
          <w:rFonts w:ascii="Arial" w:eastAsia="Dotum" w:hAnsi="Arial" w:cs="Arial"/>
          <w:color w:val="000000"/>
          <w:lang w:val="es-MX"/>
        </w:rPr>
        <w:footnoteReference w:id="9"/>
      </w:r>
      <w:r w:rsidRPr="00C37E24">
        <w:rPr>
          <w:rFonts w:ascii="Arial" w:eastAsia="Dotum" w:hAnsi="Arial" w:cs="Arial"/>
          <w:color w:val="000000"/>
          <w:lang w:val="es-MX"/>
        </w:rPr>
        <w:t xml:space="preserve"> y el Consejo de Estado</w:t>
      </w:r>
      <w:r w:rsidRPr="00C37E24">
        <w:rPr>
          <w:rStyle w:val="Refdenotaalpie"/>
          <w:rFonts w:ascii="Arial" w:eastAsia="Dotum" w:hAnsi="Arial" w:cs="Arial"/>
          <w:color w:val="000000"/>
          <w:lang w:val="es-MX"/>
        </w:rPr>
        <w:footnoteReference w:id="10"/>
      </w:r>
      <w:r w:rsidRPr="00C37E24">
        <w:rPr>
          <w:rFonts w:ascii="Arial" w:eastAsia="Dotum" w:hAnsi="Arial" w:cs="Arial"/>
          <w:color w:val="000000"/>
          <w:lang w:val="es-MX"/>
        </w:rPr>
        <w:t xml:space="preserve"> ha sido admitir su procedencia excepcional, siempre que se cumplan los </w:t>
      </w:r>
      <w:r w:rsidRPr="00C37E24">
        <w:rPr>
          <w:rFonts w:ascii="Arial" w:hAnsi="Arial" w:cs="Arial"/>
          <w:color w:val="000000"/>
        </w:rPr>
        <w:t>requisitos generales de procedibilidad (exigencias generales) y las causales específicas de procedencia (defectos)</w:t>
      </w:r>
      <w:r w:rsidRPr="00C37E24">
        <w:rPr>
          <w:rFonts w:ascii="Arial" w:eastAsia="Dotum" w:hAnsi="Arial" w:cs="Arial"/>
          <w:color w:val="000000"/>
          <w:lang w:val="es-MX"/>
        </w:rPr>
        <w:t>.</w:t>
      </w:r>
    </w:p>
    <w:p w14:paraId="5A92AFF2" w14:textId="77777777" w:rsidR="00F050B7" w:rsidRPr="00C37E24" w:rsidRDefault="00F050B7" w:rsidP="005605B6">
      <w:pPr>
        <w:jc w:val="both"/>
        <w:rPr>
          <w:rFonts w:ascii="Arial" w:eastAsia="Dotum" w:hAnsi="Arial" w:cs="Arial"/>
          <w:color w:val="000000"/>
          <w:lang w:val="es-MX"/>
        </w:rPr>
      </w:pPr>
    </w:p>
    <w:p w14:paraId="4874CDAD" w14:textId="77777777" w:rsidR="00F050B7" w:rsidRPr="00C37E24" w:rsidRDefault="00F050B7" w:rsidP="000D3719">
      <w:pPr>
        <w:spacing w:line="360" w:lineRule="auto"/>
        <w:jc w:val="both"/>
        <w:rPr>
          <w:rFonts w:ascii="Arial" w:hAnsi="Arial" w:cs="Arial"/>
          <w:color w:val="000000"/>
          <w:lang w:val="es-MX" w:eastAsia="es-ES"/>
        </w:rPr>
      </w:pPr>
      <w:r w:rsidRPr="00C37E24">
        <w:rPr>
          <w:rFonts w:ascii="Arial" w:hAnsi="Arial" w:cs="Arial"/>
          <w:color w:val="000000"/>
          <w:lang w:val="es-MX" w:eastAsia="es-ES"/>
        </w:rPr>
        <w:t>Al respecto, la Corte Constitucional en las sentencias C-543 de 1992 y T-079 de 1993, analizó la procedibilidad de la tutela contra providencias judiciales en los eventos que se prueba la configuración de una vía de hecho. Dicha posición fue redefinida por la misma Corporación a través de la sentencia C-590 de 2005, decisión</w:t>
      </w:r>
      <w:r w:rsidRPr="00C37E24">
        <w:rPr>
          <w:rFonts w:ascii="Arial" w:hAnsi="Arial" w:cs="Arial"/>
          <w:color w:val="000000"/>
          <w:lang w:eastAsia="es-ES"/>
        </w:rPr>
        <w:t xml:space="preserve"> en la cual </w:t>
      </w:r>
      <w:r w:rsidRPr="00C37E24">
        <w:rPr>
          <w:rFonts w:ascii="Arial" w:hAnsi="Arial" w:cs="Arial"/>
          <w:color w:val="000000"/>
          <w:lang w:val="es-MX" w:eastAsia="es-ES"/>
        </w:rPr>
        <w:t>se fijaron las reglas de procedibilidad de este mecanismo constitucional contra decisiones judiciales como se conocen actualmente.</w:t>
      </w:r>
    </w:p>
    <w:p w14:paraId="44033BDE" w14:textId="77777777" w:rsidR="00F050B7" w:rsidRPr="00C37E24" w:rsidRDefault="00F050B7" w:rsidP="000D3719">
      <w:pPr>
        <w:pStyle w:val="Textoindependiente"/>
        <w:spacing w:line="240" w:lineRule="auto"/>
        <w:rPr>
          <w:color w:val="000000"/>
          <w:lang w:val="es-CO"/>
        </w:rPr>
      </w:pPr>
    </w:p>
    <w:p w14:paraId="4B1C7B34" w14:textId="77777777" w:rsidR="00F050B7" w:rsidRPr="00C37E24" w:rsidRDefault="00F050B7" w:rsidP="000D3719">
      <w:pPr>
        <w:spacing w:line="360" w:lineRule="auto"/>
        <w:jc w:val="both"/>
        <w:rPr>
          <w:rFonts w:ascii="Arial" w:eastAsia="Dotum" w:hAnsi="Arial" w:cs="Arial"/>
          <w:color w:val="000000"/>
        </w:rPr>
      </w:pPr>
      <w:r w:rsidRPr="00C37E24">
        <w:rPr>
          <w:rFonts w:ascii="Arial" w:eastAsia="Dotum" w:hAnsi="Arial" w:cs="Arial"/>
          <w:color w:val="000000"/>
        </w:rPr>
        <w:t>Por su parte, el Consejo de Estado, en sentencia de unificación por importancia jurídica del 5 de agosto de 2014, con ponencia del Doctor Jorge Octavio Ramírez, precisó que la acción de tutela procede contra providencias judiciales, siempre y cuando se respete el principio de autonomía del juez natural, y se cumplan los requisitos generales y específicos precisados por la Corte Constitucional. Así:</w:t>
      </w:r>
    </w:p>
    <w:p w14:paraId="1EAF65A4" w14:textId="77777777" w:rsidR="00F050B7" w:rsidRPr="00C37E24" w:rsidRDefault="00F050B7" w:rsidP="000D3719">
      <w:pPr>
        <w:pStyle w:val="Textoindependiente"/>
        <w:spacing w:line="240" w:lineRule="auto"/>
        <w:rPr>
          <w:color w:val="000000"/>
          <w:lang w:val="es-CO"/>
        </w:rPr>
      </w:pPr>
    </w:p>
    <w:p w14:paraId="49DAFFB2" w14:textId="77777777" w:rsidR="00F050B7" w:rsidRPr="00C37E24" w:rsidRDefault="00F050B7" w:rsidP="000D3719">
      <w:pPr>
        <w:spacing w:line="360" w:lineRule="auto"/>
        <w:jc w:val="both"/>
        <w:rPr>
          <w:rFonts w:ascii="Arial" w:hAnsi="Arial" w:cs="Arial"/>
          <w:color w:val="000000"/>
        </w:rPr>
      </w:pPr>
      <w:r w:rsidRPr="00C37E24">
        <w:rPr>
          <w:rFonts w:ascii="Arial" w:hAnsi="Arial" w:cs="Arial"/>
          <w:b/>
          <w:color w:val="000000"/>
        </w:rPr>
        <w:t xml:space="preserve">Requisitos generales: </w:t>
      </w:r>
      <w:r w:rsidRPr="00C37E24">
        <w:rPr>
          <w:rFonts w:ascii="Arial" w:hAnsi="Arial" w:cs="Arial"/>
          <w:color w:val="000000"/>
        </w:rPr>
        <w:t>Los requisitos generales de procedibilidad son exigibles en su totalidad, porque la ausencia de alguno de ellos impide el estudio de fondo de la acción de tutela. Estos requisitos son los siguientes: (</w:t>
      </w:r>
      <w:r w:rsidRPr="00C37E24">
        <w:rPr>
          <w:rFonts w:ascii="Arial" w:eastAsia="Dotum" w:hAnsi="Arial" w:cs="Arial"/>
          <w:color w:val="000000"/>
          <w:lang w:val="es-MX"/>
        </w:rPr>
        <w:t>i) La cuestión que se discute tiene relevancia constitucional; (ii) Se agotaron todos los medios de defensa judicial con los que cuenta la persona afectada; (iii) Se cumple el requisito de inmediatez; (iv) no se argumentó una irregularidad procesal; (v) Se expresaron de manera clara los hechos y argumentos que controvierten la providencia bajo estudio; y; (vi) La providencia objeto de la presente acción no fue dictada dentro de una acción de tutela.</w:t>
      </w:r>
    </w:p>
    <w:p w14:paraId="71903590" w14:textId="77777777" w:rsidR="00F050B7" w:rsidRPr="00C37E24" w:rsidRDefault="00F050B7" w:rsidP="000D3719">
      <w:pPr>
        <w:pStyle w:val="Textoindependiente"/>
        <w:spacing w:line="240" w:lineRule="auto"/>
        <w:rPr>
          <w:rFonts w:eastAsia="Dotum"/>
          <w:color w:val="000000"/>
          <w:lang w:val="es-CO"/>
        </w:rPr>
      </w:pPr>
    </w:p>
    <w:p w14:paraId="4463D6B7" w14:textId="77777777" w:rsidR="00F050B7" w:rsidRPr="00C37E24" w:rsidRDefault="00F050B7" w:rsidP="000D3719">
      <w:pPr>
        <w:pStyle w:val="Sangradetextonormal"/>
        <w:spacing w:after="0" w:line="360" w:lineRule="auto"/>
        <w:ind w:left="0"/>
        <w:jc w:val="both"/>
        <w:rPr>
          <w:rFonts w:ascii="Arial" w:eastAsia="Dotum" w:hAnsi="Arial" w:cs="Arial"/>
          <w:color w:val="000000"/>
          <w:lang w:val="es-ES_tradnl"/>
        </w:rPr>
      </w:pPr>
      <w:r w:rsidRPr="00C37E24">
        <w:rPr>
          <w:rFonts w:ascii="Arial" w:eastAsia="Dotum" w:hAnsi="Arial" w:cs="Arial"/>
          <w:b/>
          <w:color w:val="000000"/>
        </w:rPr>
        <w:t>Causales específicas:</w:t>
      </w:r>
      <w:r w:rsidRPr="00C37E24">
        <w:rPr>
          <w:rFonts w:ascii="Arial" w:eastAsia="Dotum" w:hAnsi="Arial" w:cs="Arial"/>
          <w:color w:val="000000"/>
        </w:rPr>
        <w:t xml:space="preserve"> </w:t>
      </w:r>
      <w:r w:rsidRPr="00C37E24">
        <w:rPr>
          <w:rFonts w:ascii="Arial" w:eastAsia="Dotum" w:hAnsi="Arial" w:cs="Arial"/>
          <w:color w:val="000000"/>
          <w:lang w:val="es-ES_tradnl"/>
        </w:rPr>
        <w:t>Las causales específicas de procedencia de la acción de tutela contra providencia judicial son aquellos defectos o errores en los cuales puede incurrir la decisión cuestionada. Son las siguientes</w:t>
      </w:r>
      <w:r w:rsidRPr="00C37E24">
        <w:rPr>
          <w:rStyle w:val="Refdenotaalpie"/>
          <w:rFonts w:ascii="Arial" w:eastAsia="Dotum" w:hAnsi="Arial" w:cs="Arial"/>
          <w:color w:val="000000"/>
          <w:lang w:val="es-ES_tradnl"/>
        </w:rPr>
        <w:footnoteReference w:id="11"/>
      </w:r>
      <w:r w:rsidRPr="00C37E24">
        <w:rPr>
          <w:rFonts w:ascii="Arial" w:eastAsia="Dotum" w:hAnsi="Arial" w:cs="Arial"/>
          <w:color w:val="000000"/>
          <w:lang w:val="es-ES_tradnl"/>
        </w:rPr>
        <w:t xml:space="preserve">:  </w:t>
      </w:r>
      <w:r w:rsidRPr="00C37E24">
        <w:rPr>
          <w:rFonts w:ascii="Arial" w:hAnsi="Arial" w:cs="Arial"/>
          <w:color w:val="000000"/>
        </w:rPr>
        <w:t xml:space="preserve">a) Defecto orgánico, que se presenta cuando el juez carece de competencia; b) Defecto procedimental, el cual ocurre cuando la autoridad judicial actuó al margen del procedimiento establecido; c) Defecto fáctico, esto es, cuando el juez no tuvo en cuenta el material probatorio obrante en el expediente para proferir decisión; d) Defecto material o sustantivo, el cual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g) Desconocimiento del precedente judicial y h) Violación directa de la Constitución Política.  </w:t>
      </w:r>
    </w:p>
    <w:p w14:paraId="4530F8A1" w14:textId="77777777" w:rsidR="00F050B7" w:rsidRPr="00C37E24" w:rsidRDefault="00F050B7" w:rsidP="000D3719">
      <w:pPr>
        <w:pStyle w:val="Textoindependiente"/>
        <w:spacing w:line="240" w:lineRule="auto"/>
        <w:rPr>
          <w:color w:val="000000"/>
          <w:lang w:val="es-CO"/>
        </w:rPr>
      </w:pPr>
    </w:p>
    <w:p w14:paraId="02BF23A4" w14:textId="77777777" w:rsidR="00F050B7" w:rsidRDefault="00F050B7" w:rsidP="001F4E95">
      <w:pPr>
        <w:widowControl w:val="0"/>
        <w:autoSpaceDE w:val="0"/>
        <w:autoSpaceDN w:val="0"/>
        <w:adjustRightInd w:val="0"/>
        <w:spacing w:line="360" w:lineRule="auto"/>
        <w:jc w:val="both"/>
        <w:rPr>
          <w:rFonts w:ascii="Arial" w:hAnsi="Arial" w:cs="Arial"/>
          <w:color w:val="000000"/>
        </w:rPr>
      </w:pPr>
      <w:r w:rsidRPr="00C37E24">
        <w:rPr>
          <w:rFonts w:ascii="Arial" w:hAnsi="Arial" w:cs="Arial"/>
          <w:color w:val="000000"/>
        </w:rPr>
        <w:t>Es importante advertir que si la decisión judicial cuestionada incurrió en alguna de las causales específicas, podrá ser razón suficiente para conceder el amparo constitucional.</w:t>
      </w:r>
    </w:p>
    <w:p w14:paraId="79C6F44F" w14:textId="419958E6" w:rsidR="0004158B" w:rsidRDefault="0004158B" w:rsidP="005605B6">
      <w:pPr>
        <w:widowControl w:val="0"/>
        <w:autoSpaceDE w:val="0"/>
        <w:autoSpaceDN w:val="0"/>
        <w:adjustRightInd w:val="0"/>
        <w:jc w:val="both"/>
        <w:rPr>
          <w:rFonts w:ascii="Arial" w:hAnsi="Arial" w:cs="Arial"/>
          <w:color w:val="000000"/>
        </w:rPr>
      </w:pPr>
    </w:p>
    <w:p w14:paraId="2946560F" w14:textId="77777777" w:rsidR="006411AA" w:rsidRPr="00D3645C" w:rsidRDefault="006411AA" w:rsidP="006411AA">
      <w:pPr>
        <w:widowControl w:val="0"/>
        <w:autoSpaceDE w:val="0"/>
        <w:autoSpaceDN w:val="0"/>
        <w:adjustRightInd w:val="0"/>
        <w:spacing w:line="276" w:lineRule="auto"/>
        <w:jc w:val="both"/>
        <w:rPr>
          <w:rFonts w:ascii="Arial" w:hAnsi="Arial" w:cs="Arial"/>
          <w:b/>
        </w:rPr>
      </w:pPr>
      <w:r>
        <w:rPr>
          <w:rFonts w:ascii="Arial" w:hAnsi="Arial" w:cs="Arial"/>
          <w:b/>
          <w:bCs/>
          <w:color w:val="000000"/>
        </w:rPr>
        <w:t xml:space="preserve">3.1 </w:t>
      </w:r>
      <w:r w:rsidRPr="00D3645C">
        <w:rPr>
          <w:rFonts w:ascii="Arial" w:hAnsi="Arial" w:cs="Arial"/>
          <w:b/>
        </w:rPr>
        <w:t>El defecto fáctico</w:t>
      </w:r>
    </w:p>
    <w:p w14:paraId="0A603F64" w14:textId="77777777" w:rsidR="006411AA" w:rsidRPr="00D3645C" w:rsidRDefault="006411AA" w:rsidP="006411AA">
      <w:pPr>
        <w:widowControl w:val="0"/>
        <w:autoSpaceDE w:val="0"/>
        <w:autoSpaceDN w:val="0"/>
        <w:adjustRightInd w:val="0"/>
        <w:jc w:val="both"/>
        <w:rPr>
          <w:rFonts w:ascii="Arial" w:hAnsi="Arial" w:cs="Arial"/>
          <w:b/>
          <w:sz w:val="20"/>
          <w:szCs w:val="20"/>
        </w:rPr>
      </w:pPr>
    </w:p>
    <w:p w14:paraId="296C8CD0" w14:textId="77777777" w:rsidR="006411AA" w:rsidRPr="00D3645C" w:rsidRDefault="006411AA" w:rsidP="006411AA">
      <w:pPr>
        <w:shd w:val="clear" w:color="auto" w:fill="FFFFFF"/>
        <w:spacing w:line="360" w:lineRule="auto"/>
        <w:ind w:right="51"/>
        <w:jc w:val="both"/>
        <w:textAlignment w:val="baseline"/>
        <w:rPr>
          <w:rFonts w:ascii="Arial" w:hAnsi="Arial" w:cs="Arial"/>
          <w:bdr w:val="none" w:sz="0" w:space="0" w:color="auto" w:frame="1"/>
          <w:lang w:eastAsia="es-CO"/>
        </w:rPr>
      </w:pPr>
      <w:r w:rsidRPr="00D3645C">
        <w:rPr>
          <w:rFonts w:ascii="Arial" w:hAnsi="Arial" w:cs="Arial"/>
          <w:bdr w:val="none" w:sz="0" w:space="0" w:color="auto" w:frame="1"/>
          <w:lang w:eastAsia="es-CO"/>
        </w:rPr>
        <w:t xml:space="preserve">Conforme a la jurisprudencia constitucional, el </w:t>
      </w:r>
      <w:r w:rsidRPr="00D3645C">
        <w:rPr>
          <w:rFonts w:ascii="Arial" w:hAnsi="Arial" w:cs="Arial"/>
          <w:b/>
          <w:bdr w:val="none" w:sz="0" w:space="0" w:color="auto" w:frame="1"/>
          <w:lang w:eastAsia="es-CO"/>
        </w:rPr>
        <w:t>defecto fáctico</w:t>
      </w:r>
      <w:r w:rsidRPr="00D3645C">
        <w:rPr>
          <w:rFonts w:ascii="Arial" w:hAnsi="Arial" w:cs="Arial"/>
          <w:bdr w:val="none" w:sz="0" w:space="0" w:color="auto" w:frame="1"/>
          <w:lang w:eastAsia="es-CO"/>
        </w:rPr>
        <w:t>,</w:t>
      </w:r>
      <w:r w:rsidRPr="00D3645C">
        <w:rPr>
          <w:rFonts w:ascii="Arial" w:hAnsi="Arial" w:cs="Arial"/>
          <w:iCs/>
          <w:bdr w:val="none" w:sz="0" w:space="0" w:color="auto" w:frame="1"/>
          <w:lang w:eastAsia="es-CO"/>
        </w:rPr>
        <w:t xml:space="preserve"> en una dimensión negativa,</w:t>
      </w:r>
      <w:r w:rsidRPr="00D3645C">
        <w:rPr>
          <w:rFonts w:ascii="Arial" w:hAnsi="Arial" w:cs="Arial"/>
          <w:bdr w:val="none" w:sz="0" w:space="0" w:color="auto" w:frame="1"/>
          <w:lang w:eastAsia="es-CO"/>
        </w:rPr>
        <w:t xml:space="preserve"> se configura </w:t>
      </w:r>
      <w:r w:rsidRPr="00D3645C">
        <w:rPr>
          <w:rFonts w:ascii="Arial" w:hAnsi="Arial" w:cs="Arial"/>
          <w:iCs/>
          <w:bdr w:val="none" w:sz="0" w:space="0" w:color="auto" w:frame="1"/>
          <w:lang w:eastAsia="es-CO"/>
        </w:rPr>
        <w:t xml:space="preserve">cuando en desarrollo de la actividad probatoria ejercida por el juez se presenta la omisión de la </w:t>
      </w:r>
      <w:r w:rsidRPr="00D3645C">
        <w:rPr>
          <w:rFonts w:ascii="Arial" w:hAnsi="Arial" w:cs="Arial"/>
          <w:i/>
          <w:iCs/>
          <w:bdr w:val="none" w:sz="0" w:space="0" w:color="auto" w:frame="1"/>
          <w:lang w:eastAsia="es-CO"/>
        </w:rPr>
        <w:t xml:space="preserve">“(…) </w:t>
      </w:r>
      <w:r w:rsidRPr="00D3645C">
        <w:rPr>
          <w:rFonts w:ascii="Arial" w:hAnsi="Arial" w:cs="Arial"/>
          <w:i/>
          <w:bdr w:val="none" w:sz="0" w:space="0" w:color="auto" w:frame="1"/>
          <w:lang w:eastAsia="es-CO"/>
        </w:rPr>
        <w:t>valoración de pruebas determinantes para identificar la veracidad de los hechos analizados por el juez (…)”</w:t>
      </w:r>
      <w:r w:rsidRPr="00D3645C">
        <w:rPr>
          <w:rFonts w:ascii="Arial" w:hAnsi="Arial" w:cs="Arial"/>
          <w:i/>
          <w:bdr w:val="none" w:sz="0" w:space="0" w:color="auto" w:frame="1"/>
          <w:vertAlign w:val="superscript"/>
          <w:lang w:eastAsia="es-CO"/>
        </w:rPr>
        <w:footnoteReference w:id="12"/>
      </w:r>
      <w:r w:rsidRPr="00D3645C">
        <w:rPr>
          <w:rFonts w:ascii="Arial" w:hAnsi="Arial" w:cs="Arial"/>
          <w:i/>
          <w:bdr w:val="none" w:sz="0" w:space="0" w:color="auto" w:frame="1"/>
          <w:lang w:eastAsia="es-CO"/>
        </w:rPr>
        <w:t>.</w:t>
      </w:r>
      <w:r w:rsidRPr="00D3645C">
        <w:rPr>
          <w:rFonts w:ascii="Arial" w:hAnsi="Arial" w:cs="Arial"/>
          <w:i/>
          <w:iCs/>
          <w:bdr w:val="none" w:sz="0" w:space="0" w:color="auto" w:frame="1"/>
          <w:lang w:eastAsia="es-CO"/>
        </w:rPr>
        <w:t> </w:t>
      </w:r>
      <w:r w:rsidRPr="00D3645C">
        <w:rPr>
          <w:rFonts w:ascii="Arial" w:hAnsi="Arial" w:cs="Arial"/>
          <w:iCs/>
          <w:bdr w:val="none" w:sz="0" w:space="0" w:color="auto" w:frame="1"/>
          <w:lang w:eastAsia="es-CO"/>
        </w:rPr>
        <w:t xml:space="preserve">En esta situación se incurre </w:t>
      </w:r>
      <w:r w:rsidRPr="00D3645C">
        <w:rPr>
          <w:rFonts w:ascii="Arial" w:hAnsi="Arial" w:cs="Arial"/>
          <w:i/>
          <w:iCs/>
          <w:bdr w:val="none" w:sz="0" w:space="0" w:color="auto" w:frame="1"/>
          <w:lang w:eastAsia="es-CO"/>
        </w:rPr>
        <w:t xml:space="preserve">“(…) </w:t>
      </w:r>
      <w:r w:rsidRPr="00D3645C">
        <w:rPr>
          <w:rFonts w:ascii="Arial" w:hAnsi="Arial" w:cs="Arial"/>
          <w:i/>
          <w:bdr w:val="none" w:sz="0" w:space="0" w:color="auto" w:frame="1"/>
          <w:lang w:eastAsia="es-CO"/>
        </w:rPr>
        <w:t>cuando el juez simplemente ignora la prueba u omite su valoración,  o cuando sin razón valedera da por no probado el hecho o la circunstancia que de la misma emerge clara y objetivamente(…)”</w:t>
      </w:r>
      <w:r w:rsidRPr="00D3645C">
        <w:rPr>
          <w:rFonts w:ascii="Arial" w:hAnsi="Arial" w:cs="Arial"/>
          <w:bdr w:val="none" w:sz="0" w:space="0" w:color="auto" w:frame="1"/>
          <w:vertAlign w:val="superscript"/>
          <w:lang w:eastAsia="es-CO"/>
        </w:rPr>
        <w:footnoteReference w:id="13"/>
      </w:r>
      <w:r w:rsidRPr="00D3645C">
        <w:rPr>
          <w:rFonts w:ascii="Arial" w:hAnsi="Arial" w:cs="Arial"/>
          <w:bdr w:val="none" w:sz="0" w:space="0" w:color="auto" w:frame="1"/>
          <w:lang w:eastAsia="es-CO"/>
        </w:rPr>
        <w:t xml:space="preserve">. </w:t>
      </w:r>
    </w:p>
    <w:p w14:paraId="4462C4DB" w14:textId="77777777" w:rsidR="006411AA" w:rsidRPr="00D3645C" w:rsidRDefault="006411AA" w:rsidP="006411AA">
      <w:pPr>
        <w:widowControl w:val="0"/>
        <w:autoSpaceDE w:val="0"/>
        <w:autoSpaceDN w:val="0"/>
        <w:adjustRightInd w:val="0"/>
        <w:jc w:val="both"/>
        <w:rPr>
          <w:rFonts w:ascii="Arial" w:hAnsi="Arial" w:cs="Arial"/>
          <w:sz w:val="20"/>
          <w:szCs w:val="20"/>
          <w:bdr w:val="none" w:sz="0" w:space="0" w:color="auto" w:frame="1"/>
          <w:lang w:eastAsia="es-CO"/>
        </w:rPr>
      </w:pPr>
    </w:p>
    <w:p w14:paraId="1C26CF5E" w14:textId="77777777" w:rsidR="006411AA" w:rsidRPr="00D3645C" w:rsidRDefault="006411AA" w:rsidP="006411AA">
      <w:pPr>
        <w:shd w:val="clear" w:color="auto" w:fill="FFFFFF"/>
        <w:spacing w:line="360" w:lineRule="auto"/>
        <w:ind w:right="51"/>
        <w:jc w:val="both"/>
        <w:textAlignment w:val="baseline"/>
        <w:rPr>
          <w:rFonts w:ascii="Arial" w:hAnsi="Arial" w:cs="Arial"/>
          <w:bdr w:val="none" w:sz="0" w:space="0" w:color="auto" w:frame="1"/>
          <w:lang w:eastAsia="es-CO"/>
        </w:rPr>
      </w:pPr>
      <w:r w:rsidRPr="00D3645C">
        <w:rPr>
          <w:rFonts w:ascii="Arial" w:hAnsi="Arial" w:cs="Arial"/>
          <w:bdr w:val="none" w:sz="0" w:space="0" w:color="auto" w:frame="1"/>
          <w:lang w:eastAsia="es-CO"/>
        </w:rPr>
        <w:t>E</w:t>
      </w:r>
      <w:r w:rsidRPr="00D3645C">
        <w:rPr>
          <w:rFonts w:ascii="Arial" w:hAnsi="Arial" w:cs="Arial"/>
          <w:iCs/>
          <w:bdr w:val="none" w:sz="0" w:space="0" w:color="auto" w:frame="1"/>
          <w:lang w:eastAsia="es-CO"/>
        </w:rPr>
        <w:t xml:space="preserve">n una dimensión positiva, el defecto fáctico ocurre cuando el juez, por ejemplo, </w:t>
      </w:r>
      <w:r w:rsidRPr="00D3645C">
        <w:rPr>
          <w:rFonts w:ascii="Arial" w:hAnsi="Arial" w:cs="Arial"/>
          <w:i/>
          <w:iCs/>
          <w:bdr w:val="none" w:sz="0" w:space="0" w:color="auto" w:frame="1"/>
          <w:lang w:eastAsia="es-CO"/>
        </w:rPr>
        <w:t>“(…)</w:t>
      </w:r>
      <w:r w:rsidRPr="00D3645C">
        <w:rPr>
          <w:rFonts w:ascii="Arial" w:hAnsi="Arial" w:cs="Arial"/>
          <w:i/>
          <w:bdr w:val="none" w:sz="0" w:space="0" w:color="auto" w:frame="1"/>
          <w:lang w:eastAsia="es-CO"/>
        </w:rPr>
        <w:t xml:space="preserve"> aprecia pruebas que no ha debido admitir ni valorar porque, por ejemplo, fueron indebidamente recaudadas (…)”</w:t>
      </w:r>
      <w:r w:rsidRPr="00D3645C">
        <w:rPr>
          <w:rStyle w:val="Refdenotaalpie"/>
          <w:rFonts w:cs="Arial"/>
          <w:bdr w:val="none" w:sz="0" w:space="0" w:color="auto" w:frame="1"/>
          <w:lang w:eastAsia="es-CO"/>
        </w:rPr>
        <w:footnoteReference w:id="14"/>
      </w:r>
      <w:r w:rsidRPr="00D3645C">
        <w:rPr>
          <w:rFonts w:ascii="Arial" w:hAnsi="Arial" w:cs="Arial"/>
          <w:bdr w:val="none" w:sz="0" w:space="0" w:color="auto" w:frame="1"/>
          <w:lang w:eastAsia="es-CO"/>
        </w:rPr>
        <w:t xml:space="preserve">, de conformidad con el artículo 29 de la </w:t>
      </w:r>
      <w:r w:rsidRPr="00D3645C">
        <w:rPr>
          <w:rFonts w:ascii="Arial" w:hAnsi="Arial" w:cs="Arial"/>
          <w:bdr w:val="none" w:sz="0" w:space="0" w:color="auto" w:frame="1"/>
          <w:lang w:eastAsia="es-CO"/>
        </w:rPr>
        <w:lastRenderedPageBreak/>
        <w:t>Carta Política.</w:t>
      </w:r>
      <w:r w:rsidRPr="00D3645C">
        <w:rPr>
          <w:rFonts w:ascii="Arial" w:hAnsi="Arial" w:cs="Arial"/>
          <w:iCs/>
          <w:bdr w:val="none" w:sz="0" w:space="0" w:color="auto" w:frame="1"/>
          <w:lang w:eastAsia="es-CO"/>
        </w:rPr>
        <w:t xml:space="preserve">  En estos casos, sin embargo, sólo es factible fundar una acción de tutela por vía de hecho cuando </w:t>
      </w:r>
      <w:r w:rsidRPr="00D3645C">
        <w:rPr>
          <w:rFonts w:ascii="Arial" w:hAnsi="Arial" w:cs="Arial"/>
          <w:bdr w:val="none" w:sz="0" w:space="0" w:color="auto" w:frame="1"/>
          <w:lang w:eastAsia="es-CO"/>
        </w:rPr>
        <w:t>ostensiblemente aparece arbitraria la valoración probatoria realizada por el Juez. Por tanto, el error en el juicio valorativo de la prueba:</w:t>
      </w:r>
    </w:p>
    <w:p w14:paraId="17EDF968" w14:textId="77777777" w:rsidR="006411AA" w:rsidRPr="00D3645C" w:rsidRDefault="006411AA" w:rsidP="006411AA">
      <w:pPr>
        <w:widowControl w:val="0"/>
        <w:tabs>
          <w:tab w:val="left" w:pos="0"/>
        </w:tabs>
        <w:autoSpaceDE w:val="0"/>
        <w:autoSpaceDN w:val="0"/>
        <w:adjustRightInd w:val="0"/>
        <w:jc w:val="both"/>
        <w:rPr>
          <w:rFonts w:ascii="Arial" w:hAnsi="Arial" w:cs="Arial"/>
          <w:sz w:val="20"/>
          <w:szCs w:val="20"/>
          <w:bdr w:val="none" w:sz="0" w:space="0" w:color="auto" w:frame="1"/>
          <w:lang w:eastAsia="es-CO"/>
        </w:rPr>
      </w:pPr>
    </w:p>
    <w:p w14:paraId="1F85BD5C" w14:textId="77777777" w:rsidR="006411AA" w:rsidRPr="00D3645C" w:rsidRDefault="006411AA" w:rsidP="006411AA">
      <w:pPr>
        <w:shd w:val="clear" w:color="auto" w:fill="FFFFFF"/>
        <w:ind w:left="567" w:right="51"/>
        <w:jc w:val="both"/>
        <w:textAlignment w:val="baseline"/>
        <w:rPr>
          <w:rFonts w:ascii="Arial" w:hAnsi="Arial" w:cs="Arial"/>
          <w:i/>
          <w:iCs/>
          <w:lang w:eastAsia="es-CO"/>
        </w:rPr>
      </w:pPr>
      <w:r w:rsidRPr="00D3645C">
        <w:rPr>
          <w:rFonts w:ascii="Arial" w:hAnsi="Arial" w:cs="Arial"/>
          <w:i/>
          <w:sz w:val="20"/>
          <w:szCs w:val="20"/>
          <w:bdr w:val="none" w:sz="0" w:space="0" w:color="auto" w:frame="1"/>
          <w:lang w:eastAsia="es-CO"/>
        </w:rPr>
        <w:t>“(…)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 (…)”</w:t>
      </w:r>
      <w:r w:rsidRPr="00D3645C">
        <w:rPr>
          <w:rFonts w:ascii="Arial" w:hAnsi="Arial" w:cs="Arial"/>
          <w:i/>
          <w:bdr w:val="none" w:sz="0" w:space="0" w:color="auto" w:frame="1"/>
          <w:vertAlign w:val="superscript"/>
          <w:lang w:eastAsia="es-CO"/>
        </w:rPr>
        <w:t xml:space="preserve"> </w:t>
      </w:r>
      <w:r w:rsidRPr="00D3645C">
        <w:rPr>
          <w:rFonts w:ascii="Arial" w:hAnsi="Arial" w:cs="Arial"/>
          <w:i/>
          <w:bdr w:val="none" w:sz="0" w:space="0" w:color="auto" w:frame="1"/>
          <w:vertAlign w:val="superscript"/>
          <w:lang w:eastAsia="es-CO"/>
        </w:rPr>
        <w:footnoteReference w:id="15"/>
      </w:r>
      <w:r w:rsidRPr="00D3645C">
        <w:rPr>
          <w:rFonts w:ascii="Arial" w:hAnsi="Arial" w:cs="Arial"/>
          <w:i/>
          <w:bdr w:val="none" w:sz="0" w:space="0" w:color="auto" w:frame="1"/>
          <w:lang w:eastAsia="es-CO"/>
        </w:rPr>
        <w:t>.</w:t>
      </w:r>
    </w:p>
    <w:p w14:paraId="68BE3D33" w14:textId="77777777" w:rsidR="006411AA" w:rsidRPr="00D3645C" w:rsidRDefault="006411AA" w:rsidP="006411AA">
      <w:pPr>
        <w:spacing w:line="360" w:lineRule="auto"/>
        <w:ind w:right="51"/>
        <w:jc w:val="both"/>
        <w:rPr>
          <w:rFonts w:ascii="Arial" w:hAnsi="Arial" w:cs="Arial"/>
          <w:iCs/>
        </w:rPr>
      </w:pPr>
    </w:p>
    <w:p w14:paraId="653EB201" w14:textId="77777777" w:rsidR="006411AA" w:rsidRPr="00D3645C" w:rsidRDefault="006411AA" w:rsidP="006411AA">
      <w:pPr>
        <w:spacing w:line="360" w:lineRule="auto"/>
        <w:ind w:right="51"/>
        <w:jc w:val="both"/>
        <w:rPr>
          <w:rFonts w:ascii="Arial" w:hAnsi="Arial" w:cs="Arial"/>
          <w:iCs/>
        </w:rPr>
      </w:pPr>
      <w:r w:rsidRPr="00D3645C">
        <w:rPr>
          <w:rFonts w:ascii="Arial" w:hAnsi="Arial" w:cs="Arial"/>
          <w:iCs/>
        </w:rPr>
        <w:t xml:space="preserve">En lo que respecta al supuesto fáctico por indebida valoración probatoria, ha dicho la Corte que este se configura, entre otros, en los siguientes casos: </w:t>
      </w:r>
    </w:p>
    <w:p w14:paraId="313FC075" w14:textId="77777777" w:rsidR="006411AA" w:rsidRPr="00D3645C" w:rsidRDefault="006411AA" w:rsidP="006411AA">
      <w:pPr>
        <w:widowControl w:val="0"/>
        <w:autoSpaceDE w:val="0"/>
        <w:autoSpaceDN w:val="0"/>
        <w:adjustRightInd w:val="0"/>
        <w:spacing w:line="276" w:lineRule="auto"/>
        <w:jc w:val="both"/>
        <w:rPr>
          <w:rFonts w:ascii="Arial" w:hAnsi="Arial" w:cs="Arial"/>
          <w:iCs/>
          <w:sz w:val="20"/>
          <w:szCs w:val="20"/>
        </w:rPr>
      </w:pPr>
    </w:p>
    <w:p w14:paraId="75C71826" w14:textId="77777777" w:rsidR="006411AA" w:rsidRPr="00D3645C" w:rsidRDefault="006411AA" w:rsidP="006411AA">
      <w:pPr>
        <w:ind w:left="567" w:right="51"/>
        <w:jc w:val="both"/>
        <w:rPr>
          <w:rFonts w:ascii="Arial" w:hAnsi="Arial" w:cs="Arial"/>
          <w:i/>
          <w:iCs/>
        </w:rPr>
      </w:pPr>
      <w:r w:rsidRPr="00D3645C">
        <w:rPr>
          <w:rFonts w:ascii="Arial" w:hAnsi="Arial" w:cs="Arial"/>
          <w:i/>
          <w:iCs/>
          <w:sz w:val="20"/>
          <w:szCs w:val="20"/>
        </w:rPr>
        <w:t xml:space="preserve">“(…) (i) Cuando el funcionario judicial, en contra de la evidencia probatoria, decide separarse por completo de los hechos debidamente probados y resolver a su arbitrio el asunto jurídico debatido; (ii) cuando a pesar de existir pruebas ilícitas no se abstiene de excluirlas y con base en ellas fundamenta la decisión respectiva; (iii) en la hipótesis de incongruencia entre lo probado y lo resuelto, esto es, cuando se adoptan decisiones en contravía de la evidencia probatoria y sin un apoyo fáctico claro; (iv) cuando el funcionario judicial valora pruebas manifiestamente inconducentes respecto de los hechos y pretensiones debatidos en un proceso ordinario, no por tratarse en estricto sentido de pruebas viciadas de nulidad sino porque se trata de elementos probatorios que no guardaban relación con el asunto debatido en el proceso; (v) cuando el juez de conocimiento da por probados hechos que no cuentan con soporte probatorio dentro del proceso y (vi) cuando no valore pruebas debidamente aportadas en el proceso. (…) </w:t>
      </w:r>
      <w:r w:rsidRPr="00D3645C">
        <w:rPr>
          <w:rFonts w:ascii="Arial" w:hAnsi="Arial" w:cs="Arial"/>
          <w:i/>
          <w:iCs/>
          <w:vertAlign w:val="superscript"/>
        </w:rPr>
        <w:footnoteReference w:id="16"/>
      </w:r>
      <w:r w:rsidRPr="00D3645C">
        <w:rPr>
          <w:rFonts w:ascii="Arial" w:hAnsi="Arial" w:cs="Arial"/>
          <w:i/>
          <w:iCs/>
        </w:rPr>
        <w:t>.</w:t>
      </w:r>
    </w:p>
    <w:p w14:paraId="71F66D3A" w14:textId="77777777" w:rsidR="006411AA" w:rsidRPr="00D3645C" w:rsidRDefault="006411AA" w:rsidP="006411AA">
      <w:pPr>
        <w:widowControl w:val="0"/>
        <w:autoSpaceDE w:val="0"/>
        <w:autoSpaceDN w:val="0"/>
        <w:adjustRightInd w:val="0"/>
        <w:spacing w:line="276" w:lineRule="auto"/>
        <w:jc w:val="both"/>
        <w:rPr>
          <w:rFonts w:ascii="Arial" w:hAnsi="Arial" w:cs="Arial"/>
          <w:b/>
        </w:rPr>
      </w:pPr>
    </w:p>
    <w:p w14:paraId="15C93AFD" w14:textId="77777777" w:rsidR="006411AA" w:rsidRPr="00D3645C" w:rsidRDefault="006411AA" w:rsidP="006411AA">
      <w:pPr>
        <w:spacing w:line="360" w:lineRule="auto"/>
        <w:ind w:right="51"/>
        <w:jc w:val="both"/>
        <w:rPr>
          <w:rFonts w:ascii="Arial" w:hAnsi="Arial" w:cs="Arial"/>
          <w:iCs/>
          <w:lang w:eastAsia="es-CO"/>
        </w:rPr>
      </w:pPr>
      <w:r w:rsidRPr="00D3645C">
        <w:rPr>
          <w:rFonts w:ascii="Arial" w:hAnsi="Arial" w:cs="Arial"/>
          <w:iCs/>
          <w:lang w:eastAsia="es-CO"/>
        </w:rPr>
        <w:t xml:space="preserve">Como se observa, el defecto fáctico por indebida valoración probatoria no solo se ocupa del examen que realiza el juez sobre el material probatorio aportado con el proceso, sino que además abarca toda la actividad probatoria que aquél despliega para intentar acreditar o desacreditar los hechos de la demanda. </w:t>
      </w:r>
    </w:p>
    <w:p w14:paraId="63E8CB8F" w14:textId="77777777" w:rsidR="006411AA" w:rsidRPr="00D3645C" w:rsidRDefault="006411AA" w:rsidP="006411AA">
      <w:pPr>
        <w:widowControl w:val="0"/>
        <w:autoSpaceDE w:val="0"/>
        <w:autoSpaceDN w:val="0"/>
        <w:adjustRightInd w:val="0"/>
        <w:jc w:val="both"/>
        <w:rPr>
          <w:rFonts w:ascii="Arial" w:hAnsi="Arial" w:cs="Arial"/>
          <w:iCs/>
          <w:lang w:eastAsia="es-CO"/>
        </w:rPr>
      </w:pPr>
    </w:p>
    <w:p w14:paraId="74D60A02" w14:textId="77777777" w:rsidR="006411AA" w:rsidRPr="00D3645C" w:rsidRDefault="006411AA" w:rsidP="006411AA">
      <w:pPr>
        <w:spacing w:line="360" w:lineRule="auto"/>
        <w:ind w:right="51"/>
        <w:jc w:val="both"/>
        <w:rPr>
          <w:rFonts w:ascii="Arial" w:hAnsi="Arial" w:cs="Arial"/>
        </w:rPr>
      </w:pPr>
      <w:r w:rsidRPr="00D3645C">
        <w:rPr>
          <w:rFonts w:ascii="Arial" w:hAnsi="Arial" w:cs="Arial"/>
        </w:rPr>
        <w:t xml:space="preserve">Sin embargo, la intervención del juez de tutela, en relación con el manejo probatorio dado por el juez natural es, y debe ser, de carácter extremadamente reducido. En primer lugar, el respeto por el principio de autonomía judicial y el principio del juez natural, impiden que el juez constitucional realice un examen exhaustivo del material probatorio. </w:t>
      </w:r>
    </w:p>
    <w:p w14:paraId="524ADF7E" w14:textId="77777777" w:rsidR="006411AA" w:rsidRPr="00D3645C" w:rsidRDefault="006411AA" w:rsidP="006411AA">
      <w:pPr>
        <w:widowControl w:val="0"/>
        <w:tabs>
          <w:tab w:val="left" w:pos="0"/>
        </w:tabs>
        <w:autoSpaceDE w:val="0"/>
        <w:autoSpaceDN w:val="0"/>
        <w:adjustRightInd w:val="0"/>
        <w:jc w:val="both"/>
        <w:rPr>
          <w:rFonts w:ascii="Arial" w:hAnsi="Arial" w:cs="Arial"/>
          <w:lang w:eastAsia="es-CO"/>
        </w:rPr>
      </w:pPr>
    </w:p>
    <w:p w14:paraId="1D6CCCDA" w14:textId="77777777" w:rsidR="006411AA" w:rsidRDefault="006411AA" w:rsidP="006411AA">
      <w:pPr>
        <w:widowControl w:val="0"/>
        <w:spacing w:line="360" w:lineRule="auto"/>
        <w:ind w:right="51"/>
        <w:jc w:val="both"/>
        <w:rPr>
          <w:rFonts w:ascii="Arial" w:hAnsi="Arial" w:cs="Arial"/>
        </w:rPr>
      </w:pPr>
      <w:r w:rsidRPr="00D3645C">
        <w:rPr>
          <w:rFonts w:ascii="Arial" w:hAnsi="Arial" w:cs="Arial"/>
        </w:rPr>
        <w:t xml:space="preserve">Así, la Corte Constitucional, en sentencia T-055 de 1997, determinó que, en lo que hace al análisis del material probatorio, la independencia judicial cobra mayor valor y trascendencia. Por tal razón, tampoco es procedente la acción constitucional, cuando se encamina a obtener una evaluación de la actividad de </w:t>
      </w:r>
      <w:r w:rsidRPr="00D3645C">
        <w:rPr>
          <w:rFonts w:ascii="Arial" w:hAnsi="Arial" w:cs="Arial"/>
        </w:rPr>
        <w:lastRenderedPageBreak/>
        <w:t>valoración realizada por el juez que ordinariamente conoce de un asunto.</w:t>
      </w:r>
    </w:p>
    <w:p w14:paraId="32F43CE2" w14:textId="71FB8622" w:rsidR="006411AA" w:rsidRPr="006411AA" w:rsidRDefault="006411AA" w:rsidP="005605B6">
      <w:pPr>
        <w:widowControl w:val="0"/>
        <w:autoSpaceDE w:val="0"/>
        <w:autoSpaceDN w:val="0"/>
        <w:adjustRightInd w:val="0"/>
        <w:jc w:val="both"/>
        <w:rPr>
          <w:rFonts w:ascii="Arial" w:hAnsi="Arial" w:cs="Arial"/>
          <w:b/>
          <w:bCs/>
          <w:color w:val="000000"/>
        </w:rPr>
      </w:pPr>
    </w:p>
    <w:p w14:paraId="3FD3F636" w14:textId="77777777" w:rsidR="006411AA" w:rsidRDefault="006411AA" w:rsidP="005605B6">
      <w:pPr>
        <w:widowControl w:val="0"/>
        <w:autoSpaceDE w:val="0"/>
        <w:autoSpaceDN w:val="0"/>
        <w:adjustRightInd w:val="0"/>
        <w:jc w:val="both"/>
        <w:rPr>
          <w:rFonts w:ascii="Arial" w:hAnsi="Arial" w:cs="Arial"/>
          <w:color w:val="000000"/>
        </w:rPr>
      </w:pPr>
    </w:p>
    <w:p w14:paraId="60978192" w14:textId="60D6586E" w:rsidR="006562DF" w:rsidRPr="006562DF" w:rsidRDefault="0004158B" w:rsidP="007B11F0">
      <w:pPr>
        <w:shd w:val="clear" w:color="auto" w:fill="FFFFFF"/>
        <w:spacing w:line="360" w:lineRule="auto"/>
        <w:ind w:right="51"/>
        <w:jc w:val="both"/>
        <w:textAlignment w:val="baseline"/>
        <w:rPr>
          <w:rFonts w:ascii="Arial" w:eastAsia="Calibri" w:hAnsi="Arial" w:cs="Arial"/>
          <w:b/>
        </w:rPr>
      </w:pPr>
      <w:r w:rsidRPr="0004158B">
        <w:rPr>
          <w:rFonts w:ascii="Arial" w:hAnsi="Arial" w:cs="Arial"/>
          <w:b/>
          <w:color w:val="000000"/>
        </w:rPr>
        <w:t>3.</w:t>
      </w:r>
      <w:r w:rsidR="006411AA">
        <w:rPr>
          <w:rFonts w:ascii="Arial" w:hAnsi="Arial" w:cs="Arial"/>
          <w:b/>
          <w:color w:val="000000"/>
        </w:rPr>
        <w:t>2</w:t>
      </w:r>
      <w:r w:rsidR="007B11F0">
        <w:rPr>
          <w:rFonts w:ascii="Arial" w:hAnsi="Arial" w:cs="Arial"/>
          <w:b/>
          <w:color w:val="000000"/>
        </w:rPr>
        <w:t xml:space="preserve"> </w:t>
      </w:r>
      <w:r w:rsidR="006562DF" w:rsidRPr="006562DF">
        <w:rPr>
          <w:rFonts w:ascii="Arial" w:hAnsi="Arial" w:cs="Arial"/>
          <w:b/>
          <w:bCs/>
        </w:rPr>
        <w:t>El</w:t>
      </w:r>
      <w:r w:rsidR="006562DF" w:rsidRPr="006562DF">
        <w:rPr>
          <w:rFonts w:ascii="Arial" w:eastAsia="Calibri" w:hAnsi="Arial" w:cs="Arial"/>
          <w:b/>
        </w:rPr>
        <w:t xml:space="preserve"> defecto sustantivo</w:t>
      </w:r>
    </w:p>
    <w:p w14:paraId="2F52AD29" w14:textId="77777777" w:rsidR="006562DF" w:rsidRPr="00A2596E" w:rsidRDefault="006562DF" w:rsidP="006562DF">
      <w:pPr>
        <w:overflowPunct w:val="0"/>
        <w:autoSpaceDE w:val="0"/>
        <w:autoSpaceDN w:val="0"/>
        <w:adjustRightInd w:val="0"/>
        <w:jc w:val="both"/>
        <w:textAlignment w:val="baseline"/>
        <w:rPr>
          <w:rFonts w:ascii="Arial" w:hAnsi="Arial" w:cs="Arial"/>
          <w:b/>
          <w:sz w:val="20"/>
          <w:szCs w:val="20"/>
          <w:lang w:eastAsia="es-CO"/>
        </w:rPr>
      </w:pPr>
    </w:p>
    <w:p w14:paraId="11C9BFAF" w14:textId="77777777" w:rsidR="006562DF" w:rsidRPr="00A2596E" w:rsidRDefault="006562DF" w:rsidP="006562DF">
      <w:pPr>
        <w:overflowPunct w:val="0"/>
        <w:autoSpaceDE w:val="0"/>
        <w:autoSpaceDN w:val="0"/>
        <w:adjustRightInd w:val="0"/>
        <w:spacing w:line="360" w:lineRule="auto"/>
        <w:ind w:right="51"/>
        <w:jc w:val="both"/>
        <w:rPr>
          <w:rFonts w:ascii="Arial" w:hAnsi="Arial" w:cs="Arial"/>
          <w:lang w:eastAsia="es-ES"/>
        </w:rPr>
      </w:pPr>
      <w:r w:rsidRPr="00A2596E">
        <w:rPr>
          <w:rFonts w:ascii="Arial" w:eastAsia="Arial Unicode MS" w:hAnsi="Arial" w:cs="Arial"/>
          <w:lang w:eastAsia="es-ES"/>
        </w:rPr>
        <w:t>La jurisprudencia Constitucional</w:t>
      </w:r>
      <w:r w:rsidRPr="00A2596E">
        <w:rPr>
          <w:rFonts w:ascii="Arial" w:hAnsi="Arial" w:cs="Arial"/>
          <w:lang w:eastAsia="es-ES"/>
        </w:rPr>
        <w:t xml:space="preserve"> ha considerado que el funcionario judicial incurre en defecto sustantivo cuando: </w:t>
      </w:r>
      <w:r w:rsidRPr="00A2596E">
        <w:rPr>
          <w:rFonts w:ascii="Arial" w:hAnsi="Arial" w:cs="Arial"/>
          <w:i/>
          <w:lang w:eastAsia="es-ES"/>
        </w:rPr>
        <w:t>“(…) (i) la decisión impugnada se funda en una disposición que ha sido derogada, subrogada o declarada inexequible; (ii) la aplicación o interpretación que se hace de la norma en el asunto concreto desconoce la sentencia con efectos erga omnes que ha definido su alcance; (iii) la decisión impugnada se funda en una disposición que indiscutiblemente no es aplicable al caso; (iv) cuando la norma pertinente para el asunto en concreto es desatendida y, por ende, inaplicada; (v) se interpreta una disposición normativa desbordando el sentido de la misma; y (vi) la interpretación de ésta se hace sin tener en cuenta otras disposiciones aplicables al caso y que son necesarias para efectuar una interpretación sistemática (…)”</w:t>
      </w:r>
      <w:r w:rsidRPr="00A2596E">
        <w:rPr>
          <w:rFonts w:ascii="Arial" w:hAnsi="Arial" w:cs="Arial"/>
          <w:lang w:eastAsia="es-ES"/>
        </w:rPr>
        <w:t>.</w:t>
      </w:r>
      <w:r w:rsidRPr="00A2596E">
        <w:rPr>
          <w:rFonts w:ascii="Arial" w:eastAsia="Arial Unicode MS" w:hAnsi="Arial" w:cs="Arial"/>
          <w:vertAlign w:val="superscript"/>
          <w:lang w:eastAsia="es-ES"/>
        </w:rPr>
        <w:footnoteReference w:id="17"/>
      </w:r>
    </w:p>
    <w:p w14:paraId="03CB627C" w14:textId="77777777" w:rsidR="006562DF" w:rsidRPr="00A2596E" w:rsidRDefault="006562DF" w:rsidP="006562DF">
      <w:pPr>
        <w:overflowPunct w:val="0"/>
        <w:autoSpaceDE w:val="0"/>
        <w:autoSpaceDN w:val="0"/>
        <w:adjustRightInd w:val="0"/>
        <w:ind w:right="51"/>
        <w:jc w:val="both"/>
        <w:rPr>
          <w:rFonts w:ascii="Arial" w:hAnsi="Arial" w:cs="Arial"/>
          <w:lang w:eastAsia="es-ES"/>
        </w:rPr>
      </w:pPr>
    </w:p>
    <w:p w14:paraId="2C8DF495" w14:textId="77777777" w:rsidR="006562DF" w:rsidRPr="00A2596E" w:rsidRDefault="006562DF" w:rsidP="006562DF">
      <w:pPr>
        <w:overflowPunct w:val="0"/>
        <w:autoSpaceDE w:val="0"/>
        <w:autoSpaceDN w:val="0"/>
        <w:adjustRightInd w:val="0"/>
        <w:spacing w:line="360" w:lineRule="auto"/>
        <w:ind w:right="51"/>
        <w:jc w:val="both"/>
        <w:rPr>
          <w:rFonts w:ascii="Arial" w:hAnsi="Arial" w:cs="Arial"/>
          <w:lang w:eastAsia="es-ES"/>
        </w:rPr>
      </w:pPr>
      <w:r w:rsidRPr="00A2596E">
        <w:rPr>
          <w:rFonts w:ascii="Arial" w:hAnsi="Arial" w:cs="Arial"/>
          <w:lang w:eastAsia="es-ES"/>
        </w:rPr>
        <w:t>La Corte Constitucional, en sentencia T-284 de 2006 al referirse a la limitación del principio de la autonomía de los jueces para aplicar e interpretar las normas, consideró:</w:t>
      </w:r>
    </w:p>
    <w:p w14:paraId="5CECC12F" w14:textId="77777777" w:rsidR="006562DF" w:rsidRPr="00A2596E" w:rsidRDefault="006562DF" w:rsidP="006562DF">
      <w:pPr>
        <w:overflowPunct w:val="0"/>
        <w:autoSpaceDE w:val="0"/>
        <w:autoSpaceDN w:val="0"/>
        <w:adjustRightInd w:val="0"/>
        <w:jc w:val="both"/>
        <w:textAlignment w:val="baseline"/>
        <w:rPr>
          <w:rFonts w:ascii="Arial" w:hAnsi="Arial" w:cs="Arial"/>
          <w:sz w:val="20"/>
          <w:szCs w:val="20"/>
          <w:lang w:eastAsia="es-CO"/>
        </w:rPr>
      </w:pPr>
    </w:p>
    <w:p w14:paraId="01BC05BD" w14:textId="62F721D3" w:rsidR="006562DF" w:rsidRDefault="006562DF" w:rsidP="006562DF">
      <w:pPr>
        <w:overflowPunct w:val="0"/>
        <w:autoSpaceDE w:val="0"/>
        <w:autoSpaceDN w:val="0"/>
        <w:adjustRightInd w:val="0"/>
        <w:ind w:left="567" w:right="51"/>
        <w:jc w:val="both"/>
        <w:rPr>
          <w:rFonts w:ascii="Arial" w:hAnsi="Arial" w:cs="Arial"/>
          <w:i/>
          <w:sz w:val="20"/>
          <w:szCs w:val="20"/>
          <w:lang w:eastAsia="es-ES"/>
        </w:rPr>
      </w:pPr>
      <w:r w:rsidRPr="00A2596E">
        <w:rPr>
          <w:rFonts w:ascii="Arial" w:hAnsi="Arial" w:cs="Arial"/>
          <w:i/>
          <w:lang w:eastAsia="es-ES"/>
        </w:rPr>
        <w:t xml:space="preserve">“[…] </w:t>
      </w:r>
      <w:r w:rsidRPr="00A2596E">
        <w:rPr>
          <w:rFonts w:ascii="Arial" w:hAnsi="Arial" w:cs="Arial"/>
          <w:i/>
          <w:sz w:val="20"/>
          <w:szCs w:val="20"/>
          <w:lang w:eastAsia="es-ES"/>
        </w:rPr>
        <w:t>Puede, entonces, señalarse que la función otorgada a los funcionarios judiciales en su labor de administrar justicia y concretamente de aplicación e interpretación de las normas jurídicas que encuentra su soporte en el principio de autonomía e independencia judicial no es absoluta por cuanto se encuentra sujeta a los valores, principios y derechos previstos en la Constitución. Por ello, “pese a la autonomía de los jueces para elegir las normas jurídicas pertinentes al caso concreto, para determinar su forma de aplicación y para establecer la manera de interpretar e integrar el ordenamiento jurídico, en esta labor no le es dable apartarse de las disposiciones de la Constitución o la ley, ya que la justicia se administra con sujeción a los contenidos, postulados y principios constitucionales que son de forzosa aplicación […]”</w:t>
      </w:r>
      <w:r w:rsidRPr="00A2596E">
        <w:rPr>
          <w:rFonts w:ascii="Arial" w:eastAsia="Arial Unicode MS" w:hAnsi="Arial" w:cs="Arial"/>
          <w:sz w:val="20"/>
          <w:szCs w:val="20"/>
          <w:vertAlign w:val="superscript"/>
          <w:lang w:eastAsia="es-ES"/>
        </w:rPr>
        <w:footnoteReference w:id="18"/>
      </w:r>
      <w:r w:rsidRPr="00A2596E">
        <w:rPr>
          <w:rFonts w:ascii="Arial" w:hAnsi="Arial" w:cs="Arial"/>
          <w:i/>
          <w:sz w:val="20"/>
          <w:szCs w:val="20"/>
          <w:lang w:eastAsia="es-ES"/>
        </w:rPr>
        <w:t xml:space="preserve">. </w:t>
      </w:r>
    </w:p>
    <w:p w14:paraId="3DD99064" w14:textId="77777777" w:rsidR="007E2F65" w:rsidRPr="00A2596E" w:rsidRDefault="007E2F65" w:rsidP="006562DF">
      <w:pPr>
        <w:overflowPunct w:val="0"/>
        <w:autoSpaceDE w:val="0"/>
        <w:autoSpaceDN w:val="0"/>
        <w:adjustRightInd w:val="0"/>
        <w:ind w:left="567" w:right="51"/>
        <w:jc w:val="both"/>
        <w:rPr>
          <w:rFonts w:ascii="Arial" w:hAnsi="Arial" w:cs="Arial"/>
          <w:i/>
          <w:lang w:eastAsia="es-ES"/>
        </w:rPr>
      </w:pPr>
    </w:p>
    <w:p w14:paraId="2534D916" w14:textId="77777777" w:rsidR="006562DF" w:rsidRPr="00A2596E" w:rsidRDefault="006562DF" w:rsidP="006562DF">
      <w:pPr>
        <w:overflowPunct w:val="0"/>
        <w:autoSpaceDE w:val="0"/>
        <w:autoSpaceDN w:val="0"/>
        <w:adjustRightInd w:val="0"/>
        <w:ind w:left="851" w:right="51"/>
        <w:jc w:val="both"/>
        <w:rPr>
          <w:rFonts w:ascii="Arial" w:hAnsi="Arial" w:cs="Arial"/>
          <w:i/>
          <w:lang w:eastAsia="es-ES"/>
        </w:rPr>
      </w:pPr>
      <w:r w:rsidRPr="00A2596E">
        <w:rPr>
          <w:rFonts w:ascii="Arial" w:hAnsi="Arial" w:cs="Arial"/>
          <w:i/>
          <w:lang w:eastAsia="es-ES"/>
        </w:rPr>
        <w:t xml:space="preserve"> </w:t>
      </w:r>
    </w:p>
    <w:p w14:paraId="7778E806" w14:textId="77777777" w:rsidR="006562DF" w:rsidRPr="00A2596E" w:rsidRDefault="006562DF" w:rsidP="006562DF">
      <w:pPr>
        <w:overflowPunct w:val="0"/>
        <w:autoSpaceDE w:val="0"/>
        <w:autoSpaceDN w:val="0"/>
        <w:adjustRightInd w:val="0"/>
        <w:spacing w:line="360" w:lineRule="auto"/>
        <w:ind w:right="51"/>
        <w:jc w:val="both"/>
        <w:rPr>
          <w:rFonts w:ascii="Arial" w:hAnsi="Arial" w:cs="Arial"/>
          <w:lang w:eastAsia="es-ES"/>
        </w:rPr>
      </w:pPr>
      <w:r w:rsidRPr="00A2596E">
        <w:rPr>
          <w:rFonts w:ascii="Arial" w:hAnsi="Arial" w:cs="Arial"/>
          <w:lang w:eastAsia="es-ES"/>
        </w:rPr>
        <w:t xml:space="preserve">En las sentencias T- 092 de 2008 y T-686 de 2007 la Corte Constitucional, indicó: </w:t>
      </w:r>
    </w:p>
    <w:p w14:paraId="746A2683" w14:textId="77777777" w:rsidR="006562DF" w:rsidRPr="00A2596E" w:rsidRDefault="006562DF" w:rsidP="006562DF">
      <w:pPr>
        <w:widowControl w:val="0"/>
        <w:tabs>
          <w:tab w:val="left" w:pos="0"/>
        </w:tabs>
        <w:autoSpaceDE w:val="0"/>
        <w:autoSpaceDN w:val="0"/>
        <w:adjustRightInd w:val="0"/>
        <w:jc w:val="both"/>
        <w:rPr>
          <w:rFonts w:ascii="Arial" w:eastAsia="Calibri" w:hAnsi="Arial" w:cs="Arial"/>
          <w:sz w:val="20"/>
          <w:szCs w:val="20"/>
        </w:rPr>
      </w:pPr>
    </w:p>
    <w:p w14:paraId="27546501" w14:textId="77777777" w:rsidR="006562DF" w:rsidRDefault="006562DF" w:rsidP="006562DF">
      <w:pPr>
        <w:overflowPunct w:val="0"/>
        <w:autoSpaceDE w:val="0"/>
        <w:autoSpaceDN w:val="0"/>
        <w:adjustRightInd w:val="0"/>
        <w:ind w:left="567" w:right="51"/>
        <w:jc w:val="both"/>
        <w:rPr>
          <w:rFonts w:ascii="Arial" w:hAnsi="Arial" w:cs="Arial"/>
          <w:sz w:val="20"/>
          <w:szCs w:val="20"/>
          <w:lang w:eastAsia="es-ES"/>
        </w:rPr>
      </w:pPr>
      <w:r w:rsidRPr="00A2596E">
        <w:rPr>
          <w:rFonts w:ascii="Arial" w:hAnsi="Arial" w:cs="Arial"/>
          <w:i/>
          <w:sz w:val="20"/>
          <w:szCs w:val="20"/>
          <w:lang w:eastAsia="es-ES"/>
        </w:rPr>
        <w:t xml:space="preserve">“[…] una decisión judicial adolece de un defecto material o sustantivo en los siguientes eventos (…) </w:t>
      </w:r>
      <w:r w:rsidRPr="00A2596E">
        <w:rPr>
          <w:rFonts w:ascii="Arial" w:hAnsi="Arial" w:cs="Arial"/>
          <w:b/>
          <w:i/>
          <w:sz w:val="20"/>
          <w:szCs w:val="20"/>
          <w:lang w:eastAsia="es-ES"/>
        </w:rPr>
        <w:t>Cuando a pesar del amplio margen interpretativo que la Constitución le reconoce a las autoridades judiciales, la aplicación final de la regla es inaceptable por tratarse de una interpretación contraevidente</w:t>
      </w:r>
      <w:r w:rsidRPr="00A2596E">
        <w:rPr>
          <w:rFonts w:ascii="Arial" w:eastAsia="Arial Unicode MS" w:hAnsi="Arial" w:cs="Arial"/>
          <w:sz w:val="20"/>
          <w:szCs w:val="20"/>
          <w:vertAlign w:val="superscript"/>
          <w:lang w:eastAsia="es-ES"/>
        </w:rPr>
        <w:footnoteReference w:id="19"/>
      </w:r>
      <w:r w:rsidRPr="00A2596E">
        <w:rPr>
          <w:rFonts w:ascii="Arial" w:hAnsi="Arial" w:cs="Arial"/>
          <w:i/>
          <w:sz w:val="20"/>
          <w:szCs w:val="20"/>
          <w:lang w:eastAsia="es-ES"/>
        </w:rPr>
        <w:t xml:space="preserve"> (interpretación contra legem) o perjudicial para los intereses legítimos de una de las partes</w:t>
      </w:r>
      <w:r w:rsidRPr="00A2596E">
        <w:rPr>
          <w:rFonts w:ascii="Arial" w:eastAsia="Arial Unicode MS" w:hAnsi="Arial" w:cs="Arial"/>
          <w:sz w:val="20"/>
          <w:szCs w:val="20"/>
          <w:vertAlign w:val="superscript"/>
          <w:lang w:eastAsia="es-ES"/>
        </w:rPr>
        <w:footnoteReference w:id="20"/>
      </w:r>
      <w:r w:rsidRPr="00A2596E">
        <w:rPr>
          <w:rFonts w:ascii="Arial" w:hAnsi="Arial" w:cs="Arial"/>
          <w:i/>
          <w:sz w:val="20"/>
          <w:szCs w:val="20"/>
          <w:lang w:eastAsia="es-ES"/>
        </w:rPr>
        <w:t xml:space="preserve"> (irrazonable o desproporcionada) […]”.</w:t>
      </w:r>
      <w:r w:rsidRPr="00A2596E">
        <w:rPr>
          <w:rFonts w:ascii="Arial" w:hAnsi="Arial" w:cs="Arial"/>
          <w:sz w:val="20"/>
          <w:szCs w:val="20"/>
          <w:lang w:eastAsia="es-ES"/>
        </w:rPr>
        <w:t xml:space="preserve"> (Destacado de la Sala).</w:t>
      </w:r>
    </w:p>
    <w:p w14:paraId="6BB3A31D" w14:textId="5E852604" w:rsidR="006562DF" w:rsidRDefault="006562DF" w:rsidP="006562DF">
      <w:pPr>
        <w:overflowPunct w:val="0"/>
        <w:autoSpaceDE w:val="0"/>
        <w:autoSpaceDN w:val="0"/>
        <w:adjustRightInd w:val="0"/>
        <w:ind w:left="567" w:right="51"/>
        <w:jc w:val="both"/>
        <w:rPr>
          <w:rFonts w:ascii="Arial" w:hAnsi="Arial" w:cs="Arial"/>
          <w:sz w:val="20"/>
          <w:szCs w:val="20"/>
          <w:lang w:eastAsia="es-ES"/>
        </w:rPr>
      </w:pPr>
    </w:p>
    <w:p w14:paraId="3510518D" w14:textId="77777777" w:rsidR="007E2F65" w:rsidRDefault="007E2F65" w:rsidP="006562DF">
      <w:pPr>
        <w:overflowPunct w:val="0"/>
        <w:autoSpaceDE w:val="0"/>
        <w:autoSpaceDN w:val="0"/>
        <w:adjustRightInd w:val="0"/>
        <w:ind w:left="567" w:right="51"/>
        <w:jc w:val="both"/>
        <w:rPr>
          <w:rFonts w:ascii="Arial" w:hAnsi="Arial" w:cs="Arial"/>
          <w:sz w:val="20"/>
          <w:szCs w:val="20"/>
          <w:lang w:eastAsia="es-ES"/>
        </w:rPr>
      </w:pPr>
    </w:p>
    <w:p w14:paraId="658581E0" w14:textId="77777777" w:rsidR="006562DF" w:rsidRDefault="006562DF" w:rsidP="006562DF">
      <w:pPr>
        <w:overflowPunct w:val="0"/>
        <w:autoSpaceDE w:val="0"/>
        <w:autoSpaceDN w:val="0"/>
        <w:adjustRightInd w:val="0"/>
        <w:ind w:right="51"/>
        <w:jc w:val="both"/>
        <w:rPr>
          <w:rFonts w:ascii="Arial" w:hAnsi="Arial" w:cs="Arial"/>
          <w:sz w:val="20"/>
          <w:szCs w:val="20"/>
          <w:lang w:eastAsia="es-ES"/>
        </w:rPr>
      </w:pPr>
    </w:p>
    <w:p w14:paraId="4DD44F68" w14:textId="351606E4" w:rsidR="003B00C8" w:rsidRPr="003B00C8" w:rsidRDefault="00E17D76" w:rsidP="003B00C8">
      <w:pPr>
        <w:widowControl w:val="0"/>
        <w:autoSpaceDE w:val="0"/>
        <w:autoSpaceDN w:val="0"/>
        <w:adjustRightInd w:val="0"/>
        <w:spacing w:line="360" w:lineRule="auto"/>
        <w:jc w:val="both"/>
        <w:rPr>
          <w:rFonts w:ascii="Arial" w:eastAsia="Calibri" w:hAnsi="Arial" w:cs="Arial"/>
          <w:b/>
          <w:bCs/>
          <w:iCs/>
          <w:color w:val="000000"/>
          <w:bdr w:val="none" w:sz="0" w:space="0" w:color="auto" w:frame="1"/>
          <w:lang w:val="es-ES" w:eastAsia="en-US"/>
        </w:rPr>
      </w:pPr>
      <w:r w:rsidRPr="00E17D76">
        <w:rPr>
          <w:rFonts w:ascii="Arial" w:hAnsi="Arial" w:cs="Arial"/>
          <w:b/>
          <w:bCs/>
        </w:rPr>
        <w:t>3.</w:t>
      </w:r>
      <w:r w:rsidR="006411AA">
        <w:rPr>
          <w:rFonts w:ascii="Arial" w:hAnsi="Arial" w:cs="Arial"/>
          <w:b/>
          <w:bCs/>
        </w:rPr>
        <w:t>3</w:t>
      </w:r>
      <w:r>
        <w:rPr>
          <w:rFonts w:cs="Arial"/>
          <w:b/>
          <w:bCs/>
        </w:rPr>
        <w:t xml:space="preserve"> </w:t>
      </w:r>
      <w:r w:rsidR="003B00C8" w:rsidRPr="003B00C8">
        <w:rPr>
          <w:rFonts w:ascii="Arial" w:eastAsia="Calibri" w:hAnsi="Arial" w:cs="Arial"/>
          <w:b/>
          <w:bCs/>
          <w:iCs/>
          <w:color w:val="000000"/>
          <w:bdr w:val="none" w:sz="0" w:space="0" w:color="auto" w:frame="1"/>
          <w:lang w:val="es-ES" w:eastAsia="en-US"/>
        </w:rPr>
        <w:t xml:space="preserve">Violación directa a la Constitución </w:t>
      </w:r>
    </w:p>
    <w:p w14:paraId="64F72B3C" w14:textId="77777777" w:rsidR="007B11F0" w:rsidRDefault="007B11F0" w:rsidP="003B00C8">
      <w:pPr>
        <w:shd w:val="clear" w:color="auto" w:fill="FFFFFF"/>
        <w:spacing w:line="360" w:lineRule="auto"/>
        <w:jc w:val="both"/>
        <w:textAlignment w:val="baseline"/>
        <w:rPr>
          <w:rFonts w:ascii="Arial" w:eastAsia="Calibri" w:hAnsi="Arial" w:cs="Arial"/>
          <w:bdr w:val="none" w:sz="0" w:space="0" w:color="auto" w:frame="1"/>
          <w:lang w:val="es-ES" w:eastAsia="es-CO"/>
        </w:rPr>
      </w:pPr>
    </w:p>
    <w:p w14:paraId="7942908F" w14:textId="77777777" w:rsidR="003B00C8" w:rsidRPr="003B00C8" w:rsidRDefault="003B00C8" w:rsidP="003B00C8">
      <w:pPr>
        <w:shd w:val="clear" w:color="auto" w:fill="FFFFFF"/>
        <w:spacing w:line="360" w:lineRule="auto"/>
        <w:jc w:val="both"/>
        <w:textAlignment w:val="baseline"/>
        <w:rPr>
          <w:rFonts w:ascii="Arial" w:eastAsia="Calibri" w:hAnsi="Arial" w:cs="Arial"/>
          <w:bdr w:val="none" w:sz="0" w:space="0" w:color="auto" w:frame="1"/>
          <w:lang w:val="es-ES" w:eastAsia="es-CO"/>
        </w:rPr>
      </w:pPr>
      <w:r w:rsidRPr="003B00C8">
        <w:rPr>
          <w:rFonts w:ascii="Arial" w:eastAsia="Calibri" w:hAnsi="Arial" w:cs="Arial"/>
          <w:bdr w:val="none" w:sz="0" w:space="0" w:color="auto" w:frame="1"/>
          <w:lang w:val="es-ES" w:eastAsia="es-CO"/>
        </w:rPr>
        <w:t xml:space="preserve">Conforme a la jurisprudencia constitucional, </w:t>
      </w:r>
      <w:r w:rsidRPr="003B00C8">
        <w:rPr>
          <w:rFonts w:ascii="Arial" w:eastAsia="Calibri" w:hAnsi="Arial" w:cs="Arial"/>
          <w:b/>
          <w:bdr w:val="none" w:sz="0" w:space="0" w:color="auto" w:frame="1"/>
          <w:lang w:val="es-ES" w:eastAsia="es-CO"/>
        </w:rPr>
        <w:t>la violación directa de la Constitución Política</w:t>
      </w:r>
      <w:r w:rsidRPr="003B00C8">
        <w:rPr>
          <w:rFonts w:ascii="Arial" w:eastAsia="Calibri" w:hAnsi="Arial" w:cs="Arial"/>
          <w:bdr w:val="none" w:sz="0" w:space="0" w:color="auto" w:frame="1"/>
          <w:lang w:val="es-ES" w:eastAsia="es-CO"/>
        </w:rPr>
        <w:t>, como causal de procedibilidad de la acción de tutela contra decisiones judiciales, procede cuando la decisión cuestionada supera el concepto de vía de hecho, es decir, en aquellos eventos en que si bien no se está ante una burda trasgresión de la Carta, si se trata de decisiones ilegítimas que afectan derechos fundamentales.</w:t>
      </w:r>
    </w:p>
    <w:p w14:paraId="09B0B025" w14:textId="77777777" w:rsidR="003B00C8" w:rsidRPr="003B00C8" w:rsidRDefault="003B00C8" w:rsidP="003B00C8">
      <w:pPr>
        <w:shd w:val="clear" w:color="auto" w:fill="FFFFFF"/>
        <w:tabs>
          <w:tab w:val="left" w:pos="934"/>
          <w:tab w:val="left" w:pos="1118"/>
        </w:tabs>
        <w:spacing w:line="360" w:lineRule="auto"/>
        <w:jc w:val="both"/>
        <w:textAlignment w:val="baseline"/>
        <w:rPr>
          <w:rFonts w:ascii="Arial" w:eastAsia="Calibri" w:hAnsi="Arial" w:cs="Arial"/>
          <w:bdr w:val="none" w:sz="0" w:space="0" w:color="auto" w:frame="1"/>
          <w:lang w:val="es-ES" w:eastAsia="es-CO"/>
        </w:rPr>
      </w:pPr>
      <w:r w:rsidRPr="003B00C8">
        <w:rPr>
          <w:rFonts w:ascii="Arial" w:eastAsia="Calibri" w:hAnsi="Arial" w:cs="Arial"/>
          <w:bdr w:val="none" w:sz="0" w:space="0" w:color="auto" w:frame="1"/>
          <w:lang w:val="es-ES" w:eastAsia="es-CO"/>
        </w:rPr>
        <w:tab/>
      </w:r>
      <w:r w:rsidRPr="003B00C8">
        <w:rPr>
          <w:rFonts w:ascii="Arial" w:eastAsia="Calibri" w:hAnsi="Arial" w:cs="Arial"/>
          <w:bdr w:val="none" w:sz="0" w:space="0" w:color="auto" w:frame="1"/>
          <w:lang w:val="es-ES" w:eastAsia="es-CO"/>
        </w:rPr>
        <w:tab/>
      </w:r>
    </w:p>
    <w:p w14:paraId="5A622806" w14:textId="77777777" w:rsidR="003B00C8" w:rsidRPr="003B00C8" w:rsidRDefault="003B00C8" w:rsidP="003B00C8">
      <w:pPr>
        <w:shd w:val="clear" w:color="auto" w:fill="FFFFFF"/>
        <w:tabs>
          <w:tab w:val="left" w:pos="1118"/>
        </w:tabs>
        <w:spacing w:line="360" w:lineRule="auto"/>
        <w:jc w:val="both"/>
        <w:textAlignment w:val="baseline"/>
        <w:rPr>
          <w:rFonts w:ascii="Arial" w:eastAsia="Calibri" w:hAnsi="Arial" w:cs="Arial"/>
          <w:bdr w:val="none" w:sz="0" w:space="0" w:color="auto" w:frame="1"/>
          <w:lang w:val="es-ES" w:eastAsia="es-CO"/>
        </w:rPr>
      </w:pPr>
      <w:r w:rsidRPr="003B00C8">
        <w:rPr>
          <w:rFonts w:ascii="Arial" w:eastAsia="Calibri" w:hAnsi="Arial" w:cs="Arial"/>
          <w:bdr w:val="none" w:sz="0" w:space="0" w:color="auto" w:frame="1"/>
          <w:lang w:val="es-ES" w:eastAsia="es-CO"/>
        </w:rPr>
        <w:t>Sobre esta causal la Corte Constitucional en la sentencia T-689 de 2013, MP Jorge Ignacio Pretelt Chaljub, indicó lo siguiente:</w:t>
      </w:r>
    </w:p>
    <w:p w14:paraId="02A64AF2" w14:textId="77777777" w:rsidR="003B00C8" w:rsidRPr="003B00C8" w:rsidRDefault="003B00C8" w:rsidP="003B00C8">
      <w:pPr>
        <w:shd w:val="clear" w:color="auto" w:fill="FFFFFF"/>
        <w:tabs>
          <w:tab w:val="left" w:pos="1118"/>
        </w:tabs>
        <w:ind w:left="708"/>
        <w:jc w:val="both"/>
        <w:textAlignment w:val="baseline"/>
        <w:rPr>
          <w:rFonts w:ascii="Arial" w:eastAsia="Calibri" w:hAnsi="Arial" w:cs="Arial"/>
          <w:bdr w:val="none" w:sz="0" w:space="0" w:color="auto" w:frame="1"/>
          <w:lang w:val="es-ES" w:eastAsia="es-CO"/>
        </w:rPr>
      </w:pPr>
    </w:p>
    <w:p w14:paraId="4095D472" w14:textId="77777777" w:rsidR="003B00C8" w:rsidRPr="003B00C8" w:rsidRDefault="003B00C8" w:rsidP="003B00C8">
      <w:pPr>
        <w:shd w:val="clear" w:color="auto" w:fill="FFFFFF"/>
        <w:tabs>
          <w:tab w:val="left" w:pos="1118"/>
        </w:tabs>
        <w:ind w:left="708"/>
        <w:jc w:val="both"/>
        <w:textAlignment w:val="baseline"/>
        <w:rPr>
          <w:rFonts w:ascii="Arial" w:eastAsia="Calibri" w:hAnsi="Arial" w:cs="Arial"/>
          <w:bdr w:val="none" w:sz="0" w:space="0" w:color="auto" w:frame="1"/>
          <w:lang w:val="es-ES" w:eastAsia="es-CO"/>
        </w:rPr>
      </w:pPr>
      <w:r w:rsidRPr="003B00C8">
        <w:rPr>
          <w:rFonts w:ascii="Arial" w:eastAsia="Calibri" w:hAnsi="Arial" w:cs="Arial"/>
          <w:i/>
          <w:bdr w:val="none" w:sz="0" w:space="0" w:color="auto" w:frame="1"/>
          <w:lang w:val="es-ES" w:eastAsia="en-US"/>
        </w:rPr>
        <w:t>“[…] Es importante referir que todas las causas específicas que originan la procedencia de la acción de tutela contra providencias judiciales  entrañan en sí mismas un quebrantamiento de la Carta Fundamental. No obstante, se estableció específicamente una causal denominada: violación directa de la Constitución que puede originarse por una interpretación legal inconstitucional o bien, porque la autoridad competente deja de aplicar la denominada excepción de inconstitucionalidad. Esto porque:</w:t>
      </w:r>
    </w:p>
    <w:p w14:paraId="4F03EB8A" w14:textId="77777777" w:rsidR="003B00C8" w:rsidRPr="003B00C8" w:rsidRDefault="003B00C8" w:rsidP="003B00C8">
      <w:pPr>
        <w:shd w:val="clear" w:color="auto" w:fill="FFFFFF"/>
        <w:ind w:left="708"/>
        <w:jc w:val="both"/>
        <w:textAlignment w:val="baseline"/>
        <w:rPr>
          <w:rFonts w:ascii="Arial" w:eastAsia="Calibri" w:hAnsi="Arial" w:cs="Arial"/>
          <w:b/>
          <w:bCs/>
          <w:i/>
          <w:bdr w:val="none" w:sz="0" w:space="0" w:color="auto" w:frame="1"/>
          <w:lang w:val="es-ES" w:eastAsia="en-US"/>
        </w:rPr>
      </w:pPr>
      <w:r w:rsidRPr="003B00C8">
        <w:rPr>
          <w:rFonts w:ascii="Arial" w:eastAsia="Calibri" w:hAnsi="Arial" w:cs="Arial"/>
          <w:b/>
          <w:bCs/>
          <w:i/>
          <w:bdr w:val="none" w:sz="0" w:space="0" w:color="auto" w:frame="1"/>
          <w:lang w:val="es-ES" w:eastAsia="en-US"/>
        </w:rPr>
        <w:t>              </w:t>
      </w:r>
    </w:p>
    <w:p w14:paraId="646FDA9B" w14:textId="77777777" w:rsidR="003B00C8" w:rsidRPr="003B00C8" w:rsidRDefault="003B00C8" w:rsidP="003B00C8">
      <w:pPr>
        <w:shd w:val="clear" w:color="auto" w:fill="FFFFFF"/>
        <w:ind w:left="708"/>
        <w:jc w:val="both"/>
        <w:textAlignment w:val="baseline"/>
        <w:rPr>
          <w:rFonts w:ascii="Arial" w:eastAsia="Calibri" w:hAnsi="Arial" w:cs="Arial"/>
          <w:i/>
          <w:lang w:val="es-ES" w:eastAsia="en-US"/>
        </w:rPr>
      </w:pPr>
      <w:r w:rsidRPr="003B00C8">
        <w:rPr>
          <w:rFonts w:ascii="Arial" w:eastAsia="Calibri" w:hAnsi="Arial" w:cs="Arial"/>
          <w:i/>
          <w:bdr w:val="none" w:sz="0" w:space="0" w:color="auto" w:frame="1"/>
          <w:lang w:val="es-ES" w:eastAsia="en-US"/>
        </w:rPr>
        <w:t>“La exigencia de razonabilidad y de proporcionalidad en el proceso interpretativo y en los resultados de la interpretación, precisamente llama la atención acerca del papel que le corresponde  a la Carta en la aplicación de la ley y, por eso, reiteradamente la jurisprudencia ha hecho énfasis en que las decisiones judiciales ´vulneran directamente la Constitución´ cuando el juez realiza ´una interpretación de la normatividad evidentemente contraria a la Constitución´ y también cuando ´el juez se abstenga de aplicar la excepción de inconstitucionalidad en un caso en el cual, de no hacerlo, la decisión quebrantaría preceptos constitucionales…´.”</w:t>
      </w:r>
    </w:p>
    <w:p w14:paraId="32226578" w14:textId="77777777" w:rsidR="003B00C8" w:rsidRPr="003B00C8" w:rsidRDefault="003B00C8" w:rsidP="003B00C8">
      <w:pPr>
        <w:shd w:val="clear" w:color="auto" w:fill="FFFFFF"/>
        <w:ind w:left="708"/>
        <w:jc w:val="both"/>
        <w:textAlignment w:val="baseline"/>
        <w:rPr>
          <w:rFonts w:ascii="Arial" w:eastAsia="Calibri" w:hAnsi="Arial" w:cs="Arial"/>
          <w:i/>
          <w:bdr w:val="none" w:sz="0" w:space="0" w:color="auto" w:frame="1"/>
          <w:lang w:val="es-ES" w:eastAsia="en-US"/>
        </w:rPr>
      </w:pPr>
    </w:p>
    <w:p w14:paraId="6C9B7B6A" w14:textId="77777777" w:rsidR="003B00C8" w:rsidRPr="003B00C8" w:rsidRDefault="003B00C8" w:rsidP="003B00C8">
      <w:pPr>
        <w:shd w:val="clear" w:color="auto" w:fill="FFFFFF"/>
        <w:ind w:left="708"/>
        <w:jc w:val="both"/>
        <w:textAlignment w:val="baseline"/>
        <w:rPr>
          <w:rFonts w:ascii="Arial" w:eastAsia="Calibri" w:hAnsi="Arial" w:cs="Arial"/>
          <w:i/>
          <w:lang w:val="es-ES" w:eastAsia="en-US"/>
        </w:rPr>
      </w:pPr>
      <w:r w:rsidRPr="003B00C8">
        <w:rPr>
          <w:rFonts w:ascii="Arial" w:eastAsia="Calibri" w:hAnsi="Arial" w:cs="Arial"/>
          <w:i/>
          <w:bdr w:val="none" w:sz="0" w:space="0" w:color="auto" w:frame="1"/>
          <w:lang w:val="es-ES" w:eastAsia="en-US"/>
        </w:rPr>
        <w:t>El fundamento de la aplicación de la excepción de inconstitucionalidad tiene su cimiento en el mandato contenido en el artículo 4° superior, el cual jerarquiza la Constitución Política en el primer lugar dentro del sistema de fuentes jurídico colombiano.</w:t>
      </w:r>
    </w:p>
    <w:p w14:paraId="23DA9502" w14:textId="77777777" w:rsidR="003B00C8" w:rsidRPr="003B00C8" w:rsidRDefault="003B00C8" w:rsidP="003B00C8">
      <w:pPr>
        <w:shd w:val="clear" w:color="auto" w:fill="FFFFFF"/>
        <w:ind w:left="708"/>
        <w:jc w:val="both"/>
        <w:textAlignment w:val="baseline"/>
        <w:rPr>
          <w:rFonts w:ascii="Arial" w:eastAsia="Calibri" w:hAnsi="Arial" w:cs="Arial"/>
          <w:i/>
          <w:bdr w:val="none" w:sz="0" w:space="0" w:color="auto" w:frame="1"/>
          <w:lang w:val="es-ES" w:eastAsia="en-US"/>
        </w:rPr>
      </w:pPr>
    </w:p>
    <w:p w14:paraId="13933F2D" w14:textId="77777777" w:rsidR="003B00C8" w:rsidRPr="003B00C8" w:rsidRDefault="003B00C8" w:rsidP="003B00C8">
      <w:pPr>
        <w:shd w:val="clear" w:color="auto" w:fill="FFFFFF"/>
        <w:ind w:left="708"/>
        <w:jc w:val="both"/>
        <w:textAlignment w:val="baseline"/>
        <w:rPr>
          <w:rFonts w:ascii="Arial" w:eastAsia="Calibri" w:hAnsi="Arial" w:cs="Arial"/>
          <w:i/>
          <w:lang w:val="es-ES" w:eastAsia="en-US"/>
        </w:rPr>
      </w:pPr>
      <w:r w:rsidRPr="003B00C8">
        <w:rPr>
          <w:rFonts w:ascii="Arial" w:eastAsia="Calibri" w:hAnsi="Arial" w:cs="Arial"/>
          <w:i/>
          <w:bdr w:val="none" w:sz="0" w:space="0" w:color="auto" w:frame="1"/>
          <w:lang w:val="es-ES" w:eastAsia="en-US"/>
        </w:rPr>
        <w:t>Es decir que, cuando es evidente que la norma de inferior jerarquía contraría principios, valores y reglas de rango constitucional, es un deber de las autoridades judiciales y administrativas aplicar directamente la Constitución. En estos casos, se reitera, la prevalencia del orden superior debe asegurarse aun cuando las partes no hubieren solicitado la inaplicación de la norma para el caso particular. […]”.</w:t>
      </w:r>
    </w:p>
    <w:p w14:paraId="12EB65D6" w14:textId="4E156FDB" w:rsidR="00084A0B" w:rsidRDefault="00084A0B" w:rsidP="00EE295A">
      <w:pPr>
        <w:pStyle w:val="Textoindependiente28"/>
        <w:overflowPunct w:val="0"/>
        <w:autoSpaceDE w:val="0"/>
        <w:autoSpaceDN w:val="0"/>
        <w:adjustRightInd w:val="0"/>
        <w:spacing w:line="240" w:lineRule="auto"/>
        <w:ind w:right="51"/>
        <w:rPr>
          <w:rFonts w:cs="Arial"/>
          <w:sz w:val="24"/>
          <w:szCs w:val="24"/>
        </w:rPr>
      </w:pPr>
    </w:p>
    <w:p w14:paraId="2770F209" w14:textId="6E44CBDE" w:rsidR="007E2F65" w:rsidRDefault="007E2F65" w:rsidP="00EE295A">
      <w:pPr>
        <w:pStyle w:val="Textoindependiente28"/>
        <w:overflowPunct w:val="0"/>
        <w:autoSpaceDE w:val="0"/>
        <w:autoSpaceDN w:val="0"/>
        <w:adjustRightInd w:val="0"/>
        <w:spacing w:line="240" w:lineRule="auto"/>
        <w:ind w:right="51"/>
        <w:rPr>
          <w:rFonts w:cs="Arial"/>
          <w:sz w:val="24"/>
          <w:szCs w:val="24"/>
        </w:rPr>
      </w:pPr>
    </w:p>
    <w:p w14:paraId="604DF5D6" w14:textId="77777777" w:rsidR="00223B94" w:rsidRDefault="00223B94" w:rsidP="00EE295A">
      <w:pPr>
        <w:pStyle w:val="Textoindependiente28"/>
        <w:overflowPunct w:val="0"/>
        <w:autoSpaceDE w:val="0"/>
        <w:autoSpaceDN w:val="0"/>
        <w:adjustRightInd w:val="0"/>
        <w:spacing w:line="240" w:lineRule="auto"/>
        <w:ind w:right="51"/>
        <w:rPr>
          <w:rFonts w:cs="Arial"/>
          <w:sz w:val="24"/>
          <w:szCs w:val="24"/>
        </w:rPr>
      </w:pPr>
    </w:p>
    <w:p w14:paraId="5DDF7AB8" w14:textId="77777777" w:rsidR="001E62A9" w:rsidRPr="007237C1" w:rsidRDefault="001E62A9" w:rsidP="001E62A9">
      <w:pPr>
        <w:pStyle w:val="Prrafodelista"/>
        <w:spacing w:line="360" w:lineRule="auto"/>
        <w:ind w:left="0"/>
        <w:jc w:val="both"/>
        <w:rPr>
          <w:rFonts w:ascii="Arial" w:hAnsi="Arial" w:cs="Arial"/>
          <w:b/>
          <w:lang w:val="es-ES_tradnl"/>
        </w:rPr>
      </w:pPr>
      <w:r w:rsidRPr="001E62A9">
        <w:rPr>
          <w:rFonts w:ascii="Arial" w:hAnsi="Arial" w:cs="Arial"/>
          <w:b/>
          <w:bCs/>
        </w:rPr>
        <w:lastRenderedPageBreak/>
        <w:t xml:space="preserve">3.4. </w:t>
      </w:r>
      <w:r w:rsidRPr="001E62A9">
        <w:rPr>
          <w:rFonts w:ascii="Arial" w:hAnsi="Arial" w:cs="Arial"/>
          <w:b/>
          <w:lang w:val="es-ES_tradnl"/>
        </w:rPr>
        <w:t>El Desconocimiento del</w:t>
      </w:r>
      <w:r w:rsidRPr="007237C1">
        <w:rPr>
          <w:rFonts w:ascii="Arial" w:hAnsi="Arial" w:cs="Arial"/>
          <w:b/>
          <w:lang w:val="es-ES_tradnl"/>
        </w:rPr>
        <w:t xml:space="preserve"> Precedente</w:t>
      </w:r>
    </w:p>
    <w:p w14:paraId="6173C92C" w14:textId="77777777" w:rsidR="001E62A9" w:rsidRPr="003B2C49" w:rsidRDefault="001E62A9" w:rsidP="001E62A9">
      <w:pPr>
        <w:jc w:val="both"/>
        <w:rPr>
          <w:rFonts w:ascii="Arial" w:hAnsi="Arial" w:cs="Arial"/>
          <w:sz w:val="12"/>
          <w:szCs w:val="12"/>
          <w:lang w:val="es-ES_tradnl" w:eastAsia="es-ES"/>
        </w:rPr>
      </w:pPr>
    </w:p>
    <w:p w14:paraId="31F97F24" w14:textId="77777777" w:rsidR="001E62A9" w:rsidRPr="003B2C49" w:rsidRDefault="001E62A9" w:rsidP="001E62A9">
      <w:pPr>
        <w:spacing w:line="360" w:lineRule="auto"/>
        <w:jc w:val="both"/>
        <w:rPr>
          <w:rFonts w:ascii="Arial" w:hAnsi="Arial" w:cs="Arial"/>
          <w:lang w:val="es-ES_tradnl" w:eastAsia="es-ES"/>
        </w:rPr>
      </w:pPr>
      <w:r w:rsidRPr="003B2C49">
        <w:rPr>
          <w:rFonts w:ascii="Arial" w:hAnsi="Arial" w:cs="Arial"/>
          <w:lang w:val="es-ES_tradnl" w:eastAsia="es-ES"/>
        </w:rPr>
        <w:t xml:space="preserve">Para la Corte Constitucional el </w:t>
      </w:r>
      <w:r w:rsidRPr="003B2C49">
        <w:rPr>
          <w:rFonts w:ascii="Arial" w:hAnsi="Arial" w:cs="Arial"/>
          <w:b/>
          <w:lang w:val="es-ES_tradnl" w:eastAsia="es-ES"/>
        </w:rPr>
        <w:t>Desconocimiento del Precedente</w:t>
      </w:r>
      <w:r w:rsidRPr="003B2C49">
        <w:rPr>
          <w:rFonts w:ascii="Arial" w:hAnsi="Arial" w:cs="Arial"/>
          <w:lang w:val="es-ES_tradnl" w:eastAsia="es-ES"/>
        </w:rPr>
        <w:t xml:space="preserve"> consiste en que una autoridad judicial modifique su posición frente a determinado asunto, o se separe del criterio establecido por su superior jerárquico, haciendo caso omiso al precedente en la materia, y aún más, que a pesar de reconocer la existencia de éste, se aparte total o parcialmente del mismo sin cumplir con la carga argumentativa que le corresponde en esos casos, toda vez que con ese proceder se desconocen principios de relevancia constitucional como la igualdad, la seguridad jurídica, la confianza legítima, entre otros, que están directamente relacionados con el respeto del precedente.</w:t>
      </w:r>
    </w:p>
    <w:p w14:paraId="4B8F5FF8" w14:textId="77777777" w:rsidR="001E62A9" w:rsidRPr="003B2C49" w:rsidRDefault="001E62A9" w:rsidP="001E62A9">
      <w:pPr>
        <w:jc w:val="both"/>
        <w:rPr>
          <w:rFonts w:ascii="Arial" w:hAnsi="Arial" w:cs="Arial"/>
          <w:lang w:val="es-ES_tradnl" w:eastAsia="es-ES"/>
        </w:rPr>
      </w:pPr>
    </w:p>
    <w:p w14:paraId="56618968" w14:textId="77777777" w:rsidR="001E62A9" w:rsidRPr="003B2C49" w:rsidRDefault="001E62A9" w:rsidP="001E62A9">
      <w:pPr>
        <w:spacing w:line="360" w:lineRule="auto"/>
        <w:jc w:val="both"/>
        <w:rPr>
          <w:rFonts w:ascii="Arial" w:hAnsi="Arial" w:cs="Arial"/>
          <w:lang w:val="es-ES_tradnl" w:eastAsia="es-ES"/>
        </w:rPr>
      </w:pPr>
      <w:r w:rsidRPr="003B2C49">
        <w:rPr>
          <w:rFonts w:ascii="Arial" w:hAnsi="Arial" w:cs="Arial"/>
          <w:lang w:val="es-ES_tradnl" w:eastAsia="es-ES"/>
        </w:rPr>
        <w:t>Sobre el particular, en la sentencia T-446 de 2013 la Corte Constitucional señaló</w:t>
      </w:r>
      <w:r w:rsidRPr="003B2C49">
        <w:rPr>
          <w:rFonts w:ascii="Arial" w:hAnsi="Arial" w:cs="Arial"/>
          <w:vertAlign w:val="superscript"/>
          <w:lang w:val="es-ES_tradnl" w:eastAsia="es-ES"/>
        </w:rPr>
        <w:t>:</w:t>
      </w:r>
    </w:p>
    <w:p w14:paraId="76E12C3A" w14:textId="77777777" w:rsidR="001E62A9" w:rsidRPr="003B2C49" w:rsidRDefault="001E62A9" w:rsidP="001E62A9">
      <w:pPr>
        <w:jc w:val="both"/>
        <w:rPr>
          <w:rFonts w:ascii="Arial" w:hAnsi="Arial" w:cs="Arial"/>
          <w:lang w:val="es-ES_tradnl" w:eastAsia="es-ES"/>
        </w:rPr>
      </w:pPr>
    </w:p>
    <w:p w14:paraId="376A97EB" w14:textId="77777777" w:rsidR="001E62A9" w:rsidRPr="003B2C49" w:rsidRDefault="001E62A9" w:rsidP="001E62A9">
      <w:pPr>
        <w:ind w:left="708" w:right="567"/>
        <w:jc w:val="both"/>
        <w:rPr>
          <w:rFonts w:ascii="Arial" w:hAnsi="Arial" w:cs="Arial"/>
          <w:i/>
          <w:lang w:val="es-ES" w:eastAsia="es-ES"/>
        </w:rPr>
      </w:pPr>
      <w:r w:rsidRPr="003B2C49">
        <w:rPr>
          <w:rFonts w:ascii="Arial" w:hAnsi="Arial" w:cs="Arial"/>
          <w:i/>
          <w:lang w:val="es-ES" w:eastAsia="es-ES"/>
        </w:rPr>
        <w:t>“[…] es la ratio decidendi que es la base jurídica directa de la sentencia, el precedente judicial que, en virtud del derecho a la igualdad, tiene efectos vinculantes y debe ser aplicado para resolver casos similares, esto por cuanto ella constituye el conjunto de argumentos jurídicos que permiten solucionar el problema debatido en el caso y explicar la decisión adoptada a la luz de los hechos que lo fundamentan. De manera que la ratio decidendi expresada en el precedente judicial constituye un importante límite a la autonomía judicial que no puede ser desconocido por los jueces.</w:t>
      </w:r>
    </w:p>
    <w:p w14:paraId="0F52ED1D" w14:textId="77777777" w:rsidR="001E62A9" w:rsidRPr="003B2C49" w:rsidRDefault="001E62A9" w:rsidP="001E62A9">
      <w:pPr>
        <w:ind w:left="708" w:right="567"/>
        <w:jc w:val="both"/>
        <w:rPr>
          <w:rFonts w:ascii="Arial" w:hAnsi="Arial" w:cs="Arial"/>
          <w:i/>
          <w:lang w:val="es-ES" w:eastAsia="es-ES"/>
        </w:rPr>
      </w:pPr>
    </w:p>
    <w:p w14:paraId="7B5F23BC" w14:textId="77777777" w:rsidR="001E62A9" w:rsidRPr="003B2C49" w:rsidRDefault="001E62A9" w:rsidP="001E62A9">
      <w:pPr>
        <w:ind w:left="708" w:right="567"/>
        <w:jc w:val="both"/>
        <w:rPr>
          <w:rFonts w:ascii="Arial" w:hAnsi="Arial" w:cs="Arial"/>
          <w:i/>
          <w:lang w:val="es-ES" w:eastAsia="es-ES"/>
        </w:rPr>
      </w:pPr>
      <w:r w:rsidRPr="003B2C49">
        <w:rPr>
          <w:rFonts w:ascii="Arial" w:hAnsi="Arial" w:cs="Arial"/>
          <w:i/>
          <w:lang w:val="es-ES" w:eastAsia="es-ES"/>
        </w:rPr>
        <w:t>Ahora bien, es importante resaltar que la jurisprudencia ha distinguido entre precedente horizontal y precedente vertical para explicar, a partir de la estructura orgánica del poder judicial, los efectos vinculantes del precedente y su contundencia en la valoración que debe realizar el fallador en su sentencia. En este sentido, mientras el precedente horizontal supone que, en principio, un juez –individual o colegiado- no puede separarse del precedente fijado en sus propias sentencias; el precedente vertical implica que los jueces no se pueden apartar del precedente establecido por las autoridades judiciales con atribuciones superiores, particularmente por las altas cortes.</w:t>
      </w:r>
    </w:p>
    <w:p w14:paraId="0BEAD7F7" w14:textId="77777777" w:rsidR="001E62A9" w:rsidRPr="003B2C49" w:rsidRDefault="001E62A9" w:rsidP="001E62A9">
      <w:pPr>
        <w:ind w:left="708" w:right="567"/>
        <w:jc w:val="both"/>
        <w:rPr>
          <w:rFonts w:ascii="Arial" w:hAnsi="Arial" w:cs="Arial"/>
          <w:i/>
          <w:lang w:val="es-ES" w:eastAsia="es-ES"/>
        </w:rPr>
      </w:pPr>
    </w:p>
    <w:p w14:paraId="4B6BCB2A" w14:textId="77777777" w:rsidR="001E62A9" w:rsidRPr="003B2C49" w:rsidRDefault="001E62A9" w:rsidP="001E62A9">
      <w:pPr>
        <w:ind w:left="708" w:right="567"/>
        <w:jc w:val="both"/>
        <w:rPr>
          <w:rFonts w:ascii="Arial" w:hAnsi="Arial" w:cs="Arial"/>
          <w:i/>
          <w:lang w:val="es-ES" w:eastAsia="es-ES"/>
        </w:rPr>
      </w:pPr>
      <w:r w:rsidRPr="003B2C49">
        <w:rPr>
          <w:rFonts w:ascii="Arial" w:hAnsi="Arial" w:cs="Arial"/>
          <w:i/>
          <w:lang w:val="es-ES" w:eastAsia="es-ES"/>
        </w:rPr>
        <w:t>En esta óptica, la Corte ha reconocido que es preciso hacer efectivo el derecho a la igualdad, sin perder de vista que el juez goza de autonomía e independencia en su actividad, al punto que si bien está obligado a respetar el precedente fijado por él mismo y por sus superiores funcionales, también es responsable de adaptarse a las nuevas exigencias que la realidad le impone y asumir los desafíos propios de la evolución del derecho.</w:t>
      </w:r>
    </w:p>
    <w:p w14:paraId="015DD916" w14:textId="77777777" w:rsidR="001E62A9" w:rsidRPr="003B2C49" w:rsidRDefault="001E62A9" w:rsidP="001E62A9">
      <w:pPr>
        <w:ind w:left="708" w:right="567"/>
        <w:jc w:val="both"/>
        <w:rPr>
          <w:rFonts w:ascii="Arial" w:hAnsi="Arial" w:cs="Arial"/>
          <w:i/>
          <w:lang w:val="es-ES" w:eastAsia="es-ES"/>
        </w:rPr>
      </w:pPr>
    </w:p>
    <w:p w14:paraId="085DD7C5" w14:textId="77777777" w:rsidR="001E62A9" w:rsidRPr="003B2C49" w:rsidRDefault="001E62A9" w:rsidP="001E62A9">
      <w:pPr>
        <w:ind w:left="708" w:right="567"/>
        <w:jc w:val="both"/>
        <w:rPr>
          <w:rFonts w:ascii="Arial" w:hAnsi="Arial" w:cs="Arial"/>
          <w:i/>
          <w:lang w:val="es-ES" w:eastAsia="es-ES"/>
        </w:rPr>
      </w:pPr>
      <w:r w:rsidRPr="003B2C49">
        <w:rPr>
          <w:rFonts w:ascii="Arial" w:hAnsi="Arial" w:cs="Arial"/>
          <w:i/>
          <w:lang w:val="es-ES" w:eastAsia="es-ES"/>
        </w:rPr>
        <w:t xml:space="preserve">En consecuencia, un juez puede apartarse válidamente del precedente horizontal o vertical si (i) en su providencia hace una referencia expresa al precedente conforme al cual sus superiores </w:t>
      </w:r>
      <w:r w:rsidRPr="003B2C49">
        <w:rPr>
          <w:rFonts w:ascii="Arial" w:hAnsi="Arial" w:cs="Arial"/>
          <w:i/>
          <w:lang w:val="es-ES" w:eastAsia="es-ES"/>
        </w:rPr>
        <w:lastRenderedPageBreak/>
        <w:t>funcionales o su propio despacho han resuelto casos análogos, pues “sólo puede admitirse una revisión de un precedente si se es consciente de su existencia” (requisito de transparencia); y (ii) expone razones suficientes y válidas a la luz del ordenamiento jurídico y los supuestos fácticos del caso nuevo que justifiquen el cambio jurisprudencial, lo que significa que no se trata simplemente de ofrecer argumentos en otro sentido, sino que resulta necesario demostrar que el precedente anterior no resulta válido, correcto o suficiente para resolver el caso nuevo (requisito de suficiencia). Satisfechos estos requisitos por parte del juez, en criterio de la Corte, se entiende protegido el derecho a la igualdad de trato ante las autoridades y garantizada la autonomía e independencia de los operadores judiciales […]”</w:t>
      </w:r>
      <w:r w:rsidRPr="003B2C49">
        <w:rPr>
          <w:rFonts w:ascii="Arial" w:hAnsi="Arial" w:cs="Arial"/>
          <w:i/>
          <w:vertAlign w:val="superscript"/>
          <w:lang w:val="es-ES" w:eastAsia="es-ES"/>
        </w:rPr>
        <w:footnoteReference w:id="21"/>
      </w:r>
      <w:r w:rsidRPr="003B2C49">
        <w:rPr>
          <w:rFonts w:ascii="Arial" w:hAnsi="Arial" w:cs="Arial"/>
          <w:i/>
          <w:lang w:val="es-ES" w:eastAsia="es-ES"/>
        </w:rPr>
        <w:t>.</w:t>
      </w:r>
    </w:p>
    <w:p w14:paraId="132B4B94" w14:textId="77777777" w:rsidR="001E62A9" w:rsidRPr="003B2C49" w:rsidRDefault="001E62A9" w:rsidP="001E62A9">
      <w:pPr>
        <w:jc w:val="both"/>
        <w:rPr>
          <w:rFonts w:ascii="Arial" w:hAnsi="Arial" w:cs="Arial"/>
          <w:lang w:val="es-ES_tradnl" w:eastAsia="es-ES"/>
        </w:rPr>
      </w:pPr>
    </w:p>
    <w:p w14:paraId="7EFF35C8" w14:textId="77777777" w:rsidR="001E62A9" w:rsidRPr="003B2C49" w:rsidRDefault="001E62A9" w:rsidP="001E62A9">
      <w:pPr>
        <w:spacing w:line="360" w:lineRule="auto"/>
        <w:jc w:val="both"/>
        <w:rPr>
          <w:rFonts w:ascii="Arial" w:hAnsi="Arial" w:cs="Arial"/>
          <w:lang w:val="es-ES_tradnl" w:eastAsia="es-ES"/>
        </w:rPr>
      </w:pPr>
      <w:r w:rsidRPr="003B2C49">
        <w:rPr>
          <w:rFonts w:ascii="Arial" w:hAnsi="Arial" w:cs="Arial"/>
          <w:lang w:val="es-ES_tradnl" w:eastAsia="es-ES"/>
        </w:rPr>
        <w:t>Por ello, la Corte Constitucional permite, siempre y cuando se justifique de manera razonada la decisión que en uno y otro sentido toma un juez en virtud del principio de autonomía, que las autoridades judiciales se aparten de un precedente pues la interpretación y aplicación del ordenamiento jurídico no es absoluta. Y en caso de que el cambio de postura no se justifique expresamente, se produce una violación a los derechos fundamentales a la igualdad, al acceso a la administración de justicia y al debido proceso, que puede ser reclamada a través de la acción de tutela.</w:t>
      </w:r>
    </w:p>
    <w:p w14:paraId="1FBF2704" w14:textId="77777777" w:rsidR="001E62A9" w:rsidRPr="00A118AC" w:rsidRDefault="001E62A9" w:rsidP="001E62A9">
      <w:pPr>
        <w:ind w:left="1418"/>
        <w:jc w:val="both"/>
        <w:rPr>
          <w:rFonts w:ascii="Arial" w:hAnsi="Arial" w:cs="Arial"/>
        </w:rPr>
      </w:pPr>
    </w:p>
    <w:p w14:paraId="721558FF" w14:textId="03488F29" w:rsidR="007E2F65" w:rsidRPr="001E62A9" w:rsidRDefault="007E2F65" w:rsidP="00EE295A">
      <w:pPr>
        <w:pStyle w:val="Textoindependiente28"/>
        <w:overflowPunct w:val="0"/>
        <w:autoSpaceDE w:val="0"/>
        <w:autoSpaceDN w:val="0"/>
        <w:adjustRightInd w:val="0"/>
        <w:spacing w:line="240" w:lineRule="auto"/>
        <w:ind w:right="51"/>
        <w:rPr>
          <w:rFonts w:cs="Arial"/>
          <w:b/>
          <w:bCs/>
          <w:sz w:val="24"/>
          <w:szCs w:val="24"/>
        </w:rPr>
      </w:pPr>
    </w:p>
    <w:p w14:paraId="1F16D2BA" w14:textId="77777777" w:rsidR="00F929F9" w:rsidRPr="00C37E24" w:rsidRDefault="00B774A0" w:rsidP="00F929F9">
      <w:pPr>
        <w:pStyle w:val="Prrafodelista"/>
        <w:numPr>
          <w:ilvl w:val="0"/>
          <w:numId w:val="2"/>
        </w:numPr>
        <w:tabs>
          <w:tab w:val="left" w:pos="0"/>
        </w:tabs>
        <w:spacing w:line="360" w:lineRule="auto"/>
        <w:jc w:val="both"/>
        <w:rPr>
          <w:rFonts w:ascii="Arial" w:hAnsi="Arial" w:cs="Arial"/>
          <w:b/>
          <w:color w:val="000000"/>
        </w:rPr>
      </w:pPr>
      <w:r w:rsidRPr="00C37E24">
        <w:rPr>
          <w:rFonts w:ascii="Arial" w:hAnsi="Arial" w:cs="Arial"/>
          <w:b/>
          <w:color w:val="000000"/>
        </w:rPr>
        <w:t>Caso concreto</w:t>
      </w:r>
    </w:p>
    <w:p w14:paraId="499ED9C0" w14:textId="77777777" w:rsidR="007368DD" w:rsidRPr="00C37E24" w:rsidRDefault="007368DD" w:rsidP="00EE295A">
      <w:pPr>
        <w:pStyle w:val="Prrafodelista"/>
        <w:tabs>
          <w:tab w:val="left" w:pos="0"/>
        </w:tabs>
        <w:ind w:left="360"/>
        <w:jc w:val="both"/>
        <w:rPr>
          <w:rFonts w:ascii="Arial" w:hAnsi="Arial" w:cs="Arial"/>
          <w:b/>
          <w:color w:val="000000"/>
        </w:rPr>
      </w:pPr>
    </w:p>
    <w:p w14:paraId="6E146CB8" w14:textId="77777777" w:rsidR="00990EBF" w:rsidRDefault="007D6F69" w:rsidP="000D3719">
      <w:pPr>
        <w:pStyle w:val="Prrafodelista"/>
        <w:tabs>
          <w:tab w:val="left" w:pos="0"/>
        </w:tabs>
        <w:ind w:left="0"/>
        <w:jc w:val="both"/>
        <w:rPr>
          <w:rFonts w:ascii="Arial" w:hAnsi="Arial" w:cs="Arial"/>
          <w:b/>
          <w:color w:val="000000"/>
        </w:rPr>
      </w:pPr>
      <w:r w:rsidRPr="00C37E24">
        <w:rPr>
          <w:rFonts w:ascii="Arial" w:hAnsi="Arial" w:cs="Arial"/>
          <w:b/>
          <w:color w:val="000000"/>
        </w:rPr>
        <w:t>4</w:t>
      </w:r>
      <w:r w:rsidR="00990EBF" w:rsidRPr="00C37E24">
        <w:rPr>
          <w:rFonts w:ascii="Arial" w:hAnsi="Arial" w:cs="Arial"/>
          <w:b/>
          <w:color w:val="000000"/>
        </w:rPr>
        <w:t>.1. Análisis de los requisitos generales de procedibilidad</w:t>
      </w:r>
    </w:p>
    <w:p w14:paraId="209BC41C" w14:textId="77777777" w:rsidR="00B21AC4" w:rsidRDefault="00B21AC4" w:rsidP="000D3719">
      <w:pPr>
        <w:pStyle w:val="Prrafodelista"/>
        <w:tabs>
          <w:tab w:val="left" w:pos="0"/>
        </w:tabs>
        <w:ind w:left="0"/>
        <w:jc w:val="both"/>
        <w:rPr>
          <w:rFonts w:ascii="Arial" w:hAnsi="Arial" w:cs="Arial"/>
          <w:b/>
          <w:color w:val="000000"/>
        </w:rPr>
      </w:pPr>
    </w:p>
    <w:p w14:paraId="12BF23FE" w14:textId="7F119316" w:rsidR="00B21AC4" w:rsidRPr="00B21AC4" w:rsidRDefault="00B21AC4" w:rsidP="00B21AC4">
      <w:pPr>
        <w:pStyle w:val="Prrafodelista"/>
        <w:spacing w:line="360" w:lineRule="auto"/>
        <w:ind w:left="0"/>
        <w:jc w:val="both"/>
        <w:rPr>
          <w:rFonts w:ascii="Arial" w:hAnsi="Arial" w:cs="Arial"/>
          <w:color w:val="000000"/>
        </w:rPr>
      </w:pPr>
      <w:r w:rsidRPr="00B21AC4">
        <w:rPr>
          <w:rFonts w:ascii="Arial" w:hAnsi="Arial" w:cs="Arial"/>
          <w:color w:val="000000"/>
        </w:rPr>
        <w:t xml:space="preserve">La Sala advierte que la cuestión que se discute reviste </w:t>
      </w:r>
      <w:r w:rsidRPr="00B21AC4">
        <w:rPr>
          <w:rFonts w:ascii="Arial" w:hAnsi="Arial" w:cs="Arial"/>
          <w:color w:val="000000"/>
          <w:u w:val="single"/>
        </w:rPr>
        <w:t>relevancia constitucional</w:t>
      </w:r>
      <w:r w:rsidRPr="00B21AC4">
        <w:rPr>
          <w:rFonts w:ascii="Arial" w:hAnsi="Arial" w:cs="Arial"/>
          <w:color w:val="000000"/>
        </w:rPr>
        <w:t xml:space="preserve">, toda vez que el defecto alegado puede llevar consigo una violación de los </w:t>
      </w:r>
      <w:r w:rsidR="00267BFB">
        <w:rPr>
          <w:rFonts w:ascii="Arial" w:hAnsi="Arial" w:cs="Arial"/>
          <w:color w:val="000000"/>
        </w:rPr>
        <w:t xml:space="preserve">derechos fundamentales </w:t>
      </w:r>
      <w:r w:rsidR="00267BFB" w:rsidRPr="00267BFB">
        <w:rPr>
          <w:rFonts w:ascii="Arial" w:hAnsi="Arial" w:cs="Arial"/>
          <w:color w:val="000000"/>
        </w:rPr>
        <w:t>al debido proceso</w:t>
      </w:r>
      <w:r w:rsidR="00AC63C0">
        <w:rPr>
          <w:rFonts w:ascii="Arial" w:hAnsi="Arial" w:cs="Arial"/>
          <w:color w:val="000000"/>
        </w:rPr>
        <w:t xml:space="preserve"> y defensa</w:t>
      </w:r>
      <w:r w:rsidR="0075056A" w:rsidRPr="00C37E24">
        <w:rPr>
          <w:rFonts w:ascii="Arial" w:hAnsi="Arial" w:cs="Arial"/>
          <w:color w:val="000000"/>
        </w:rPr>
        <w:t>,</w:t>
      </w:r>
      <w:r w:rsidR="0075056A">
        <w:rPr>
          <w:rFonts w:ascii="Arial" w:hAnsi="Arial" w:cs="Arial"/>
          <w:color w:val="000000"/>
        </w:rPr>
        <w:t xml:space="preserve"> que estimó vulnerados por el</w:t>
      </w:r>
      <w:r w:rsidR="00AC63C0">
        <w:rPr>
          <w:rFonts w:ascii="Arial" w:hAnsi="Arial" w:cs="Arial"/>
          <w:color w:val="000000"/>
        </w:rPr>
        <w:t xml:space="preserve"> Tribunal Administrativo del Meta</w:t>
      </w:r>
      <w:r w:rsidR="0075056A">
        <w:rPr>
          <w:rFonts w:ascii="Arial" w:hAnsi="Arial" w:cs="Arial"/>
          <w:color w:val="000000"/>
        </w:rPr>
        <w:t>,</w:t>
      </w:r>
      <w:r w:rsidR="0075056A" w:rsidRPr="00C37E24">
        <w:rPr>
          <w:rFonts w:ascii="Arial" w:hAnsi="Arial" w:cs="Arial"/>
          <w:color w:val="000000"/>
        </w:rPr>
        <w:t xml:space="preserve"> </w:t>
      </w:r>
      <w:r w:rsidR="0075056A" w:rsidRPr="002620CB">
        <w:rPr>
          <w:rFonts w:ascii="Arial" w:hAnsi="Arial" w:cs="Arial"/>
          <w:color w:val="000000"/>
        </w:rPr>
        <w:t xml:space="preserve">al proferir la </w:t>
      </w:r>
      <w:r w:rsidR="00294538">
        <w:rPr>
          <w:rFonts w:ascii="Arial" w:hAnsi="Arial" w:cs="Arial"/>
          <w:color w:val="000000"/>
        </w:rPr>
        <w:t xml:space="preserve">providencia </w:t>
      </w:r>
      <w:r w:rsidR="0075056A" w:rsidRPr="002620CB">
        <w:rPr>
          <w:rFonts w:ascii="Arial" w:hAnsi="Arial" w:cs="Arial"/>
          <w:color w:val="000000"/>
        </w:rPr>
        <w:t xml:space="preserve">de </w:t>
      </w:r>
      <w:r w:rsidR="00AC63C0">
        <w:rPr>
          <w:rFonts w:ascii="Arial" w:hAnsi="Arial" w:cs="Arial"/>
          <w:color w:val="000000"/>
        </w:rPr>
        <w:t>24 de julio</w:t>
      </w:r>
      <w:r w:rsidR="0075056A" w:rsidRPr="002620CB">
        <w:rPr>
          <w:rFonts w:ascii="Arial" w:hAnsi="Arial" w:cs="Arial"/>
          <w:color w:val="000000"/>
        </w:rPr>
        <w:t xml:space="preserve"> de 2022</w:t>
      </w:r>
      <w:r w:rsidR="0075056A">
        <w:rPr>
          <w:rFonts w:ascii="Arial" w:hAnsi="Arial" w:cs="Arial"/>
          <w:color w:val="000000"/>
        </w:rPr>
        <w:t>,</w:t>
      </w:r>
      <w:r w:rsidR="0075056A" w:rsidRPr="002620CB">
        <w:rPr>
          <w:rFonts w:ascii="Arial" w:hAnsi="Arial" w:cs="Arial"/>
          <w:color w:val="000000"/>
        </w:rPr>
        <w:t xml:space="preserve"> </w:t>
      </w:r>
      <w:r w:rsidRPr="00B21AC4">
        <w:rPr>
          <w:rFonts w:ascii="Arial" w:hAnsi="Arial" w:cs="Arial"/>
          <w:color w:val="000000"/>
        </w:rPr>
        <w:t>los cuales constituyen bienes jurídicos constitucionalmente amparados.</w:t>
      </w:r>
    </w:p>
    <w:p w14:paraId="49D47521" w14:textId="77777777" w:rsidR="00526FC2" w:rsidRPr="00C37E24" w:rsidRDefault="00526FC2" w:rsidP="00C633D4">
      <w:pPr>
        <w:pStyle w:val="Textoindependiente"/>
        <w:spacing w:line="240" w:lineRule="auto"/>
        <w:rPr>
          <w:color w:val="000000"/>
          <w:lang w:val="es-CO"/>
        </w:rPr>
      </w:pPr>
    </w:p>
    <w:p w14:paraId="769E531E" w14:textId="55304E0B" w:rsidR="00DB1DB9" w:rsidRDefault="00455105" w:rsidP="00526FC2">
      <w:pPr>
        <w:tabs>
          <w:tab w:val="left" w:pos="0"/>
        </w:tabs>
        <w:spacing w:line="360" w:lineRule="auto"/>
        <w:jc w:val="both"/>
        <w:rPr>
          <w:rFonts w:ascii="Arial" w:hAnsi="Arial" w:cs="Arial"/>
          <w:color w:val="000000"/>
        </w:rPr>
      </w:pPr>
      <w:r w:rsidRPr="0004158B">
        <w:rPr>
          <w:rFonts w:ascii="Arial" w:hAnsi="Arial" w:cs="Arial"/>
          <w:color w:val="000000"/>
        </w:rPr>
        <w:t xml:space="preserve">La Sala observa que la solicitud de amparo cumple con el </w:t>
      </w:r>
      <w:r w:rsidRPr="0004158B">
        <w:rPr>
          <w:rFonts w:ascii="Arial" w:hAnsi="Arial" w:cs="Arial"/>
          <w:color w:val="000000"/>
          <w:u w:val="single"/>
        </w:rPr>
        <w:t>requisito de inmediatez</w:t>
      </w:r>
      <w:r w:rsidRPr="0004158B">
        <w:rPr>
          <w:rFonts w:ascii="Arial" w:hAnsi="Arial" w:cs="Arial"/>
          <w:color w:val="000000"/>
        </w:rPr>
        <w:t xml:space="preserve">, pues la </w:t>
      </w:r>
      <w:r w:rsidR="00780CCA">
        <w:rPr>
          <w:rFonts w:ascii="Arial" w:hAnsi="Arial" w:cs="Arial"/>
          <w:color w:val="000000"/>
        </w:rPr>
        <w:t>s</w:t>
      </w:r>
      <w:r w:rsidR="00710C18" w:rsidRPr="0004158B">
        <w:rPr>
          <w:rFonts w:ascii="Arial" w:hAnsi="Arial" w:cs="Arial"/>
          <w:color w:val="000000"/>
        </w:rPr>
        <w:t>entencia</w:t>
      </w:r>
      <w:r w:rsidRPr="0004158B">
        <w:rPr>
          <w:rFonts w:ascii="Arial" w:hAnsi="Arial" w:cs="Arial"/>
          <w:color w:val="000000"/>
        </w:rPr>
        <w:t xml:space="preserve"> </w:t>
      </w:r>
      <w:r w:rsidR="00B0315D" w:rsidRPr="0004158B">
        <w:rPr>
          <w:rFonts w:ascii="Arial" w:hAnsi="Arial" w:cs="Arial"/>
          <w:color w:val="000000"/>
        </w:rPr>
        <w:t>de segunda instancia, proferida por el Tribunal Administrativo de</w:t>
      </w:r>
      <w:r w:rsidR="00AC63C0">
        <w:rPr>
          <w:rFonts w:ascii="Arial" w:hAnsi="Arial" w:cs="Arial"/>
          <w:color w:val="000000"/>
        </w:rPr>
        <w:t xml:space="preserve">l Meta </w:t>
      </w:r>
      <w:r w:rsidR="00222C0D" w:rsidRPr="0004158B">
        <w:rPr>
          <w:rFonts w:ascii="Arial" w:hAnsi="Arial" w:cs="Arial"/>
          <w:color w:val="000000"/>
        </w:rPr>
        <w:t>y</w:t>
      </w:r>
      <w:r w:rsidR="00B0315D" w:rsidRPr="0004158B">
        <w:rPr>
          <w:rFonts w:ascii="Arial" w:hAnsi="Arial" w:cs="Arial"/>
          <w:color w:val="000000"/>
        </w:rPr>
        <w:t xml:space="preserve"> que hoy se cuestiona en tutela, esto es, la providencia de </w:t>
      </w:r>
      <w:r w:rsidR="00AC63C0">
        <w:rPr>
          <w:rFonts w:ascii="Arial" w:hAnsi="Arial" w:cs="Arial"/>
          <w:color w:val="000000"/>
        </w:rPr>
        <w:t xml:space="preserve">21 de julio </w:t>
      </w:r>
      <w:r w:rsidR="00B0315D" w:rsidRPr="0004158B">
        <w:rPr>
          <w:rFonts w:ascii="Arial" w:hAnsi="Arial" w:cs="Arial"/>
          <w:color w:val="000000"/>
        </w:rPr>
        <w:t>de 2022, se notificó a las partes</w:t>
      </w:r>
      <w:r w:rsidR="00CF0755" w:rsidRPr="0004158B">
        <w:rPr>
          <w:rFonts w:ascii="Arial" w:hAnsi="Arial" w:cs="Arial"/>
          <w:color w:val="000000"/>
        </w:rPr>
        <w:t xml:space="preserve"> por correo electrónico el </w:t>
      </w:r>
      <w:r w:rsidR="00AC63C0">
        <w:rPr>
          <w:rFonts w:ascii="Arial" w:hAnsi="Arial" w:cs="Arial"/>
          <w:color w:val="000000"/>
        </w:rPr>
        <w:t>25</w:t>
      </w:r>
      <w:r w:rsidR="00690F1C">
        <w:rPr>
          <w:rFonts w:ascii="Arial" w:hAnsi="Arial" w:cs="Arial"/>
          <w:color w:val="000000"/>
        </w:rPr>
        <w:t xml:space="preserve"> de ju</w:t>
      </w:r>
      <w:r w:rsidR="00AC63C0">
        <w:rPr>
          <w:rFonts w:ascii="Arial" w:hAnsi="Arial" w:cs="Arial"/>
          <w:color w:val="000000"/>
        </w:rPr>
        <w:t>l</w:t>
      </w:r>
      <w:r w:rsidR="00690F1C">
        <w:rPr>
          <w:rFonts w:ascii="Arial" w:hAnsi="Arial" w:cs="Arial"/>
          <w:color w:val="000000"/>
        </w:rPr>
        <w:t>io</w:t>
      </w:r>
      <w:r w:rsidR="002620CB" w:rsidRPr="0004158B">
        <w:rPr>
          <w:rFonts w:ascii="Arial" w:hAnsi="Arial" w:cs="Arial"/>
          <w:color w:val="000000"/>
        </w:rPr>
        <w:t xml:space="preserve"> de 2022</w:t>
      </w:r>
      <w:r w:rsidR="00CF0755" w:rsidRPr="0004158B">
        <w:rPr>
          <w:rStyle w:val="Refdenotaalpie"/>
          <w:rFonts w:ascii="Arial" w:hAnsi="Arial" w:cs="Arial"/>
          <w:color w:val="000000"/>
        </w:rPr>
        <w:footnoteReference w:id="22"/>
      </w:r>
      <w:r w:rsidR="00CF0755" w:rsidRPr="0004158B">
        <w:rPr>
          <w:rFonts w:ascii="Arial" w:hAnsi="Arial" w:cs="Arial"/>
          <w:color w:val="000000"/>
        </w:rPr>
        <w:t xml:space="preserve"> y</w:t>
      </w:r>
      <w:r w:rsidR="00534BFD">
        <w:rPr>
          <w:rFonts w:ascii="Arial" w:hAnsi="Arial" w:cs="Arial"/>
          <w:color w:val="000000"/>
        </w:rPr>
        <w:t xml:space="preserve"> </w:t>
      </w:r>
      <w:r w:rsidR="00CF0755" w:rsidRPr="0004158B">
        <w:rPr>
          <w:rFonts w:ascii="Arial" w:hAnsi="Arial" w:cs="Arial"/>
          <w:color w:val="000000"/>
        </w:rPr>
        <w:t xml:space="preserve">la </w:t>
      </w:r>
      <w:r w:rsidR="00CF0755" w:rsidRPr="0004158B">
        <w:rPr>
          <w:rFonts w:ascii="Arial" w:hAnsi="Arial" w:cs="Arial"/>
          <w:color w:val="000000"/>
        </w:rPr>
        <w:lastRenderedPageBreak/>
        <w:t xml:space="preserve">demanda de tutela se presentó el </w:t>
      </w:r>
      <w:r w:rsidR="00AC63C0">
        <w:rPr>
          <w:rFonts w:ascii="Arial" w:hAnsi="Arial" w:cs="Arial"/>
          <w:color w:val="000000"/>
        </w:rPr>
        <w:t>12</w:t>
      </w:r>
      <w:r w:rsidR="00CF0755" w:rsidRPr="0004158B">
        <w:rPr>
          <w:rFonts w:ascii="Arial" w:hAnsi="Arial" w:cs="Arial"/>
          <w:color w:val="000000"/>
        </w:rPr>
        <w:t xml:space="preserve"> de </w:t>
      </w:r>
      <w:r w:rsidR="00690F1C">
        <w:rPr>
          <w:rFonts w:ascii="Arial" w:hAnsi="Arial" w:cs="Arial"/>
          <w:color w:val="000000"/>
        </w:rPr>
        <w:t>octubre</w:t>
      </w:r>
      <w:r w:rsidR="00CC2F1F" w:rsidRPr="0004158B">
        <w:rPr>
          <w:rFonts w:ascii="Arial" w:hAnsi="Arial" w:cs="Arial"/>
          <w:color w:val="000000"/>
        </w:rPr>
        <w:t xml:space="preserve"> </w:t>
      </w:r>
      <w:r w:rsidR="00CF0755" w:rsidRPr="0004158B">
        <w:rPr>
          <w:rFonts w:ascii="Arial" w:hAnsi="Arial" w:cs="Arial"/>
          <w:color w:val="000000"/>
        </w:rPr>
        <w:t>de 2022</w:t>
      </w:r>
      <w:r w:rsidR="00CF0755" w:rsidRPr="0004158B">
        <w:rPr>
          <w:rStyle w:val="Refdenotaalpie"/>
          <w:rFonts w:ascii="Arial" w:hAnsi="Arial" w:cs="Arial"/>
          <w:color w:val="000000"/>
        </w:rPr>
        <w:footnoteReference w:id="23"/>
      </w:r>
      <w:r w:rsidR="00CF0755" w:rsidRPr="0004158B">
        <w:rPr>
          <w:rFonts w:ascii="Arial" w:hAnsi="Arial" w:cs="Arial"/>
          <w:color w:val="000000"/>
        </w:rPr>
        <w:t>, es decir, dentro de un término prudencial.</w:t>
      </w:r>
      <w:r w:rsidR="00CF0755">
        <w:rPr>
          <w:rFonts w:ascii="Arial" w:hAnsi="Arial" w:cs="Arial"/>
          <w:color w:val="000000"/>
        </w:rPr>
        <w:t xml:space="preserve"> </w:t>
      </w:r>
    </w:p>
    <w:p w14:paraId="32E7A7D3" w14:textId="77777777" w:rsidR="00CF0755" w:rsidRPr="00DF15CD" w:rsidRDefault="00CF0755" w:rsidP="00EE295A">
      <w:pPr>
        <w:tabs>
          <w:tab w:val="left" w:pos="0"/>
        </w:tabs>
        <w:jc w:val="both"/>
        <w:rPr>
          <w:rFonts w:ascii="Arial" w:hAnsi="Arial" w:cs="Arial"/>
          <w:color w:val="000000"/>
        </w:rPr>
      </w:pPr>
    </w:p>
    <w:p w14:paraId="7C1E224A" w14:textId="114F60B6" w:rsidR="00DB1DB9" w:rsidRPr="00DF15CD" w:rsidRDefault="00DB1DB9" w:rsidP="00DB1DB9">
      <w:pPr>
        <w:tabs>
          <w:tab w:val="left" w:pos="0"/>
        </w:tabs>
        <w:spacing w:line="360" w:lineRule="auto"/>
        <w:jc w:val="both"/>
        <w:rPr>
          <w:rFonts w:ascii="Arial" w:hAnsi="Arial" w:cs="Arial"/>
          <w:color w:val="000000"/>
        </w:rPr>
      </w:pPr>
      <w:r w:rsidRPr="0004158B">
        <w:rPr>
          <w:rFonts w:ascii="Arial" w:hAnsi="Arial" w:cs="Arial"/>
          <w:color w:val="000000"/>
        </w:rPr>
        <w:t xml:space="preserve">Adicionalmente, se tiene que </w:t>
      </w:r>
      <w:r w:rsidR="00CF0755" w:rsidRPr="0004158B">
        <w:rPr>
          <w:rFonts w:ascii="Arial" w:hAnsi="Arial" w:cs="Arial"/>
          <w:color w:val="000000"/>
        </w:rPr>
        <w:t>la</w:t>
      </w:r>
      <w:r w:rsidRPr="0004158B">
        <w:rPr>
          <w:rFonts w:ascii="Arial" w:hAnsi="Arial" w:cs="Arial"/>
          <w:color w:val="000000"/>
        </w:rPr>
        <w:t xml:space="preserve"> accionante </w:t>
      </w:r>
      <w:r w:rsidRPr="0004158B">
        <w:rPr>
          <w:rFonts w:ascii="Arial" w:hAnsi="Arial" w:cs="Arial"/>
          <w:color w:val="000000"/>
          <w:u w:val="single"/>
        </w:rPr>
        <w:t>plantea de forma clara los hechos</w:t>
      </w:r>
      <w:r w:rsidRPr="0004158B">
        <w:rPr>
          <w:rFonts w:ascii="Arial" w:hAnsi="Arial" w:cs="Arial"/>
          <w:color w:val="000000"/>
        </w:rPr>
        <w:t xml:space="preserve"> por los cuales considera que se vulner</w:t>
      </w:r>
      <w:r w:rsidR="00DF15CD" w:rsidRPr="0004158B">
        <w:rPr>
          <w:rFonts w:ascii="Arial" w:hAnsi="Arial" w:cs="Arial"/>
          <w:color w:val="000000"/>
        </w:rPr>
        <w:t>aron</w:t>
      </w:r>
      <w:r w:rsidRPr="0004158B">
        <w:rPr>
          <w:rFonts w:ascii="Arial" w:hAnsi="Arial" w:cs="Arial"/>
          <w:color w:val="000000"/>
        </w:rPr>
        <w:t xml:space="preserve"> su</w:t>
      </w:r>
      <w:r w:rsidR="00DF15CD" w:rsidRPr="0004158B">
        <w:rPr>
          <w:rFonts w:ascii="Arial" w:hAnsi="Arial" w:cs="Arial"/>
          <w:color w:val="000000"/>
        </w:rPr>
        <w:t>s</w:t>
      </w:r>
      <w:r w:rsidRPr="0004158B">
        <w:rPr>
          <w:rFonts w:ascii="Arial" w:hAnsi="Arial" w:cs="Arial"/>
          <w:color w:val="000000"/>
        </w:rPr>
        <w:t xml:space="preserve"> derecho</w:t>
      </w:r>
      <w:r w:rsidR="00DF15CD" w:rsidRPr="0004158B">
        <w:rPr>
          <w:rFonts w:ascii="Arial" w:hAnsi="Arial" w:cs="Arial"/>
          <w:color w:val="000000"/>
        </w:rPr>
        <w:t>s</w:t>
      </w:r>
      <w:r w:rsidRPr="0004158B">
        <w:rPr>
          <w:rFonts w:ascii="Arial" w:hAnsi="Arial" w:cs="Arial"/>
          <w:color w:val="000000"/>
        </w:rPr>
        <w:t xml:space="preserve"> fundamental</w:t>
      </w:r>
      <w:r w:rsidR="00DF15CD" w:rsidRPr="0004158B">
        <w:rPr>
          <w:rFonts w:ascii="Arial" w:hAnsi="Arial" w:cs="Arial"/>
          <w:color w:val="000000"/>
        </w:rPr>
        <w:t>es</w:t>
      </w:r>
      <w:r w:rsidRPr="0004158B">
        <w:rPr>
          <w:rFonts w:ascii="Arial" w:hAnsi="Arial" w:cs="Arial"/>
          <w:color w:val="000000"/>
        </w:rPr>
        <w:t xml:space="preserve">; y que la providencia que se cuestiona en el asunto de la referencia </w:t>
      </w:r>
      <w:r w:rsidRPr="0004158B">
        <w:rPr>
          <w:rFonts w:ascii="Arial" w:hAnsi="Arial" w:cs="Arial"/>
          <w:color w:val="000000"/>
          <w:u w:val="single"/>
        </w:rPr>
        <w:t>no fue proferida dentro de una acción de tutela</w:t>
      </w:r>
      <w:r w:rsidRPr="0004158B">
        <w:rPr>
          <w:rFonts w:ascii="Arial" w:hAnsi="Arial" w:cs="Arial"/>
          <w:color w:val="000000"/>
        </w:rPr>
        <w:t xml:space="preserve">, sino que se dictó dentro de </w:t>
      </w:r>
      <w:r w:rsidR="00AC63C0">
        <w:rPr>
          <w:rFonts w:ascii="Arial" w:hAnsi="Arial" w:cs="Arial"/>
          <w:color w:val="000000"/>
        </w:rPr>
        <w:t>la acción de repetición.</w:t>
      </w:r>
    </w:p>
    <w:p w14:paraId="2B166C84" w14:textId="77777777" w:rsidR="00A82405" w:rsidRPr="00C37E24" w:rsidRDefault="00A82405" w:rsidP="00EE295A">
      <w:pPr>
        <w:pStyle w:val="Textoindependiente"/>
        <w:spacing w:line="240" w:lineRule="auto"/>
        <w:rPr>
          <w:color w:val="000000"/>
          <w:highlight w:val="yellow"/>
          <w:lang w:val="es-CO"/>
        </w:rPr>
      </w:pPr>
    </w:p>
    <w:p w14:paraId="164DD2B5" w14:textId="2A03BBB9" w:rsidR="00DF15CD" w:rsidRPr="00026EC4" w:rsidRDefault="00DF15CD" w:rsidP="00DF15CD">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szCs w:val="24"/>
          <w:lang w:val="es-CO"/>
        </w:rPr>
      </w:pPr>
      <w:r w:rsidRPr="00026EC4">
        <w:rPr>
          <w:rFonts w:ascii="Arial" w:hAnsi="Arial" w:cs="Arial"/>
          <w:szCs w:val="24"/>
          <w:u w:val="single"/>
          <w:lang w:val="es-CO"/>
        </w:rPr>
        <w:t>No existen medios ordinarios y/o extraordinarios de defensa judicial</w:t>
      </w:r>
      <w:r w:rsidRPr="00026EC4">
        <w:rPr>
          <w:rFonts w:ascii="Arial" w:hAnsi="Arial" w:cs="Arial"/>
          <w:szCs w:val="24"/>
          <w:lang w:val="es-CO"/>
        </w:rPr>
        <w:t xml:space="preserve"> con los cuales la accionante pueda lograr la protección de los derechos invocados, pues se adelantaron las correspondientes instancias dentro del proceso de</w:t>
      </w:r>
      <w:r w:rsidR="002849C2">
        <w:rPr>
          <w:rFonts w:ascii="Arial" w:hAnsi="Arial" w:cs="Arial"/>
          <w:szCs w:val="24"/>
          <w:lang w:val="es-CO"/>
        </w:rPr>
        <w:t xml:space="preserve"> </w:t>
      </w:r>
      <w:r w:rsidR="00AC63C0">
        <w:rPr>
          <w:rFonts w:ascii="Arial" w:hAnsi="Arial" w:cs="Arial"/>
          <w:szCs w:val="24"/>
          <w:lang w:val="es-CO"/>
        </w:rPr>
        <w:t>repetición</w:t>
      </w:r>
      <w:r w:rsidR="002849C2">
        <w:rPr>
          <w:rFonts w:ascii="Arial" w:hAnsi="Arial" w:cs="Arial"/>
          <w:szCs w:val="24"/>
          <w:lang w:val="es-CO"/>
        </w:rPr>
        <w:t xml:space="preserve"> </w:t>
      </w:r>
      <w:r w:rsidRPr="00026EC4">
        <w:rPr>
          <w:rFonts w:ascii="Arial" w:hAnsi="Arial" w:cs="Arial"/>
          <w:szCs w:val="24"/>
          <w:lang w:val="es-CO"/>
        </w:rPr>
        <w:t xml:space="preserve">y no se configura ninguna de las causales del recurso extraordinario de revisión. </w:t>
      </w:r>
    </w:p>
    <w:p w14:paraId="4299198F" w14:textId="77777777" w:rsidR="0004158B" w:rsidRDefault="0004158B" w:rsidP="00CC1775">
      <w:pPr>
        <w:tabs>
          <w:tab w:val="left" w:pos="0"/>
        </w:tabs>
        <w:rPr>
          <w:rFonts w:ascii="Arial" w:hAnsi="Arial" w:cs="Arial"/>
          <w:b/>
          <w:color w:val="000000"/>
          <w:lang w:eastAsia="es-ES"/>
        </w:rPr>
      </w:pPr>
    </w:p>
    <w:p w14:paraId="06765872" w14:textId="77777777" w:rsidR="0004158B" w:rsidRPr="000345D9" w:rsidRDefault="0004158B" w:rsidP="0004158B">
      <w:pPr>
        <w:tabs>
          <w:tab w:val="left" w:pos="0"/>
        </w:tabs>
        <w:jc w:val="both"/>
        <w:rPr>
          <w:rFonts w:ascii="Arial" w:hAnsi="Arial" w:cs="Arial"/>
          <w:b/>
          <w:color w:val="000000"/>
          <w:lang w:eastAsia="es-ES"/>
        </w:rPr>
      </w:pPr>
      <w:r w:rsidRPr="006A0044">
        <w:rPr>
          <w:rFonts w:ascii="Arial" w:hAnsi="Arial" w:cs="Arial"/>
          <w:b/>
          <w:color w:val="000000"/>
          <w:lang w:eastAsia="es-ES"/>
        </w:rPr>
        <w:t>4.2. Análisis de las causales específicas de procedibilidad</w:t>
      </w:r>
    </w:p>
    <w:p w14:paraId="052BCA8F" w14:textId="77777777" w:rsidR="0004158B" w:rsidRPr="000345D9" w:rsidRDefault="0004158B" w:rsidP="0004158B">
      <w:pPr>
        <w:tabs>
          <w:tab w:val="left" w:pos="0"/>
        </w:tabs>
        <w:spacing w:line="360" w:lineRule="auto"/>
        <w:jc w:val="both"/>
        <w:rPr>
          <w:rFonts w:ascii="Arial" w:hAnsi="Arial" w:cs="Arial"/>
          <w:bCs/>
          <w:color w:val="000000"/>
          <w:lang w:eastAsia="es-ES"/>
        </w:rPr>
      </w:pPr>
    </w:p>
    <w:p w14:paraId="5650E825" w14:textId="7B4ED92D" w:rsidR="002A36D5" w:rsidRDefault="00AC63C0" w:rsidP="0004158B">
      <w:pPr>
        <w:autoSpaceDE w:val="0"/>
        <w:autoSpaceDN w:val="0"/>
        <w:adjustRightInd w:val="0"/>
        <w:spacing w:line="360" w:lineRule="auto"/>
        <w:jc w:val="both"/>
        <w:rPr>
          <w:rFonts w:ascii="Arial" w:hAnsi="Arial" w:cs="Arial"/>
          <w:color w:val="000000"/>
          <w:lang w:eastAsia="es-ES"/>
        </w:rPr>
      </w:pPr>
      <w:r>
        <w:rPr>
          <w:rFonts w:ascii="Arial" w:hAnsi="Arial" w:cs="Arial"/>
          <w:color w:val="000000"/>
          <w:lang w:eastAsia="es-ES"/>
        </w:rPr>
        <w:t>El señor Fabio Reyes Rodríguez</w:t>
      </w:r>
      <w:r w:rsidR="0004158B" w:rsidRPr="0004158B">
        <w:rPr>
          <w:rFonts w:ascii="Arial" w:hAnsi="Arial" w:cs="Arial"/>
          <w:color w:val="000000"/>
          <w:lang w:eastAsia="es-ES"/>
        </w:rPr>
        <w:t>, actuando a través de apoderado</w:t>
      </w:r>
      <w:r w:rsidR="00C633D4">
        <w:rPr>
          <w:rFonts w:ascii="Arial" w:hAnsi="Arial" w:cs="Arial"/>
          <w:color w:val="000000"/>
          <w:lang w:eastAsia="es-ES"/>
        </w:rPr>
        <w:t xml:space="preserve"> judicial</w:t>
      </w:r>
      <w:r w:rsidR="0004158B" w:rsidRPr="0004158B">
        <w:rPr>
          <w:rFonts w:ascii="Arial" w:hAnsi="Arial" w:cs="Arial"/>
          <w:color w:val="000000"/>
          <w:lang w:eastAsia="es-ES"/>
        </w:rPr>
        <w:t>,</w:t>
      </w:r>
      <w:r w:rsidR="0004158B" w:rsidRPr="0004158B">
        <w:rPr>
          <w:rFonts w:ascii="Arial" w:hAnsi="Arial" w:cs="Arial"/>
          <w:bCs/>
          <w:color w:val="000000"/>
          <w:lang w:eastAsia="es-ES"/>
        </w:rPr>
        <w:t xml:space="preserve"> </w:t>
      </w:r>
      <w:r w:rsidR="0004158B" w:rsidRPr="0004158B">
        <w:rPr>
          <w:rFonts w:ascii="Arial" w:hAnsi="Arial" w:cs="Arial"/>
          <w:color w:val="000000"/>
          <w:lang w:eastAsia="es-ES"/>
        </w:rPr>
        <w:t>en ejercicio de la acción de tutela,</w:t>
      </w:r>
      <w:r w:rsidR="0004158B" w:rsidRPr="0004158B">
        <w:rPr>
          <w:rFonts w:ascii="Arial" w:hAnsi="Arial" w:cs="Arial"/>
          <w:bCs/>
          <w:color w:val="000000"/>
          <w:lang w:eastAsia="es-ES"/>
        </w:rPr>
        <w:t xml:space="preserve"> solicitó </w:t>
      </w:r>
      <w:r w:rsidR="0004158B" w:rsidRPr="0004158B">
        <w:rPr>
          <w:rFonts w:ascii="Arial" w:hAnsi="Arial" w:cs="Arial"/>
          <w:color w:val="000000"/>
          <w:lang w:eastAsia="es-ES"/>
        </w:rPr>
        <w:t>la protección de sus derechos al debido proceso</w:t>
      </w:r>
      <w:r>
        <w:rPr>
          <w:rFonts w:ascii="Arial" w:hAnsi="Arial" w:cs="Arial"/>
          <w:color w:val="000000"/>
          <w:lang w:eastAsia="es-ES"/>
        </w:rPr>
        <w:t xml:space="preserve"> y </w:t>
      </w:r>
      <w:r w:rsidR="001F06A2">
        <w:rPr>
          <w:rFonts w:ascii="Arial" w:hAnsi="Arial" w:cs="Arial"/>
          <w:color w:val="000000"/>
          <w:lang w:eastAsia="es-ES"/>
        </w:rPr>
        <w:t xml:space="preserve">a la </w:t>
      </w:r>
      <w:r>
        <w:rPr>
          <w:rFonts w:ascii="Arial" w:hAnsi="Arial" w:cs="Arial"/>
          <w:color w:val="000000"/>
          <w:lang w:eastAsia="es-ES"/>
        </w:rPr>
        <w:t>defensa</w:t>
      </w:r>
      <w:r w:rsidR="00690F1C">
        <w:rPr>
          <w:rFonts w:ascii="Arial" w:hAnsi="Arial" w:cs="Arial"/>
          <w:color w:val="000000"/>
          <w:lang w:eastAsia="es-ES"/>
        </w:rPr>
        <w:t xml:space="preserve">, </w:t>
      </w:r>
      <w:r w:rsidR="0004158B" w:rsidRPr="0004158B">
        <w:rPr>
          <w:rFonts w:ascii="Arial" w:hAnsi="Arial" w:cs="Arial"/>
          <w:color w:val="000000"/>
          <w:lang w:eastAsia="es-ES"/>
        </w:rPr>
        <w:t xml:space="preserve">que estimó vulnerados por el </w:t>
      </w:r>
      <w:r>
        <w:rPr>
          <w:rFonts w:ascii="Arial" w:hAnsi="Arial" w:cs="Arial"/>
          <w:color w:val="000000"/>
          <w:lang w:eastAsia="es-ES"/>
        </w:rPr>
        <w:t>Tribunal Administrativo del Meta</w:t>
      </w:r>
      <w:r w:rsidR="001F06A2">
        <w:rPr>
          <w:rFonts w:ascii="Arial" w:hAnsi="Arial" w:cs="Arial"/>
          <w:color w:val="000000"/>
          <w:lang w:eastAsia="es-ES"/>
        </w:rPr>
        <w:t>, mediante la sentencia</w:t>
      </w:r>
      <w:r w:rsidR="00294538">
        <w:rPr>
          <w:rFonts w:ascii="Arial" w:hAnsi="Arial" w:cs="Arial"/>
          <w:color w:val="000000"/>
          <w:lang w:eastAsia="es-ES"/>
        </w:rPr>
        <w:t xml:space="preserve"> del </w:t>
      </w:r>
      <w:r w:rsidR="002A36D5">
        <w:rPr>
          <w:rFonts w:ascii="Arial" w:hAnsi="Arial" w:cs="Arial"/>
          <w:color w:val="000000"/>
          <w:lang w:eastAsia="es-ES"/>
        </w:rPr>
        <w:t xml:space="preserve">21 de julio </w:t>
      </w:r>
      <w:r w:rsidR="00294538">
        <w:rPr>
          <w:rFonts w:ascii="Arial" w:hAnsi="Arial" w:cs="Arial"/>
          <w:color w:val="000000"/>
          <w:lang w:eastAsia="es-ES"/>
        </w:rPr>
        <w:t>de 2022, que</w:t>
      </w:r>
      <w:r w:rsidR="002A36D5">
        <w:rPr>
          <w:rFonts w:ascii="Arial" w:hAnsi="Arial" w:cs="Arial"/>
          <w:color w:val="000000"/>
          <w:lang w:eastAsia="es-ES"/>
        </w:rPr>
        <w:t xml:space="preserve"> lo</w:t>
      </w:r>
      <w:r w:rsidR="00294538">
        <w:rPr>
          <w:rFonts w:ascii="Arial" w:hAnsi="Arial" w:cs="Arial"/>
          <w:color w:val="000000"/>
          <w:lang w:eastAsia="es-ES"/>
        </w:rPr>
        <w:t xml:space="preserve"> </w:t>
      </w:r>
      <w:r w:rsidR="002A36D5">
        <w:rPr>
          <w:rFonts w:ascii="Arial" w:hAnsi="Arial" w:cs="Arial"/>
          <w:color w:val="000000"/>
          <w:lang w:eastAsia="es-ES"/>
        </w:rPr>
        <w:t>declaró patrimonialmente responsable</w:t>
      </w:r>
      <w:r w:rsidR="001F06A2">
        <w:rPr>
          <w:rFonts w:ascii="Arial" w:hAnsi="Arial" w:cs="Arial"/>
          <w:color w:val="000000"/>
          <w:lang w:eastAsia="es-ES"/>
        </w:rPr>
        <w:t xml:space="preserve"> </w:t>
      </w:r>
      <w:r w:rsidR="002A36D5">
        <w:rPr>
          <w:rFonts w:ascii="Arial" w:hAnsi="Arial" w:cs="Arial"/>
          <w:color w:val="000000"/>
          <w:lang w:eastAsia="es-ES"/>
        </w:rPr>
        <w:t>de la condena impuesta al municipio de Acacías dentro del medio de control de repetición.</w:t>
      </w:r>
    </w:p>
    <w:p w14:paraId="7BDACCCC" w14:textId="77777777" w:rsidR="002A36D5" w:rsidRDefault="002A36D5" w:rsidP="00233C15">
      <w:pPr>
        <w:autoSpaceDE w:val="0"/>
        <w:autoSpaceDN w:val="0"/>
        <w:adjustRightInd w:val="0"/>
        <w:spacing w:line="360" w:lineRule="auto"/>
        <w:jc w:val="both"/>
        <w:rPr>
          <w:rFonts w:ascii="Arial" w:hAnsi="Arial" w:cs="Arial"/>
          <w:color w:val="000000"/>
          <w:lang w:eastAsia="es-ES"/>
        </w:rPr>
      </w:pPr>
      <w:bookmarkStart w:id="12" w:name="_Hlk129156014"/>
    </w:p>
    <w:p w14:paraId="393ACB2E" w14:textId="30BEA8C3" w:rsidR="000727FA" w:rsidRPr="006A5374" w:rsidRDefault="002A36D5" w:rsidP="006A5374">
      <w:pPr>
        <w:spacing w:line="360" w:lineRule="auto"/>
        <w:ind w:right="51"/>
        <w:jc w:val="both"/>
        <w:rPr>
          <w:rFonts w:ascii="Arial" w:eastAsia="Arial Unicode MS" w:hAnsi="Arial" w:cs="Arial"/>
          <w:bCs/>
          <w:color w:val="000000"/>
        </w:rPr>
      </w:pPr>
      <w:bookmarkStart w:id="13" w:name="_Hlk128336707"/>
      <w:r>
        <w:rPr>
          <w:rFonts w:ascii="Arial" w:hAnsi="Arial" w:cs="Arial"/>
          <w:color w:val="000000"/>
          <w:lang w:eastAsia="es-ES"/>
        </w:rPr>
        <w:t>Indicó</w:t>
      </w:r>
      <w:r w:rsidR="00294538">
        <w:rPr>
          <w:rFonts w:ascii="Arial" w:hAnsi="Arial" w:cs="Arial"/>
          <w:color w:val="000000"/>
          <w:lang w:eastAsia="es-ES"/>
        </w:rPr>
        <w:t xml:space="preserve"> que </w:t>
      </w:r>
      <w:r w:rsidR="00EE295A">
        <w:rPr>
          <w:rFonts w:ascii="Arial" w:hAnsi="Arial" w:cs="Arial"/>
          <w:color w:val="000000"/>
          <w:lang w:eastAsia="es-ES"/>
        </w:rPr>
        <w:t>la referida</w:t>
      </w:r>
      <w:r w:rsidR="001512D6">
        <w:rPr>
          <w:rFonts w:ascii="Arial" w:hAnsi="Arial" w:cs="Arial"/>
          <w:color w:val="000000"/>
          <w:lang w:eastAsia="es-ES"/>
        </w:rPr>
        <w:t xml:space="preserve"> decisión incurrió en </w:t>
      </w:r>
      <w:r w:rsidR="001512D6" w:rsidRPr="006A5374">
        <w:rPr>
          <w:rFonts w:ascii="Arial" w:hAnsi="Arial" w:cs="Arial"/>
          <w:b/>
          <w:bCs/>
          <w:color w:val="000000"/>
          <w:u w:val="single"/>
          <w:lang w:eastAsia="es-ES"/>
        </w:rPr>
        <w:t>defecto</w:t>
      </w:r>
      <w:r w:rsidR="006A5374" w:rsidRPr="006A5374">
        <w:rPr>
          <w:rFonts w:ascii="Arial" w:hAnsi="Arial" w:cs="Arial"/>
          <w:b/>
          <w:bCs/>
          <w:color w:val="000000"/>
          <w:u w:val="single"/>
          <w:lang w:eastAsia="es-ES"/>
        </w:rPr>
        <w:t xml:space="preserve"> fáctico</w:t>
      </w:r>
      <w:r w:rsidR="006A5374">
        <w:rPr>
          <w:rFonts w:ascii="Arial" w:hAnsi="Arial" w:cs="Arial"/>
          <w:color w:val="000000"/>
          <w:lang w:eastAsia="es-ES"/>
        </w:rPr>
        <w:t xml:space="preserve"> porque no se constató</w:t>
      </w:r>
      <w:r w:rsidR="006A5374">
        <w:rPr>
          <w:rFonts w:ascii="Arial" w:eastAsia="Arial Unicode MS" w:hAnsi="Arial" w:cs="Arial"/>
          <w:bCs/>
          <w:color w:val="000000"/>
        </w:rPr>
        <w:t xml:space="preserve"> la culpa grave del señor Fabio Reyes Rodríguez en la exp</w:t>
      </w:r>
      <w:r w:rsidR="00B9184F">
        <w:rPr>
          <w:rFonts w:ascii="Arial" w:eastAsia="Arial Unicode MS" w:hAnsi="Arial" w:cs="Arial"/>
          <w:bCs/>
          <w:color w:val="000000"/>
        </w:rPr>
        <w:t>edición del Acuerdo 052 de 2022;</w:t>
      </w:r>
      <w:r w:rsidR="006A5374">
        <w:rPr>
          <w:rFonts w:ascii="Arial" w:eastAsia="Arial Unicode MS" w:hAnsi="Arial" w:cs="Arial"/>
          <w:bCs/>
          <w:color w:val="000000"/>
        </w:rPr>
        <w:t xml:space="preserve"> inclusive, se desconoció que no participó en la expedición de los actos administrativos que determinaron la desvinculación del señor Omar Fernando Castro Borja, los cuales fueron objeto de control de nulidad y restablecimiento del derecho, y como consecuencia, se condenó al municipio de Acacías; y </w:t>
      </w:r>
      <w:r w:rsidR="006A5374" w:rsidRPr="006A5374">
        <w:rPr>
          <w:rFonts w:ascii="Arial" w:eastAsia="Arial Unicode MS" w:hAnsi="Arial" w:cs="Arial"/>
          <w:b/>
          <w:color w:val="000000"/>
          <w:u w:val="single"/>
        </w:rPr>
        <w:t xml:space="preserve">en defecto </w:t>
      </w:r>
      <w:r w:rsidR="009E2F42" w:rsidRPr="006A5374">
        <w:rPr>
          <w:rFonts w:ascii="Arial" w:hAnsi="Arial" w:cs="Arial"/>
          <w:b/>
          <w:color w:val="000000"/>
          <w:u w:val="single"/>
          <w:lang w:eastAsia="es-ES"/>
        </w:rPr>
        <w:t>sustantivo</w:t>
      </w:r>
      <w:r w:rsidR="009E2F42">
        <w:rPr>
          <w:rFonts w:ascii="Arial" w:hAnsi="Arial" w:cs="Arial"/>
          <w:color w:val="000000"/>
          <w:lang w:eastAsia="es-ES"/>
        </w:rPr>
        <w:t xml:space="preserve"> </w:t>
      </w:r>
      <w:r w:rsidR="00D24154">
        <w:rPr>
          <w:rFonts w:ascii="Arial" w:hAnsi="Arial" w:cs="Arial"/>
          <w:color w:val="000000"/>
          <w:lang w:eastAsia="es-ES"/>
        </w:rPr>
        <w:t xml:space="preserve">por indebida aplicación </w:t>
      </w:r>
      <w:r w:rsidR="005E055A" w:rsidRPr="005E055A">
        <w:rPr>
          <w:rFonts w:ascii="Arial" w:hAnsi="Arial" w:cs="Arial"/>
        </w:rPr>
        <w:t xml:space="preserve">del artículo </w:t>
      </w:r>
      <w:r w:rsidR="006A5374">
        <w:rPr>
          <w:rFonts w:ascii="Arial" w:hAnsi="Arial" w:cs="Arial"/>
        </w:rPr>
        <w:t xml:space="preserve">24 de la Ley 136 de 1994, </w:t>
      </w:r>
      <w:r w:rsidR="00D24154" w:rsidRPr="005E055A">
        <w:rPr>
          <w:rFonts w:ascii="Arial" w:hAnsi="Arial" w:cs="Arial"/>
          <w:color w:val="000000"/>
          <w:lang w:eastAsia="es-ES"/>
        </w:rPr>
        <w:t>en que se</w:t>
      </w:r>
      <w:r w:rsidR="00D24154">
        <w:rPr>
          <w:rFonts w:ascii="Arial" w:hAnsi="Arial" w:cs="Arial"/>
          <w:color w:val="000000"/>
          <w:lang w:eastAsia="es-ES"/>
        </w:rPr>
        <w:t xml:space="preserve"> sustentó</w:t>
      </w:r>
      <w:r w:rsidR="00294538">
        <w:rPr>
          <w:rFonts w:ascii="Arial" w:hAnsi="Arial" w:cs="Arial"/>
          <w:color w:val="000000"/>
          <w:lang w:eastAsia="es-ES"/>
        </w:rPr>
        <w:t xml:space="preserve">, toda vez que, </w:t>
      </w:r>
      <w:r w:rsidR="006A5374">
        <w:rPr>
          <w:rFonts w:ascii="Arial" w:hAnsi="Arial" w:cs="Arial"/>
          <w:color w:val="000000"/>
          <w:lang w:eastAsia="es-ES"/>
        </w:rPr>
        <w:t xml:space="preserve">estaba suspendido cuando fue </w:t>
      </w:r>
      <w:r w:rsidR="006A5374">
        <w:rPr>
          <w:rFonts w:ascii="Arial" w:eastAsia="Arial Unicode MS" w:hAnsi="Arial" w:cs="Arial"/>
          <w:bCs/>
          <w:color w:val="000000"/>
        </w:rPr>
        <w:t>tramitado y aprobado el Acuerdo 052 de 2022, de conformidad con lo previsto en el Decreto 2255 de 2002.</w:t>
      </w:r>
    </w:p>
    <w:bookmarkEnd w:id="13"/>
    <w:p w14:paraId="6C990DF8" w14:textId="153FB6DC" w:rsidR="006A5374" w:rsidRDefault="006A5374" w:rsidP="00233C15">
      <w:pPr>
        <w:autoSpaceDE w:val="0"/>
        <w:autoSpaceDN w:val="0"/>
        <w:adjustRightInd w:val="0"/>
        <w:spacing w:line="360" w:lineRule="auto"/>
        <w:jc w:val="both"/>
        <w:rPr>
          <w:rFonts w:ascii="Arial" w:hAnsi="Arial" w:cs="Arial"/>
          <w:color w:val="000000"/>
          <w:lang w:eastAsia="es-ES"/>
        </w:rPr>
      </w:pPr>
    </w:p>
    <w:bookmarkEnd w:id="12"/>
    <w:p w14:paraId="2D112C45" w14:textId="77777777" w:rsidR="008D5A43" w:rsidRDefault="006A5374" w:rsidP="008D5A43">
      <w:pPr>
        <w:autoSpaceDE w:val="0"/>
        <w:autoSpaceDN w:val="0"/>
        <w:adjustRightInd w:val="0"/>
        <w:spacing w:line="360" w:lineRule="auto"/>
        <w:jc w:val="both"/>
        <w:rPr>
          <w:rFonts w:ascii="Arial" w:hAnsi="Arial" w:cs="Arial"/>
          <w:color w:val="000000"/>
          <w:lang w:eastAsia="es-ES"/>
        </w:rPr>
      </w:pPr>
      <w:r>
        <w:rPr>
          <w:rFonts w:ascii="Arial" w:hAnsi="Arial" w:cs="Arial"/>
          <w:color w:val="000000"/>
          <w:lang w:eastAsia="es-ES"/>
        </w:rPr>
        <w:lastRenderedPageBreak/>
        <w:t xml:space="preserve">La Sección Cuarta de la Sección Segunda del Consejo de Estado </w:t>
      </w:r>
      <w:r w:rsidRPr="006A5374">
        <w:rPr>
          <w:rFonts w:ascii="Arial" w:hAnsi="Arial" w:cs="Arial"/>
          <w:color w:val="000000"/>
          <w:lang w:eastAsia="es-ES"/>
        </w:rPr>
        <w:t>negó el amparo solicitado por el señor Fabio Reyes Rodríguez, al considerar que l</w:t>
      </w:r>
      <w:r w:rsidRPr="006A5374">
        <w:rPr>
          <w:rStyle w:val="markedcontent"/>
          <w:rFonts w:ascii="Arial" w:hAnsi="Arial" w:cs="Arial"/>
        </w:rPr>
        <w:t>a sentencia del 21 de julio de 2022, dictada</w:t>
      </w:r>
      <w:r w:rsidRPr="006A5374">
        <w:rPr>
          <w:rFonts w:ascii="Arial" w:hAnsi="Arial" w:cs="Arial"/>
        </w:rPr>
        <w:t xml:space="preserve"> </w:t>
      </w:r>
      <w:r w:rsidRPr="006A5374">
        <w:rPr>
          <w:rStyle w:val="markedcontent"/>
          <w:rFonts w:ascii="Arial" w:hAnsi="Arial" w:cs="Arial"/>
        </w:rPr>
        <w:t>por el Tribunal Administrativo del Meta, no incurrió en defecto sustantivo por indebida</w:t>
      </w:r>
      <w:r w:rsidRPr="006A5374">
        <w:rPr>
          <w:rFonts w:ascii="Arial" w:hAnsi="Arial" w:cs="Arial"/>
        </w:rPr>
        <w:t xml:space="preserve"> </w:t>
      </w:r>
      <w:r w:rsidRPr="006A5374">
        <w:rPr>
          <w:rStyle w:val="markedcontent"/>
          <w:rFonts w:ascii="Arial" w:hAnsi="Arial" w:cs="Arial"/>
        </w:rPr>
        <w:t>aplicación del artículo 24 de la Ley 136 de 1994.</w:t>
      </w:r>
    </w:p>
    <w:p w14:paraId="445258E1" w14:textId="77777777" w:rsidR="008D5A43" w:rsidRDefault="008D5A43" w:rsidP="008D5A43">
      <w:pPr>
        <w:autoSpaceDE w:val="0"/>
        <w:autoSpaceDN w:val="0"/>
        <w:adjustRightInd w:val="0"/>
        <w:spacing w:line="360" w:lineRule="auto"/>
        <w:jc w:val="both"/>
        <w:rPr>
          <w:rFonts w:ascii="Arial" w:hAnsi="Arial" w:cs="Arial"/>
          <w:color w:val="000000"/>
          <w:lang w:eastAsia="es-ES"/>
        </w:rPr>
      </w:pPr>
    </w:p>
    <w:p w14:paraId="70FA597D" w14:textId="07AF8C30" w:rsidR="008D5A43" w:rsidRDefault="006A5374" w:rsidP="008D5A43">
      <w:pPr>
        <w:autoSpaceDE w:val="0"/>
        <w:autoSpaceDN w:val="0"/>
        <w:adjustRightInd w:val="0"/>
        <w:spacing w:line="360" w:lineRule="auto"/>
        <w:jc w:val="both"/>
        <w:rPr>
          <w:rFonts w:ascii="Arial" w:hAnsi="Arial" w:cs="Arial"/>
          <w:color w:val="000000"/>
          <w:lang w:eastAsia="es-ES"/>
        </w:rPr>
      </w:pPr>
      <w:bookmarkStart w:id="14" w:name="_Hlk128336725"/>
      <w:r w:rsidRPr="008D5A43">
        <w:rPr>
          <w:rFonts w:ascii="Arial" w:hAnsi="Arial" w:cs="Arial"/>
          <w:color w:val="000000"/>
          <w:lang w:eastAsia="es-ES"/>
        </w:rPr>
        <w:t>Inconforme con la anterior decisión, el actor impugnó la decisión</w:t>
      </w:r>
      <w:r w:rsidR="008D5A43" w:rsidRPr="008D5A43">
        <w:rPr>
          <w:rFonts w:ascii="Arial" w:hAnsi="Arial" w:cs="Arial"/>
          <w:color w:val="000000"/>
          <w:lang w:eastAsia="es-ES"/>
        </w:rPr>
        <w:t>, por considerar que la sentencia del 25 de marzo de 2010</w:t>
      </w:r>
      <w:r w:rsidR="00B9184F">
        <w:rPr>
          <w:rFonts w:ascii="Arial" w:hAnsi="Arial" w:cs="Arial"/>
          <w:color w:val="000000"/>
          <w:lang w:eastAsia="es-ES"/>
        </w:rPr>
        <w:t>,</w:t>
      </w:r>
      <w:r w:rsidR="008D5A43" w:rsidRPr="008D5A43">
        <w:rPr>
          <w:rFonts w:ascii="Arial" w:hAnsi="Arial" w:cs="Arial"/>
          <w:color w:val="000000"/>
          <w:lang w:eastAsia="es-ES"/>
        </w:rPr>
        <w:t xml:space="preserve"> no es aplicable al caso en concreto, pues estudió una nulidad simple, en la cual no existió participación alguna del accionante, ni de alguno de los llamados a responder patrimonialmente, </w:t>
      </w:r>
      <w:r w:rsidR="0067138C">
        <w:rPr>
          <w:rFonts w:ascii="Arial" w:hAnsi="Arial" w:cs="Arial"/>
          <w:color w:val="000000"/>
          <w:lang w:eastAsia="es-ES"/>
        </w:rPr>
        <w:t xml:space="preserve">ni </w:t>
      </w:r>
      <w:r w:rsidR="0067138C" w:rsidRPr="008D5A43">
        <w:rPr>
          <w:rFonts w:ascii="Arial" w:hAnsi="Arial" w:cs="Arial"/>
          <w:color w:val="000000"/>
          <w:lang w:eastAsia="es-ES"/>
        </w:rPr>
        <w:t>tampoco</w:t>
      </w:r>
      <w:r w:rsidR="008D5A43" w:rsidRPr="008D5A43">
        <w:rPr>
          <w:rFonts w:ascii="Arial" w:hAnsi="Arial" w:cs="Arial"/>
          <w:color w:val="000000"/>
          <w:lang w:eastAsia="es-ES"/>
        </w:rPr>
        <w:t xml:space="preserve"> se estudió la aplicación del Decreto legislativo 2255 de 2002. </w:t>
      </w:r>
    </w:p>
    <w:p w14:paraId="56091609" w14:textId="359F3D19" w:rsidR="008D5A43" w:rsidRDefault="008D5A43" w:rsidP="008D5A43">
      <w:pPr>
        <w:autoSpaceDE w:val="0"/>
        <w:autoSpaceDN w:val="0"/>
        <w:adjustRightInd w:val="0"/>
        <w:spacing w:line="360" w:lineRule="auto"/>
        <w:jc w:val="both"/>
        <w:rPr>
          <w:rFonts w:ascii="Arial" w:hAnsi="Arial" w:cs="Arial"/>
          <w:color w:val="000000"/>
          <w:lang w:eastAsia="es-ES"/>
        </w:rPr>
      </w:pPr>
    </w:p>
    <w:p w14:paraId="13E63CF3" w14:textId="62F37BF4" w:rsidR="008D5A43" w:rsidRDefault="008D5A43" w:rsidP="008D5A43">
      <w:pPr>
        <w:pStyle w:val="Textoindependiente"/>
        <w:widowControl w:val="0"/>
        <w:rPr>
          <w:lang w:val="es-CO"/>
        </w:rPr>
      </w:pPr>
      <w:r>
        <w:rPr>
          <w:lang w:val="es-CO"/>
        </w:rPr>
        <w:t xml:space="preserve">Discurrió </w:t>
      </w:r>
      <w:r w:rsidRPr="00376AC9">
        <w:rPr>
          <w:lang w:val="es-CO"/>
        </w:rPr>
        <w:t xml:space="preserve">que el </w:t>
      </w:r>
      <w:r>
        <w:rPr>
          <w:lang w:val="es-CO"/>
        </w:rPr>
        <w:t xml:space="preserve">fallador de primera instancia inadvirtió </w:t>
      </w:r>
      <w:r w:rsidRPr="00376AC9">
        <w:rPr>
          <w:lang w:val="es-CO"/>
        </w:rPr>
        <w:t xml:space="preserve">que </w:t>
      </w:r>
      <w:r>
        <w:rPr>
          <w:lang w:val="es-CO"/>
        </w:rPr>
        <w:t>la providencia del 21 de julio de 2022</w:t>
      </w:r>
      <w:r w:rsidR="009F7E8E">
        <w:rPr>
          <w:lang w:val="es-CO"/>
        </w:rPr>
        <w:t>,</w:t>
      </w:r>
      <w:r>
        <w:rPr>
          <w:lang w:val="es-CO"/>
        </w:rPr>
        <w:t xml:space="preserve"> proferida por el </w:t>
      </w:r>
      <w:r w:rsidRPr="00376AC9">
        <w:rPr>
          <w:lang w:val="es-CO"/>
        </w:rPr>
        <w:t>Tribunal</w:t>
      </w:r>
      <w:r>
        <w:rPr>
          <w:lang w:val="es-CO"/>
        </w:rPr>
        <w:t xml:space="preserve"> </w:t>
      </w:r>
      <w:r w:rsidRPr="00376AC9">
        <w:rPr>
          <w:lang w:val="es-CO"/>
        </w:rPr>
        <w:t>Administrativo del Meta</w:t>
      </w:r>
      <w:r w:rsidR="009F7E8E">
        <w:rPr>
          <w:lang w:val="es-CO"/>
        </w:rPr>
        <w:t>,</w:t>
      </w:r>
      <w:r w:rsidRPr="00376AC9">
        <w:rPr>
          <w:lang w:val="es-CO"/>
        </w:rPr>
        <w:t xml:space="preserve"> endilgó</w:t>
      </w:r>
      <w:r>
        <w:rPr>
          <w:lang w:val="es-CO"/>
        </w:rPr>
        <w:t xml:space="preserve"> </w:t>
      </w:r>
      <w:r w:rsidRPr="00376AC9">
        <w:rPr>
          <w:lang w:val="es-CO"/>
        </w:rPr>
        <w:t>responsabilidad</w:t>
      </w:r>
      <w:r>
        <w:rPr>
          <w:lang w:val="es-CO"/>
        </w:rPr>
        <w:t xml:space="preserve"> al señor Fabio Reyes Rodríguez</w:t>
      </w:r>
      <w:r w:rsidRPr="00376AC9">
        <w:rPr>
          <w:lang w:val="es-CO"/>
        </w:rPr>
        <w:t>, fundamentado en que se</w:t>
      </w:r>
      <w:r>
        <w:rPr>
          <w:lang w:val="es-CO"/>
        </w:rPr>
        <w:t xml:space="preserve"> </w:t>
      </w:r>
      <w:r w:rsidRPr="00376AC9">
        <w:rPr>
          <w:lang w:val="es-CO"/>
        </w:rPr>
        <w:t>infringió la Ley 136 de 1994</w:t>
      </w:r>
      <w:r>
        <w:rPr>
          <w:lang w:val="es-CO"/>
        </w:rPr>
        <w:t xml:space="preserve"> y que el</w:t>
      </w:r>
      <w:r w:rsidRPr="00376AC9">
        <w:rPr>
          <w:lang w:val="es-CO"/>
        </w:rPr>
        <w:t xml:space="preserve"> artículo</w:t>
      </w:r>
      <w:r>
        <w:rPr>
          <w:lang w:val="es-CO"/>
        </w:rPr>
        <w:t xml:space="preserve"> </w:t>
      </w:r>
      <w:r w:rsidRPr="00376AC9">
        <w:rPr>
          <w:lang w:val="es-CO"/>
        </w:rPr>
        <w:t>24 no estaba suspendido</w:t>
      </w:r>
      <w:r>
        <w:rPr>
          <w:lang w:val="es-CO"/>
        </w:rPr>
        <w:t xml:space="preserve">, aun cuando el Consejo de Estado en la sentencia del 4 de mayo de 2022, </w:t>
      </w:r>
      <w:r w:rsidRPr="00376AC9">
        <w:rPr>
          <w:lang w:val="es-CO"/>
        </w:rPr>
        <w:t>para llegar a la conclusión de no reprochar como culpa grave la conducta del</w:t>
      </w:r>
      <w:r>
        <w:rPr>
          <w:lang w:val="es-CO"/>
        </w:rPr>
        <w:t xml:space="preserve"> </w:t>
      </w:r>
      <w:r w:rsidRPr="00376AC9">
        <w:rPr>
          <w:lang w:val="es-CO"/>
        </w:rPr>
        <w:t>señor Olegario Mancera Céspedes (</w:t>
      </w:r>
      <w:r>
        <w:rPr>
          <w:lang w:val="es-CO"/>
        </w:rPr>
        <w:t>qepd</w:t>
      </w:r>
      <w:r w:rsidRPr="00376AC9">
        <w:rPr>
          <w:lang w:val="es-CO"/>
        </w:rPr>
        <w:t xml:space="preserve">) en su calidad de </w:t>
      </w:r>
      <w:r>
        <w:rPr>
          <w:lang w:val="es-CO"/>
        </w:rPr>
        <w:t>a</w:t>
      </w:r>
      <w:r w:rsidRPr="00376AC9">
        <w:rPr>
          <w:lang w:val="es-CO"/>
        </w:rPr>
        <w:t>calde de Acac</w:t>
      </w:r>
      <w:r>
        <w:rPr>
          <w:lang w:val="es-CO"/>
        </w:rPr>
        <w:t>í</w:t>
      </w:r>
      <w:r w:rsidRPr="00376AC9">
        <w:rPr>
          <w:lang w:val="es-CO"/>
        </w:rPr>
        <w:t xml:space="preserve">as (Meta), </w:t>
      </w:r>
      <w:r>
        <w:rPr>
          <w:lang w:val="es-CO"/>
        </w:rPr>
        <w:t>tuvo</w:t>
      </w:r>
      <w:r w:rsidRPr="00376AC9">
        <w:rPr>
          <w:lang w:val="es-CO"/>
        </w:rPr>
        <w:t xml:space="preserve"> en cuenta que el Decreto Legislativo 2255 de 8 de</w:t>
      </w:r>
      <w:r>
        <w:rPr>
          <w:lang w:val="es-CO"/>
        </w:rPr>
        <w:t xml:space="preserve"> </w:t>
      </w:r>
      <w:r w:rsidRPr="00376AC9">
        <w:rPr>
          <w:lang w:val="es-CO"/>
        </w:rPr>
        <w:t>octubre de 2002, expedido dentro del estado de conmoción interior, había suspendido el</w:t>
      </w:r>
      <w:r>
        <w:rPr>
          <w:lang w:val="es-CO"/>
        </w:rPr>
        <w:t xml:space="preserve"> </w:t>
      </w:r>
      <w:r w:rsidRPr="00376AC9">
        <w:rPr>
          <w:lang w:val="es-CO"/>
        </w:rPr>
        <w:t>artículo 24 de la Ley 136 de 1994</w:t>
      </w:r>
      <w:r>
        <w:rPr>
          <w:lang w:val="es-CO"/>
        </w:rPr>
        <w:t>.</w:t>
      </w:r>
      <w:r w:rsidRPr="008D5A43">
        <w:rPr>
          <w:lang w:val="es-CO"/>
        </w:rPr>
        <w:t xml:space="preserve"> </w:t>
      </w:r>
    </w:p>
    <w:bookmarkEnd w:id="14"/>
    <w:p w14:paraId="27B8FC3F" w14:textId="77777777" w:rsidR="008D5A43" w:rsidRDefault="008D5A43" w:rsidP="008D5A43">
      <w:pPr>
        <w:pStyle w:val="Textoindependiente"/>
        <w:widowControl w:val="0"/>
        <w:rPr>
          <w:lang w:val="es-CO"/>
        </w:rPr>
      </w:pPr>
    </w:p>
    <w:p w14:paraId="19487AA3" w14:textId="5035463C" w:rsidR="008D5A43" w:rsidRPr="008D5A43" w:rsidRDefault="008D5A43" w:rsidP="008D5A43">
      <w:pPr>
        <w:pStyle w:val="Textoindependiente"/>
        <w:widowControl w:val="0"/>
        <w:rPr>
          <w:lang w:val="es-CO"/>
        </w:rPr>
      </w:pPr>
      <w:bookmarkStart w:id="15" w:name="_Hlk128346026"/>
      <w:r w:rsidRPr="008D5A43">
        <w:rPr>
          <w:lang w:val="es-CO"/>
        </w:rPr>
        <w:t>Citó como referente la sentencia del 6 de octubre de 2022</w:t>
      </w:r>
      <w:r w:rsidR="009F7E8E">
        <w:rPr>
          <w:lang w:val="es-CO"/>
        </w:rPr>
        <w:t>,</w:t>
      </w:r>
      <w:r w:rsidRPr="008D5A43">
        <w:rPr>
          <w:lang w:val="es-CO"/>
        </w:rPr>
        <w:t xml:space="preserve"> proferida por la Sección Quinta del Consejo de Estado y adujo que ningún análisis ponderado se realizó respecto de la omisión de cumplimiento de lo ordenado en la sentencia de unificación de 354 de agosto 26 de 2020</w:t>
      </w:r>
      <w:r w:rsidR="00CB4983">
        <w:rPr>
          <w:lang w:val="es-CO"/>
        </w:rPr>
        <w:t>.</w:t>
      </w:r>
    </w:p>
    <w:bookmarkEnd w:id="15"/>
    <w:p w14:paraId="12F9F65E" w14:textId="0C95893F" w:rsidR="008D5A43" w:rsidRDefault="008D5A43" w:rsidP="008D5A43">
      <w:pPr>
        <w:pStyle w:val="Textoindependiente"/>
        <w:widowControl w:val="0"/>
        <w:overflowPunct/>
        <w:autoSpaceDE/>
        <w:autoSpaceDN/>
        <w:adjustRightInd/>
        <w:rPr>
          <w:lang w:val="es-CO"/>
        </w:rPr>
      </w:pPr>
    </w:p>
    <w:p w14:paraId="7CFC1C60" w14:textId="35150BD0" w:rsidR="0004158B" w:rsidRDefault="0004158B" w:rsidP="0004158B">
      <w:pPr>
        <w:spacing w:line="360" w:lineRule="auto"/>
        <w:jc w:val="both"/>
        <w:rPr>
          <w:rFonts w:ascii="Arial" w:hAnsi="Arial" w:cs="Arial"/>
        </w:rPr>
      </w:pPr>
      <w:r w:rsidRPr="00A230AF">
        <w:rPr>
          <w:rFonts w:ascii="Arial" w:hAnsi="Arial" w:cs="Arial"/>
        </w:rPr>
        <w:t>Con el fin de resolver el problema jurídico planteado</w:t>
      </w:r>
      <w:r w:rsidRPr="00E83A3B">
        <w:rPr>
          <w:rFonts w:ascii="Arial" w:hAnsi="Arial" w:cs="Arial"/>
        </w:rPr>
        <w:t>,</w:t>
      </w:r>
      <w:r w:rsidRPr="000345D9">
        <w:rPr>
          <w:rFonts w:ascii="Arial" w:hAnsi="Arial" w:cs="Arial"/>
        </w:rPr>
        <w:t xml:space="preserve"> la Sala considera pertinente revisar </w:t>
      </w:r>
      <w:r w:rsidRPr="00F86F00">
        <w:rPr>
          <w:rFonts w:ascii="Arial" w:hAnsi="Arial" w:cs="Arial"/>
        </w:rPr>
        <w:t>los argumentos expuestos por</w:t>
      </w:r>
      <w:r>
        <w:rPr>
          <w:rFonts w:ascii="Arial" w:hAnsi="Arial" w:cs="Arial"/>
        </w:rPr>
        <w:t xml:space="preserve"> el</w:t>
      </w:r>
      <w:r w:rsidR="00FA730E">
        <w:rPr>
          <w:rFonts w:ascii="Arial" w:hAnsi="Arial" w:cs="Arial"/>
        </w:rPr>
        <w:t xml:space="preserve"> </w:t>
      </w:r>
      <w:r w:rsidR="008D5A43">
        <w:rPr>
          <w:rFonts w:ascii="Arial" w:hAnsi="Arial" w:cs="Arial"/>
        </w:rPr>
        <w:t>Tribunal Administrativo del Meta</w:t>
      </w:r>
      <w:r w:rsidR="00F275C3">
        <w:rPr>
          <w:rFonts w:ascii="Arial" w:hAnsi="Arial" w:cs="Arial"/>
        </w:rPr>
        <w:t>,</w:t>
      </w:r>
      <w:r w:rsidR="002212BE">
        <w:rPr>
          <w:rFonts w:ascii="Arial" w:hAnsi="Arial" w:cs="Arial"/>
        </w:rPr>
        <w:t xml:space="preserve"> </w:t>
      </w:r>
      <w:r>
        <w:rPr>
          <w:rFonts w:ascii="Arial" w:hAnsi="Arial" w:cs="Arial"/>
        </w:rPr>
        <w:t xml:space="preserve">en la sentencia de </w:t>
      </w:r>
      <w:r w:rsidR="008D5A43">
        <w:rPr>
          <w:rFonts w:ascii="Arial" w:hAnsi="Arial" w:cs="Arial"/>
        </w:rPr>
        <w:t>2</w:t>
      </w:r>
      <w:r w:rsidR="00FA730E">
        <w:rPr>
          <w:rFonts w:ascii="Arial" w:hAnsi="Arial" w:cs="Arial"/>
        </w:rPr>
        <w:t>1</w:t>
      </w:r>
      <w:r w:rsidR="002212BE">
        <w:rPr>
          <w:rFonts w:ascii="Arial" w:hAnsi="Arial" w:cs="Arial"/>
        </w:rPr>
        <w:t xml:space="preserve"> de </w:t>
      </w:r>
      <w:r w:rsidR="008D5A43">
        <w:rPr>
          <w:rFonts w:ascii="Arial" w:hAnsi="Arial" w:cs="Arial"/>
        </w:rPr>
        <w:t>julio</w:t>
      </w:r>
      <w:r>
        <w:rPr>
          <w:rFonts w:ascii="Arial" w:hAnsi="Arial" w:cs="Arial"/>
        </w:rPr>
        <w:t xml:space="preserve"> de 2022, </w:t>
      </w:r>
      <w:r w:rsidR="00F275C3">
        <w:rPr>
          <w:rFonts w:ascii="Arial" w:hAnsi="Arial" w:cs="Arial"/>
        </w:rPr>
        <w:t xml:space="preserve">emitida dentro del proceso de </w:t>
      </w:r>
      <w:r w:rsidR="008D5A43">
        <w:rPr>
          <w:rFonts w:ascii="Arial" w:hAnsi="Arial" w:cs="Arial"/>
        </w:rPr>
        <w:t>repetición</w:t>
      </w:r>
      <w:r w:rsidR="00F275C3">
        <w:rPr>
          <w:rFonts w:ascii="Arial" w:hAnsi="Arial" w:cs="Arial"/>
        </w:rPr>
        <w:t xml:space="preserve">, </w:t>
      </w:r>
      <w:r w:rsidR="003D5546">
        <w:rPr>
          <w:rFonts w:ascii="Arial" w:hAnsi="Arial" w:cs="Arial"/>
        </w:rPr>
        <w:t>l</w:t>
      </w:r>
      <w:r>
        <w:rPr>
          <w:rFonts w:ascii="Arial" w:hAnsi="Arial" w:cs="Arial"/>
        </w:rPr>
        <w:t xml:space="preserve">a </w:t>
      </w:r>
      <w:r w:rsidR="003D5546">
        <w:rPr>
          <w:rFonts w:ascii="Arial" w:hAnsi="Arial" w:cs="Arial"/>
        </w:rPr>
        <w:t>cual se limitó a analizar la cualificación de la conducta de los agentes determinante del daño reparado por el Estado, en los siguientes términos</w:t>
      </w:r>
      <w:r>
        <w:rPr>
          <w:rFonts w:ascii="Arial" w:hAnsi="Arial" w:cs="Arial"/>
        </w:rPr>
        <w:t>:</w:t>
      </w:r>
    </w:p>
    <w:p w14:paraId="6ED98DCD" w14:textId="77777777" w:rsidR="0004158B" w:rsidRPr="00E77934" w:rsidRDefault="0004158B" w:rsidP="0004158B">
      <w:pPr>
        <w:spacing w:line="360" w:lineRule="auto"/>
        <w:jc w:val="both"/>
        <w:rPr>
          <w:rFonts w:ascii="Arial" w:hAnsi="Arial" w:cs="Arial"/>
          <w:sz w:val="22"/>
          <w:szCs w:val="22"/>
        </w:rPr>
      </w:pPr>
    </w:p>
    <w:p w14:paraId="1142EFEF" w14:textId="77777777" w:rsidR="003D5546" w:rsidRDefault="0004158B" w:rsidP="003D5546">
      <w:pPr>
        <w:ind w:left="708"/>
        <w:jc w:val="both"/>
        <w:rPr>
          <w:rFonts w:ascii="Arial" w:hAnsi="Arial" w:cs="Arial"/>
          <w:i/>
          <w:sz w:val="22"/>
          <w:szCs w:val="22"/>
        </w:rPr>
      </w:pPr>
      <w:r w:rsidRPr="00A81836">
        <w:rPr>
          <w:rFonts w:ascii="Arial" w:hAnsi="Arial" w:cs="Arial"/>
          <w:i/>
          <w:sz w:val="22"/>
          <w:szCs w:val="22"/>
        </w:rPr>
        <w:t>“(…)</w:t>
      </w:r>
      <w:r w:rsidR="00A81836" w:rsidRPr="00A81836">
        <w:rPr>
          <w:rFonts w:ascii="Arial" w:hAnsi="Arial" w:cs="Arial"/>
          <w:i/>
          <w:sz w:val="22"/>
          <w:szCs w:val="22"/>
        </w:rPr>
        <w:t xml:space="preserve"> </w:t>
      </w:r>
      <w:r w:rsidR="003D5546">
        <w:rPr>
          <w:rFonts w:ascii="Arial" w:hAnsi="Arial" w:cs="Arial"/>
          <w:i/>
          <w:sz w:val="22"/>
          <w:szCs w:val="22"/>
        </w:rPr>
        <w:t>e</w:t>
      </w:r>
      <w:r w:rsidR="003D5546" w:rsidRPr="003D5546">
        <w:rPr>
          <w:rFonts w:ascii="Arial" w:hAnsi="Arial" w:cs="Arial"/>
          <w:i/>
          <w:sz w:val="22"/>
          <w:szCs w:val="22"/>
        </w:rPr>
        <w:t>n el presente asunto tenemos la parte actora reclama la</w:t>
      </w:r>
      <w:r w:rsidR="003D5546">
        <w:rPr>
          <w:rFonts w:ascii="Arial" w:hAnsi="Arial" w:cs="Arial"/>
          <w:i/>
          <w:sz w:val="22"/>
          <w:szCs w:val="22"/>
        </w:rPr>
        <w:t xml:space="preserve"> </w:t>
      </w:r>
      <w:r w:rsidR="003D5546" w:rsidRPr="003D5546">
        <w:rPr>
          <w:rFonts w:ascii="Arial" w:hAnsi="Arial" w:cs="Arial"/>
          <w:i/>
          <w:sz w:val="22"/>
          <w:szCs w:val="22"/>
        </w:rPr>
        <w:t>declaratoria de responsabilidad patrimonial de unos ex agentes suyos por la</w:t>
      </w:r>
      <w:r w:rsidR="003D5546">
        <w:rPr>
          <w:rFonts w:ascii="Arial" w:hAnsi="Arial" w:cs="Arial"/>
          <w:i/>
          <w:sz w:val="22"/>
          <w:szCs w:val="22"/>
        </w:rPr>
        <w:t xml:space="preserve"> </w:t>
      </w:r>
      <w:r w:rsidR="003D5546" w:rsidRPr="003D5546">
        <w:rPr>
          <w:rFonts w:ascii="Arial" w:hAnsi="Arial" w:cs="Arial"/>
          <w:i/>
          <w:sz w:val="22"/>
          <w:szCs w:val="22"/>
        </w:rPr>
        <w:t>conducta</w:t>
      </w:r>
      <w:r w:rsidR="003D5546" w:rsidRPr="003D5546">
        <w:rPr>
          <w:rFonts w:ascii="Arial" w:hAnsi="Arial" w:cs="Arial"/>
          <w:i/>
          <w:sz w:val="22"/>
          <w:szCs w:val="22"/>
        </w:rPr>
        <w:br/>
      </w:r>
      <w:r w:rsidR="003D5546" w:rsidRPr="003D5546">
        <w:rPr>
          <w:rFonts w:ascii="Arial" w:hAnsi="Arial" w:cs="Arial"/>
          <w:i/>
          <w:sz w:val="22"/>
          <w:szCs w:val="22"/>
        </w:rPr>
        <w:lastRenderedPageBreak/>
        <w:t>dolosa (pretensión primera de la demanda) y lo que denomina culpa grave explicándola</w:t>
      </w:r>
      <w:r w:rsidR="003D5546">
        <w:rPr>
          <w:rFonts w:ascii="Arial" w:hAnsi="Arial" w:cs="Arial"/>
          <w:i/>
          <w:sz w:val="22"/>
          <w:szCs w:val="22"/>
        </w:rPr>
        <w:t xml:space="preserve"> </w:t>
      </w:r>
      <w:r w:rsidR="003D5546" w:rsidRPr="003D5546">
        <w:rPr>
          <w:rFonts w:ascii="Arial" w:hAnsi="Arial" w:cs="Arial"/>
          <w:i/>
          <w:sz w:val="22"/>
          <w:szCs w:val="22"/>
        </w:rPr>
        <w:t>como “la conducta desplegada por los demandados fue realizada por ellos con voluntad</w:t>
      </w:r>
      <w:r w:rsidR="003D5546">
        <w:rPr>
          <w:rFonts w:ascii="Arial" w:hAnsi="Arial" w:cs="Arial"/>
          <w:i/>
          <w:sz w:val="22"/>
          <w:szCs w:val="22"/>
        </w:rPr>
        <w:t xml:space="preserve"> </w:t>
      </w:r>
      <w:r w:rsidR="003D5546" w:rsidRPr="003D5546">
        <w:rPr>
          <w:rFonts w:ascii="Arial" w:hAnsi="Arial" w:cs="Arial"/>
          <w:i/>
          <w:sz w:val="22"/>
          <w:szCs w:val="22"/>
        </w:rPr>
        <w:t>y conocimiento, que su comportamiento violó manifiestamente</w:t>
      </w:r>
      <w:r w:rsidR="003D5546">
        <w:rPr>
          <w:rFonts w:ascii="Arial" w:hAnsi="Arial" w:cs="Arial"/>
          <w:i/>
          <w:sz w:val="22"/>
          <w:szCs w:val="22"/>
        </w:rPr>
        <w:t xml:space="preserve"> </w:t>
      </w:r>
      <w:r w:rsidR="003D5546" w:rsidRPr="003D5546">
        <w:rPr>
          <w:rFonts w:ascii="Arial" w:hAnsi="Arial" w:cs="Arial"/>
          <w:i/>
          <w:sz w:val="22"/>
          <w:szCs w:val="22"/>
        </w:rPr>
        <w:t>los fines del Estado y que</w:t>
      </w:r>
      <w:r w:rsidR="003D5546">
        <w:rPr>
          <w:rFonts w:ascii="Arial" w:hAnsi="Arial" w:cs="Arial"/>
          <w:i/>
          <w:sz w:val="22"/>
          <w:szCs w:val="22"/>
        </w:rPr>
        <w:t xml:space="preserve"> </w:t>
      </w:r>
      <w:r w:rsidR="003D5546" w:rsidRPr="003D5546">
        <w:rPr>
          <w:rFonts w:ascii="Arial" w:hAnsi="Arial" w:cs="Arial"/>
          <w:i/>
          <w:sz w:val="22"/>
          <w:szCs w:val="22"/>
        </w:rPr>
        <w:t>además actuaron con desviación de poder, tal como se observa en la constancia que</w:t>
      </w:r>
      <w:r w:rsidR="003D5546">
        <w:rPr>
          <w:rFonts w:ascii="Arial" w:hAnsi="Arial" w:cs="Arial"/>
          <w:i/>
          <w:sz w:val="22"/>
          <w:szCs w:val="22"/>
        </w:rPr>
        <w:t xml:space="preserve"> </w:t>
      </w:r>
      <w:r w:rsidR="003D5546" w:rsidRPr="003D5546">
        <w:rPr>
          <w:rFonts w:ascii="Arial" w:hAnsi="Arial" w:cs="Arial"/>
          <w:i/>
          <w:sz w:val="22"/>
          <w:szCs w:val="22"/>
        </w:rPr>
        <w:t>acompaña el acuerdo No. 052 de 2002.” (Pág. 9). Además, señala que la supresión del</w:t>
      </w:r>
      <w:r w:rsidR="003D5546">
        <w:rPr>
          <w:rFonts w:ascii="Arial" w:hAnsi="Arial" w:cs="Arial"/>
          <w:i/>
          <w:sz w:val="22"/>
          <w:szCs w:val="22"/>
        </w:rPr>
        <w:t xml:space="preserve"> </w:t>
      </w:r>
      <w:r w:rsidR="003D5546" w:rsidRPr="003D5546">
        <w:rPr>
          <w:rFonts w:ascii="Arial" w:hAnsi="Arial" w:cs="Arial"/>
          <w:i/>
          <w:sz w:val="22"/>
          <w:szCs w:val="22"/>
        </w:rPr>
        <w:t>cargo de OMAR FERNANDO CASTRO se</w:t>
      </w:r>
      <w:r w:rsidR="003D5546">
        <w:rPr>
          <w:rFonts w:ascii="Arial" w:hAnsi="Arial" w:cs="Arial"/>
          <w:i/>
          <w:sz w:val="22"/>
          <w:szCs w:val="22"/>
        </w:rPr>
        <w:t xml:space="preserve"> </w:t>
      </w:r>
      <w:r w:rsidR="003D5546" w:rsidRPr="003D5546">
        <w:rPr>
          <w:rFonts w:ascii="Arial" w:hAnsi="Arial" w:cs="Arial"/>
          <w:i/>
          <w:sz w:val="22"/>
          <w:szCs w:val="22"/>
        </w:rPr>
        <w:t>dio “habiéndose actuado sin la diligencia y</w:t>
      </w:r>
      <w:r w:rsidR="003D5546">
        <w:rPr>
          <w:rFonts w:ascii="Arial" w:hAnsi="Arial" w:cs="Arial"/>
          <w:i/>
          <w:sz w:val="22"/>
          <w:szCs w:val="22"/>
        </w:rPr>
        <w:t xml:space="preserve"> </w:t>
      </w:r>
      <w:r w:rsidR="003D5546" w:rsidRPr="003D5546">
        <w:rPr>
          <w:rFonts w:ascii="Arial" w:hAnsi="Arial" w:cs="Arial"/>
          <w:i/>
          <w:sz w:val="22"/>
          <w:szCs w:val="22"/>
        </w:rPr>
        <w:t>cuidado necesarios elementos que</w:t>
      </w:r>
      <w:r w:rsidR="003D5546">
        <w:rPr>
          <w:rFonts w:ascii="Arial" w:hAnsi="Arial" w:cs="Arial"/>
          <w:i/>
          <w:sz w:val="22"/>
          <w:szCs w:val="22"/>
        </w:rPr>
        <w:t xml:space="preserve"> </w:t>
      </w:r>
      <w:r w:rsidR="003D5546" w:rsidRPr="003D5546">
        <w:rPr>
          <w:rFonts w:ascii="Arial" w:hAnsi="Arial" w:cs="Arial"/>
          <w:i/>
          <w:sz w:val="22"/>
          <w:szCs w:val="22"/>
        </w:rPr>
        <w:t>configuran la culpa grave”, por infracción directa a</w:t>
      </w:r>
      <w:r w:rsidR="003D5546">
        <w:rPr>
          <w:rFonts w:ascii="Arial" w:hAnsi="Arial" w:cs="Arial"/>
          <w:i/>
          <w:sz w:val="22"/>
          <w:szCs w:val="22"/>
        </w:rPr>
        <w:t xml:space="preserve"> </w:t>
      </w:r>
      <w:r w:rsidR="003D5546" w:rsidRPr="003D5546">
        <w:rPr>
          <w:rFonts w:ascii="Arial" w:hAnsi="Arial" w:cs="Arial"/>
          <w:i/>
          <w:sz w:val="22"/>
          <w:szCs w:val="22"/>
        </w:rPr>
        <w:t>la Ley 136 de 1994.</w:t>
      </w:r>
    </w:p>
    <w:p w14:paraId="7C5DFCC5" w14:textId="77777777" w:rsidR="003D5546" w:rsidRDefault="003D5546" w:rsidP="003D5546">
      <w:pPr>
        <w:ind w:left="708"/>
        <w:jc w:val="both"/>
        <w:rPr>
          <w:rFonts w:ascii="Arial" w:hAnsi="Arial" w:cs="Arial"/>
          <w:i/>
          <w:sz w:val="22"/>
          <w:szCs w:val="22"/>
        </w:rPr>
      </w:pPr>
      <w:r w:rsidRPr="003D5546">
        <w:rPr>
          <w:rFonts w:ascii="Arial" w:hAnsi="Arial" w:cs="Arial"/>
          <w:i/>
          <w:sz w:val="22"/>
          <w:szCs w:val="22"/>
        </w:rPr>
        <w:br/>
        <w:t>Por su parte, la primera instancia negó las pretensiones de la demanda al</w:t>
      </w:r>
      <w:r>
        <w:rPr>
          <w:rFonts w:ascii="Arial" w:hAnsi="Arial" w:cs="Arial"/>
          <w:i/>
          <w:sz w:val="22"/>
          <w:szCs w:val="22"/>
        </w:rPr>
        <w:t xml:space="preserve"> </w:t>
      </w:r>
      <w:r w:rsidRPr="003D5546">
        <w:rPr>
          <w:rFonts w:ascii="Arial" w:hAnsi="Arial" w:cs="Arial"/>
          <w:i/>
          <w:sz w:val="22"/>
          <w:szCs w:val="22"/>
        </w:rPr>
        <w:t>encontrar probada la falta de legitimación material en la causa por pasiva de los</w:t>
      </w:r>
      <w:r>
        <w:rPr>
          <w:rFonts w:ascii="Arial" w:hAnsi="Arial" w:cs="Arial"/>
          <w:i/>
          <w:sz w:val="22"/>
          <w:szCs w:val="22"/>
        </w:rPr>
        <w:t xml:space="preserve"> </w:t>
      </w:r>
      <w:r w:rsidRPr="003D5546">
        <w:rPr>
          <w:rFonts w:ascii="Arial" w:hAnsi="Arial" w:cs="Arial"/>
          <w:i/>
          <w:sz w:val="22"/>
          <w:szCs w:val="22"/>
        </w:rPr>
        <w:t>demandados, habida cuenta que estos no participaron en los actos que fueron</w:t>
      </w:r>
      <w:r>
        <w:rPr>
          <w:rFonts w:ascii="Arial" w:hAnsi="Arial" w:cs="Arial"/>
          <w:i/>
          <w:sz w:val="22"/>
          <w:szCs w:val="22"/>
        </w:rPr>
        <w:t xml:space="preserve"> </w:t>
      </w:r>
      <w:r w:rsidRPr="003D5546">
        <w:rPr>
          <w:rFonts w:ascii="Arial" w:hAnsi="Arial" w:cs="Arial"/>
          <w:i/>
          <w:sz w:val="22"/>
          <w:szCs w:val="22"/>
        </w:rPr>
        <w:t>parcialmente anulados por el Consejo de Estado, además, si bien es cierto, la</w:t>
      </w:r>
      <w:r>
        <w:rPr>
          <w:rFonts w:ascii="Arial" w:hAnsi="Arial" w:cs="Arial"/>
          <w:i/>
          <w:sz w:val="22"/>
          <w:szCs w:val="22"/>
        </w:rPr>
        <w:t xml:space="preserve"> </w:t>
      </w:r>
      <w:r w:rsidRPr="003D5546">
        <w:rPr>
          <w:rFonts w:ascii="Arial" w:hAnsi="Arial" w:cs="Arial"/>
          <w:i/>
          <w:sz w:val="22"/>
          <w:szCs w:val="22"/>
        </w:rPr>
        <w:t>reunión</w:t>
      </w:r>
      <w:r>
        <w:rPr>
          <w:rFonts w:ascii="Arial" w:hAnsi="Arial" w:cs="Arial"/>
          <w:i/>
          <w:sz w:val="22"/>
          <w:szCs w:val="22"/>
        </w:rPr>
        <w:t xml:space="preserve"> </w:t>
      </w:r>
      <w:r w:rsidRPr="003D5546">
        <w:rPr>
          <w:rFonts w:ascii="Arial" w:hAnsi="Arial" w:cs="Arial"/>
          <w:i/>
          <w:sz w:val="22"/>
          <w:szCs w:val="22"/>
        </w:rPr>
        <w:t>para llevar a cabo el primer debate del Acuerdo 052 de 2002 se dio sin</w:t>
      </w:r>
      <w:r>
        <w:rPr>
          <w:rFonts w:ascii="Arial" w:hAnsi="Arial" w:cs="Arial"/>
          <w:i/>
          <w:sz w:val="22"/>
          <w:szCs w:val="22"/>
        </w:rPr>
        <w:t xml:space="preserve"> </w:t>
      </w:r>
      <w:r w:rsidRPr="003D5546">
        <w:rPr>
          <w:rFonts w:ascii="Arial" w:hAnsi="Arial" w:cs="Arial"/>
          <w:i/>
          <w:sz w:val="22"/>
          <w:szCs w:val="22"/>
        </w:rPr>
        <w:t>previa</w:t>
      </w:r>
      <w:r>
        <w:rPr>
          <w:rFonts w:ascii="Arial" w:hAnsi="Arial" w:cs="Arial"/>
          <w:i/>
          <w:sz w:val="22"/>
          <w:szCs w:val="22"/>
        </w:rPr>
        <w:t xml:space="preserve"> </w:t>
      </w:r>
      <w:r w:rsidRPr="003D5546">
        <w:rPr>
          <w:rFonts w:ascii="Arial" w:hAnsi="Arial" w:cs="Arial"/>
          <w:i/>
          <w:sz w:val="22"/>
          <w:szCs w:val="22"/>
        </w:rPr>
        <w:t>convocatoria, el a quo consideró que ello no es prueba del dolo que se les</w:t>
      </w:r>
      <w:r>
        <w:rPr>
          <w:rFonts w:ascii="Arial" w:hAnsi="Arial" w:cs="Arial"/>
          <w:i/>
          <w:sz w:val="22"/>
          <w:szCs w:val="22"/>
        </w:rPr>
        <w:t xml:space="preserve"> </w:t>
      </w:r>
      <w:r w:rsidRPr="003D5546">
        <w:rPr>
          <w:rFonts w:ascii="Arial" w:hAnsi="Arial" w:cs="Arial"/>
          <w:i/>
          <w:sz w:val="22"/>
          <w:szCs w:val="22"/>
        </w:rPr>
        <w:t>endilga por</w:t>
      </w:r>
      <w:r>
        <w:rPr>
          <w:rFonts w:ascii="Arial" w:hAnsi="Arial" w:cs="Arial"/>
          <w:i/>
          <w:sz w:val="22"/>
          <w:szCs w:val="22"/>
        </w:rPr>
        <w:t xml:space="preserve"> </w:t>
      </w:r>
      <w:r w:rsidRPr="003D5546">
        <w:rPr>
          <w:rFonts w:ascii="Arial" w:hAnsi="Arial" w:cs="Arial"/>
          <w:i/>
          <w:sz w:val="22"/>
          <w:szCs w:val="22"/>
        </w:rPr>
        <w:t>desviación de poder.</w:t>
      </w:r>
    </w:p>
    <w:p w14:paraId="6B465D1D" w14:textId="5AB522B1" w:rsidR="003D5546" w:rsidRDefault="003D5546" w:rsidP="003D5546">
      <w:pPr>
        <w:ind w:left="708"/>
        <w:jc w:val="both"/>
        <w:rPr>
          <w:rFonts w:ascii="Arial" w:hAnsi="Arial" w:cs="Arial"/>
          <w:i/>
          <w:sz w:val="22"/>
          <w:szCs w:val="22"/>
        </w:rPr>
      </w:pPr>
      <w:r w:rsidRPr="003D5546">
        <w:rPr>
          <w:rFonts w:ascii="Arial" w:hAnsi="Arial" w:cs="Arial"/>
          <w:i/>
          <w:sz w:val="22"/>
          <w:szCs w:val="22"/>
        </w:rPr>
        <w:br/>
        <w:t>Pues bien, analizado el plenario del cual se toman las siguientes transcripciones</w:t>
      </w:r>
      <w:r>
        <w:rPr>
          <w:rFonts w:ascii="Arial" w:hAnsi="Arial" w:cs="Arial"/>
          <w:i/>
          <w:sz w:val="22"/>
          <w:szCs w:val="22"/>
        </w:rPr>
        <w:t xml:space="preserve"> </w:t>
      </w:r>
      <w:r w:rsidRPr="003D5546">
        <w:rPr>
          <w:rFonts w:ascii="Arial" w:hAnsi="Arial" w:cs="Arial"/>
          <w:i/>
          <w:sz w:val="22"/>
          <w:szCs w:val="22"/>
        </w:rPr>
        <w:t>incluso con errores, al mismo se allegó el Decreto 212 del 30 de septiembre de</w:t>
      </w:r>
      <w:r>
        <w:rPr>
          <w:rFonts w:ascii="Arial" w:hAnsi="Arial" w:cs="Arial"/>
          <w:i/>
          <w:sz w:val="22"/>
          <w:szCs w:val="22"/>
        </w:rPr>
        <w:t xml:space="preserve"> </w:t>
      </w:r>
      <w:r w:rsidRPr="003D5546">
        <w:rPr>
          <w:rFonts w:ascii="Arial" w:hAnsi="Arial" w:cs="Arial"/>
          <w:i/>
          <w:sz w:val="22"/>
          <w:szCs w:val="22"/>
        </w:rPr>
        <w:t>2002 por</w:t>
      </w:r>
      <w:r>
        <w:rPr>
          <w:rFonts w:ascii="Arial" w:hAnsi="Arial" w:cs="Arial"/>
          <w:i/>
          <w:sz w:val="22"/>
          <w:szCs w:val="22"/>
        </w:rPr>
        <w:t xml:space="preserve"> </w:t>
      </w:r>
      <w:r w:rsidRPr="003D5546">
        <w:rPr>
          <w:rFonts w:ascii="Arial" w:hAnsi="Arial" w:cs="Arial"/>
          <w:i/>
          <w:sz w:val="22"/>
          <w:szCs w:val="22"/>
        </w:rPr>
        <w:t>medio del cual el alcalde encargado LUIS EDUARDO RESTREPO LONDOÑO convocó a</w:t>
      </w:r>
      <w:r>
        <w:rPr>
          <w:rFonts w:ascii="Arial" w:hAnsi="Arial" w:cs="Arial"/>
          <w:i/>
          <w:sz w:val="22"/>
          <w:szCs w:val="22"/>
        </w:rPr>
        <w:t xml:space="preserve"> </w:t>
      </w:r>
      <w:r w:rsidRPr="003D5546">
        <w:rPr>
          <w:rFonts w:ascii="Arial" w:hAnsi="Arial" w:cs="Arial"/>
          <w:i/>
          <w:sz w:val="22"/>
          <w:szCs w:val="22"/>
        </w:rPr>
        <w:t>sesiones extraordinarias del 1 al 10 de octubre de 2002.</w:t>
      </w:r>
      <w:r>
        <w:rPr>
          <w:rFonts w:ascii="Arial" w:hAnsi="Arial" w:cs="Arial"/>
          <w:i/>
          <w:sz w:val="22"/>
          <w:szCs w:val="22"/>
        </w:rPr>
        <w:t xml:space="preserve"> </w:t>
      </w:r>
      <w:r w:rsidRPr="003D5546">
        <w:rPr>
          <w:rFonts w:ascii="Arial" w:hAnsi="Arial" w:cs="Arial"/>
          <w:i/>
          <w:sz w:val="22"/>
          <w:szCs w:val="22"/>
        </w:rPr>
        <w:t>(Pág. 26, fl. 228, cdo 2)</w:t>
      </w:r>
    </w:p>
    <w:p w14:paraId="4F92CB40" w14:textId="4D8C3269" w:rsidR="003D5546" w:rsidRDefault="003D5546" w:rsidP="00A81836">
      <w:pPr>
        <w:ind w:left="708"/>
        <w:jc w:val="both"/>
        <w:rPr>
          <w:rFonts w:ascii="Arial" w:hAnsi="Arial" w:cs="Arial"/>
          <w:i/>
          <w:sz w:val="22"/>
          <w:szCs w:val="22"/>
        </w:rPr>
      </w:pPr>
    </w:p>
    <w:p w14:paraId="42496945" w14:textId="77777777" w:rsidR="003D5546" w:rsidRDefault="003D5546" w:rsidP="00A81836">
      <w:pPr>
        <w:ind w:left="708"/>
        <w:jc w:val="both"/>
        <w:rPr>
          <w:rFonts w:ascii="Arial" w:hAnsi="Arial" w:cs="Arial"/>
          <w:i/>
          <w:sz w:val="22"/>
          <w:szCs w:val="22"/>
        </w:rPr>
      </w:pPr>
      <w:r w:rsidRPr="003D5546">
        <w:rPr>
          <w:rFonts w:ascii="Arial" w:hAnsi="Arial" w:cs="Arial"/>
          <w:i/>
          <w:sz w:val="22"/>
          <w:szCs w:val="22"/>
        </w:rPr>
        <w:t>Seguidamente, obra el acta de sesión de fecha 16 de octubre de 2002 (Pág.56,</w:t>
      </w:r>
      <w:r>
        <w:rPr>
          <w:rFonts w:ascii="Arial" w:hAnsi="Arial" w:cs="Arial"/>
          <w:i/>
          <w:sz w:val="22"/>
          <w:szCs w:val="22"/>
        </w:rPr>
        <w:t xml:space="preserve"> </w:t>
      </w:r>
      <w:r w:rsidRPr="003D5546">
        <w:rPr>
          <w:rFonts w:ascii="Arial" w:hAnsi="Arial" w:cs="Arial"/>
          <w:i/>
          <w:sz w:val="22"/>
          <w:szCs w:val="22"/>
        </w:rPr>
        <w:t>fl.</w:t>
      </w:r>
      <w:r>
        <w:rPr>
          <w:rFonts w:ascii="Arial" w:hAnsi="Arial" w:cs="Arial"/>
          <w:i/>
          <w:sz w:val="22"/>
          <w:szCs w:val="22"/>
        </w:rPr>
        <w:t xml:space="preserve"> </w:t>
      </w:r>
      <w:r w:rsidRPr="003D5546">
        <w:rPr>
          <w:rFonts w:ascii="Arial" w:hAnsi="Arial" w:cs="Arial"/>
          <w:i/>
          <w:sz w:val="22"/>
          <w:szCs w:val="22"/>
        </w:rPr>
        <w:t>52 Cdo 1), en la que consta que se reunieron FABIO REYES RODRÍGUEZ, LUZ</w:t>
      </w:r>
      <w:r>
        <w:rPr>
          <w:rFonts w:ascii="Arial" w:hAnsi="Arial" w:cs="Arial"/>
          <w:i/>
          <w:sz w:val="22"/>
          <w:szCs w:val="22"/>
        </w:rPr>
        <w:t xml:space="preserve"> </w:t>
      </w:r>
      <w:r w:rsidRPr="003D5546">
        <w:rPr>
          <w:rFonts w:ascii="Arial" w:hAnsi="Arial" w:cs="Arial"/>
          <w:i/>
          <w:sz w:val="22"/>
          <w:szCs w:val="22"/>
        </w:rPr>
        <w:t>MARINA</w:t>
      </w:r>
      <w:r>
        <w:rPr>
          <w:rFonts w:ascii="Arial" w:hAnsi="Arial" w:cs="Arial"/>
          <w:i/>
          <w:sz w:val="22"/>
          <w:szCs w:val="22"/>
        </w:rPr>
        <w:t xml:space="preserve"> </w:t>
      </w:r>
      <w:r w:rsidRPr="003D5546">
        <w:rPr>
          <w:rFonts w:ascii="Arial" w:hAnsi="Arial" w:cs="Arial"/>
          <w:i/>
          <w:sz w:val="22"/>
          <w:szCs w:val="22"/>
        </w:rPr>
        <w:t>DIAZ RUIZ y HEMEL ESLAVA MOSQUERA, miembros de la comisión de</w:t>
      </w:r>
      <w:r>
        <w:rPr>
          <w:rFonts w:ascii="Arial" w:hAnsi="Arial" w:cs="Arial"/>
          <w:i/>
          <w:sz w:val="22"/>
          <w:szCs w:val="22"/>
        </w:rPr>
        <w:t xml:space="preserve"> </w:t>
      </w:r>
      <w:r w:rsidRPr="003D5546">
        <w:rPr>
          <w:rFonts w:ascii="Arial" w:hAnsi="Arial" w:cs="Arial"/>
          <w:i/>
          <w:sz w:val="22"/>
          <w:szCs w:val="22"/>
        </w:rPr>
        <w:t>plan, con el fin</w:t>
      </w:r>
      <w:r>
        <w:rPr>
          <w:rFonts w:ascii="Arial" w:hAnsi="Arial" w:cs="Arial"/>
          <w:i/>
          <w:sz w:val="22"/>
          <w:szCs w:val="22"/>
        </w:rPr>
        <w:t xml:space="preserve"> </w:t>
      </w:r>
      <w:r w:rsidRPr="003D5546">
        <w:rPr>
          <w:rFonts w:ascii="Arial" w:hAnsi="Arial" w:cs="Arial"/>
          <w:i/>
          <w:sz w:val="22"/>
          <w:szCs w:val="22"/>
        </w:rPr>
        <w:t>de “proceder al estudio de Proyectos de Acuerdo, presentados por</w:t>
      </w:r>
      <w:r>
        <w:rPr>
          <w:rFonts w:ascii="Arial" w:hAnsi="Arial" w:cs="Arial"/>
          <w:i/>
          <w:sz w:val="22"/>
          <w:szCs w:val="22"/>
        </w:rPr>
        <w:t xml:space="preserve"> </w:t>
      </w:r>
      <w:r w:rsidRPr="003D5546">
        <w:rPr>
          <w:rFonts w:ascii="Arial" w:hAnsi="Arial" w:cs="Arial"/>
          <w:i/>
          <w:sz w:val="22"/>
          <w:szCs w:val="22"/>
        </w:rPr>
        <w:t>el Ejecutivo Municipal,</w:t>
      </w:r>
      <w:r>
        <w:rPr>
          <w:rFonts w:ascii="Arial" w:hAnsi="Arial" w:cs="Arial"/>
          <w:i/>
          <w:sz w:val="22"/>
          <w:szCs w:val="22"/>
        </w:rPr>
        <w:t xml:space="preserve"> </w:t>
      </w:r>
      <w:r w:rsidRPr="003D5546">
        <w:rPr>
          <w:rFonts w:ascii="Arial" w:hAnsi="Arial" w:cs="Arial"/>
          <w:i/>
          <w:sz w:val="22"/>
          <w:szCs w:val="22"/>
        </w:rPr>
        <w:t>en periodo de sesiones extraordinarias”.</w:t>
      </w:r>
    </w:p>
    <w:p w14:paraId="2842C2B4" w14:textId="77777777" w:rsidR="003D5546" w:rsidRDefault="003D5546" w:rsidP="00A81836">
      <w:pPr>
        <w:ind w:left="708"/>
        <w:jc w:val="both"/>
        <w:rPr>
          <w:rFonts w:ascii="Arial" w:hAnsi="Arial" w:cs="Arial"/>
          <w:i/>
          <w:sz w:val="22"/>
          <w:szCs w:val="22"/>
        </w:rPr>
      </w:pPr>
      <w:r w:rsidRPr="003D5546">
        <w:rPr>
          <w:rFonts w:ascii="Arial" w:hAnsi="Arial" w:cs="Arial"/>
          <w:i/>
          <w:sz w:val="22"/>
          <w:szCs w:val="22"/>
        </w:rPr>
        <w:br/>
        <w:t>En esta sesión se sometió a consideración el proyecto titulado “Por medio del cual</w:t>
      </w:r>
      <w:r>
        <w:rPr>
          <w:rFonts w:ascii="Arial" w:hAnsi="Arial" w:cs="Arial"/>
          <w:i/>
          <w:sz w:val="22"/>
          <w:szCs w:val="22"/>
        </w:rPr>
        <w:t xml:space="preserve"> </w:t>
      </w:r>
      <w:r w:rsidRPr="003D5546">
        <w:rPr>
          <w:rFonts w:ascii="Arial" w:hAnsi="Arial" w:cs="Arial"/>
          <w:i/>
          <w:sz w:val="22"/>
          <w:szCs w:val="22"/>
        </w:rPr>
        <w:t>se otorgan unas facultades al alcalde Municipal de Acacías, para ejecutar la</w:t>
      </w:r>
      <w:r>
        <w:rPr>
          <w:rFonts w:ascii="Arial" w:hAnsi="Arial" w:cs="Arial"/>
          <w:i/>
          <w:sz w:val="22"/>
          <w:szCs w:val="22"/>
        </w:rPr>
        <w:t xml:space="preserve"> </w:t>
      </w:r>
      <w:r w:rsidRPr="003D5546">
        <w:rPr>
          <w:rFonts w:ascii="Arial" w:hAnsi="Arial" w:cs="Arial"/>
          <w:i/>
          <w:sz w:val="22"/>
          <w:szCs w:val="22"/>
        </w:rPr>
        <w:t>reestructuración administrativa de la Administración Central y sus entes</w:t>
      </w:r>
      <w:r>
        <w:rPr>
          <w:rFonts w:ascii="Arial" w:hAnsi="Arial" w:cs="Arial"/>
          <w:i/>
          <w:sz w:val="22"/>
          <w:szCs w:val="22"/>
        </w:rPr>
        <w:t xml:space="preserve"> </w:t>
      </w:r>
      <w:r w:rsidRPr="003D5546">
        <w:rPr>
          <w:rFonts w:ascii="Arial" w:hAnsi="Arial" w:cs="Arial"/>
          <w:i/>
          <w:sz w:val="22"/>
          <w:szCs w:val="22"/>
        </w:rPr>
        <w:t>descentralizados”, siendo aprobado. Dicha acta fue suscrita por el secretario de la</w:t>
      </w:r>
      <w:r>
        <w:rPr>
          <w:rFonts w:ascii="Arial" w:hAnsi="Arial" w:cs="Arial"/>
          <w:i/>
          <w:sz w:val="22"/>
          <w:szCs w:val="22"/>
        </w:rPr>
        <w:t xml:space="preserve"> </w:t>
      </w:r>
      <w:r w:rsidRPr="003D5546">
        <w:rPr>
          <w:rFonts w:ascii="Arial" w:hAnsi="Arial" w:cs="Arial"/>
          <w:i/>
          <w:sz w:val="22"/>
          <w:szCs w:val="22"/>
        </w:rPr>
        <w:t>comisión HEMEL ESLAVA MOSQUERA.</w:t>
      </w:r>
    </w:p>
    <w:p w14:paraId="0244E77C" w14:textId="77777777" w:rsidR="003D5546" w:rsidRDefault="003D5546" w:rsidP="00A81836">
      <w:pPr>
        <w:ind w:left="708"/>
        <w:jc w:val="both"/>
        <w:rPr>
          <w:rFonts w:ascii="Arial" w:hAnsi="Arial" w:cs="Arial"/>
          <w:i/>
          <w:sz w:val="22"/>
          <w:szCs w:val="22"/>
        </w:rPr>
      </w:pPr>
    </w:p>
    <w:p w14:paraId="427F71E0" w14:textId="77777777" w:rsidR="003D5546" w:rsidRDefault="003D5546" w:rsidP="003D5546">
      <w:pPr>
        <w:ind w:left="708"/>
        <w:jc w:val="both"/>
        <w:rPr>
          <w:rFonts w:ascii="Arial" w:hAnsi="Arial" w:cs="Arial"/>
          <w:i/>
          <w:sz w:val="22"/>
          <w:szCs w:val="22"/>
        </w:rPr>
      </w:pPr>
      <w:r w:rsidRPr="003D5546">
        <w:rPr>
          <w:rFonts w:ascii="Arial" w:hAnsi="Arial" w:cs="Arial"/>
          <w:i/>
          <w:sz w:val="22"/>
          <w:szCs w:val="22"/>
        </w:rPr>
        <w:t>Mediante Decreto 220 del 17 de octubre de 2002 (Pág. 28, fl. 230 Cdo 2), el</w:t>
      </w:r>
      <w:r>
        <w:rPr>
          <w:rFonts w:ascii="Arial" w:hAnsi="Arial" w:cs="Arial"/>
          <w:i/>
          <w:sz w:val="22"/>
          <w:szCs w:val="22"/>
        </w:rPr>
        <w:t xml:space="preserve"> </w:t>
      </w:r>
      <w:r w:rsidRPr="003D5546">
        <w:rPr>
          <w:rFonts w:ascii="Arial" w:hAnsi="Arial" w:cs="Arial"/>
          <w:i/>
          <w:sz w:val="22"/>
          <w:szCs w:val="22"/>
        </w:rPr>
        <w:t>señor OLEGARIO MANCERA CÉSPEDES, en su calidad de alcalde del municipio de Acacías,</w:t>
      </w:r>
      <w:r>
        <w:rPr>
          <w:rFonts w:ascii="Arial" w:hAnsi="Arial" w:cs="Arial"/>
          <w:i/>
          <w:sz w:val="22"/>
          <w:szCs w:val="22"/>
        </w:rPr>
        <w:t xml:space="preserve"> </w:t>
      </w:r>
      <w:r w:rsidRPr="003D5546">
        <w:rPr>
          <w:rFonts w:ascii="Arial" w:hAnsi="Arial" w:cs="Arial"/>
          <w:i/>
          <w:sz w:val="22"/>
          <w:szCs w:val="22"/>
        </w:rPr>
        <w:t>convocó al Concejo Municipal a sesiones extraordinarias para los días 21 y 22 de octubre</w:t>
      </w:r>
      <w:r>
        <w:rPr>
          <w:rFonts w:ascii="Arial" w:hAnsi="Arial" w:cs="Arial"/>
          <w:i/>
          <w:sz w:val="22"/>
          <w:szCs w:val="22"/>
        </w:rPr>
        <w:t xml:space="preserve"> </w:t>
      </w:r>
      <w:r w:rsidRPr="003D5546">
        <w:rPr>
          <w:rFonts w:ascii="Arial" w:hAnsi="Arial" w:cs="Arial"/>
          <w:i/>
          <w:sz w:val="22"/>
          <w:szCs w:val="22"/>
        </w:rPr>
        <w:t>de 2002, con el fin de tratar, entre otros, el proyecto de acuerdo “por medio del cual se</w:t>
      </w:r>
      <w:r>
        <w:rPr>
          <w:rFonts w:ascii="Arial" w:hAnsi="Arial" w:cs="Arial"/>
          <w:i/>
          <w:sz w:val="22"/>
          <w:szCs w:val="22"/>
        </w:rPr>
        <w:t xml:space="preserve"> </w:t>
      </w:r>
      <w:r w:rsidRPr="003D5546">
        <w:rPr>
          <w:rFonts w:ascii="Arial" w:hAnsi="Arial" w:cs="Arial"/>
          <w:i/>
          <w:sz w:val="22"/>
          <w:szCs w:val="22"/>
        </w:rPr>
        <w:t>otorgan unas facultades al alcalde Municipal de Acacías, para ejecutar la reestructuración</w:t>
      </w:r>
      <w:r>
        <w:rPr>
          <w:rFonts w:ascii="Arial" w:hAnsi="Arial" w:cs="Arial"/>
          <w:i/>
          <w:sz w:val="22"/>
          <w:szCs w:val="22"/>
        </w:rPr>
        <w:t xml:space="preserve"> </w:t>
      </w:r>
      <w:r w:rsidRPr="003D5546">
        <w:rPr>
          <w:rFonts w:ascii="Arial" w:hAnsi="Arial" w:cs="Arial"/>
          <w:i/>
          <w:sz w:val="22"/>
          <w:szCs w:val="22"/>
        </w:rPr>
        <w:t>administrativa de la Administración Central y sus entes descentralizados”,</w:t>
      </w:r>
      <w:r>
        <w:rPr>
          <w:rFonts w:ascii="Arial" w:hAnsi="Arial" w:cs="Arial"/>
          <w:i/>
          <w:sz w:val="22"/>
          <w:szCs w:val="22"/>
        </w:rPr>
        <w:t xml:space="preserve"> </w:t>
      </w:r>
      <w:r w:rsidRPr="003D5546">
        <w:rPr>
          <w:rFonts w:ascii="Arial" w:hAnsi="Arial" w:cs="Arial"/>
          <w:i/>
          <w:sz w:val="22"/>
          <w:szCs w:val="22"/>
        </w:rPr>
        <w:t>encontrándose el mismo como primer punto a tratar.</w:t>
      </w:r>
    </w:p>
    <w:p w14:paraId="60B706F6" w14:textId="77777777" w:rsidR="003D5546" w:rsidRDefault="003D5546" w:rsidP="003D5546">
      <w:pPr>
        <w:ind w:left="708"/>
        <w:jc w:val="both"/>
        <w:rPr>
          <w:rFonts w:ascii="Arial" w:hAnsi="Arial" w:cs="Arial"/>
          <w:i/>
          <w:sz w:val="22"/>
          <w:szCs w:val="22"/>
        </w:rPr>
      </w:pPr>
      <w:r w:rsidRPr="003D5546">
        <w:rPr>
          <w:rFonts w:ascii="Arial" w:hAnsi="Arial" w:cs="Arial"/>
          <w:i/>
          <w:sz w:val="22"/>
          <w:szCs w:val="22"/>
        </w:rPr>
        <w:br/>
        <w:t>Así mismo, obra el acta No. 088 de 21 de octubre de 2002(Pág.59, fl. 55 Cdo 1),</w:t>
      </w:r>
      <w:r w:rsidRPr="003D5546">
        <w:rPr>
          <w:rFonts w:ascii="Arial" w:hAnsi="Arial" w:cs="Arial"/>
          <w:i/>
          <w:sz w:val="22"/>
          <w:szCs w:val="22"/>
        </w:rPr>
        <w:br/>
        <w:t>suscrita por el presidente y la secretaria general del concejo municipal de Acacías en la</w:t>
      </w:r>
      <w:r>
        <w:rPr>
          <w:rFonts w:ascii="Arial" w:hAnsi="Arial" w:cs="Arial"/>
          <w:i/>
          <w:sz w:val="22"/>
          <w:szCs w:val="22"/>
        </w:rPr>
        <w:t xml:space="preserve"> </w:t>
      </w:r>
      <w:r w:rsidRPr="003D5546">
        <w:rPr>
          <w:rFonts w:ascii="Arial" w:hAnsi="Arial" w:cs="Arial"/>
          <w:i/>
          <w:sz w:val="22"/>
          <w:szCs w:val="22"/>
        </w:rPr>
        <w:t>que consta el desarrollo de la sesión extraordinaria en la que se debatió la aprobación</w:t>
      </w:r>
      <w:r>
        <w:rPr>
          <w:rFonts w:ascii="Arial" w:hAnsi="Arial" w:cs="Arial"/>
          <w:i/>
          <w:sz w:val="22"/>
          <w:szCs w:val="22"/>
        </w:rPr>
        <w:t xml:space="preserve"> </w:t>
      </w:r>
      <w:r w:rsidRPr="003D5546">
        <w:rPr>
          <w:rFonts w:ascii="Arial" w:hAnsi="Arial" w:cs="Arial"/>
          <w:i/>
          <w:sz w:val="22"/>
          <w:szCs w:val="22"/>
        </w:rPr>
        <w:t>del proyecto de acuerdo que había surtido el primer debate el 16 de octubre de 2002</w:t>
      </w:r>
      <w:r>
        <w:rPr>
          <w:rFonts w:ascii="Arial" w:hAnsi="Arial" w:cs="Arial"/>
          <w:i/>
          <w:sz w:val="22"/>
          <w:szCs w:val="22"/>
        </w:rPr>
        <w:t xml:space="preserve"> </w:t>
      </w:r>
      <w:r w:rsidRPr="003D5546">
        <w:rPr>
          <w:rFonts w:ascii="Arial" w:hAnsi="Arial" w:cs="Arial"/>
          <w:i/>
          <w:sz w:val="22"/>
          <w:szCs w:val="22"/>
        </w:rPr>
        <w:t>(pág. 59).</w:t>
      </w:r>
    </w:p>
    <w:p w14:paraId="5316C3C7" w14:textId="77777777" w:rsidR="003D5546" w:rsidRDefault="003D5546" w:rsidP="003D5546">
      <w:pPr>
        <w:ind w:left="708"/>
        <w:jc w:val="both"/>
        <w:rPr>
          <w:rFonts w:ascii="Arial" w:hAnsi="Arial" w:cs="Arial"/>
          <w:i/>
          <w:sz w:val="22"/>
          <w:szCs w:val="22"/>
        </w:rPr>
      </w:pPr>
      <w:r w:rsidRPr="003D5546">
        <w:rPr>
          <w:rFonts w:ascii="Arial" w:hAnsi="Arial" w:cs="Arial"/>
          <w:i/>
          <w:sz w:val="22"/>
          <w:szCs w:val="22"/>
        </w:rPr>
        <w:br/>
        <w:t>Allí se describe que “El presidente informa que el día 15 de octubre el concejal</w:t>
      </w:r>
      <w:r>
        <w:rPr>
          <w:rFonts w:ascii="Arial" w:hAnsi="Arial" w:cs="Arial"/>
          <w:i/>
          <w:sz w:val="22"/>
          <w:szCs w:val="22"/>
        </w:rPr>
        <w:t xml:space="preserve"> </w:t>
      </w:r>
      <w:r w:rsidRPr="003D5546">
        <w:rPr>
          <w:rFonts w:ascii="Arial" w:hAnsi="Arial" w:cs="Arial"/>
          <w:i/>
          <w:sz w:val="22"/>
          <w:szCs w:val="22"/>
        </w:rPr>
        <w:t>HEMEL ESLAVA renunció a la ponencia del proyecto de la reestructuración y</w:t>
      </w:r>
      <w:r>
        <w:rPr>
          <w:rFonts w:ascii="Arial" w:hAnsi="Arial" w:cs="Arial"/>
          <w:i/>
          <w:sz w:val="22"/>
          <w:szCs w:val="22"/>
        </w:rPr>
        <w:t xml:space="preserve"> </w:t>
      </w:r>
      <w:r w:rsidRPr="003D5546">
        <w:rPr>
          <w:rFonts w:ascii="Arial" w:hAnsi="Arial" w:cs="Arial"/>
          <w:i/>
          <w:sz w:val="22"/>
          <w:szCs w:val="22"/>
        </w:rPr>
        <w:t>quedo como</w:t>
      </w:r>
      <w:r>
        <w:rPr>
          <w:rFonts w:ascii="Arial" w:hAnsi="Arial" w:cs="Arial"/>
          <w:i/>
          <w:sz w:val="22"/>
          <w:szCs w:val="22"/>
        </w:rPr>
        <w:t xml:space="preserve"> </w:t>
      </w:r>
      <w:r w:rsidRPr="003D5546">
        <w:rPr>
          <w:rFonts w:ascii="Arial" w:hAnsi="Arial" w:cs="Arial"/>
          <w:i/>
          <w:sz w:val="22"/>
          <w:szCs w:val="22"/>
        </w:rPr>
        <w:t>único ponente el concejal FABIO REYES” (Pág. 60, fl. 56, 4º párrafo).</w:t>
      </w:r>
    </w:p>
    <w:p w14:paraId="121A8420" w14:textId="2CE5805B" w:rsidR="00F25F7A" w:rsidRDefault="003D5546" w:rsidP="003D5546">
      <w:pPr>
        <w:ind w:left="708"/>
        <w:jc w:val="both"/>
        <w:rPr>
          <w:rFonts w:ascii="Arial" w:hAnsi="Arial" w:cs="Arial"/>
          <w:i/>
          <w:sz w:val="22"/>
          <w:szCs w:val="22"/>
        </w:rPr>
      </w:pPr>
      <w:r w:rsidRPr="003D5546">
        <w:rPr>
          <w:rFonts w:ascii="Arial" w:hAnsi="Arial" w:cs="Arial"/>
          <w:i/>
          <w:sz w:val="22"/>
          <w:szCs w:val="22"/>
        </w:rPr>
        <w:br/>
        <w:t>Por su parte, el concejal ARMANDO AMAYA expresó que “para el primer debate</w:t>
      </w:r>
      <w:r w:rsidRPr="003D5546">
        <w:rPr>
          <w:rFonts w:ascii="Arial" w:hAnsi="Arial" w:cs="Arial"/>
          <w:i/>
          <w:sz w:val="22"/>
          <w:szCs w:val="22"/>
        </w:rPr>
        <w:br/>
        <w:t>de este proyecto hubo tres reuniones los días 4, 9 y 16 de Octubre; explica que cuando</w:t>
      </w:r>
      <w:r w:rsidR="00F25F7A">
        <w:rPr>
          <w:rFonts w:ascii="Arial" w:hAnsi="Arial" w:cs="Arial"/>
          <w:i/>
          <w:sz w:val="22"/>
          <w:szCs w:val="22"/>
        </w:rPr>
        <w:t xml:space="preserve"> </w:t>
      </w:r>
      <w:r w:rsidRPr="003D5546">
        <w:rPr>
          <w:rFonts w:ascii="Arial" w:hAnsi="Arial" w:cs="Arial"/>
          <w:i/>
          <w:sz w:val="22"/>
          <w:szCs w:val="22"/>
        </w:rPr>
        <w:t xml:space="preserve">anteriormente era él ponente de este proyecto solicitó una documentación </w:t>
      </w:r>
      <w:r w:rsidRPr="003D5546">
        <w:rPr>
          <w:rFonts w:ascii="Arial" w:hAnsi="Arial" w:cs="Arial"/>
          <w:i/>
          <w:sz w:val="22"/>
          <w:szCs w:val="22"/>
        </w:rPr>
        <w:lastRenderedPageBreak/>
        <w:t>que no le fue</w:t>
      </w:r>
      <w:r w:rsidR="00F25F7A">
        <w:rPr>
          <w:rFonts w:ascii="Arial" w:hAnsi="Arial" w:cs="Arial"/>
          <w:i/>
          <w:sz w:val="22"/>
          <w:szCs w:val="22"/>
        </w:rPr>
        <w:t xml:space="preserve"> </w:t>
      </w:r>
      <w:r w:rsidRPr="003D5546">
        <w:rPr>
          <w:rFonts w:ascii="Arial" w:hAnsi="Arial" w:cs="Arial"/>
          <w:i/>
          <w:sz w:val="22"/>
          <w:szCs w:val="22"/>
        </w:rPr>
        <w:t>suministrada en su totalidad” y que “El 4 de Octubre se tomo la decisión de dejarlo en</w:t>
      </w:r>
      <w:r w:rsidR="00F25F7A">
        <w:rPr>
          <w:rFonts w:ascii="Arial" w:hAnsi="Arial" w:cs="Arial"/>
          <w:i/>
          <w:sz w:val="22"/>
          <w:szCs w:val="22"/>
        </w:rPr>
        <w:t xml:space="preserve"> </w:t>
      </w:r>
      <w:r w:rsidRPr="003D5546">
        <w:rPr>
          <w:rFonts w:ascii="Arial" w:hAnsi="Arial" w:cs="Arial"/>
          <w:i/>
          <w:sz w:val="22"/>
          <w:szCs w:val="22"/>
        </w:rPr>
        <w:t>estudio el proyecto, el 9 de Octubre el concejal HEMEL ESLAVA, realizó una explicación</w:t>
      </w:r>
      <w:r w:rsidR="00F25F7A">
        <w:rPr>
          <w:rFonts w:ascii="Arial" w:hAnsi="Arial" w:cs="Arial"/>
          <w:i/>
          <w:sz w:val="22"/>
          <w:szCs w:val="22"/>
        </w:rPr>
        <w:t xml:space="preserve"> </w:t>
      </w:r>
      <w:r w:rsidRPr="003D5546">
        <w:rPr>
          <w:rFonts w:ascii="Arial" w:hAnsi="Arial" w:cs="Arial"/>
          <w:i/>
          <w:sz w:val="22"/>
          <w:szCs w:val="22"/>
        </w:rPr>
        <w:t>de la ley 443 que establece como se hace la reestructuración y dijo que no le habían</w:t>
      </w:r>
      <w:r w:rsidR="00F25F7A">
        <w:rPr>
          <w:rFonts w:ascii="Arial" w:hAnsi="Arial" w:cs="Arial"/>
          <w:i/>
          <w:sz w:val="22"/>
          <w:szCs w:val="22"/>
        </w:rPr>
        <w:t xml:space="preserve"> </w:t>
      </w:r>
      <w:r w:rsidRPr="003D5546">
        <w:rPr>
          <w:rFonts w:ascii="Arial" w:hAnsi="Arial" w:cs="Arial"/>
          <w:i/>
          <w:sz w:val="22"/>
          <w:szCs w:val="22"/>
        </w:rPr>
        <w:t>entregado la documentación de que habla esta Ley y el día 16 de Octubre no pudo asistir</w:t>
      </w:r>
      <w:r w:rsidR="00F25F7A">
        <w:rPr>
          <w:rFonts w:ascii="Arial" w:hAnsi="Arial" w:cs="Arial"/>
          <w:i/>
          <w:sz w:val="22"/>
          <w:szCs w:val="22"/>
        </w:rPr>
        <w:t xml:space="preserve"> </w:t>
      </w:r>
      <w:r w:rsidRPr="003D5546">
        <w:rPr>
          <w:rFonts w:ascii="Arial" w:hAnsi="Arial" w:cs="Arial"/>
          <w:i/>
          <w:sz w:val="22"/>
          <w:szCs w:val="22"/>
        </w:rPr>
        <w:t>a la comisión”. (Pag. 60, fl. 56, 5º y</w:t>
      </w:r>
      <w:r w:rsidR="00F25F7A">
        <w:rPr>
          <w:rFonts w:ascii="Arial" w:hAnsi="Arial" w:cs="Arial"/>
          <w:i/>
          <w:sz w:val="22"/>
          <w:szCs w:val="22"/>
        </w:rPr>
        <w:t xml:space="preserve"> </w:t>
      </w:r>
      <w:r w:rsidRPr="003D5546">
        <w:rPr>
          <w:rFonts w:ascii="Arial" w:hAnsi="Arial" w:cs="Arial"/>
          <w:i/>
          <w:sz w:val="22"/>
          <w:szCs w:val="22"/>
        </w:rPr>
        <w:t>6º párrafo).</w:t>
      </w:r>
      <w:r w:rsidR="009F7E8E">
        <w:rPr>
          <w:rFonts w:ascii="Arial" w:hAnsi="Arial" w:cs="Arial"/>
          <w:i/>
          <w:sz w:val="22"/>
          <w:szCs w:val="22"/>
        </w:rPr>
        <w:t xml:space="preserve"> (sic)</w:t>
      </w:r>
    </w:p>
    <w:p w14:paraId="1676D005" w14:textId="4B6C87F6" w:rsidR="003D5546" w:rsidRDefault="003D5546" w:rsidP="003D5546">
      <w:pPr>
        <w:ind w:left="708"/>
        <w:jc w:val="both"/>
        <w:rPr>
          <w:rFonts w:ascii="Arial" w:hAnsi="Arial" w:cs="Arial"/>
          <w:i/>
          <w:sz w:val="22"/>
          <w:szCs w:val="22"/>
        </w:rPr>
      </w:pPr>
      <w:r w:rsidRPr="003D5546">
        <w:rPr>
          <w:rFonts w:ascii="Arial" w:hAnsi="Arial" w:cs="Arial"/>
          <w:i/>
          <w:sz w:val="22"/>
          <w:szCs w:val="22"/>
        </w:rPr>
        <w:br/>
        <w:t>El presidente “pregunta porqué esa acta [la del 16 de octubre] solo está firmada</w:t>
      </w:r>
      <w:r w:rsidRPr="003D5546">
        <w:rPr>
          <w:rFonts w:ascii="Arial" w:hAnsi="Arial" w:cs="Arial"/>
          <w:i/>
          <w:sz w:val="22"/>
          <w:szCs w:val="22"/>
        </w:rPr>
        <w:br/>
        <w:t>por el secretario de la comisión [HEMEL ESLAVA] e informa que la concejal LUZ MARINA</w:t>
      </w:r>
      <w:r w:rsidR="00F25F7A">
        <w:rPr>
          <w:rFonts w:ascii="Arial" w:hAnsi="Arial" w:cs="Arial"/>
          <w:i/>
          <w:sz w:val="22"/>
          <w:szCs w:val="22"/>
        </w:rPr>
        <w:t xml:space="preserve"> </w:t>
      </w:r>
      <w:r w:rsidRPr="003D5546">
        <w:rPr>
          <w:rFonts w:ascii="Arial" w:hAnsi="Arial" w:cs="Arial"/>
          <w:i/>
          <w:sz w:val="22"/>
          <w:szCs w:val="22"/>
        </w:rPr>
        <w:t>DIAZ ha enviado una incapacidad médica por dos días” (Pág. 61, fl. 57 cdo 1)</w:t>
      </w:r>
      <w:r w:rsidR="009F7E8E">
        <w:rPr>
          <w:rFonts w:ascii="Arial" w:hAnsi="Arial" w:cs="Arial"/>
          <w:i/>
          <w:sz w:val="22"/>
          <w:szCs w:val="22"/>
        </w:rPr>
        <w:t xml:space="preserve"> (Sic)</w:t>
      </w:r>
    </w:p>
    <w:p w14:paraId="00DD9E21" w14:textId="51080B50" w:rsidR="003D5546" w:rsidRDefault="003D5546" w:rsidP="00A81836">
      <w:pPr>
        <w:ind w:left="708"/>
        <w:jc w:val="both"/>
        <w:rPr>
          <w:rFonts w:ascii="Arial" w:hAnsi="Arial" w:cs="Arial"/>
          <w:i/>
          <w:sz w:val="22"/>
          <w:szCs w:val="22"/>
        </w:rPr>
      </w:pPr>
    </w:p>
    <w:p w14:paraId="6DCFAC1A" w14:textId="77777777" w:rsidR="00F25F7A" w:rsidRDefault="003D5546" w:rsidP="00A81836">
      <w:pPr>
        <w:ind w:left="708"/>
        <w:jc w:val="both"/>
        <w:rPr>
          <w:rFonts w:ascii="Arial" w:hAnsi="Arial" w:cs="Arial"/>
          <w:i/>
          <w:sz w:val="22"/>
          <w:szCs w:val="22"/>
        </w:rPr>
      </w:pPr>
      <w:r w:rsidRPr="003D5546">
        <w:rPr>
          <w:rFonts w:ascii="Arial" w:hAnsi="Arial" w:cs="Arial"/>
          <w:i/>
          <w:sz w:val="22"/>
          <w:szCs w:val="22"/>
        </w:rPr>
        <w:t>El representante de los empleados MARTÍN PÉREZ, en una de sus intervenciones</w:t>
      </w:r>
      <w:r w:rsidRPr="003D5546">
        <w:rPr>
          <w:rFonts w:ascii="Arial" w:hAnsi="Arial" w:cs="Arial"/>
          <w:i/>
          <w:sz w:val="22"/>
          <w:szCs w:val="22"/>
        </w:rPr>
        <w:br/>
        <w:t>manifestó que “el día que en que se aprobó en primer debate este proyecto el concejal</w:t>
      </w:r>
      <w:r w:rsidR="00F25F7A">
        <w:rPr>
          <w:rFonts w:ascii="Arial" w:hAnsi="Arial" w:cs="Arial"/>
          <w:i/>
          <w:sz w:val="22"/>
          <w:szCs w:val="22"/>
        </w:rPr>
        <w:t xml:space="preserve"> </w:t>
      </w:r>
      <w:r w:rsidRPr="003D5546">
        <w:rPr>
          <w:rFonts w:ascii="Arial" w:hAnsi="Arial" w:cs="Arial"/>
          <w:i/>
          <w:sz w:val="22"/>
          <w:szCs w:val="22"/>
        </w:rPr>
        <w:t>FABIO REYES le informó que no realizarían la comisión por que el presidente ARMANDO</w:t>
      </w:r>
      <w:r w:rsidR="00F25F7A">
        <w:rPr>
          <w:rFonts w:ascii="Arial" w:hAnsi="Arial" w:cs="Arial"/>
          <w:i/>
          <w:sz w:val="22"/>
          <w:szCs w:val="22"/>
        </w:rPr>
        <w:t xml:space="preserve"> </w:t>
      </w:r>
      <w:r w:rsidRPr="003D5546">
        <w:rPr>
          <w:rFonts w:ascii="Arial" w:hAnsi="Arial" w:cs="Arial"/>
          <w:i/>
          <w:sz w:val="22"/>
          <w:szCs w:val="22"/>
        </w:rPr>
        <w:t>AMAYA no se encontraba” (Pág. 63, fl. 59 3º párrafo).</w:t>
      </w:r>
      <w:r w:rsidRPr="003D5546">
        <w:rPr>
          <w:rFonts w:ascii="Arial" w:hAnsi="Arial" w:cs="Arial"/>
          <w:i/>
          <w:sz w:val="22"/>
          <w:szCs w:val="22"/>
        </w:rPr>
        <w:br/>
      </w:r>
    </w:p>
    <w:p w14:paraId="47DC25DB" w14:textId="5310C644" w:rsidR="00F25F7A" w:rsidRDefault="003D5546" w:rsidP="00A81836">
      <w:pPr>
        <w:ind w:left="708"/>
        <w:jc w:val="both"/>
        <w:rPr>
          <w:rFonts w:ascii="Arial" w:hAnsi="Arial" w:cs="Arial"/>
          <w:i/>
          <w:sz w:val="22"/>
          <w:szCs w:val="22"/>
        </w:rPr>
      </w:pPr>
      <w:r w:rsidRPr="003D5546">
        <w:rPr>
          <w:rFonts w:ascii="Arial" w:hAnsi="Arial" w:cs="Arial"/>
          <w:i/>
          <w:sz w:val="22"/>
          <w:szCs w:val="22"/>
        </w:rPr>
        <w:t>El proyecto objeto de estudio fue puesto en consideración de la plenaria quedando</w:t>
      </w:r>
      <w:r w:rsidRPr="003D5546">
        <w:rPr>
          <w:rFonts w:ascii="Arial" w:hAnsi="Arial" w:cs="Arial"/>
          <w:i/>
          <w:sz w:val="22"/>
          <w:szCs w:val="22"/>
        </w:rPr>
        <w:br/>
        <w:t>aprobado con 8 votos positivos de los concejales RAMIRO FLÓREZ, FABIO REYES,</w:t>
      </w:r>
      <w:r w:rsidR="00F25F7A">
        <w:rPr>
          <w:rFonts w:ascii="Arial" w:hAnsi="Arial" w:cs="Arial"/>
          <w:i/>
          <w:sz w:val="22"/>
          <w:szCs w:val="22"/>
        </w:rPr>
        <w:t xml:space="preserve"> </w:t>
      </w:r>
      <w:r w:rsidRPr="003D5546">
        <w:rPr>
          <w:rFonts w:ascii="Arial" w:hAnsi="Arial" w:cs="Arial"/>
          <w:i/>
          <w:sz w:val="22"/>
          <w:szCs w:val="22"/>
        </w:rPr>
        <w:t>CARLOS BELTRÁN, ROGELIO ROJAS, FERNANDA TAMAYO, IVÁN HERNÁNDEZ,</w:t>
      </w:r>
      <w:r w:rsidR="00F25F7A">
        <w:rPr>
          <w:rFonts w:ascii="Arial" w:hAnsi="Arial" w:cs="Arial"/>
          <w:i/>
          <w:sz w:val="22"/>
          <w:szCs w:val="22"/>
        </w:rPr>
        <w:t xml:space="preserve"> </w:t>
      </w:r>
      <w:r w:rsidRPr="003D5546">
        <w:rPr>
          <w:rFonts w:ascii="Arial" w:hAnsi="Arial" w:cs="Arial"/>
          <w:i/>
          <w:sz w:val="22"/>
          <w:szCs w:val="22"/>
        </w:rPr>
        <w:t>ESNYEDER RIVERO y HEMEL ESLAVA y 4 votos negativos de los concejales HEBERT</w:t>
      </w:r>
      <w:r w:rsidR="00F25F7A">
        <w:rPr>
          <w:rFonts w:ascii="Arial" w:hAnsi="Arial" w:cs="Arial"/>
          <w:i/>
          <w:sz w:val="22"/>
          <w:szCs w:val="22"/>
        </w:rPr>
        <w:t xml:space="preserve"> </w:t>
      </w:r>
      <w:r w:rsidRPr="003D5546">
        <w:rPr>
          <w:rFonts w:ascii="Arial" w:hAnsi="Arial" w:cs="Arial"/>
          <w:i/>
          <w:sz w:val="22"/>
          <w:szCs w:val="22"/>
        </w:rPr>
        <w:t>PEÑA, JOSÉ RAMÍREZ, RAÚL MORENO y ARMANDO AMAYA (Pág. 63, fl. 59, Párrafo 5º y</w:t>
      </w:r>
      <w:r w:rsidR="00F25F7A">
        <w:rPr>
          <w:rFonts w:ascii="Arial" w:hAnsi="Arial" w:cs="Arial"/>
          <w:i/>
          <w:sz w:val="22"/>
          <w:szCs w:val="22"/>
        </w:rPr>
        <w:t xml:space="preserve"> </w:t>
      </w:r>
      <w:r w:rsidRPr="003D5546">
        <w:rPr>
          <w:rFonts w:ascii="Arial" w:hAnsi="Arial" w:cs="Arial"/>
          <w:i/>
          <w:sz w:val="22"/>
          <w:szCs w:val="22"/>
        </w:rPr>
        <w:t>6º).</w:t>
      </w:r>
    </w:p>
    <w:p w14:paraId="327B1C7D" w14:textId="77777777" w:rsidR="00F25F7A" w:rsidRDefault="003D5546" w:rsidP="00A81836">
      <w:pPr>
        <w:ind w:left="708"/>
        <w:jc w:val="both"/>
        <w:rPr>
          <w:rFonts w:ascii="Arial" w:hAnsi="Arial" w:cs="Arial"/>
          <w:i/>
          <w:sz w:val="22"/>
          <w:szCs w:val="22"/>
        </w:rPr>
      </w:pPr>
      <w:r w:rsidRPr="003D5546">
        <w:rPr>
          <w:rFonts w:ascii="Arial" w:hAnsi="Arial" w:cs="Arial"/>
          <w:i/>
          <w:sz w:val="22"/>
          <w:szCs w:val="22"/>
        </w:rPr>
        <w:br/>
        <w:t>El concejal HEMEL ESLAVA “manifiesta que el proyecto cumplió los trámites</w:t>
      </w:r>
      <w:r w:rsidRPr="003D5546">
        <w:rPr>
          <w:rFonts w:ascii="Arial" w:hAnsi="Arial" w:cs="Arial"/>
          <w:i/>
          <w:sz w:val="22"/>
          <w:szCs w:val="22"/>
        </w:rPr>
        <w:br/>
        <w:t>legales de que trata la Ley 136 y el reglamento, y si el presidente de la comisión no</w:t>
      </w:r>
      <w:r w:rsidRPr="003D5546">
        <w:rPr>
          <w:rFonts w:ascii="Arial" w:hAnsi="Arial" w:cs="Arial"/>
          <w:i/>
          <w:sz w:val="22"/>
          <w:szCs w:val="22"/>
        </w:rPr>
        <w:br/>
        <w:t>asistió no es problema de los demás concejales”. (Pág. 64, fl. 60).</w:t>
      </w:r>
    </w:p>
    <w:p w14:paraId="41FD3DCF" w14:textId="77777777" w:rsidR="00F25F7A" w:rsidRDefault="003D5546" w:rsidP="00A81836">
      <w:pPr>
        <w:ind w:left="708"/>
        <w:jc w:val="both"/>
        <w:rPr>
          <w:rFonts w:ascii="Arial" w:hAnsi="Arial" w:cs="Arial"/>
          <w:i/>
          <w:sz w:val="22"/>
          <w:szCs w:val="22"/>
        </w:rPr>
      </w:pPr>
      <w:r w:rsidRPr="003D5546">
        <w:rPr>
          <w:rFonts w:ascii="Arial" w:hAnsi="Arial" w:cs="Arial"/>
          <w:i/>
          <w:sz w:val="22"/>
          <w:szCs w:val="22"/>
        </w:rPr>
        <w:br/>
        <w:t>Después de la votación el concejal FABIO REYES, dejó constancia que el concejal</w:t>
      </w:r>
      <w:r w:rsidRPr="003D5546">
        <w:rPr>
          <w:rFonts w:ascii="Arial" w:hAnsi="Arial" w:cs="Arial"/>
          <w:i/>
          <w:sz w:val="22"/>
          <w:szCs w:val="22"/>
        </w:rPr>
        <w:br/>
        <w:t>ARMANDO AMAYA y el señor MARTÍN PÉREZ, sabían de la citación a la sesión de la</w:t>
      </w:r>
      <w:r w:rsidR="00F25F7A">
        <w:rPr>
          <w:rFonts w:ascii="Arial" w:hAnsi="Arial" w:cs="Arial"/>
          <w:i/>
          <w:sz w:val="22"/>
          <w:szCs w:val="22"/>
        </w:rPr>
        <w:t xml:space="preserve"> </w:t>
      </w:r>
      <w:r w:rsidRPr="003D5546">
        <w:rPr>
          <w:rFonts w:ascii="Arial" w:hAnsi="Arial" w:cs="Arial"/>
          <w:i/>
          <w:sz w:val="22"/>
          <w:szCs w:val="22"/>
        </w:rPr>
        <w:t>comisión y que se cumplió con el procedimiento de abrir la puerta del recinto y el que</w:t>
      </w:r>
      <w:r w:rsidR="00F25F7A">
        <w:rPr>
          <w:rFonts w:ascii="Arial" w:hAnsi="Arial" w:cs="Arial"/>
          <w:i/>
          <w:sz w:val="22"/>
          <w:szCs w:val="22"/>
        </w:rPr>
        <w:t xml:space="preserve"> </w:t>
      </w:r>
      <w:r w:rsidRPr="003D5546">
        <w:rPr>
          <w:rFonts w:ascii="Arial" w:hAnsi="Arial" w:cs="Arial"/>
          <w:i/>
          <w:sz w:val="22"/>
          <w:szCs w:val="22"/>
        </w:rPr>
        <w:t>no entró, fue porque no quiso (Pág. 64, fl. 60).</w:t>
      </w:r>
    </w:p>
    <w:p w14:paraId="3088C191" w14:textId="77777777" w:rsidR="00F25F7A" w:rsidRDefault="003D5546" w:rsidP="00A81836">
      <w:pPr>
        <w:ind w:left="708"/>
        <w:jc w:val="both"/>
        <w:rPr>
          <w:rFonts w:ascii="Arial" w:hAnsi="Arial" w:cs="Arial"/>
          <w:i/>
          <w:sz w:val="22"/>
          <w:szCs w:val="22"/>
        </w:rPr>
      </w:pPr>
      <w:r w:rsidRPr="003D5546">
        <w:rPr>
          <w:rFonts w:ascii="Arial" w:hAnsi="Arial" w:cs="Arial"/>
          <w:i/>
          <w:sz w:val="22"/>
          <w:szCs w:val="22"/>
        </w:rPr>
        <w:br/>
        <w:t>Por su parte, el concejal ARMANDO AMAYA, “manifiesta que si él hubiera estado</w:t>
      </w:r>
      <w:r w:rsidRPr="003D5546">
        <w:rPr>
          <w:rFonts w:ascii="Arial" w:hAnsi="Arial" w:cs="Arial"/>
          <w:i/>
          <w:sz w:val="22"/>
          <w:szCs w:val="22"/>
        </w:rPr>
        <w:br/>
        <w:t>en la comisión del 16 de Octubre habría votado negativamente el proyecto porque</w:t>
      </w:r>
      <w:r w:rsidRPr="003D5546">
        <w:rPr>
          <w:rFonts w:ascii="Arial" w:hAnsi="Arial" w:cs="Arial"/>
          <w:i/>
          <w:sz w:val="22"/>
          <w:szCs w:val="22"/>
        </w:rPr>
        <w:br/>
        <w:t>hicieron la comisión aprovechando que como presidente no me hice presente” (Pág. 64,</w:t>
      </w:r>
      <w:r w:rsidR="00F25F7A">
        <w:rPr>
          <w:rFonts w:ascii="Arial" w:hAnsi="Arial" w:cs="Arial"/>
          <w:i/>
          <w:sz w:val="22"/>
          <w:szCs w:val="22"/>
        </w:rPr>
        <w:t xml:space="preserve"> </w:t>
      </w:r>
      <w:r w:rsidRPr="003D5546">
        <w:rPr>
          <w:rFonts w:ascii="Arial" w:hAnsi="Arial" w:cs="Arial"/>
          <w:i/>
          <w:sz w:val="22"/>
          <w:szCs w:val="22"/>
        </w:rPr>
        <w:t>fl. 60, 8º Párrafo).</w:t>
      </w:r>
    </w:p>
    <w:p w14:paraId="7F3FDC4D" w14:textId="77777777" w:rsidR="00F25F7A" w:rsidRDefault="003D5546" w:rsidP="00A81836">
      <w:pPr>
        <w:ind w:left="708"/>
        <w:jc w:val="both"/>
        <w:rPr>
          <w:rFonts w:ascii="Arial" w:hAnsi="Arial" w:cs="Arial"/>
          <w:i/>
          <w:sz w:val="22"/>
          <w:szCs w:val="22"/>
        </w:rPr>
      </w:pPr>
      <w:r w:rsidRPr="003D5546">
        <w:rPr>
          <w:rFonts w:ascii="Arial" w:hAnsi="Arial" w:cs="Arial"/>
          <w:i/>
          <w:sz w:val="22"/>
          <w:szCs w:val="22"/>
        </w:rPr>
        <w:br/>
        <w:t>El concejal RAÚL MORENO indicó que “la ponencia que realizó el concejal FABIO</w:t>
      </w:r>
      <w:r w:rsidR="00F25F7A">
        <w:rPr>
          <w:rFonts w:ascii="Arial" w:hAnsi="Arial" w:cs="Arial"/>
          <w:i/>
          <w:sz w:val="22"/>
          <w:szCs w:val="22"/>
        </w:rPr>
        <w:t xml:space="preserve"> </w:t>
      </w:r>
      <w:r w:rsidRPr="003D5546">
        <w:rPr>
          <w:rFonts w:ascii="Arial" w:hAnsi="Arial" w:cs="Arial"/>
          <w:i/>
          <w:sz w:val="22"/>
          <w:szCs w:val="22"/>
        </w:rPr>
        <w:t>REYES era más para negar el proyecto que para aprobarlo porque estamos seguros</w:t>
      </w:r>
      <w:r w:rsidR="00F25F7A">
        <w:rPr>
          <w:rFonts w:ascii="Arial" w:hAnsi="Arial" w:cs="Arial"/>
          <w:i/>
          <w:sz w:val="22"/>
          <w:szCs w:val="22"/>
        </w:rPr>
        <w:t xml:space="preserve"> </w:t>
      </w:r>
      <w:r w:rsidRPr="003D5546">
        <w:rPr>
          <w:rFonts w:ascii="Arial" w:hAnsi="Arial" w:cs="Arial"/>
          <w:i/>
          <w:sz w:val="22"/>
          <w:szCs w:val="22"/>
        </w:rPr>
        <w:t>de que tiene visos de ilegalidad, por ello el voto negativo al proyecto” (Pág. 64, fl.</w:t>
      </w:r>
      <w:r w:rsidR="00F25F7A">
        <w:rPr>
          <w:rFonts w:ascii="Arial" w:hAnsi="Arial" w:cs="Arial"/>
          <w:i/>
          <w:sz w:val="22"/>
          <w:szCs w:val="22"/>
        </w:rPr>
        <w:t xml:space="preserve"> </w:t>
      </w:r>
      <w:r w:rsidRPr="003D5546">
        <w:rPr>
          <w:rFonts w:ascii="Arial" w:hAnsi="Arial" w:cs="Arial"/>
          <w:i/>
          <w:sz w:val="22"/>
          <w:szCs w:val="22"/>
        </w:rPr>
        <w:t>60, 9º párrafo)</w:t>
      </w:r>
    </w:p>
    <w:p w14:paraId="4C091713" w14:textId="56AEE076" w:rsidR="00F25F7A" w:rsidRDefault="003D5546" w:rsidP="00A81836">
      <w:pPr>
        <w:ind w:left="708"/>
        <w:jc w:val="both"/>
        <w:rPr>
          <w:rFonts w:ascii="Arial" w:hAnsi="Arial" w:cs="Arial"/>
          <w:i/>
          <w:sz w:val="22"/>
          <w:szCs w:val="22"/>
        </w:rPr>
      </w:pPr>
      <w:r w:rsidRPr="003D5546">
        <w:rPr>
          <w:rFonts w:ascii="Arial" w:hAnsi="Arial" w:cs="Arial"/>
          <w:i/>
          <w:sz w:val="22"/>
          <w:szCs w:val="22"/>
        </w:rPr>
        <w:t>.</w:t>
      </w:r>
      <w:r w:rsidRPr="003D5546">
        <w:rPr>
          <w:rFonts w:ascii="Arial" w:hAnsi="Arial" w:cs="Arial"/>
          <w:i/>
          <w:sz w:val="22"/>
          <w:szCs w:val="22"/>
        </w:rPr>
        <w:br/>
        <w:t>Ese mismo día el presidente y la secretaria del concejo dejaron la siguiente</w:t>
      </w:r>
      <w:r w:rsidR="00F25F7A">
        <w:rPr>
          <w:rFonts w:ascii="Arial" w:hAnsi="Arial" w:cs="Arial"/>
          <w:i/>
          <w:sz w:val="22"/>
          <w:szCs w:val="22"/>
        </w:rPr>
        <w:t xml:space="preserve"> </w:t>
      </w:r>
      <w:r w:rsidRPr="003D5546">
        <w:rPr>
          <w:rFonts w:ascii="Arial" w:hAnsi="Arial" w:cs="Arial"/>
          <w:i/>
          <w:sz w:val="22"/>
          <w:szCs w:val="22"/>
        </w:rPr>
        <w:t>constancia en el acuerdo aprobado (Pág. 77. Fl. 73 Cdo 1):</w:t>
      </w:r>
    </w:p>
    <w:p w14:paraId="4CBB83E1" w14:textId="77777777" w:rsidR="00F25F7A" w:rsidRDefault="003D5546" w:rsidP="00F25F7A">
      <w:pPr>
        <w:ind w:left="1416"/>
        <w:jc w:val="both"/>
        <w:rPr>
          <w:rFonts w:ascii="Arial" w:hAnsi="Arial" w:cs="Arial"/>
          <w:i/>
          <w:sz w:val="22"/>
          <w:szCs w:val="22"/>
        </w:rPr>
      </w:pPr>
      <w:r w:rsidRPr="003D5546">
        <w:rPr>
          <w:rFonts w:ascii="Arial" w:hAnsi="Arial" w:cs="Arial"/>
          <w:i/>
          <w:sz w:val="22"/>
          <w:szCs w:val="22"/>
        </w:rPr>
        <w:br/>
        <w:t>“Que el presente Acuerdo No. 052 de octubre 21 de 2002. “Por medio</w:t>
      </w:r>
      <w:r w:rsidRPr="003D5546">
        <w:rPr>
          <w:rFonts w:ascii="Arial" w:hAnsi="Arial" w:cs="Arial"/>
          <w:i/>
          <w:sz w:val="22"/>
          <w:szCs w:val="22"/>
        </w:rPr>
        <w:br/>
        <w:t>del cual se otorgan facultades al alcalde Municipal de Acacías, para</w:t>
      </w:r>
      <w:r w:rsidR="00F25F7A">
        <w:rPr>
          <w:rFonts w:ascii="Arial" w:hAnsi="Arial" w:cs="Arial"/>
          <w:i/>
          <w:sz w:val="22"/>
          <w:szCs w:val="22"/>
        </w:rPr>
        <w:t xml:space="preserve"> </w:t>
      </w:r>
      <w:r w:rsidRPr="003D5546">
        <w:rPr>
          <w:rFonts w:ascii="Arial" w:hAnsi="Arial" w:cs="Arial"/>
          <w:i/>
          <w:sz w:val="22"/>
          <w:szCs w:val="22"/>
        </w:rPr>
        <w:t>ejecutar la reestructuración administrativa de la Administración Central</w:t>
      </w:r>
      <w:r w:rsidR="00F25F7A">
        <w:rPr>
          <w:rFonts w:ascii="Arial" w:hAnsi="Arial" w:cs="Arial"/>
          <w:i/>
          <w:sz w:val="22"/>
          <w:szCs w:val="22"/>
        </w:rPr>
        <w:t xml:space="preserve"> </w:t>
      </w:r>
      <w:r w:rsidRPr="003D5546">
        <w:rPr>
          <w:rFonts w:ascii="Arial" w:hAnsi="Arial" w:cs="Arial"/>
          <w:i/>
          <w:sz w:val="22"/>
          <w:szCs w:val="22"/>
        </w:rPr>
        <w:t>y sus entes descentralizados” sufrió dos (2) debates según el Artículo 73</w:t>
      </w:r>
      <w:r w:rsidR="00F25F7A">
        <w:rPr>
          <w:rFonts w:ascii="Arial" w:hAnsi="Arial" w:cs="Arial"/>
          <w:i/>
          <w:sz w:val="22"/>
          <w:szCs w:val="22"/>
        </w:rPr>
        <w:t xml:space="preserve"> </w:t>
      </w:r>
      <w:r w:rsidRPr="003D5546">
        <w:rPr>
          <w:rFonts w:ascii="Arial" w:hAnsi="Arial" w:cs="Arial"/>
          <w:i/>
          <w:sz w:val="22"/>
          <w:szCs w:val="22"/>
        </w:rPr>
        <w:t>de la Ley 136 de 1994, el primer debate el día (16) de octubre,</w:t>
      </w:r>
      <w:r w:rsidR="00F25F7A">
        <w:rPr>
          <w:rFonts w:ascii="Arial" w:hAnsi="Arial" w:cs="Arial"/>
          <w:i/>
          <w:sz w:val="22"/>
          <w:szCs w:val="22"/>
        </w:rPr>
        <w:t xml:space="preserve"> </w:t>
      </w:r>
      <w:r w:rsidRPr="003D5546">
        <w:rPr>
          <w:rFonts w:ascii="Arial" w:hAnsi="Arial" w:cs="Arial"/>
          <w:i/>
          <w:sz w:val="22"/>
          <w:szCs w:val="22"/>
        </w:rPr>
        <w:t>fecha en la cual el Concejo Municipal no se encontraba en</w:t>
      </w:r>
      <w:r w:rsidR="00F25F7A">
        <w:rPr>
          <w:rFonts w:ascii="Arial" w:hAnsi="Arial" w:cs="Arial"/>
          <w:i/>
          <w:sz w:val="22"/>
          <w:szCs w:val="22"/>
        </w:rPr>
        <w:t xml:space="preserve"> </w:t>
      </w:r>
      <w:r w:rsidRPr="003D5546">
        <w:rPr>
          <w:rFonts w:ascii="Arial" w:hAnsi="Arial" w:cs="Arial"/>
          <w:i/>
          <w:sz w:val="22"/>
          <w:szCs w:val="22"/>
        </w:rPr>
        <w:t>sesiones ordinarias ni convocado a sesiones extraordinarias. Y</w:t>
      </w:r>
      <w:r w:rsidR="00F25F7A">
        <w:rPr>
          <w:rFonts w:ascii="Arial" w:hAnsi="Arial" w:cs="Arial"/>
          <w:i/>
          <w:sz w:val="22"/>
          <w:szCs w:val="22"/>
        </w:rPr>
        <w:t xml:space="preserve"> </w:t>
      </w:r>
      <w:r w:rsidRPr="003D5546">
        <w:rPr>
          <w:rFonts w:ascii="Arial" w:hAnsi="Arial" w:cs="Arial"/>
          <w:i/>
          <w:sz w:val="22"/>
          <w:szCs w:val="22"/>
        </w:rPr>
        <w:t>segundo debate el día (21) de octubre de 2002” (Negrilla Fuera de</w:t>
      </w:r>
      <w:r w:rsidR="00F25F7A">
        <w:rPr>
          <w:rFonts w:ascii="Arial" w:hAnsi="Arial" w:cs="Arial"/>
          <w:i/>
          <w:sz w:val="22"/>
          <w:szCs w:val="22"/>
        </w:rPr>
        <w:t xml:space="preserve"> </w:t>
      </w:r>
      <w:r w:rsidRPr="003D5546">
        <w:rPr>
          <w:rFonts w:ascii="Arial" w:hAnsi="Arial" w:cs="Arial"/>
          <w:i/>
          <w:sz w:val="22"/>
          <w:szCs w:val="22"/>
        </w:rPr>
        <w:t>Texto).</w:t>
      </w:r>
    </w:p>
    <w:p w14:paraId="51FFF65E" w14:textId="77777777" w:rsidR="00F25F7A" w:rsidRDefault="00F25F7A" w:rsidP="00F25F7A">
      <w:pPr>
        <w:ind w:left="1416"/>
        <w:jc w:val="both"/>
        <w:rPr>
          <w:rFonts w:ascii="Arial" w:hAnsi="Arial" w:cs="Arial"/>
          <w:i/>
          <w:sz w:val="22"/>
          <w:szCs w:val="22"/>
        </w:rPr>
      </w:pPr>
    </w:p>
    <w:p w14:paraId="3CA6E62A" w14:textId="451FDF2F" w:rsidR="003D5546" w:rsidRDefault="003D5546" w:rsidP="00F25F7A">
      <w:pPr>
        <w:ind w:left="720"/>
        <w:jc w:val="both"/>
        <w:rPr>
          <w:rFonts w:ascii="Arial" w:hAnsi="Arial" w:cs="Arial"/>
          <w:i/>
          <w:sz w:val="22"/>
          <w:szCs w:val="22"/>
        </w:rPr>
      </w:pPr>
      <w:r w:rsidRPr="003D5546">
        <w:rPr>
          <w:rFonts w:ascii="Arial" w:hAnsi="Arial" w:cs="Arial"/>
          <w:i/>
          <w:sz w:val="22"/>
          <w:szCs w:val="22"/>
        </w:rPr>
        <w:lastRenderedPageBreak/>
        <w:t>Esa misma noche (8:00 pm) (Pág. 73. Fl. 69, Cdo 1), los Concejales</w:t>
      </w:r>
      <w:r w:rsidR="00F25F7A">
        <w:rPr>
          <w:rFonts w:ascii="Arial" w:hAnsi="Arial" w:cs="Arial"/>
          <w:i/>
          <w:sz w:val="22"/>
          <w:szCs w:val="22"/>
        </w:rPr>
        <w:t xml:space="preserve"> </w:t>
      </w:r>
      <w:r w:rsidRPr="003D5546">
        <w:rPr>
          <w:rFonts w:ascii="Arial" w:hAnsi="Arial" w:cs="Arial"/>
          <w:i/>
          <w:sz w:val="22"/>
          <w:szCs w:val="22"/>
        </w:rPr>
        <w:t>ARMANDO</w:t>
      </w:r>
      <w:r w:rsidR="00F25F7A">
        <w:rPr>
          <w:rFonts w:ascii="Arial" w:hAnsi="Arial" w:cs="Arial"/>
          <w:i/>
          <w:sz w:val="22"/>
          <w:szCs w:val="22"/>
        </w:rPr>
        <w:t xml:space="preserve"> </w:t>
      </w:r>
      <w:r w:rsidRPr="003D5546">
        <w:rPr>
          <w:rFonts w:ascii="Arial" w:hAnsi="Arial" w:cs="Arial"/>
          <w:i/>
          <w:sz w:val="22"/>
          <w:szCs w:val="22"/>
        </w:rPr>
        <w:t>AMAYA, HEBERT PEÑA MORENO, RAÚL MORENO Y JOSÉ DEL C. RAMÍREZ, presentaron</w:t>
      </w:r>
      <w:r>
        <w:rPr>
          <w:rFonts w:ascii="Arial" w:hAnsi="Arial" w:cs="Arial"/>
          <w:i/>
          <w:sz w:val="22"/>
          <w:szCs w:val="22"/>
        </w:rPr>
        <w:t xml:space="preserve"> </w:t>
      </w:r>
      <w:r w:rsidRPr="003D5546">
        <w:rPr>
          <w:rFonts w:ascii="Arial" w:hAnsi="Arial" w:cs="Arial"/>
          <w:i/>
          <w:sz w:val="22"/>
          <w:szCs w:val="22"/>
        </w:rPr>
        <w:t>un escrito ante la secretaria del concejo,</w:t>
      </w:r>
      <w:r w:rsidR="00F25F7A">
        <w:rPr>
          <w:rFonts w:ascii="Arial" w:hAnsi="Arial" w:cs="Arial"/>
          <w:i/>
          <w:sz w:val="22"/>
          <w:szCs w:val="22"/>
        </w:rPr>
        <w:t xml:space="preserve"> </w:t>
      </w:r>
      <w:r w:rsidRPr="003D5546">
        <w:rPr>
          <w:rFonts w:ascii="Arial" w:hAnsi="Arial" w:cs="Arial"/>
          <w:i/>
          <w:sz w:val="22"/>
          <w:szCs w:val="22"/>
        </w:rPr>
        <w:t>expresando los motivos por los cuales habían</w:t>
      </w:r>
      <w:r w:rsidR="00F25F7A">
        <w:rPr>
          <w:rFonts w:ascii="Arial" w:hAnsi="Arial" w:cs="Arial"/>
          <w:i/>
          <w:sz w:val="22"/>
          <w:szCs w:val="22"/>
        </w:rPr>
        <w:t xml:space="preserve"> </w:t>
      </w:r>
      <w:r w:rsidRPr="003D5546">
        <w:rPr>
          <w:rFonts w:ascii="Arial" w:hAnsi="Arial" w:cs="Arial"/>
          <w:i/>
          <w:sz w:val="22"/>
          <w:szCs w:val="22"/>
        </w:rPr>
        <w:t>votado negativamente al Acuerdo No. 052 de 2002, consistentes en que (i) el proyecto</w:t>
      </w:r>
      <w:r w:rsidR="00F25F7A">
        <w:rPr>
          <w:rFonts w:ascii="Arial" w:hAnsi="Arial" w:cs="Arial"/>
          <w:i/>
          <w:sz w:val="22"/>
          <w:szCs w:val="22"/>
        </w:rPr>
        <w:t xml:space="preserve"> </w:t>
      </w:r>
      <w:r w:rsidRPr="003D5546">
        <w:rPr>
          <w:rFonts w:ascii="Arial" w:hAnsi="Arial" w:cs="Arial"/>
          <w:i/>
          <w:sz w:val="22"/>
          <w:szCs w:val="22"/>
        </w:rPr>
        <w:t>no tiene soporte técnico, es decir, que no hay un estudio concreto sobre el tema, (ii) no</w:t>
      </w:r>
      <w:r w:rsidR="00F25F7A">
        <w:rPr>
          <w:rFonts w:ascii="Arial" w:hAnsi="Arial" w:cs="Arial"/>
          <w:i/>
          <w:sz w:val="22"/>
          <w:szCs w:val="22"/>
        </w:rPr>
        <w:t xml:space="preserve"> </w:t>
      </w:r>
      <w:r w:rsidRPr="003D5546">
        <w:rPr>
          <w:rFonts w:ascii="Arial" w:hAnsi="Arial" w:cs="Arial"/>
          <w:i/>
          <w:sz w:val="22"/>
          <w:szCs w:val="22"/>
        </w:rPr>
        <w:t>fueron tenidas en cuenta las sugerencias verbales y escritas efectuadas</w:t>
      </w:r>
      <w:r w:rsidR="00F25F7A">
        <w:rPr>
          <w:rFonts w:ascii="Arial" w:hAnsi="Arial" w:cs="Arial"/>
          <w:i/>
          <w:sz w:val="22"/>
          <w:szCs w:val="22"/>
        </w:rPr>
        <w:t xml:space="preserve"> </w:t>
      </w:r>
      <w:r w:rsidRPr="003D5546">
        <w:rPr>
          <w:rFonts w:ascii="Arial" w:hAnsi="Arial" w:cs="Arial"/>
          <w:i/>
          <w:sz w:val="22"/>
          <w:szCs w:val="22"/>
        </w:rPr>
        <w:t>por los miembros</w:t>
      </w:r>
      <w:r w:rsidR="00F25F7A">
        <w:rPr>
          <w:rFonts w:ascii="Arial" w:hAnsi="Arial" w:cs="Arial"/>
          <w:i/>
          <w:sz w:val="22"/>
          <w:szCs w:val="22"/>
        </w:rPr>
        <w:t xml:space="preserve"> </w:t>
      </w:r>
      <w:r w:rsidRPr="003D5546">
        <w:rPr>
          <w:rFonts w:ascii="Arial" w:hAnsi="Arial" w:cs="Arial"/>
          <w:i/>
          <w:sz w:val="22"/>
          <w:szCs w:val="22"/>
        </w:rPr>
        <w:t>de la comisión de personal a los ponentes y (iii) no se explican cómo pudo aprobarse,</w:t>
      </w:r>
      <w:r w:rsidR="00F25F7A">
        <w:rPr>
          <w:rFonts w:ascii="Arial" w:hAnsi="Arial" w:cs="Arial"/>
          <w:i/>
          <w:sz w:val="22"/>
          <w:szCs w:val="22"/>
        </w:rPr>
        <w:t xml:space="preserve"> </w:t>
      </w:r>
      <w:r w:rsidRPr="003D5546">
        <w:rPr>
          <w:rFonts w:ascii="Arial" w:hAnsi="Arial" w:cs="Arial"/>
          <w:i/>
          <w:sz w:val="22"/>
          <w:szCs w:val="22"/>
        </w:rPr>
        <w:t>cuando los miembros de la comisión</w:t>
      </w:r>
      <w:r w:rsidR="00F25F7A">
        <w:rPr>
          <w:rFonts w:ascii="Arial" w:hAnsi="Arial" w:cs="Arial"/>
          <w:i/>
          <w:sz w:val="22"/>
          <w:szCs w:val="22"/>
        </w:rPr>
        <w:t xml:space="preserve"> </w:t>
      </w:r>
      <w:r w:rsidRPr="003D5546">
        <w:rPr>
          <w:rFonts w:ascii="Arial" w:hAnsi="Arial" w:cs="Arial"/>
          <w:i/>
          <w:sz w:val="22"/>
          <w:szCs w:val="22"/>
        </w:rPr>
        <w:t>manifestaban que no tenían los suficientes</w:t>
      </w:r>
      <w:r w:rsidR="00F25F7A">
        <w:rPr>
          <w:rFonts w:ascii="Arial" w:hAnsi="Arial" w:cs="Arial"/>
          <w:i/>
          <w:sz w:val="22"/>
          <w:szCs w:val="22"/>
        </w:rPr>
        <w:t xml:space="preserve"> </w:t>
      </w:r>
      <w:r w:rsidRPr="003D5546">
        <w:rPr>
          <w:rFonts w:ascii="Arial" w:hAnsi="Arial" w:cs="Arial"/>
          <w:i/>
          <w:sz w:val="22"/>
          <w:szCs w:val="22"/>
        </w:rPr>
        <w:t>elementos de juicio para tomar esta decisión, veamo</w:t>
      </w:r>
      <w:r>
        <w:rPr>
          <w:rFonts w:ascii="Arial" w:hAnsi="Arial" w:cs="Arial"/>
          <w:i/>
          <w:sz w:val="22"/>
          <w:szCs w:val="22"/>
        </w:rPr>
        <w:t>s:</w:t>
      </w:r>
    </w:p>
    <w:p w14:paraId="72C1E5F6" w14:textId="13A0110C" w:rsidR="00F25F7A" w:rsidRDefault="00F25F7A" w:rsidP="00F25F7A">
      <w:pPr>
        <w:ind w:left="720"/>
        <w:jc w:val="both"/>
        <w:rPr>
          <w:rFonts w:ascii="Arial" w:hAnsi="Arial" w:cs="Arial"/>
          <w:i/>
          <w:sz w:val="22"/>
          <w:szCs w:val="22"/>
        </w:rPr>
      </w:pPr>
    </w:p>
    <w:p w14:paraId="7EBAA471" w14:textId="7133DDD5" w:rsidR="00F25F7A" w:rsidRDefault="00F25F7A" w:rsidP="00F25F7A">
      <w:pPr>
        <w:ind w:left="720"/>
        <w:jc w:val="both"/>
        <w:rPr>
          <w:rFonts w:ascii="Arial" w:hAnsi="Arial" w:cs="Arial"/>
          <w:i/>
          <w:sz w:val="22"/>
          <w:szCs w:val="22"/>
        </w:rPr>
      </w:pPr>
      <w:r>
        <w:rPr>
          <w:rFonts w:ascii="Arial" w:hAnsi="Arial" w:cs="Arial"/>
          <w:i/>
          <w:sz w:val="22"/>
          <w:szCs w:val="22"/>
        </w:rPr>
        <w:t>(…)</w:t>
      </w:r>
    </w:p>
    <w:p w14:paraId="6DD217A8" w14:textId="2FE27BCC" w:rsidR="00F25F7A" w:rsidRDefault="00F25F7A" w:rsidP="00F25F7A">
      <w:pPr>
        <w:ind w:left="720"/>
        <w:jc w:val="both"/>
        <w:rPr>
          <w:rFonts w:ascii="Arial" w:hAnsi="Arial" w:cs="Arial"/>
          <w:i/>
          <w:sz w:val="22"/>
          <w:szCs w:val="22"/>
        </w:rPr>
      </w:pPr>
    </w:p>
    <w:p w14:paraId="1EB40D04" w14:textId="77777777" w:rsidR="00F25F7A" w:rsidRDefault="00F25F7A" w:rsidP="00F25F7A">
      <w:pPr>
        <w:ind w:left="720"/>
        <w:jc w:val="both"/>
        <w:rPr>
          <w:rFonts w:ascii="Arial" w:hAnsi="Arial" w:cs="Arial"/>
          <w:i/>
          <w:sz w:val="22"/>
          <w:szCs w:val="22"/>
        </w:rPr>
      </w:pPr>
    </w:p>
    <w:p w14:paraId="73E3AEBE" w14:textId="54FB6652" w:rsidR="00F25F7A" w:rsidRDefault="00F25F7A" w:rsidP="00B964F6">
      <w:pPr>
        <w:ind w:left="708"/>
        <w:jc w:val="both"/>
        <w:rPr>
          <w:rFonts w:ascii="Arial" w:hAnsi="Arial" w:cs="Arial"/>
          <w:i/>
          <w:sz w:val="22"/>
          <w:szCs w:val="22"/>
        </w:rPr>
      </w:pPr>
      <w:r w:rsidRPr="00F25F7A">
        <w:rPr>
          <w:rFonts w:ascii="Arial" w:hAnsi="Arial" w:cs="Arial"/>
          <w:i/>
          <w:sz w:val="22"/>
          <w:szCs w:val="22"/>
        </w:rPr>
        <w:t>Finalmente, el señor alcalde del municipio de Acacías OLEGARIO MANCERA</w:t>
      </w:r>
      <w:r w:rsidRPr="00F25F7A">
        <w:rPr>
          <w:rFonts w:ascii="Arial" w:hAnsi="Arial" w:cs="Arial"/>
          <w:i/>
          <w:sz w:val="22"/>
          <w:szCs w:val="22"/>
        </w:rPr>
        <w:br/>
        <w:t>CÉSPEDES sancionó el acuerdo No. 052 del 21 de octubre de 2002, el cual fue publicado</w:t>
      </w:r>
      <w:r>
        <w:rPr>
          <w:rFonts w:ascii="Arial" w:hAnsi="Arial" w:cs="Arial"/>
          <w:i/>
          <w:sz w:val="22"/>
          <w:szCs w:val="22"/>
        </w:rPr>
        <w:t xml:space="preserve"> </w:t>
      </w:r>
      <w:r w:rsidRPr="00F25F7A">
        <w:rPr>
          <w:rFonts w:ascii="Arial" w:hAnsi="Arial" w:cs="Arial"/>
          <w:i/>
          <w:sz w:val="22"/>
          <w:szCs w:val="22"/>
        </w:rPr>
        <w:t>el 30 de octubre de 2002. (Pág. 78. Fl. 74).</w:t>
      </w:r>
      <w:r>
        <w:rPr>
          <w:rFonts w:ascii="Arial" w:hAnsi="Arial" w:cs="Arial"/>
          <w:i/>
          <w:sz w:val="22"/>
          <w:szCs w:val="22"/>
        </w:rPr>
        <w:t>(…)</w:t>
      </w:r>
      <w:r w:rsidR="00B964F6">
        <w:rPr>
          <w:rFonts w:ascii="Arial" w:hAnsi="Arial" w:cs="Arial"/>
          <w:i/>
          <w:sz w:val="22"/>
          <w:szCs w:val="22"/>
        </w:rPr>
        <w:t>”.</w:t>
      </w:r>
    </w:p>
    <w:p w14:paraId="2F9A0168" w14:textId="4234CF9E" w:rsidR="00F25F7A" w:rsidRPr="00F25F7A" w:rsidRDefault="00F25F7A" w:rsidP="00F25F7A">
      <w:pPr>
        <w:spacing w:line="360" w:lineRule="auto"/>
        <w:jc w:val="both"/>
        <w:rPr>
          <w:rFonts w:ascii="Arial" w:hAnsi="Arial" w:cs="Arial"/>
          <w:i/>
        </w:rPr>
      </w:pPr>
    </w:p>
    <w:p w14:paraId="092DDEB8" w14:textId="7D716516" w:rsidR="00F25F7A" w:rsidRPr="00F25F7A" w:rsidRDefault="00F25F7A" w:rsidP="00F25F7A">
      <w:pPr>
        <w:spacing w:line="360" w:lineRule="auto"/>
        <w:jc w:val="both"/>
        <w:rPr>
          <w:rFonts w:ascii="Arial" w:hAnsi="Arial" w:cs="Arial"/>
          <w:iCs/>
        </w:rPr>
      </w:pPr>
      <w:r w:rsidRPr="00F25F7A">
        <w:rPr>
          <w:rFonts w:ascii="Arial" w:hAnsi="Arial" w:cs="Arial"/>
          <w:iCs/>
        </w:rPr>
        <w:t xml:space="preserve">Ahora bien, para estudiar la conducta de los concejales Fabio Reyes Rodríguez y otros, quienes dieron su voto positivo a la aprobación del Acuerdo 052 de 2002, consideró:  </w:t>
      </w:r>
    </w:p>
    <w:p w14:paraId="632C729A" w14:textId="5B5A6115" w:rsidR="002212BE" w:rsidRPr="002876A0" w:rsidRDefault="002212BE" w:rsidP="00C11E2B">
      <w:pPr>
        <w:jc w:val="both"/>
        <w:rPr>
          <w:rFonts w:ascii="Arial" w:hAnsi="Arial" w:cs="Arial"/>
          <w:sz w:val="22"/>
          <w:szCs w:val="22"/>
        </w:rPr>
      </w:pPr>
    </w:p>
    <w:p w14:paraId="00E87BA4" w14:textId="77777777" w:rsidR="002876A0" w:rsidRPr="00B964F6" w:rsidRDefault="00F25F7A" w:rsidP="002876A0">
      <w:pPr>
        <w:ind w:left="720"/>
        <w:jc w:val="both"/>
        <w:rPr>
          <w:rStyle w:val="markedcontent"/>
          <w:rFonts w:ascii="Arial" w:hAnsi="Arial" w:cs="Arial"/>
          <w:i/>
          <w:iCs/>
          <w:sz w:val="22"/>
          <w:szCs w:val="22"/>
        </w:rPr>
      </w:pPr>
      <w:r w:rsidRPr="00B964F6">
        <w:rPr>
          <w:rFonts w:ascii="Arial" w:hAnsi="Arial" w:cs="Arial"/>
          <w:i/>
          <w:iCs/>
          <w:sz w:val="22"/>
          <w:szCs w:val="22"/>
        </w:rPr>
        <w:t xml:space="preserve">“Haciendo uso del mismo acervo probatorio, resulta claro que la conducta de estos ciudadanos en su calidad de concejales sí fue determinante en la expedición de los actos administrativos que originaron la condena contra el ente territorial, dado que, de un lado HEMEL ESLAVA MOSQUERA, fue quien como secretario de la comisión de plan efectuó la </w:t>
      </w:r>
      <w:r w:rsidR="002876A0" w:rsidRPr="00B964F6">
        <w:rPr>
          <w:rFonts w:ascii="Arial" w:hAnsi="Arial" w:cs="Arial"/>
          <w:i/>
          <w:iCs/>
          <w:sz w:val="22"/>
          <w:szCs w:val="22"/>
        </w:rPr>
        <w:t xml:space="preserve"> </w:t>
      </w:r>
      <w:r w:rsidRPr="00B964F6">
        <w:rPr>
          <w:rStyle w:val="markedcontent"/>
          <w:rFonts w:ascii="Arial" w:hAnsi="Arial" w:cs="Arial"/>
          <w:i/>
          <w:iCs/>
          <w:sz w:val="22"/>
          <w:szCs w:val="22"/>
        </w:rPr>
        <w:t>citación a la sesión que se llevó a cabo el 16 de octubre de 2002 conforme a lo descrito</w:t>
      </w:r>
      <w:r w:rsidR="002876A0" w:rsidRPr="00B964F6">
        <w:rPr>
          <w:rFonts w:ascii="Arial" w:hAnsi="Arial" w:cs="Arial"/>
          <w:i/>
          <w:iCs/>
          <w:sz w:val="22"/>
          <w:szCs w:val="22"/>
        </w:rPr>
        <w:t xml:space="preserve"> </w:t>
      </w:r>
      <w:r w:rsidRPr="00B964F6">
        <w:rPr>
          <w:rStyle w:val="markedcontent"/>
          <w:rFonts w:ascii="Arial" w:hAnsi="Arial" w:cs="Arial"/>
          <w:i/>
          <w:iCs/>
          <w:sz w:val="22"/>
          <w:szCs w:val="22"/>
        </w:rPr>
        <w:t>en el numeral 5 del</w:t>
      </w:r>
      <w:r w:rsidR="002876A0" w:rsidRPr="00B964F6">
        <w:rPr>
          <w:rStyle w:val="markedcontent"/>
          <w:rFonts w:ascii="Arial" w:hAnsi="Arial" w:cs="Arial"/>
          <w:i/>
          <w:iCs/>
          <w:sz w:val="22"/>
          <w:szCs w:val="22"/>
        </w:rPr>
        <w:t xml:space="preserve"> </w:t>
      </w:r>
      <w:r w:rsidRPr="00B964F6">
        <w:rPr>
          <w:rStyle w:val="markedcontent"/>
          <w:rFonts w:ascii="Arial" w:hAnsi="Arial" w:cs="Arial"/>
          <w:i/>
          <w:iCs/>
          <w:sz w:val="22"/>
          <w:szCs w:val="22"/>
        </w:rPr>
        <w:t>artículo treinta y dos del reglamento interno del concejo.</w:t>
      </w:r>
    </w:p>
    <w:p w14:paraId="077B7273" w14:textId="77777777" w:rsidR="002876A0" w:rsidRPr="00B964F6" w:rsidRDefault="00F25F7A" w:rsidP="002876A0">
      <w:pPr>
        <w:ind w:left="720"/>
        <w:jc w:val="both"/>
        <w:rPr>
          <w:rStyle w:val="markedcontent"/>
          <w:rFonts w:ascii="Arial" w:hAnsi="Arial" w:cs="Arial"/>
          <w:i/>
          <w:iCs/>
          <w:sz w:val="22"/>
          <w:szCs w:val="22"/>
        </w:rPr>
      </w:pPr>
      <w:r w:rsidRPr="00B964F6">
        <w:rPr>
          <w:rFonts w:ascii="Arial" w:hAnsi="Arial" w:cs="Arial"/>
          <w:i/>
          <w:iCs/>
          <w:sz w:val="22"/>
          <w:szCs w:val="22"/>
        </w:rPr>
        <w:br/>
      </w:r>
      <w:r w:rsidRPr="00B964F6">
        <w:rPr>
          <w:rStyle w:val="markedcontent"/>
          <w:rFonts w:ascii="Arial" w:hAnsi="Arial" w:cs="Arial"/>
          <w:i/>
          <w:iCs/>
          <w:sz w:val="22"/>
          <w:szCs w:val="22"/>
        </w:rPr>
        <w:t>Aunado a esto, tenemos que fue su voto positivo junto con el de FABIO REYES</w:t>
      </w:r>
      <w:r w:rsidRPr="00B964F6">
        <w:rPr>
          <w:rFonts w:ascii="Arial" w:hAnsi="Arial" w:cs="Arial"/>
          <w:i/>
          <w:iCs/>
          <w:sz w:val="22"/>
          <w:szCs w:val="22"/>
        </w:rPr>
        <w:br/>
      </w:r>
      <w:r w:rsidRPr="00B964F6">
        <w:rPr>
          <w:rStyle w:val="markedcontent"/>
          <w:rFonts w:ascii="Arial" w:hAnsi="Arial" w:cs="Arial"/>
          <w:i/>
          <w:iCs/>
          <w:sz w:val="22"/>
          <w:szCs w:val="22"/>
        </w:rPr>
        <w:t>RODRÍGUEZ, LUCY FERNANDA TAMAYO FIERRO, WILLIAM IVÁN HERNÁNDEZ PARADA,</w:t>
      </w:r>
      <w:r w:rsidR="002876A0" w:rsidRPr="00B964F6">
        <w:rPr>
          <w:rFonts w:ascii="Arial" w:hAnsi="Arial" w:cs="Arial"/>
          <w:i/>
          <w:iCs/>
          <w:sz w:val="22"/>
          <w:szCs w:val="22"/>
        </w:rPr>
        <w:t xml:space="preserve"> </w:t>
      </w:r>
      <w:r w:rsidRPr="00B964F6">
        <w:rPr>
          <w:rStyle w:val="markedcontent"/>
          <w:rFonts w:ascii="Arial" w:hAnsi="Arial" w:cs="Arial"/>
          <w:i/>
          <w:iCs/>
          <w:sz w:val="22"/>
          <w:szCs w:val="22"/>
        </w:rPr>
        <w:t>ROGELIO ROJAS PÉREZ, CARLOS HUMBERTO</w:t>
      </w:r>
      <w:r w:rsidR="002876A0" w:rsidRPr="00B964F6">
        <w:rPr>
          <w:rStyle w:val="markedcontent"/>
          <w:rFonts w:ascii="Arial" w:hAnsi="Arial" w:cs="Arial"/>
          <w:i/>
          <w:iCs/>
          <w:sz w:val="22"/>
          <w:szCs w:val="22"/>
        </w:rPr>
        <w:t xml:space="preserve"> </w:t>
      </w:r>
      <w:r w:rsidRPr="00B964F6">
        <w:rPr>
          <w:rStyle w:val="markedcontent"/>
          <w:rFonts w:ascii="Arial" w:hAnsi="Arial" w:cs="Arial"/>
          <w:i/>
          <w:iCs/>
          <w:sz w:val="22"/>
          <w:szCs w:val="22"/>
        </w:rPr>
        <w:t>BELTRÁN, JOSÉ ESNEYDER RIVEROS,</w:t>
      </w:r>
      <w:r w:rsidR="002876A0" w:rsidRPr="00B964F6">
        <w:rPr>
          <w:rFonts w:ascii="Arial" w:hAnsi="Arial" w:cs="Arial"/>
          <w:i/>
          <w:iCs/>
          <w:sz w:val="22"/>
          <w:szCs w:val="22"/>
        </w:rPr>
        <w:t xml:space="preserve"> </w:t>
      </w:r>
      <w:r w:rsidRPr="00B964F6">
        <w:rPr>
          <w:rStyle w:val="markedcontent"/>
          <w:rFonts w:ascii="Arial" w:hAnsi="Arial" w:cs="Arial"/>
          <w:i/>
          <w:iCs/>
          <w:sz w:val="22"/>
          <w:szCs w:val="22"/>
        </w:rPr>
        <w:t>RAMIRO FLOREZ BRIÑEZ, los que permitieron la aprobación del Acuerdo 052 de 2002,</w:t>
      </w:r>
      <w:r w:rsidR="002876A0" w:rsidRPr="00B964F6">
        <w:rPr>
          <w:rFonts w:ascii="Arial" w:hAnsi="Arial" w:cs="Arial"/>
          <w:i/>
          <w:iCs/>
          <w:sz w:val="22"/>
          <w:szCs w:val="22"/>
        </w:rPr>
        <w:t xml:space="preserve"> </w:t>
      </w:r>
      <w:r w:rsidRPr="00B964F6">
        <w:rPr>
          <w:rStyle w:val="markedcontent"/>
          <w:rFonts w:ascii="Arial" w:hAnsi="Arial" w:cs="Arial"/>
          <w:i/>
          <w:iCs/>
          <w:sz w:val="22"/>
          <w:szCs w:val="22"/>
        </w:rPr>
        <w:t>por ende, resultó determinante en la expedición del mismo.</w:t>
      </w:r>
    </w:p>
    <w:p w14:paraId="6D079338" w14:textId="6276F835" w:rsidR="002876A0" w:rsidRPr="00B964F6" w:rsidRDefault="00F25F7A" w:rsidP="002876A0">
      <w:pPr>
        <w:ind w:left="720"/>
        <w:jc w:val="both"/>
        <w:rPr>
          <w:rStyle w:val="markedcontent"/>
          <w:rFonts w:ascii="Arial" w:hAnsi="Arial" w:cs="Arial"/>
          <w:i/>
          <w:iCs/>
          <w:sz w:val="22"/>
          <w:szCs w:val="22"/>
        </w:rPr>
      </w:pPr>
      <w:r w:rsidRPr="00B964F6">
        <w:rPr>
          <w:rFonts w:ascii="Arial" w:hAnsi="Arial" w:cs="Arial"/>
          <w:i/>
          <w:iCs/>
          <w:sz w:val="22"/>
          <w:szCs w:val="22"/>
        </w:rPr>
        <w:br/>
      </w:r>
      <w:r w:rsidR="002876A0" w:rsidRPr="00B964F6">
        <w:rPr>
          <w:rStyle w:val="markedcontent"/>
          <w:rFonts w:ascii="Arial" w:hAnsi="Arial" w:cs="Arial"/>
          <w:i/>
          <w:iCs/>
          <w:sz w:val="22"/>
          <w:szCs w:val="22"/>
        </w:rPr>
        <w:t>(…)</w:t>
      </w:r>
    </w:p>
    <w:p w14:paraId="091CE771" w14:textId="34E799E4" w:rsidR="002876A0" w:rsidRPr="00B964F6" w:rsidRDefault="002876A0" w:rsidP="002876A0">
      <w:pPr>
        <w:ind w:left="720"/>
        <w:jc w:val="both"/>
        <w:rPr>
          <w:rStyle w:val="markedcontent"/>
          <w:rFonts w:ascii="Arial" w:hAnsi="Arial" w:cs="Arial"/>
          <w:i/>
          <w:iCs/>
          <w:sz w:val="22"/>
          <w:szCs w:val="22"/>
        </w:rPr>
      </w:pPr>
    </w:p>
    <w:p w14:paraId="6B849221" w14:textId="096D3F8E" w:rsidR="002876A0" w:rsidRPr="00B964F6" w:rsidRDefault="002876A0" w:rsidP="002876A0">
      <w:pPr>
        <w:ind w:left="720"/>
        <w:jc w:val="both"/>
        <w:rPr>
          <w:rFonts w:ascii="Arial" w:hAnsi="Arial" w:cs="Arial"/>
          <w:i/>
          <w:iCs/>
          <w:sz w:val="22"/>
          <w:szCs w:val="22"/>
        </w:rPr>
      </w:pPr>
      <w:r w:rsidRPr="00B964F6">
        <w:rPr>
          <w:rFonts w:ascii="Arial" w:hAnsi="Arial" w:cs="Arial"/>
          <w:i/>
          <w:iCs/>
          <w:sz w:val="22"/>
          <w:szCs w:val="22"/>
        </w:rPr>
        <w:t>En efecto, conforme al material probatorio obrante en el expediente quedó claro que el Acuerdo 052 de 2002 no tuvo el trámite de primer debate o al menos el acta de celebración de esa comisión no cumple con los requisitos legales atrás mencionados, aunado a que se celebró en un día no autorizado por la Ley y sin la convocatoria de la primera autoridad municipal (16 de octubre de 2002).</w:t>
      </w:r>
    </w:p>
    <w:p w14:paraId="34079061" w14:textId="2B682B6F" w:rsidR="002876A0" w:rsidRPr="00B964F6" w:rsidRDefault="002876A0" w:rsidP="002876A0">
      <w:pPr>
        <w:ind w:left="720"/>
        <w:jc w:val="both"/>
        <w:rPr>
          <w:rStyle w:val="markedcontent"/>
          <w:rFonts w:ascii="Arial" w:hAnsi="Arial" w:cs="Arial"/>
          <w:i/>
          <w:iCs/>
          <w:sz w:val="22"/>
          <w:szCs w:val="22"/>
        </w:rPr>
      </w:pPr>
      <w:r w:rsidRPr="00B964F6">
        <w:rPr>
          <w:rFonts w:ascii="Arial" w:hAnsi="Arial" w:cs="Arial"/>
          <w:i/>
          <w:iCs/>
          <w:sz w:val="22"/>
          <w:szCs w:val="22"/>
        </w:rPr>
        <w:br/>
        <w:t>De esta situación tenían conocimiento los demandados como quiera que según se describió en el Acta 088 de 2002, se indicó que el acta del 16 de octubre carecía de firma de su presidente de comisión de plan y aun así, procedieron a llevar a cabo el segundo debate, aunado a que no tuvieron la diligencia y el cuidado para revisar si esa comisión fue celebrada por convocatoria del alcalde o cumpliendo los requisitos del Decreto 2255 de 2002 “por el cual se adoptan medidas relacionadas con los Concejos Municipales para su normal funcionamiento.”</w:t>
      </w:r>
    </w:p>
    <w:p w14:paraId="4BB623A9" w14:textId="2582ED87" w:rsidR="002876A0" w:rsidRPr="00B964F6" w:rsidRDefault="002876A0" w:rsidP="002876A0">
      <w:pPr>
        <w:ind w:left="720"/>
        <w:jc w:val="both"/>
        <w:rPr>
          <w:rStyle w:val="markedcontent"/>
          <w:rFonts w:ascii="Arial" w:hAnsi="Arial" w:cs="Arial"/>
          <w:i/>
          <w:iCs/>
          <w:sz w:val="22"/>
          <w:szCs w:val="22"/>
        </w:rPr>
      </w:pPr>
    </w:p>
    <w:p w14:paraId="6B563744" w14:textId="77777777" w:rsidR="002876A0" w:rsidRPr="00B964F6" w:rsidRDefault="002876A0" w:rsidP="002876A0">
      <w:pPr>
        <w:ind w:left="1080"/>
        <w:jc w:val="both"/>
        <w:rPr>
          <w:rFonts w:ascii="Arial" w:hAnsi="Arial" w:cs="Arial"/>
          <w:i/>
          <w:iCs/>
          <w:sz w:val="22"/>
          <w:szCs w:val="22"/>
        </w:rPr>
      </w:pPr>
      <w:r w:rsidRPr="00B964F6">
        <w:rPr>
          <w:rFonts w:ascii="Arial" w:hAnsi="Arial" w:cs="Arial"/>
          <w:i/>
          <w:iCs/>
          <w:sz w:val="22"/>
          <w:szCs w:val="22"/>
        </w:rPr>
        <w:lastRenderedPageBreak/>
        <w:t>Este Decreto en su artículo 4 dispuso que:</w:t>
      </w:r>
    </w:p>
    <w:p w14:paraId="55C9B173" w14:textId="77777777" w:rsidR="002876A0" w:rsidRPr="00B964F6" w:rsidRDefault="002876A0" w:rsidP="002876A0">
      <w:pPr>
        <w:ind w:left="1080"/>
        <w:jc w:val="both"/>
        <w:rPr>
          <w:rFonts w:ascii="Arial" w:hAnsi="Arial" w:cs="Arial"/>
          <w:i/>
          <w:iCs/>
          <w:sz w:val="22"/>
          <w:szCs w:val="22"/>
        </w:rPr>
      </w:pPr>
    </w:p>
    <w:p w14:paraId="3A16FB07" w14:textId="65930F95" w:rsidR="002876A0" w:rsidRPr="00B964F6" w:rsidRDefault="002876A0" w:rsidP="002876A0">
      <w:pPr>
        <w:ind w:left="1080"/>
        <w:jc w:val="both"/>
        <w:rPr>
          <w:rFonts w:ascii="Arial" w:hAnsi="Arial" w:cs="Arial"/>
          <w:i/>
          <w:iCs/>
          <w:sz w:val="22"/>
          <w:szCs w:val="22"/>
        </w:rPr>
      </w:pPr>
      <w:r w:rsidRPr="00B964F6">
        <w:rPr>
          <w:rFonts w:ascii="Arial" w:hAnsi="Arial" w:cs="Arial"/>
          <w:i/>
          <w:iCs/>
          <w:sz w:val="22"/>
          <w:szCs w:val="22"/>
        </w:rPr>
        <w:t>“ARTÍCULO 4º-Cuando se presenten las circunstancias descritas en el artículo 1º del presente artículo, las reuniones ordinarias contempladas en la ley podrán celebrarse en cualquier tiempo y ser convocadas por el alcalde, sin exceder el número máximo de sesiones anuales establecido por la ley.”</w:t>
      </w:r>
    </w:p>
    <w:p w14:paraId="54FF878C" w14:textId="77777777" w:rsidR="002876A0" w:rsidRPr="00B964F6" w:rsidRDefault="002876A0" w:rsidP="002876A0">
      <w:pPr>
        <w:ind w:left="720"/>
        <w:jc w:val="both"/>
        <w:rPr>
          <w:rFonts w:ascii="Arial" w:hAnsi="Arial" w:cs="Arial"/>
          <w:i/>
          <w:iCs/>
          <w:sz w:val="22"/>
          <w:szCs w:val="22"/>
        </w:rPr>
      </w:pPr>
    </w:p>
    <w:p w14:paraId="6A3BD8F6" w14:textId="77777777" w:rsidR="002876A0" w:rsidRPr="00B964F6" w:rsidRDefault="002876A0" w:rsidP="002876A0">
      <w:pPr>
        <w:ind w:left="720"/>
        <w:jc w:val="both"/>
        <w:rPr>
          <w:rFonts w:ascii="Arial" w:hAnsi="Arial" w:cs="Arial"/>
          <w:i/>
          <w:iCs/>
          <w:sz w:val="22"/>
          <w:szCs w:val="22"/>
        </w:rPr>
      </w:pPr>
      <w:r w:rsidRPr="00B964F6">
        <w:rPr>
          <w:rFonts w:ascii="Arial" w:hAnsi="Arial" w:cs="Arial"/>
          <w:i/>
          <w:iCs/>
          <w:sz w:val="22"/>
          <w:szCs w:val="22"/>
        </w:rPr>
        <w:t>Y las circunstancias a que se refiere el artículo 1 ibidem son “por razones de orden público, intimidación o amenaza”, sin embargo, ni en los debates surtidos al Acuerdo 052 de 2002, ni el decreto que convocó a sesiones extraordinarias para los días 21 y 22 de octubre, se observa que se haya invocado alguna de estas causales, para que el concejo sesionara fuera de los términos fijados por la ley y menos aún sin la convocatoria del alcalde, por ende, no le asiste a los demandados cuando afirman que el Decreto 2255 de 2002, suspendió los efectos del artículo 24 de la Ley 136 de 1994.</w:t>
      </w:r>
    </w:p>
    <w:p w14:paraId="4A60F648" w14:textId="2ADC0D0E" w:rsidR="00F25F7A" w:rsidRPr="00B964F6" w:rsidRDefault="002876A0" w:rsidP="002876A0">
      <w:pPr>
        <w:ind w:left="720"/>
        <w:jc w:val="both"/>
        <w:rPr>
          <w:rStyle w:val="markedcontent"/>
          <w:rFonts w:ascii="Arial" w:hAnsi="Arial" w:cs="Arial"/>
          <w:i/>
          <w:iCs/>
          <w:sz w:val="22"/>
          <w:szCs w:val="22"/>
        </w:rPr>
      </w:pPr>
      <w:r w:rsidRPr="00B964F6">
        <w:rPr>
          <w:rFonts w:ascii="Arial" w:hAnsi="Arial" w:cs="Arial"/>
          <w:i/>
          <w:iCs/>
          <w:sz w:val="22"/>
          <w:szCs w:val="22"/>
        </w:rPr>
        <w:br/>
        <w:t>Por lo anterior, para esta Corporación está demostrada la culpa grave en que incurrieron los concejales FABIO REYES RODRÍGUEZ, LUCY FERNANDA TAMAYO FIERRO, WILLIAM IVÁN HERNÁNDEZ PARADA, HEMEL ESLAVA MOSQUERA, ROGELIO ROJAS PÉREZ, CARLOS HUMBERTO BELTRÁN, JOSÉ ESNEYDER RIVEROS, y RAMIRO FLOREZ BRIÑEZ pues la misma se presume cuando existe violación manifiesta e inexcusable de las normas de derecho</w:t>
      </w:r>
      <w:r w:rsidRPr="00B964F6">
        <w:rPr>
          <w:rFonts w:ascii="Arial" w:hAnsi="Arial" w:cs="Arial"/>
          <w:i/>
          <w:iCs/>
          <w:sz w:val="22"/>
          <w:szCs w:val="22"/>
          <w:vertAlign w:val="superscript"/>
        </w:rPr>
        <w:t>78</w:t>
      </w:r>
      <w:r w:rsidRPr="00B964F6">
        <w:rPr>
          <w:rFonts w:ascii="Arial" w:hAnsi="Arial" w:cs="Arial"/>
          <w:i/>
          <w:iCs/>
          <w:sz w:val="22"/>
          <w:szCs w:val="22"/>
        </w:rPr>
        <w:t>, por parte de los agentes conforme lo señala el numeral 1 del artículo 6 de la Ley 678 de 2001, toda vez que estos dieron su voto positivo al Acuerdo No. 052 de 2002, teniendo pleno conocimiento para la aprobación del acuerdo que, el primer debate no se surtió conforme a las normas que regulan la materia ya que se aprobó por fuera de las sesiones ordinarias sin que el alcalde hubiere convocado al concejo para celebrar sesiones extraordinarias encaminadas para tal fin.”</w:t>
      </w:r>
    </w:p>
    <w:p w14:paraId="7B7AFCA4" w14:textId="77777777" w:rsidR="00F25F7A" w:rsidRDefault="00F25F7A" w:rsidP="00C11E2B">
      <w:pPr>
        <w:jc w:val="both"/>
        <w:rPr>
          <w:rFonts w:ascii="Arial" w:hAnsi="Arial" w:cs="Arial"/>
          <w:b/>
          <w:i/>
          <w:sz w:val="20"/>
          <w:szCs w:val="20"/>
        </w:rPr>
      </w:pPr>
    </w:p>
    <w:p w14:paraId="14043A2A" w14:textId="77777777" w:rsidR="007E2F65" w:rsidRDefault="007E2F65" w:rsidP="0004158B">
      <w:pPr>
        <w:spacing w:line="360" w:lineRule="auto"/>
        <w:jc w:val="both"/>
        <w:rPr>
          <w:rFonts w:ascii="Arial" w:hAnsi="Arial" w:cs="Arial"/>
          <w:lang w:eastAsia="es-ES"/>
        </w:rPr>
      </w:pPr>
    </w:p>
    <w:p w14:paraId="7A0A57D4" w14:textId="17D62C5C" w:rsidR="00B964F6" w:rsidRDefault="0004158B" w:rsidP="0004158B">
      <w:pPr>
        <w:spacing w:line="360" w:lineRule="auto"/>
        <w:jc w:val="both"/>
        <w:rPr>
          <w:rFonts w:ascii="Arial" w:hAnsi="Arial" w:cs="Arial"/>
          <w:lang w:eastAsia="es-ES"/>
        </w:rPr>
      </w:pPr>
      <w:r w:rsidRPr="00A230AF">
        <w:rPr>
          <w:rFonts w:ascii="Arial" w:hAnsi="Arial" w:cs="Arial"/>
          <w:lang w:eastAsia="es-ES"/>
        </w:rPr>
        <w:t>Revisado el contenido de la providencia acusada,</w:t>
      </w:r>
      <w:r w:rsidRPr="000345D9">
        <w:rPr>
          <w:rFonts w:ascii="Arial" w:hAnsi="Arial" w:cs="Arial"/>
          <w:lang w:eastAsia="es-ES"/>
        </w:rPr>
        <w:t xml:space="preserve"> </w:t>
      </w:r>
      <w:r w:rsidR="00B964F6">
        <w:rPr>
          <w:rFonts w:ascii="Arial" w:hAnsi="Arial" w:cs="Arial"/>
          <w:lang w:eastAsia="es-ES"/>
        </w:rPr>
        <w:t>el Tribunal Administrativo del Meta</w:t>
      </w:r>
      <w:r w:rsidR="00B11B76">
        <w:rPr>
          <w:rFonts w:ascii="Arial" w:hAnsi="Arial" w:cs="Arial"/>
          <w:lang w:eastAsia="es-ES"/>
        </w:rPr>
        <w:t>, para resolver el problema jurídico</w:t>
      </w:r>
      <w:r w:rsidR="005B4FB4">
        <w:rPr>
          <w:rFonts w:ascii="Arial" w:hAnsi="Arial" w:cs="Arial"/>
          <w:lang w:eastAsia="es-ES"/>
        </w:rPr>
        <w:t xml:space="preserve"> planteado en el proceso ordinario</w:t>
      </w:r>
      <w:r w:rsidR="00B11B76">
        <w:rPr>
          <w:rFonts w:ascii="Arial" w:hAnsi="Arial" w:cs="Arial"/>
          <w:lang w:eastAsia="es-ES"/>
        </w:rPr>
        <w:t>,</w:t>
      </w:r>
      <w:r w:rsidR="00A06166">
        <w:rPr>
          <w:rFonts w:ascii="Arial" w:hAnsi="Arial" w:cs="Arial"/>
          <w:lang w:eastAsia="es-ES"/>
        </w:rPr>
        <w:t xml:space="preserve"> </w:t>
      </w:r>
      <w:r w:rsidR="00B964F6">
        <w:rPr>
          <w:rFonts w:ascii="Arial" w:hAnsi="Arial" w:cs="Arial"/>
          <w:lang w:eastAsia="es-ES"/>
        </w:rPr>
        <w:t xml:space="preserve">determinó que la conducta en la </w:t>
      </w:r>
      <w:r w:rsidR="00B964F6">
        <w:rPr>
          <w:rFonts w:ascii="Arial" w:hAnsi="Arial" w:cs="Arial"/>
          <w:lang w:eastAsia="es-ES"/>
        </w:rPr>
        <w:tab/>
        <w:t>que</w:t>
      </w:r>
      <w:r w:rsidR="00CB4983">
        <w:rPr>
          <w:rFonts w:ascii="Arial" w:hAnsi="Arial" w:cs="Arial"/>
          <w:lang w:eastAsia="es-ES"/>
        </w:rPr>
        <w:t xml:space="preserve"> </w:t>
      </w:r>
      <w:r w:rsidR="00B964F6">
        <w:rPr>
          <w:rFonts w:ascii="Arial" w:hAnsi="Arial" w:cs="Arial"/>
          <w:lang w:eastAsia="es-ES"/>
        </w:rPr>
        <w:t>incurrieron los demandados dentro del</w:t>
      </w:r>
      <w:r w:rsidR="00CB4983">
        <w:rPr>
          <w:rFonts w:ascii="Arial" w:hAnsi="Arial" w:cs="Arial"/>
          <w:lang w:eastAsia="es-ES"/>
        </w:rPr>
        <w:t xml:space="preserve"> </w:t>
      </w:r>
      <w:r w:rsidR="00B964F6">
        <w:rPr>
          <w:rFonts w:ascii="Arial" w:hAnsi="Arial" w:cs="Arial"/>
          <w:lang w:eastAsia="es-ES"/>
        </w:rPr>
        <w:t xml:space="preserve">proceso de repetición </w:t>
      </w:r>
      <w:r w:rsidR="00A06166">
        <w:rPr>
          <w:rFonts w:ascii="Arial" w:hAnsi="Arial" w:cs="Arial"/>
          <w:lang w:eastAsia="es-ES"/>
        </w:rPr>
        <w:t xml:space="preserve">se configuró en </w:t>
      </w:r>
      <w:r w:rsidR="00B964F6">
        <w:rPr>
          <w:rFonts w:ascii="Arial" w:hAnsi="Arial" w:cs="Arial"/>
          <w:lang w:eastAsia="es-ES"/>
        </w:rPr>
        <w:t>culpa grave</w:t>
      </w:r>
      <w:r w:rsidR="00A06166">
        <w:rPr>
          <w:rFonts w:ascii="Arial" w:hAnsi="Arial" w:cs="Arial"/>
          <w:lang w:eastAsia="es-ES"/>
        </w:rPr>
        <w:t xml:space="preserve">, por violación manifiesta de las normas de derecho, en cuanto el aquí y los demás concejales dieron su voto positivo al Acuerdo 052 de 2002, teniendo </w:t>
      </w:r>
      <w:r w:rsidR="00373DE8">
        <w:rPr>
          <w:rFonts w:ascii="Arial" w:hAnsi="Arial" w:cs="Arial"/>
          <w:lang w:eastAsia="es-ES"/>
        </w:rPr>
        <w:t xml:space="preserve">pleno conocimiento </w:t>
      </w:r>
      <w:r w:rsidR="00DD3B58">
        <w:rPr>
          <w:rFonts w:ascii="Arial" w:hAnsi="Arial" w:cs="Arial"/>
          <w:lang w:eastAsia="es-ES"/>
        </w:rPr>
        <w:t xml:space="preserve">que </w:t>
      </w:r>
      <w:r w:rsidR="00373DE8">
        <w:rPr>
          <w:rFonts w:ascii="Arial" w:hAnsi="Arial" w:cs="Arial"/>
          <w:lang w:eastAsia="es-ES"/>
        </w:rPr>
        <w:t>el prime</w:t>
      </w:r>
      <w:r w:rsidR="00567F12">
        <w:rPr>
          <w:rFonts w:ascii="Arial" w:hAnsi="Arial" w:cs="Arial"/>
          <w:lang w:eastAsia="es-ES"/>
        </w:rPr>
        <w:t>r debate no se surtió conforme con</w:t>
      </w:r>
      <w:r w:rsidR="00373DE8">
        <w:rPr>
          <w:rFonts w:ascii="Arial" w:hAnsi="Arial" w:cs="Arial"/>
          <w:lang w:eastAsia="es-ES"/>
        </w:rPr>
        <w:t xml:space="preserve"> las normas </w:t>
      </w:r>
      <w:r w:rsidR="00A06166">
        <w:rPr>
          <w:rFonts w:ascii="Arial" w:hAnsi="Arial" w:cs="Arial"/>
          <w:lang w:eastAsia="es-ES"/>
        </w:rPr>
        <w:t>que regulan la materia</w:t>
      </w:r>
      <w:r w:rsidR="00DD3B58">
        <w:rPr>
          <w:rFonts w:ascii="Arial" w:hAnsi="Arial" w:cs="Arial"/>
          <w:lang w:eastAsia="es-ES"/>
        </w:rPr>
        <w:t>, ya que se aprobó por fuera de</w:t>
      </w:r>
      <w:r w:rsidR="00567F12">
        <w:rPr>
          <w:rFonts w:ascii="Arial" w:hAnsi="Arial" w:cs="Arial"/>
          <w:lang w:eastAsia="es-ES"/>
        </w:rPr>
        <w:t>l periodo de</w:t>
      </w:r>
      <w:r w:rsidR="00DD3B58">
        <w:rPr>
          <w:rFonts w:ascii="Arial" w:hAnsi="Arial" w:cs="Arial"/>
          <w:lang w:eastAsia="es-ES"/>
        </w:rPr>
        <w:t xml:space="preserve"> las sesiones ordinarias</w:t>
      </w:r>
      <w:r w:rsidR="00567F12">
        <w:rPr>
          <w:rFonts w:ascii="Arial" w:hAnsi="Arial" w:cs="Arial"/>
          <w:lang w:eastAsia="es-ES"/>
        </w:rPr>
        <w:t>, como tampoco durante convocatoria extraordinaria, dado que</w:t>
      </w:r>
      <w:r w:rsidR="00DD3B58">
        <w:rPr>
          <w:rFonts w:ascii="Arial" w:hAnsi="Arial" w:cs="Arial"/>
          <w:lang w:eastAsia="es-ES"/>
        </w:rPr>
        <w:t xml:space="preserve"> el alcalde </w:t>
      </w:r>
      <w:r w:rsidR="00567F12">
        <w:rPr>
          <w:rFonts w:ascii="Arial" w:hAnsi="Arial" w:cs="Arial"/>
          <w:lang w:eastAsia="es-ES"/>
        </w:rPr>
        <w:t>no hubo convocado al conc</w:t>
      </w:r>
      <w:r w:rsidR="00DD3B58">
        <w:rPr>
          <w:rFonts w:ascii="Arial" w:hAnsi="Arial" w:cs="Arial"/>
          <w:lang w:eastAsia="es-ES"/>
        </w:rPr>
        <w:t xml:space="preserve">ejo para celebrar sesiones extraordinarias encaminadas para tal fin. </w:t>
      </w:r>
    </w:p>
    <w:p w14:paraId="449476D9" w14:textId="0EA02A9E" w:rsidR="00373DE8" w:rsidRDefault="00373DE8" w:rsidP="0004158B">
      <w:pPr>
        <w:spacing w:line="360" w:lineRule="auto"/>
        <w:jc w:val="both"/>
        <w:rPr>
          <w:rFonts w:ascii="Arial" w:hAnsi="Arial" w:cs="Arial"/>
          <w:lang w:eastAsia="es-ES"/>
        </w:rPr>
      </w:pPr>
    </w:p>
    <w:p w14:paraId="4E254E6F" w14:textId="1C5656D1" w:rsidR="007B6330" w:rsidRDefault="00463F88" w:rsidP="0004158B">
      <w:pPr>
        <w:spacing w:line="360" w:lineRule="auto"/>
        <w:jc w:val="both"/>
        <w:rPr>
          <w:rFonts w:ascii="Arial" w:hAnsi="Arial" w:cs="Arial"/>
          <w:lang w:eastAsia="es-ES"/>
        </w:rPr>
      </w:pPr>
      <w:r>
        <w:rPr>
          <w:rFonts w:ascii="Arial" w:hAnsi="Arial" w:cs="Arial"/>
          <w:lang w:eastAsia="es-ES"/>
        </w:rPr>
        <w:t>En cuanto</w:t>
      </w:r>
      <w:r w:rsidR="00DD3B58">
        <w:rPr>
          <w:rFonts w:ascii="Arial" w:hAnsi="Arial" w:cs="Arial"/>
          <w:lang w:eastAsia="es-ES"/>
        </w:rPr>
        <w:t xml:space="preserve"> al defecto sustantivo deprecado</w:t>
      </w:r>
      <w:r w:rsidR="00F22244">
        <w:rPr>
          <w:rFonts w:ascii="Arial" w:hAnsi="Arial" w:cs="Arial"/>
          <w:lang w:eastAsia="es-ES"/>
        </w:rPr>
        <w:t xml:space="preserve"> </w:t>
      </w:r>
      <w:r w:rsidR="005C3215">
        <w:rPr>
          <w:rFonts w:ascii="Arial" w:hAnsi="Arial" w:cs="Arial"/>
          <w:lang w:eastAsia="es-ES"/>
        </w:rPr>
        <w:t>por</w:t>
      </w:r>
      <w:r w:rsidR="00F22244">
        <w:rPr>
          <w:rFonts w:ascii="Arial" w:hAnsi="Arial" w:cs="Arial"/>
          <w:lang w:eastAsia="es-ES"/>
        </w:rPr>
        <w:t xml:space="preserve"> la indebida aplicación del artículo 24 de la Ley 126 de 1994 y la inobservancia del Decreto legislativo 2255 de 2002</w:t>
      </w:r>
      <w:r>
        <w:rPr>
          <w:rFonts w:ascii="Arial" w:hAnsi="Arial" w:cs="Arial"/>
          <w:lang w:eastAsia="es-ES"/>
        </w:rPr>
        <w:t xml:space="preserve"> frente al trámite y aprobación del Acuerdo 052 de 2002</w:t>
      </w:r>
      <w:r w:rsidR="007C6D42">
        <w:rPr>
          <w:rFonts w:ascii="Arial" w:hAnsi="Arial" w:cs="Arial"/>
          <w:lang w:eastAsia="es-ES"/>
        </w:rPr>
        <w:t xml:space="preserve">; se tiene que, la </w:t>
      </w:r>
      <w:r w:rsidR="007C6D42">
        <w:rPr>
          <w:rFonts w:ascii="Arial" w:hAnsi="Arial" w:cs="Arial"/>
          <w:lang w:eastAsia="es-ES"/>
        </w:rPr>
        <w:lastRenderedPageBreak/>
        <w:t>providencia cuestionada refirió la jurisprudencia que da cuenta de las irregularidades frente al Acuerdo</w:t>
      </w:r>
      <w:r>
        <w:rPr>
          <w:rFonts w:ascii="Arial" w:hAnsi="Arial" w:cs="Arial"/>
          <w:lang w:eastAsia="es-ES"/>
        </w:rPr>
        <w:t xml:space="preserve"> en cuestión</w:t>
      </w:r>
      <w:r w:rsidR="007C6D42">
        <w:rPr>
          <w:rFonts w:ascii="Arial" w:hAnsi="Arial" w:cs="Arial"/>
          <w:lang w:eastAsia="es-ES"/>
        </w:rPr>
        <w:t>, en lo</w:t>
      </w:r>
      <w:r>
        <w:rPr>
          <w:rFonts w:ascii="Arial" w:hAnsi="Arial" w:cs="Arial"/>
          <w:lang w:eastAsia="es-ES"/>
        </w:rPr>
        <w:t>s</w:t>
      </w:r>
      <w:r w:rsidR="007C6D42">
        <w:rPr>
          <w:rFonts w:ascii="Arial" w:hAnsi="Arial" w:cs="Arial"/>
          <w:lang w:eastAsia="es-ES"/>
        </w:rPr>
        <w:t xml:space="preserve"> siguientes términos</w:t>
      </w:r>
    </w:p>
    <w:p w14:paraId="2D5B7AD0" w14:textId="77777777" w:rsidR="007B6330" w:rsidRPr="001E62A9" w:rsidRDefault="007B6330" w:rsidP="007C6D42">
      <w:pPr>
        <w:ind w:left="708"/>
        <w:jc w:val="both"/>
        <w:rPr>
          <w:rFonts w:ascii="Arial" w:hAnsi="Arial" w:cs="Arial"/>
          <w:sz w:val="22"/>
          <w:szCs w:val="22"/>
          <w:lang w:eastAsia="es-ES"/>
        </w:rPr>
      </w:pPr>
      <w:r w:rsidRPr="00134234">
        <w:rPr>
          <w:rFonts w:ascii="Arial" w:hAnsi="Arial" w:cs="Arial"/>
          <w:lang w:eastAsia="es-ES"/>
        </w:rPr>
        <w:br/>
      </w:r>
      <w:r w:rsidRPr="001E62A9">
        <w:rPr>
          <w:rFonts w:ascii="Arial" w:hAnsi="Arial" w:cs="Arial"/>
          <w:sz w:val="22"/>
          <w:szCs w:val="22"/>
          <w:lang w:eastAsia="es-ES"/>
        </w:rPr>
        <w:t>“(…) Por último, tenemos la sentencia proferida por este Tribunal Administrativo el 19 de octubre de 2011 (Pág. 18, Fl. 15 cdo 1), en la que se revocó la sentencia del 3 de mayo de 2010 proferida por el Juzgado Tercero Administrativo de Villavicencio y en su lugar declaró la nulidad parcial de los Decretos 254, 255 y 256 del 22 de noviembre de 2002, bajo las siguientes consideraciones [se transcribe incluso con errores]:</w:t>
      </w:r>
    </w:p>
    <w:p w14:paraId="147EB793" w14:textId="77777777" w:rsidR="007B6330" w:rsidRPr="001E62A9" w:rsidRDefault="007B6330" w:rsidP="007C6D42">
      <w:pPr>
        <w:ind w:left="1416"/>
        <w:jc w:val="both"/>
        <w:rPr>
          <w:rFonts w:ascii="Arial" w:hAnsi="Arial" w:cs="Arial"/>
          <w:sz w:val="22"/>
          <w:szCs w:val="22"/>
          <w:lang w:eastAsia="es-ES"/>
        </w:rPr>
      </w:pPr>
      <w:r w:rsidRPr="001E62A9">
        <w:rPr>
          <w:rFonts w:ascii="Arial" w:hAnsi="Arial" w:cs="Arial"/>
          <w:sz w:val="22"/>
          <w:szCs w:val="22"/>
          <w:lang w:eastAsia="es-ES"/>
        </w:rPr>
        <w:br/>
        <w:t>“Luego, declarada la nulidad del Acuerdo 052 del 21 de octubre de 2002, decisión caso 2002, decisión que fue confirmada por el Consejo de Estado el 25 de marzo de 2010; se presenta una pérdida de fuerza ejecutoria de los otros actos administrativos demandados, es los Decretos 254, 255 Y 256, que fueron expedidos con fundamento en el acuerdo en cuestión conforme a lo estipulado en el numeral 2° del artículo 66 del C.C.A.</w:t>
      </w:r>
    </w:p>
    <w:p w14:paraId="6FEA7941" w14:textId="5C553CC5" w:rsidR="007B6330" w:rsidRPr="001E62A9" w:rsidRDefault="007B6330" w:rsidP="007C6D42">
      <w:pPr>
        <w:ind w:left="1416"/>
        <w:jc w:val="both"/>
        <w:rPr>
          <w:rFonts w:ascii="Arial" w:hAnsi="Arial" w:cs="Arial"/>
          <w:sz w:val="22"/>
          <w:szCs w:val="22"/>
          <w:lang w:eastAsia="es-ES"/>
        </w:rPr>
      </w:pPr>
    </w:p>
    <w:p w14:paraId="76B00579" w14:textId="77777777" w:rsidR="007B6330" w:rsidRPr="001E62A9" w:rsidRDefault="007B6330" w:rsidP="007C6D42">
      <w:pPr>
        <w:ind w:left="1416"/>
        <w:jc w:val="both"/>
        <w:rPr>
          <w:rFonts w:ascii="Arial" w:hAnsi="Arial" w:cs="Arial"/>
          <w:sz w:val="22"/>
          <w:szCs w:val="22"/>
          <w:lang w:eastAsia="es-ES"/>
        </w:rPr>
      </w:pPr>
      <w:r w:rsidRPr="001E62A9">
        <w:rPr>
          <w:rFonts w:ascii="Arial" w:hAnsi="Arial" w:cs="Arial"/>
          <w:sz w:val="22"/>
          <w:szCs w:val="22"/>
          <w:lang w:eastAsia="es-ES"/>
        </w:rPr>
        <w:t>(...)</w:t>
      </w:r>
      <w:r w:rsidRPr="001E62A9">
        <w:rPr>
          <w:rFonts w:ascii="Arial" w:hAnsi="Arial" w:cs="Arial"/>
          <w:sz w:val="22"/>
          <w:szCs w:val="22"/>
          <w:lang w:eastAsia="es-ES"/>
        </w:rPr>
        <w:br/>
      </w:r>
    </w:p>
    <w:p w14:paraId="7D3FE842" w14:textId="77777777" w:rsidR="007B6330" w:rsidRPr="001E62A9" w:rsidRDefault="007B6330" w:rsidP="007C6D42">
      <w:pPr>
        <w:ind w:left="1416"/>
        <w:jc w:val="both"/>
        <w:rPr>
          <w:rFonts w:ascii="Arial" w:hAnsi="Arial" w:cs="Arial"/>
          <w:sz w:val="22"/>
          <w:szCs w:val="22"/>
          <w:lang w:eastAsia="es-ES"/>
        </w:rPr>
      </w:pPr>
      <w:r w:rsidRPr="001E62A9">
        <w:rPr>
          <w:rFonts w:ascii="Arial" w:hAnsi="Arial" w:cs="Arial"/>
          <w:sz w:val="22"/>
          <w:szCs w:val="22"/>
          <w:lang w:eastAsia="es-ES"/>
        </w:rPr>
        <w:t>Entonces habiendo desaparecido los fundamentos de derecho que constituyeron su causa, obvio es, que no se puede exigir el cumplimiento de los citados decretos, tal como lo prescribe el artículo 175 del C.C.A</w:t>
      </w:r>
    </w:p>
    <w:p w14:paraId="7295765A" w14:textId="77777777" w:rsidR="007B6330" w:rsidRPr="001E62A9" w:rsidRDefault="007B6330" w:rsidP="007C6D42">
      <w:pPr>
        <w:ind w:left="1416"/>
        <w:jc w:val="both"/>
        <w:rPr>
          <w:rFonts w:ascii="Arial" w:hAnsi="Arial" w:cs="Arial"/>
          <w:sz w:val="22"/>
          <w:szCs w:val="22"/>
          <w:lang w:eastAsia="es-ES"/>
        </w:rPr>
      </w:pPr>
      <w:r w:rsidRPr="001E62A9">
        <w:rPr>
          <w:rFonts w:ascii="Arial" w:hAnsi="Arial" w:cs="Arial"/>
          <w:sz w:val="22"/>
          <w:szCs w:val="22"/>
          <w:lang w:eastAsia="es-ES"/>
        </w:rPr>
        <w:br/>
        <w:t>(..)</w:t>
      </w:r>
      <w:r w:rsidRPr="001E62A9">
        <w:rPr>
          <w:rFonts w:ascii="Arial" w:hAnsi="Arial" w:cs="Arial"/>
          <w:sz w:val="22"/>
          <w:szCs w:val="22"/>
          <w:lang w:eastAsia="es-ES"/>
        </w:rPr>
        <w:br/>
      </w:r>
    </w:p>
    <w:p w14:paraId="6057E551" w14:textId="77777777" w:rsidR="007B6330" w:rsidRPr="001E62A9" w:rsidRDefault="007B6330" w:rsidP="007C6D42">
      <w:pPr>
        <w:ind w:left="1416"/>
        <w:jc w:val="both"/>
        <w:rPr>
          <w:rFonts w:ascii="Arial" w:hAnsi="Arial" w:cs="Arial"/>
          <w:sz w:val="22"/>
          <w:szCs w:val="22"/>
          <w:lang w:eastAsia="es-ES"/>
        </w:rPr>
      </w:pPr>
      <w:r w:rsidRPr="001E62A9">
        <w:rPr>
          <w:rFonts w:ascii="Arial" w:hAnsi="Arial" w:cs="Arial"/>
          <w:sz w:val="22"/>
          <w:szCs w:val="22"/>
          <w:lang w:eastAsia="es-ES"/>
        </w:rPr>
        <w:t>Habiéndose demostrado que el actor formaba parte de la planta de personal del Municipio de Acacías y además de ello, se encontraba en carrera administrativa, siendo desvinculado del servicio por la Administración Municipal de Acacías mediante la expedición del Acuerdo 052 de 2002 y sus decretos reglamentarios 254, 255 y 256 de 2002 y que el citado acuerdo fue declarado nulo por la jurisdicción contencioso administrativa, por ende, sus decretos reglamentarios 254, 255 y 256 de 2002 han perdido su fuerza ejecutoria como</w:t>
      </w:r>
      <w:r w:rsidRPr="001E62A9">
        <w:rPr>
          <w:rFonts w:ascii="Arial" w:hAnsi="Arial" w:cs="Arial"/>
          <w:sz w:val="22"/>
          <w:szCs w:val="22"/>
          <w:lang w:eastAsia="es-ES"/>
        </w:rPr>
        <w:br/>
        <w:t>se dijo antes, entonces no es procedente volverse a pronunciar sobre la legalidad de tales actos administrativos.”</w:t>
      </w:r>
    </w:p>
    <w:p w14:paraId="7668E395" w14:textId="77777777" w:rsidR="007B6330" w:rsidRPr="001E62A9" w:rsidRDefault="007B6330" w:rsidP="007C6D42">
      <w:pPr>
        <w:jc w:val="both"/>
        <w:rPr>
          <w:rFonts w:ascii="Arial" w:hAnsi="Arial" w:cs="Arial"/>
          <w:sz w:val="22"/>
          <w:szCs w:val="22"/>
          <w:lang w:eastAsia="es-ES"/>
        </w:rPr>
      </w:pPr>
    </w:p>
    <w:p w14:paraId="37C53A2A" w14:textId="45BDD637" w:rsidR="007B6330" w:rsidRPr="001E62A9" w:rsidRDefault="007B6330" w:rsidP="007C6D42">
      <w:pPr>
        <w:ind w:left="720"/>
        <w:jc w:val="both"/>
        <w:rPr>
          <w:rFonts w:ascii="Arial" w:hAnsi="Arial" w:cs="Arial"/>
          <w:sz w:val="22"/>
          <w:szCs w:val="22"/>
          <w:lang w:eastAsia="es-ES"/>
        </w:rPr>
      </w:pPr>
      <w:r w:rsidRPr="001E62A9">
        <w:rPr>
          <w:rFonts w:ascii="Arial" w:hAnsi="Arial" w:cs="Arial"/>
          <w:sz w:val="22"/>
          <w:szCs w:val="22"/>
          <w:lang w:eastAsia="es-ES"/>
        </w:rPr>
        <w:t>En efecto, consultada la sentencia que declaró la nulidad del Acuerdo 052 de 2002, proferida por el Consejo de Estado (Rad:5001233100020033001701 (1056-07), se observa que en la misma se confirma la dictada por este Tribunal Administrativo el</w:t>
      </w:r>
      <w:r w:rsidRPr="001E62A9">
        <w:rPr>
          <w:rFonts w:ascii="Arial" w:hAnsi="Arial" w:cs="Arial"/>
          <w:sz w:val="22"/>
          <w:szCs w:val="22"/>
          <w:lang w:eastAsia="es-ES"/>
        </w:rPr>
        <w:br/>
        <w:t>15 de agosto de 2006, bajo las siguientes consideraciones:</w:t>
      </w:r>
    </w:p>
    <w:p w14:paraId="72B6FCB1" w14:textId="77777777" w:rsidR="007B6330" w:rsidRPr="001E62A9" w:rsidRDefault="007B6330" w:rsidP="007C6D42">
      <w:pPr>
        <w:ind w:left="1416"/>
        <w:jc w:val="both"/>
        <w:rPr>
          <w:rFonts w:ascii="Arial" w:hAnsi="Arial" w:cs="Arial"/>
          <w:sz w:val="22"/>
          <w:szCs w:val="22"/>
          <w:lang w:eastAsia="es-ES"/>
        </w:rPr>
      </w:pPr>
    </w:p>
    <w:p w14:paraId="1703E2B2" w14:textId="77777777"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t>“En el folio 186 del expediente aparece la constancia expedida por la Secretaria del Concejo Municipal de Acacías, en la cual consta que el Acuerdo No. 52 de 21 de octubre de 2002, fue discutido y aprobado en las sesiones de la Comisión del plan el día 16 de octubre de</w:t>
      </w:r>
      <w:r w:rsidRPr="001E62A9">
        <w:rPr>
          <w:rFonts w:ascii="Arial" w:hAnsi="Arial" w:cs="Arial"/>
          <w:sz w:val="22"/>
          <w:szCs w:val="22"/>
          <w:lang w:eastAsia="es-ES"/>
        </w:rPr>
        <w:br/>
        <w:t>2002. Acontece, sin embargo, que mediante los Decretos 212 y 220 el Alcalde Municipal convocó a sesiones extraordinarias entre los días 1º y 10 de octubre de 2002, así como para los días 21 y 22 del mismo mes y año. De conformidad con ello, no había sustento</w:t>
      </w:r>
      <w:r w:rsidRPr="001E62A9">
        <w:rPr>
          <w:rFonts w:ascii="Arial" w:hAnsi="Arial" w:cs="Arial"/>
          <w:sz w:val="22"/>
          <w:szCs w:val="22"/>
          <w:lang w:eastAsia="es-ES"/>
        </w:rPr>
        <w:br/>
        <w:t>legal ni reglamentario para que la comisión sesionara el 16 de octubre y en dicha reunión aprobara el Acuerdo No. 052 que ha sido demandado.</w:t>
      </w:r>
    </w:p>
    <w:p w14:paraId="6077D260" w14:textId="77777777"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br/>
        <w:t>(...)</w:t>
      </w:r>
    </w:p>
    <w:p w14:paraId="0317DEB6" w14:textId="77777777"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lastRenderedPageBreak/>
        <w:br/>
        <w:t>No sobra señalar que el acta de la Comisión en que supuestamente se aprobó el proyecto de Acuerdo, no fue suscrita siquiera por la Presidente de la Corporación, quien protestó porque en su criterio no hubo aprobación por las irregularidades existentes y por la</w:t>
      </w:r>
      <w:r w:rsidRPr="001E62A9">
        <w:rPr>
          <w:rFonts w:ascii="Arial" w:hAnsi="Arial" w:cs="Arial"/>
          <w:sz w:val="22"/>
          <w:szCs w:val="22"/>
          <w:lang w:eastAsia="es-ES"/>
        </w:rPr>
        <w:br/>
        <w:t>ausencia de algunos de sus integrantes. Como se sabe, el artículo 26 de la Ley 136 de 1994 establece la necesaria publicidad y aprobación del acta, formalidad que en este caso no se cumplió.</w:t>
      </w:r>
    </w:p>
    <w:p w14:paraId="49D8B830" w14:textId="77777777" w:rsidR="007B6330" w:rsidRPr="001E62A9" w:rsidRDefault="007B6330" w:rsidP="00134234">
      <w:pPr>
        <w:ind w:left="1416"/>
        <w:jc w:val="both"/>
        <w:rPr>
          <w:rFonts w:ascii="Arial" w:hAnsi="Arial" w:cs="Arial"/>
          <w:sz w:val="22"/>
          <w:szCs w:val="22"/>
          <w:lang w:eastAsia="es-ES"/>
        </w:rPr>
      </w:pPr>
    </w:p>
    <w:p w14:paraId="08D2BB50" w14:textId="1A1EEE38"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t>(...)</w:t>
      </w:r>
    </w:p>
    <w:p w14:paraId="2FA59996" w14:textId="7F01CEA7" w:rsidR="007B6330" w:rsidRPr="001E62A9" w:rsidRDefault="007B6330" w:rsidP="00134234">
      <w:pPr>
        <w:ind w:left="1416"/>
        <w:jc w:val="both"/>
        <w:rPr>
          <w:rFonts w:ascii="Arial" w:hAnsi="Arial" w:cs="Arial"/>
          <w:sz w:val="22"/>
          <w:szCs w:val="22"/>
          <w:lang w:eastAsia="es-ES"/>
        </w:rPr>
      </w:pPr>
    </w:p>
    <w:p w14:paraId="44995752" w14:textId="1FE861AB"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t xml:space="preserve">No hay duda entonces de que en la expedición del acto acusado se </w:t>
      </w:r>
      <w:r w:rsidR="007E2F65" w:rsidRPr="001E62A9">
        <w:rPr>
          <w:rFonts w:ascii="Arial" w:hAnsi="Arial" w:cs="Arial"/>
          <w:sz w:val="22"/>
          <w:szCs w:val="22"/>
          <w:lang w:eastAsia="es-ES"/>
        </w:rPr>
        <w:t>presentó</w:t>
      </w:r>
      <w:r w:rsidRPr="001E62A9">
        <w:rPr>
          <w:rFonts w:ascii="Arial" w:hAnsi="Arial" w:cs="Arial"/>
          <w:sz w:val="22"/>
          <w:szCs w:val="22"/>
          <w:lang w:eastAsia="es-ES"/>
        </w:rPr>
        <w:t xml:space="preserve"> la trasgresión de la normatividad que acaba de citarse y que el Proyecto de acuerdo no pasó de ser eso, un proyecto que se ahogó en el primer debate realizado.</w:t>
      </w:r>
    </w:p>
    <w:p w14:paraId="2852A116" w14:textId="77777777"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br/>
        <w:t>(...)</w:t>
      </w:r>
    </w:p>
    <w:p w14:paraId="781CE3EA" w14:textId="77777777"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br/>
        <w:t xml:space="preserve">Por lo que acaba de decirse es nítida la nulidad del acto acusado y acertó el Tribunal al retirarlo del ordenamiento jurídico </w:t>
      </w:r>
      <w:r w:rsidRPr="001E62A9">
        <w:rPr>
          <w:rFonts w:ascii="Arial" w:hAnsi="Arial" w:cs="Arial"/>
          <w:sz w:val="22"/>
          <w:szCs w:val="22"/>
          <w:u w:val="single"/>
          <w:lang w:eastAsia="es-ES"/>
        </w:rPr>
        <w:t>por violar normas de orden superior.</w:t>
      </w:r>
    </w:p>
    <w:p w14:paraId="25AC6129" w14:textId="74D74666" w:rsidR="007E2F65"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br/>
        <w:t>No es de recibo el argumento de la parte demandada, según el cual la aprobación en la</w:t>
      </w:r>
      <w:r w:rsidR="007C6D42" w:rsidRPr="001E62A9">
        <w:rPr>
          <w:rFonts w:ascii="Arial" w:hAnsi="Arial" w:cs="Arial"/>
          <w:sz w:val="22"/>
          <w:szCs w:val="22"/>
          <w:lang w:eastAsia="es-ES"/>
        </w:rPr>
        <w:t xml:space="preserve"> </w:t>
      </w:r>
      <w:r w:rsidRPr="001E62A9">
        <w:rPr>
          <w:rFonts w:ascii="Arial" w:hAnsi="Arial" w:cs="Arial"/>
          <w:sz w:val="22"/>
          <w:szCs w:val="22"/>
          <w:lang w:eastAsia="es-ES"/>
        </w:rPr>
        <w:t>plenaria, con la participación de los Concejales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que</w:t>
      </w:r>
      <w:r w:rsidR="001E62A9">
        <w:rPr>
          <w:rFonts w:ascii="Arial" w:hAnsi="Arial" w:cs="Arial"/>
          <w:sz w:val="22"/>
          <w:szCs w:val="22"/>
          <w:lang w:eastAsia="es-ES"/>
        </w:rPr>
        <w:t xml:space="preserve"> </w:t>
      </w:r>
      <w:r w:rsidRPr="001E62A9">
        <w:rPr>
          <w:rFonts w:ascii="Arial" w:hAnsi="Arial" w:cs="Arial"/>
          <w:sz w:val="22"/>
          <w:szCs w:val="22"/>
          <w:lang w:eastAsia="es-ES"/>
        </w:rPr>
        <w:t>componen la comisión del Plan, tiene</w:t>
      </w:r>
      <w:r w:rsidR="007C6D42" w:rsidRPr="001E62A9">
        <w:rPr>
          <w:rFonts w:ascii="Arial" w:hAnsi="Arial" w:cs="Arial"/>
          <w:sz w:val="22"/>
          <w:szCs w:val="22"/>
          <w:lang w:eastAsia="es-ES"/>
        </w:rPr>
        <w:t xml:space="preserve"> </w:t>
      </w:r>
      <w:r w:rsidRPr="001E62A9">
        <w:rPr>
          <w:rFonts w:ascii="Arial" w:hAnsi="Arial" w:cs="Arial"/>
          <w:sz w:val="22"/>
          <w:szCs w:val="22"/>
          <w:lang w:eastAsia="es-ES"/>
        </w:rPr>
        <w:t>como efecto sanear las</w:t>
      </w:r>
      <w:r w:rsidR="001E62A9">
        <w:rPr>
          <w:rFonts w:ascii="Arial" w:hAnsi="Arial" w:cs="Arial"/>
          <w:sz w:val="22"/>
          <w:szCs w:val="22"/>
          <w:lang w:eastAsia="es-ES"/>
        </w:rPr>
        <w:t xml:space="preserve"> </w:t>
      </w:r>
      <w:r w:rsidRPr="001E62A9">
        <w:rPr>
          <w:rFonts w:ascii="Arial" w:hAnsi="Arial" w:cs="Arial"/>
          <w:sz w:val="22"/>
          <w:szCs w:val="22"/>
          <w:lang w:eastAsia="es-ES"/>
        </w:rPr>
        <w:t>irregularidades cometidas, y no es admisible esa sugerencia porque en la</w:t>
      </w:r>
      <w:r w:rsidR="001E62A9">
        <w:rPr>
          <w:rFonts w:ascii="Arial" w:hAnsi="Arial" w:cs="Arial"/>
          <w:sz w:val="22"/>
          <w:szCs w:val="22"/>
          <w:lang w:eastAsia="es-ES"/>
        </w:rPr>
        <w:t xml:space="preserve"> </w:t>
      </w:r>
      <w:r w:rsidRPr="001E62A9">
        <w:rPr>
          <w:rFonts w:ascii="Arial" w:hAnsi="Arial" w:cs="Arial"/>
          <w:sz w:val="22"/>
          <w:szCs w:val="22"/>
          <w:lang w:eastAsia="es-ES"/>
        </w:rPr>
        <w:t>práctica tal cosa equivaldría a admitir que basta con un</w:t>
      </w:r>
      <w:r w:rsidR="007C6D42" w:rsidRPr="001E62A9">
        <w:rPr>
          <w:rFonts w:ascii="Arial" w:hAnsi="Arial" w:cs="Arial"/>
          <w:sz w:val="22"/>
          <w:szCs w:val="22"/>
          <w:lang w:eastAsia="es-ES"/>
        </w:rPr>
        <w:t xml:space="preserve"> </w:t>
      </w:r>
      <w:r w:rsidRPr="001E62A9">
        <w:rPr>
          <w:rFonts w:ascii="Arial" w:hAnsi="Arial" w:cs="Arial"/>
          <w:sz w:val="22"/>
          <w:szCs w:val="22"/>
          <w:lang w:eastAsia="es-ES"/>
        </w:rPr>
        <w:t>solo debate en la plenaria</w:t>
      </w:r>
      <w:r w:rsidR="007C6D42" w:rsidRPr="001E62A9">
        <w:rPr>
          <w:rFonts w:ascii="Arial" w:hAnsi="Arial" w:cs="Arial"/>
          <w:sz w:val="22"/>
          <w:szCs w:val="22"/>
          <w:lang w:eastAsia="es-ES"/>
        </w:rPr>
        <w:t xml:space="preserve"> </w:t>
      </w:r>
      <w:r w:rsidRPr="001E62A9">
        <w:rPr>
          <w:rFonts w:ascii="Arial" w:hAnsi="Arial" w:cs="Arial"/>
          <w:sz w:val="22"/>
          <w:szCs w:val="22"/>
          <w:lang w:eastAsia="es-ES"/>
        </w:rPr>
        <w:t>del Concejo para que un acuerdo sea válido, lo cual es intolerable pues choca con el</w:t>
      </w:r>
      <w:r w:rsidR="007C6D42" w:rsidRPr="001E62A9">
        <w:rPr>
          <w:rFonts w:ascii="Arial" w:hAnsi="Arial" w:cs="Arial"/>
          <w:sz w:val="22"/>
          <w:szCs w:val="22"/>
          <w:lang w:eastAsia="es-ES"/>
        </w:rPr>
        <w:t xml:space="preserve"> </w:t>
      </w:r>
      <w:r w:rsidRPr="001E62A9">
        <w:rPr>
          <w:rFonts w:ascii="Arial" w:hAnsi="Arial" w:cs="Arial"/>
          <w:sz w:val="22"/>
          <w:szCs w:val="22"/>
          <w:lang w:eastAsia="es-ES"/>
        </w:rPr>
        <w:t>principio deliberativo</w:t>
      </w:r>
      <w:r w:rsidR="007C6D42" w:rsidRPr="001E62A9">
        <w:rPr>
          <w:rFonts w:ascii="Arial" w:hAnsi="Arial" w:cs="Arial"/>
          <w:sz w:val="22"/>
          <w:szCs w:val="22"/>
          <w:lang w:eastAsia="es-ES"/>
        </w:rPr>
        <w:t xml:space="preserve"> </w:t>
      </w:r>
      <w:r w:rsidRPr="001E62A9">
        <w:rPr>
          <w:rFonts w:ascii="Arial" w:hAnsi="Arial" w:cs="Arial"/>
          <w:sz w:val="22"/>
          <w:szCs w:val="22"/>
          <w:lang w:eastAsia="es-ES"/>
        </w:rPr>
        <w:t>en una democracia que exige el máximo de debate en aquellas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cuestiones que comprometen el interés de los asociados.</w:t>
      </w:r>
    </w:p>
    <w:p w14:paraId="6B2672A1" w14:textId="61182015" w:rsidR="007C6D42" w:rsidRPr="001E62A9" w:rsidRDefault="007C6D42" w:rsidP="00134234">
      <w:pPr>
        <w:ind w:left="1416"/>
        <w:jc w:val="both"/>
        <w:rPr>
          <w:rFonts w:ascii="Arial" w:hAnsi="Arial" w:cs="Arial"/>
          <w:sz w:val="22"/>
          <w:szCs w:val="22"/>
          <w:lang w:eastAsia="es-ES"/>
        </w:rPr>
      </w:pPr>
    </w:p>
    <w:p w14:paraId="07B977C6" w14:textId="494B5C73" w:rsidR="007C6D42"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t>(...)</w:t>
      </w:r>
      <w:r w:rsidRPr="001E62A9">
        <w:rPr>
          <w:rFonts w:ascii="Arial" w:hAnsi="Arial" w:cs="Arial"/>
          <w:sz w:val="22"/>
          <w:szCs w:val="22"/>
          <w:lang w:eastAsia="es-ES"/>
        </w:rPr>
        <w:br/>
      </w:r>
    </w:p>
    <w:p w14:paraId="0361E198" w14:textId="274B032E" w:rsidR="007B6330" w:rsidRPr="001E62A9" w:rsidRDefault="007B6330" w:rsidP="00134234">
      <w:pPr>
        <w:ind w:left="1416"/>
        <w:jc w:val="both"/>
        <w:rPr>
          <w:rFonts w:ascii="Arial" w:hAnsi="Arial" w:cs="Arial"/>
          <w:sz w:val="22"/>
          <w:szCs w:val="22"/>
          <w:lang w:eastAsia="es-ES"/>
        </w:rPr>
      </w:pPr>
      <w:r w:rsidRPr="001E62A9">
        <w:rPr>
          <w:rFonts w:ascii="Arial" w:hAnsi="Arial" w:cs="Arial"/>
          <w:sz w:val="22"/>
          <w:szCs w:val="22"/>
          <w:lang w:eastAsia="es-ES"/>
        </w:rPr>
        <w:t>Dicho artículo constitucional fue violado en tanto no se limitó el tiempo de ejercicio de las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facultades extraordinarias. En efecto, basta</w:t>
      </w:r>
      <w:r w:rsidR="007C6D42" w:rsidRPr="001E62A9">
        <w:rPr>
          <w:rFonts w:ascii="Arial" w:hAnsi="Arial" w:cs="Arial"/>
          <w:sz w:val="22"/>
          <w:szCs w:val="22"/>
          <w:lang w:eastAsia="es-ES"/>
        </w:rPr>
        <w:t xml:space="preserve"> </w:t>
      </w:r>
      <w:r w:rsidRPr="001E62A9">
        <w:rPr>
          <w:rFonts w:ascii="Arial" w:hAnsi="Arial" w:cs="Arial"/>
          <w:sz w:val="22"/>
          <w:szCs w:val="22"/>
          <w:lang w:eastAsia="es-ES"/>
        </w:rPr>
        <w:t>con ver el texto del acto acusado como nulo,</w:t>
      </w:r>
      <w:r w:rsidR="007C6D42" w:rsidRPr="001E62A9">
        <w:rPr>
          <w:rFonts w:ascii="Arial" w:hAnsi="Arial" w:cs="Arial"/>
          <w:sz w:val="22"/>
          <w:szCs w:val="22"/>
          <w:lang w:eastAsia="es-ES"/>
        </w:rPr>
        <w:t xml:space="preserve"> </w:t>
      </w:r>
      <w:r w:rsidRPr="001E62A9">
        <w:rPr>
          <w:rFonts w:ascii="Arial" w:hAnsi="Arial" w:cs="Arial"/>
          <w:sz w:val="22"/>
          <w:szCs w:val="22"/>
          <w:lang w:eastAsia="es-ES"/>
        </w:rPr>
        <w:t>para ver cómo no existe la cláusula limitativa del tiempo, lo que equivale a que el Concejo</w:t>
      </w:r>
      <w:r w:rsidR="007C6D42" w:rsidRPr="001E62A9">
        <w:rPr>
          <w:rFonts w:ascii="Arial" w:hAnsi="Arial" w:cs="Arial"/>
          <w:sz w:val="22"/>
          <w:szCs w:val="22"/>
          <w:lang w:eastAsia="es-ES"/>
        </w:rPr>
        <w:t xml:space="preserve"> </w:t>
      </w:r>
      <w:r w:rsidRPr="001E62A9">
        <w:rPr>
          <w:rFonts w:ascii="Arial" w:hAnsi="Arial" w:cs="Arial"/>
          <w:sz w:val="22"/>
          <w:szCs w:val="22"/>
          <w:lang w:eastAsia="es-ES"/>
        </w:rPr>
        <w:t>en verdad se despojó de una competencia constitucional que le es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propia, con el peligro</w:t>
      </w:r>
      <w:r w:rsidR="007C6D42" w:rsidRPr="001E62A9">
        <w:rPr>
          <w:rFonts w:ascii="Arial" w:hAnsi="Arial" w:cs="Arial"/>
          <w:sz w:val="22"/>
          <w:szCs w:val="22"/>
          <w:lang w:eastAsia="es-ES"/>
        </w:rPr>
        <w:t xml:space="preserve"> </w:t>
      </w:r>
      <w:r w:rsidRPr="001E62A9">
        <w:rPr>
          <w:rFonts w:ascii="Arial" w:hAnsi="Arial" w:cs="Arial"/>
          <w:sz w:val="22"/>
          <w:szCs w:val="22"/>
          <w:lang w:eastAsia="es-ES"/>
        </w:rPr>
        <w:t>de que el Alcalde dictara cuantos decretos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quisiera y a su antojo en el tiempo, todo por</w:t>
      </w:r>
      <w:r w:rsidR="007C6D42" w:rsidRPr="001E62A9">
        <w:rPr>
          <w:rFonts w:ascii="Arial" w:hAnsi="Arial" w:cs="Arial"/>
          <w:sz w:val="22"/>
          <w:szCs w:val="22"/>
          <w:lang w:eastAsia="es-ES"/>
        </w:rPr>
        <w:t xml:space="preserve"> </w:t>
      </w:r>
      <w:r w:rsidRPr="001E62A9">
        <w:rPr>
          <w:rFonts w:ascii="Arial" w:hAnsi="Arial" w:cs="Arial"/>
          <w:sz w:val="22"/>
          <w:szCs w:val="22"/>
          <w:lang w:eastAsia="es-ES"/>
        </w:rPr>
        <w:t>obra de la omisión de fijar un límite en el acto que confirió las facultades, que justamente</w:t>
      </w:r>
      <w:r w:rsidR="007C6D42" w:rsidRPr="001E62A9">
        <w:rPr>
          <w:rFonts w:ascii="Arial" w:hAnsi="Arial" w:cs="Arial"/>
          <w:sz w:val="22"/>
          <w:szCs w:val="22"/>
          <w:lang w:eastAsia="es-ES"/>
        </w:rPr>
        <w:t xml:space="preserve"> </w:t>
      </w:r>
      <w:r w:rsidRPr="001E62A9">
        <w:rPr>
          <w:rFonts w:ascii="Arial" w:hAnsi="Arial" w:cs="Arial"/>
          <w:sz w:val="22"/>
          <w:szCs w:val="22"/>
          <w:lang w:eastAsia="es-ES"/>
        </w:rPr>
        <w:t>por ser extraordinarias, porque transfieren al Alcalde el poder propio</w:t>
      </w:r>
      <w:r w:rsidR="007C6D42" w:rsidRPr="001E62A9">
        <w:rPr>
          <w:rFonts w:ascii="Arial" w:hAnsi="Arial" w:cs="Arial"/>
          <w:sz w:val="22"/>
          <w:szCs w:val="22"/>
          <w:lang w:eastAsia="es-ES"/>
        </w:rPr>
        <w:t xml:space="preserve"> </w:t>
      </w:r>
      <w:r w:rsidRPr="001E62A9">
        <w:rPr>
          <w:rFonts w:ascii="Arial" w:hAnsi="Arial" w:cs="Arial"/>
          <w:sz w:val="22"/>
          <w:szCs w:val="22"/>
          <w:lang w:eastAsia="es-ES"/>
        </w:rPr>
        <w:t>de las corporaciones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de elección Popular, deben restringirse</w:t>
      </w:r>
      <w:r w:rsidR="007C6D42" w:rsidRPr="001E62A9">
        <w:rPr>
          <w:rFonts w:ascii="Arial" w:hAnsi="Arial" w:cs="Arial"/>
          <w:sz w:val="22"/>
          <w:szCs w:val="22"/>
          <w:lang w:eastAsia="es-ES"/>
        </w:rPr>
        <w:t xml:space="preserve"> </w:t>
      </w:r>
      <w:r w:rsidRPr="001E62A9">
        <w:rPr>
          <w:rFonts w:ascii="Arial" w:hAnsi="Arial" w:cs="Arial"/>
          <w:sz w:val="22"/>
          <w:szCs w:val="22"/>
          <w:lang w:eastAsia="es-ES"/>
        </w:rPr>
        <w:t>temporalmente y no quedar en la indeterminación.</w:t>
      </w:r>
      <w:r w:rsidR="007C6D42" w:rsidRPr="001E62A9">
        <w:rPr>
          <w:rFonts w:ascii="Arial" w:hAnsi="Arial" w:cs="Arial"/>
          <w:sz w:val="22"/>
          <w:szCs w:val="22"/>
          <w:lang w:eastAsia="es-ES"/>
        </w:rPr>
        <w:t xml:space="preserve"> </w:t>
      </w:r>
      <w:r w:rsidRPr="001E62A9">
        <w:rPr>
          <w:rFonts w:ascii="Arial" w:hAnsi="Arial" w:cs="Arial"/>
          <w:sz w:val="22"/>
          <w:szCs w:val="22"/>
          <w:lang w:eastAsia="es-ES"/>
        </w:rPr>
        <w:t>Con apego al Título XI de la Constitución Política, Capítulo 3º, artículo 313 sobre el</w:t>
      </w:r>
      <w:r w:rsidRPr="001E62A9">
        <w:rPr>
          <w:rFonts w:ascii="Arial" w:hAnsi="Arial" w:cs="Arial"/>
          <w:sz w:val="22"/>
          <w:szCs w:val="22"/>
          <w:lang w:eastAsia="es-ES"/>
        </w:rPr>
        <w:br/>
        <w:t>Régimen Municipal, la esencia de las facultades es la de ser “pro</w:t>
      </w:r>
      <w:r w:rsidR="007C6D42" w:rsidRPr="001E62A9">
        <w:rPr>
          <w:rFonts w:ascii="Arial" w:hAnsi="Arial" w:cs="Arial"/>
          <w:sz w:val="22"/>
          <w:szCs w:val="22"/>
          <w:lang w:eastAsia="es-ES"/>
        </w:rPr>
        <w:t xml:space="preserve"> </w:t>
      </w:r>
      <w:r w:rsidRPr="001E62A9">
        <w:rPr>
          <w:rFonts w:ascii="Arial" w:hAnsi="Arial" w:cs="Arial"/>
          <w:sz w:val="22"/>
          <w:szCs w:val="22"/>
          <w:lang w:eastAsia="es-ES"/>
        </w:rPr>
        <w:t>tempore ...”, luego si es</w:t>
      </w:r>
      <w:r w:rsidR="007C6D42" w:rsidRPr="001E62A9">
        <w:rPr>
          <w:rFonts w:ascii="Arial" w:hAnsi="Arial" w:cs="Arial"/>
          <w:sz w:val="22"/>
          <w:szCs w:val="22"/>
          <w:lang w:eastAsia="es-ES"/>
        </w:rPr>
        <w:t xml:space="preserve"> </w:t>
      </w:r>
      <w:r w:rsidRPr="001E62A9">
        <w:rPr>
          <w:rFonts w:ascii="Arial" w:hAnsi="Arial" w:cs="Arial"/>
          <w:sz w:val="22"/>
          <w:szCs w:val="22"/>
          <w:lang w:eastAsia="es-ES"/>
        </w:rPr>
        <w:t>de la esencia la temporalidad de la asunción de una función ajena, la del Concejo Municipal,</w:t>
      </w:r>
      <w:r w:rsidR="007C6D42" w:rsidRPr="001E62A9">
        <w:rPr>
          <w:rFonts w:ascii="Arial" w:hAnsi="Arial" w:cs="Arial"/>
          <w:sz w:val="22"/>
          <w:szCs w:val="22"/>
          <w:lang w:eastAsia="es-ES"/>
        </w:rPr>
        <w:t xml:space="preserve"> </w:t>
      </w:r>
      <w:r w:rsidRPr="001E62A9">
        <w:rPr>
          <w:rFonts w:ascii="Arial" w:hAnsi="Arial" w:cs="Arial"/>
          <w:sz w:val="22"/>
          <w:szCs w:val="22"/>
          <w:lang w:eastAsia="es-ES"/>
        </w:rPr>
        <w:t>no podía esa</w:t>
      </w:r>
      <w:r w:rsidR="007C6D42" w:rsidRPr="001E62A9">
        <w:rPr>
          <w:rFonts w:ascii="Arial" w:hAnsi="Arial" w:cs="Arial"/>
          <w:sz w:val="22"/>
          <w:szCs w:val="22"/>
          <w:lang w:eastAsia="es-ES"/>
        </w:rPr>
        <w:t xml:space="preserve"> </w:t>
      </w:r>
      <w:r w:rsidRPr="001E62A9">
        <w:rPr>
          <w:rFonts w:ascii="Arial" w:hAnsi="Arial" w:cs="Arial"/>
          <w:sz w:val="22"/>
          <w:szCs w:val="22"/>
          <w:lang w:eastAsia="es-ES"/>
        </w:rPr>
        <w:t>Corporación desprenderse de ella sin fijar los límites temporales”</w:t>
      </w:r>
      <w:r w:rsidR="001E62A9">
        <w:rPr>
          <w:rFonts w:ascii="Arial" w:hAnsi="Arial" w:cs="Arial"/>
          <w:sz w:val="22"/>
          <w:szCs w:val="22"/>
          <w:lang w:eastAsia="es-ES"/>
        </w:rPr>
        <w:t>.</w:t>
      </w:r>
    </w:p>
    <w:p w14:paraId="0D503CDE" w14:textId="5A3BC9D1" w:rsidR="00F22244" w:rsidRDefault="00F22244" w:rsidP="0004158B">
      <w:pPr>
        <w:spacing w:line="360" w:lineRule="auto"/>
        <w:jc w:val="both"/>
        <w:rPr>
          <w:rFonts w:ascii="Arial" w:hAnsi="Arial" w:cs="Arial"/>
          <w:i/>
          <w:iCs/>
          <w:lang w:eastAsia="es-ES"/>
        </w:rPr>
      </w:pPr>
    </w:p>
    <w:p w14:paraId="42BA4778" w14:textId="4880587D" w:rsidR="00F22244" w:rsidRDefault="00F22244" w:rsidP="00733221">
      <w:pPr>
        <w:spacing w:line="360" w:lineRule="auto"/>
        <w:jc w:val="both"/>
        <w:rPr>
          <w:rFonts w:ascii="Arial" w:hAnsi="Arial" w:cs="Arial"/>
          <w:lang w:eastAsia="es-ES"/>
        </w:rPr>
      </w:pPr>
      <w:r>
        <w:rPr>
          <w:rFonts w:ascii="Arial" w:hAnsi="Arial" w:cs="Arial"/>
          <w:lang w:eastAsia="es-ES"/>
        </w:rPr>
        <w:t xml:space="preserve">Aunado a lo anterior, la autoridad judicial accionada </w:t>
      </w:r>
      <w:r w:rsidR="00822F0C">
        <w:rPr>
          <w:rFonts w:ascii="Arial" w:hAnsi="Arial" w:cs="Arial"/>
          <w:lang w:eastAsia="es-ES"/>
        </w:rPr>
        <w:t>determinó, en conjunto con el material probatorio obrante en el expediente, que el Acuerdo 052 de 20</w:t>
      </w:r>
      <w:r w:rsidR="00733221">
        <w:rPr>
          <w:rFonts w:ascii="Arial" w:hAnsi="Arial" w:cs="Arial"/>
          <w:lang w:eastAsia="es-ES"/>
        </w:rPr>
        <w:t xml:space="preserve">02 infringió </w:t>
      </w:r>
      <w:r w:rsidR="00733221">
        <w:rPr>
          <w:rFonts w:ascii="Arial" w:hAnsi="Arial" w:cs="Arial"/>
          <w:lang w:eastAsia="es-ES"/>
        </w:rPr>
        <w:lastRenderedPageBreak/>
        <w:t>la Ley 136 de 1994 y el numeral 1 del artículo 6 de la Ley 678 de 2001</w:t>
      </w:r>
      <w:r w:rsidR="00463F88">
        <w:rPr>
          <w:rFonts w:ascii="Arial" w:hAnsi="Arial" w:cs="Arial"/>
          <w:lang w:eastAsia="es-ES"/>
        </w:rPr>
        <w:t>. Al respecto señaló:</w:t>
      </w:r>
      <w:r w:rsidR="00733221">
        <w:rPr>
          <w:rFonts w:ascii="Arial" w:hAnsi="Arial" w:cs="Arial"/>
          <w:lang w:eastAsia="es-ES"/>
        </w:rPr>
        <w:t xml:space="preserve"> </w:t>
      </w:r>
    </w:p>
    <w:p w14:paraId="520868D1" w14:textId="4C1DC86D" w:rsidR="00822F0C" w:rsidRDefault="00822F0C" w:rsidP="00F22244">
      <w:pPr>
        <w:spacing w:line="360" w:lineRule="auto"/>
        <w:rPr>
          <w:rFonts w:ascii="Arial" w:hAnsi="Arial" w:cs="Arial"/>
          <w:lang w:eastAsia="es-ES"/>
        </w:rPr>
      </w:pPr>
    </w:p>
    <w:p w14:paraId="59008D6B" w14:textId="7B3AEA57" w:rsidR="00024EA2" w:rsidRPr="00024EA2" w:rsidRDefault="00024EA2" w:rsidP="00024EA2">
      <w:pPr>
        <w:ind w:left="720"/>
        <w:jc w:val="both"/>
        <w:rPr>
          <w:rFonts w:ascii="Arial" w:hAnsi="Arial" w:cs="Arial"/>
          <w:sz w:val="22"/>
          <w:szCs w:val="22"/>
          <w:lang w:eastAsia="es-ES"/>
        </w:rPr>
      </w:pPr>
      <w:r>
        <w:rPr>
          <w:rFonts w:ascii="Arial" w:hAnsi="Arial" w:cs="Arial"/>
          <w:sz w:val="22"/>
          <w:szCs w:val="22"/>
          <w:lang w:eastAsia="es-ES"/>
        </w:rPr>
        <w:t xml:space="preserve">“(…) </w:t>
      </w:r>
      <w:r w:rsidR="00733221" w:rsidRPr="00024EA2">
        <w:rPr>
          <w:rFonts w:ascii="Arial" w:hAnsi="Arial" w:cs="Arial"/>
          <w:sz w:val="22"/>
          <w:szCs w:val="22"/>
          <w:lang w:eastAsia="es-ES"/>
        </w:rPr>
        <w:t>En efecto, conforme al material probatorio obrante en el expediente quedó claro que el Acuerdo 052 de 2002 no tuvo el trámite de primer debate o al menos el acta de celebración de esa comisión no cumple con los requisitos legales atrás mencionados, aunado a que se celebró en un día no autorizado por la Ley y sin la convocatoria de la primera autoridad municipal (16 de octubre de 2002).</w:t>
      </w:r>
    </w:p>
    <w:p w14:paraId="3C0A37A9" w14:textId="77777777" w:rsidR="00024EA2" w:rsidRPr="00024EA2" w:rsidRDefault="00024EA2" w:rsidP="00024EA2">
      <w:pPr>
        <w:ind w:left="720"/>
        <w:jc w:val="both"/>
        <w:rPr>
          <w:rFonts w:ascii="Arial" w:hAnsi="Arial" w:cs="Arial"/>
          <w:sz w:val="22"/>
          <w:szCs w:val="22"/>
          <w:lang w:eastAsia="es-ES"/>
        </w:rPr>
      </w:pPr>
    </w:p>
    <w:p w14:paraId="2D9EDFE8" w14:textId="2448F4FC" w:rsidR="00733221" w:rsidRPr="00024EA2" w:rsidRDefault="00733221" w:rsidP="00024EA2">
      <w:pPr>
        <w:ind w:left="720"/>
        <w:jc w:val="both"/>
        <w:rPr>
          <w:rFonts w:ascii="Arial" w:hAnsi="Arial" w:cs="Arial"/>
          <w:sz w:val="22"/>
          <w:szCs w:val="22"/>
          <w:lang w:eastAsia="es-ES"/>
        </w:rPr>
      </w:pPr>
      <w:r w:rsidRPr="00024EA2">
        <w:rPr>
          <w:rFonts w:ascii="Arial" w:hAnsi="Arial" w:cs="Arial"/>
          <w:sz w:val="22"/>
          <w:szCs w:val="22"/>
          <w:lang w:eastAsia="es-ES"/>
        </w:rPr>
        <w:t>De esta situación tenían conocimiento los demandados como quiera que</w:t>
      </w:r>
      <w:r w:rsidR="00024EA2" w:rsidRPr="00024EA2">
        <w:rPr>
          <w:rFonts w:ascii="Arial" w:hAnsi="Arial" w:cs="Arial"/>
          <w:sz w:val="22"/>
          <w:szCs w:val="22"/>
          <w:lang w:eastAsia="es-ES"/>
        </w:rPr>
        <w:t xml:space="preserve"> </w:t>
      </w:r>
      <w:r w:rsidRPr="00024EA2">
        <w:rPr>
          <w:rFonts w:ascii="Arial" w:hAnsi="Arial" w:cs="Arial"/>
          <w:sz w:val="22"/>
          <w:szCs w:val="22"/>
          <w:lang w:eastAsia="es-ES"/>
        </w:rPr>
        <w:t>según</w:t>
      </w:r>
      <w:r w:rsidR="00024EA2" w:rsidRPr="00024EA2">
        <w:rPr>
          <w:rFonts w:ascii="Arial" w:hAnsi="Arial" w:cs="Arial"/>
          <w:sz w:val="22"/>
          <w:szCs w:val="22"/>
          <w:lang w:eastAsia="es-ES"/>
        </w:rPr>
        <w:t xml:space="preserve"> </w:t>
      </w:r>
      <w:r w:rsidRPr="00024EA2">
        <w:rPr>
          <w:rFonts w:ascii="Arial" w:hAnsi="Arial" w:cs="Arial"/>
          <w:sz w:val="22"/>
          <w:szCs w:val="22"/>
          <w:lang w:eastAsia="es-ES"/>
        </w:rPr>
        <w:t>se describió en el Acta 088 de 2002, se indicó que el acta del 16 de</w:t>
      </w:r>
      <w:r w:rsidR="00024EA2" w:rsidRPr="00024EA2">
        <w:rPr>
          <w:rFonts w:ascii="Arial" w:hAnsi="Arial" w:cs="Arial"/>
          <w:sz w:val="22"/>
          <w:szCs w:val="22"/>
          <w:lang w:eastAsia="es-ES"/>
        </w:rPr>
        <w:t xml:space="preserve"> </w:t>
      </w:r>
      <w:r w:rsidRPr="00024EA2">
        <w:rPr>
          <w:rFonts w:ascii="Arial" w:hAnsi="Arial" w:cs="Arial"/>
          <w:sz w:val="22"/>
          <w:szCs w:val="22"/>
          <w:lang w:eastAsia="es-ES"/>
        </w:rPr>
        <w:t>octubre carecía de</w:t>
      </w:r>
      <w:r w:rsidR="00024EA2" w:rsidRPr="00024EA2">
        <w:rPr>
          <w:rFonts w:ascii="Arial" w:hAnsi="Arial" w:cs="Arial"/>
          <w:sz w:val="22"/>
          <w:szCs w:val="22"/>
          <w:lang w:eastAsia="es-ES"/>
        </w:rPr>
        <w:t xml:space="preserve"> </w:t>
      </w:r>
      <w:r w:rsidRPr="00024EA2">
        <w:rPr>
          <w:rFonts w:ascii="Arial" w:hAnsi="Arial" w:cs="Arial"/>
          <w:sz w:val="22"/>
          <w:szCs w:val="22"/>
          <w:lang w:eastAsia="es-ES"/>
        </w:rPr>
        <w:t>firma de su presidente de comisión de plan y aun así,</w:t>
      </w:r>
      <w:r w:rsidR="00024EA2" w:rsidRPr="00024EA2">
        <w:rPr>
          <w:rFonts w:ascii="Arial" w:hAnsi="Arial" w:cs="Arial"/>
          <w:sz w:val="22"/>
          <w:szCs w:val="22"/>
          <w:lang w:eastAsia="es-ES"/>
        </w:rPr>
        <w:t xml:space="preserve"> </w:t>
      </w:r>
      <w:r w:rsidRPr="00024EA2">
        <w:rPr>
          <w:rFonts w:ascii="Arial" w:hAnsi="Arial" w:cs="Arial"/>
          <w:sz w:val="22"/>
          <w:szCs w:val="22"/>
          <w:lang w:eastAsia="es-ES"/>
        </w:rPr>
        <w:t>procedieron a llevar a cabo el</w:t>
      </w:r>
      <w:r w:rsidR="00024EA2" w:rsidRPr="00024EA2">
        <w:rPr>
          <w:rFonts w:ascii="Arial" w:hAnsi="Arial" w:cs="Arial"/>
          <w:sz w:val="22"/>
          <w:szCs w:val="22"/>
          <w:lang w:eastAsia="es-ES"/>
        </w:rPr>
        <w:t xml:space="preserve"> </w:t>
      </w:r>
      <w:r w:rsidRPr="00024EA2">
        <w:rPr>
          <w:rFonts w:ascii="Arial" w:hAnsi="Arial" w:cs="Arial"/>
          <w:sz w:val="22"/>
          <w:szCs w:val="22"/>
          <w:lang w:eastAsia="es-ES"/>
        </w:rPr>
        <w:t>segundo debate, aunado a que no tuvieron la</w:t>
      </w:r>
      <w:r w:rsidR="00024EA2" w:rsidRPr="00024EA2">
        <w:rPr>
          <w:rFonts w:ascii="Arial" w:hAnsi="Arial" w:cs="Arial"/>
          <w:sz w:val="22"/>
          <w:szCs w:val="22"/>
          <w:lang w:eastAsia="es-ES"/>
        </w:rPr>
        <w:t xml:space="preserve"> </w:t>
      </w:r>
      <w:r w:rsidRPr="00024EA2">
        <w:rPr>
          <w:rFonts w:ascii="Arial" w:hAnsi="Arial" w:cs="Arial"/>
          <w:sz w:val="22"/>
          <w:szCs w:val="22"/>
          <w:lang w:eastAsia="es-ES"/>
        </w:rPr>
        <w:t>diligencia y el cuidado para revisar si esa</w:t>
      </w:r>
      <w:r w:rsidR="00024EA2" w:rsidRPr="00024EA2">
        <w:rPr>
          <w:rFonts w:ascii="Arial" w:hAnsi="Arial" w:cs="Arial"/>
          <w:sz w:val="22"/>
          <w:szCs w:val="22"/>
          <w:lang w:eastAsia="es-ES"/>
        </w:rPr>
        <w:t xml:space="preserve"> </w:t>
      </w:r>
      <w:r w:rsidRPr="00024EA2">
        <w:rPr>
          <w:rFonts w:ascii="Arial" w:hAnsi="Arial" w:cs="Arial"/>
          <w:sz w:val="22"/>
          <w:szCs w:val="22"/>
          <w:lang w:eastAsia="es-ES"/>
        </w:rPr>
        <w:t>comisión fue celebrada por</w:t>
      </w:r>
      <w:r w:rsidR="00024EA2" w:rsidRPr="00024EA2">
        <w:rPr>
          <w:rFonts w:ascii="Arial" w:hAnsi="Arial" w:cs="Arial"/>
          <w:sz w:val="22"/>
          <w:szCs w:val="22"/>
          <w:lang w:eastAsia="es-ES"/>
        </w:rPr>
        <w:t xml:space="preserve"> </w:t>
      </w:r>
      <w:r w:rsidRPr="00024EA2">
        <w:rPr>
          <w:rFonts w:ascii="Arial" w:hAnsi="Arial" w:cs="Arial"/>
          <w:sz w:val="22"/>
          <w:szCs w:val="22"/>
          <w:lang w:eastAsia="es-ES"/>
        </w:rPr>
        <w:t>convocatoria del alcalde o cumpliendo los requisitos del</w:t>
      </w:r>
      <w:r w:rsidR="00024EA2" w:rsidRPr="00024EA2">
        <w:rPr>
          <w:rFonts w:ascii="Arial" w:hAnsi="Arial" w:cs="Arial"/>
          <w:sz w:val="22"/>
          <w:szCs w:val="22"/>
          <w:lang w:eastAsia="es-ES"/>
        </w:rPr>
        <w:t xml:space="preserve"> </w:t>
      </w:r>
      <w:r w:rsidRPr="00024EA2">
        <w:rPr>
          <w:rFonts w:ascii="Arial" w:hAnsi="Arial" w:cs="Arial"/>
          <w:sz w:val="22"/>
          <w:szCs w:val="22"/>
          <w:lang w:eastAsia="es-ES"/>
        </w:rPr>
        <w:t>Decreto 2255 de 2002 “por el cual se adoptan medidas relacionadas con los Concejos</w:t>
      </w:r>
      <w:r w:rsidR="00024EA2" w:rsidRPr="00024EA2">
        <w:rPr>
          <w:rFonts w:ascii="Arial" w:hAnsi="Arial" w:cs="Arial"/>
          <w:sz w:val="22"/>
          <w:szCs w:val="22"/>
          <w:lang w:eastAsia="es-ES"/>
        </w:rPr>
        <w:t xml:space="preserve"> </w:t>
      </w:r>
      <w:r w:rsidRPr="00024EA2">
        <w:rPr>
          <w:rFonts w:ascii="Arial" w:hAnsi="Arial" w:cs="Arial"/>
          <w:sz w:val="22"/>
          <w:szCs w:val="22"/>
          <w:lang w:eastAsia="es-ES"/>
        </w:rPr>
        <w:t>Municipales para su normal funcionamiento.</w:t>
      </w:r>
    </w:p>
    <w:p w14:paraId="1DEB3F84" w14:textId="64F067DE" w:rsidR="00024EA2" w:rsidRPr="00024EA2" w:rsidRDefault="00024EA2" w:rsidP="00024EA2">
      <w:pPr>
        <w:ind w:left="720"/>
        <w:jc w:val="both"/>
        <w:rPr>
          <w:rFonts w:ascii="Arial" w:hAnsi="Arial" w:cs="Arial"/>
          <w:sz w:val="22"/>
          <w:szCs w:val="22"/>
          <w:lang w:eastAsia="es-ES"/>
        </w:rPr>
      </w:pPr>
    </w:p>
    <w:p w14:paraId="75CDA356" w14:textId="7BE3DFA5" w:rsidR="00024EA2" w:rsidRPr="00024EA2" w:rsidRDefault="00024EA2" w:rsidP="00024EA2">
      <w:pPr>
        <w:ind w:left="720"/>
        <w:jc w:val="both"/>
        <w:rPr>
          <w:rFonts w:ascii="Arial" w:hAnsi="Arial" w:cs="Arial"/>
          <w:sz w:val="22"/>
          <w:szCs w:val="22"/>
          <w:lang w:eastAsia="es-ES"/>
        </w:rPr>
      </w:pPr>
      <w:r w:rsidRPr="00024EA2">
        <w:rPr>
          <w:rFonts w:ascii="Arial" w:hAnsi="Arial" w:cs="Arial"/>
          <w:sz w:val="22"/>
          <w:szCs w:val="22"/>
          <w:lang w:eastAsia="es-ES"/>
        </w:rPr>
        <w:t>(…)</w:t>
      </w:r>
    </w:p>
    <w:p w14:paraId="7007A83C" w14:textId="70CE0A31" w:rsidR="00024EA2" w:rsidRPr="00024EA2" w:rsidRDefault="00024EA2" w:rsidP="00024EA2">
      <w:pPr>
        <w:ind w:left="720"/>
        <w:jc w:val="both"/>
        <w:rPr>
          <w:rFonts w:ascii="Arial" w:hAnsi="Arial" w:cs="Arial"/>
          <w:sz w:val="22"/>
          <w:szCs w:val="22"/>
          <w:lang w:eastAsia="es-ES"/>
        </w:rPr>
      </w:pPr>
    </w:p>
    <w:p w14:paraId="4F6B4E5F" w14:textId="77777777" w:rsidR="00024EA2" w:rsidRDefault="00024EA2" w:rsidP="00024EA2">
      <w:pPr>
        <w:ind w:left="720"/>
        <w:jc w:val="both"/>
        <w:rPr>
          <w:rFonts w:ascii="Arial" w:hAnsi="Arial" w:cs="Arial"/>
          <w:sz w:val="22"/>
          <w:szCs w:val="22"/>
        </w:rPr>
      </w:pPr>
      <w:r w:rsidRPr="00024EA2">
        <w:rPr>
          <w:rStyle w:val="markedcontent"/>
          <w:rFonts w:ascii="Arial" w:hAnsi="Arial" w:cs="Arial"/>
          <w:sz w:val="22"/>
          <w:szCs w:val="22"/>
        </w:rPr>
        <w:t>Y las circunstancias a que se refiere el artículo 1 ibidem son “por razones de</w:t>
      </w:r>
      <w:r>
        <w:rPr>
          <w:rFonts w:ascii="Arial" w:hAnsi="Arial" w:cs="Arial"/>
          <w:sz w:val="22"/>
          <w:szCs w:val="22"/>
        </w:rPr>
        <w:t xml:space="preserve"> </w:t>
      </w:r>
      <w:r w:rsidRPr="00024EA2">
        <w:rPr>
          <w:rStyle w:val="markedcontent"/>
          <w:rFonts w:ascii="Arial" w:hAnsi="Arial" w:cs="Arial"/>
          <w:sz w:val="22"/>
          <w:szCs w:val="22"/>
        </w:rPr>
        <w:t>orden público, intimidación o amenaza”, sin embargo, ni en los debates surtidos al</w:t>
      </w:r>
      <w:r>
        <w:rPr>
          <w:rFonts w:ascii="Arial" w:hAnsi="Arial" w:cs="Arial"/>
          <w:sz w:val="22"/>
          <w:szCs w:val="22"/>
        </w:rPr>
        <w:t xml:space="preserve"> </w:t>
      </w:r>
      <w:r w:rsidRPr="00024EA2">
        <w:rPr>
          <w:rStyle w:val="markedcontent"/>
          <w:rFonts w:ascii="Arial" w:hAnsi="Arial" w:cs="Arial"/>
          <w:sz w:val="22"/>
          <w:szCs w:val="22"/>
        </w:rPr>
        <w:t>Acuerdo 052 de 2002, ni el decreto que convocó a sesiones extraordinarias para</w:t>
      </w:r>
      <w:r>
        <w:rPr>
          <w:rStyle w:val="markedcontent"/>
          <w:rFonts w:ascii="Arial" w:hAnsi="Arial" w:cs="Arial"/>
          <w:sz w:val="22"/>
          <w:szCs w:val="22"/>
        </w:rPr>
        <w:t xml:space="preserve"> </w:t>
      </w:r>
      <w:r w:rsidRPr="00024EA2">
        <w:rPr>
          <w:rStyle w:val="markedcontent"/>
          <w:rFonts w:ascii="Arial" w:hAnsi="Arial" w:cs="Arial"/>
          <w:sz w:val="22"/>
          <w:szCs w:val="22"/>
        </w:rPr>
        <w:t>los días</w:t>
      </w:r>
      <w:r>
        <w:rPr>
          <w:rFonts w:ascii="Arial" w:hAnsi="Arial" w:cs="Arial"/>
          <w:sz w:val="22"/>
          <w:szCs w:val="22"/>
        </w:rPr>
        <w:t xml:space="preserve"> </w:t>
      </w:r>
      <w:r w:rsidRPr="00024EA2">
        <w:rPr>
          <w:rStyle w:val="markedcontent"/>
          <w:rFonts w:ascii="Arial" w:hAnsi="Arial" w:cs="Arial"/>
          <w:sz w:val="22"/>
          <w:szCs w:val="22"/>
        </w:rPr>
        <w:t xml:space="preserve">21 y 22 de octubre, se observa que se haya invocado alguna de estas causales, para </w:t>
      </w:r>
      <w:r w:rsidRPr="00024EA2">
        <w:rPr>
          <w:rFonts w:ascii="Arial" w:hAnsi="Arial" w:cs="Arial"/>
          <w:sz w:val="22"/>
          <w:szCs w:val="22"/>
        </w:rPr>
        <w:t>que el concejo sesionara fuera de los términos fijados por la ley y menos aún sin la</w:t>
      </w:r>
      <w:r>
        <w:rPr>
          <w:rFonts w:ascii="Arial" w:hAnsi="Arial" w:cs="Arial"/>
          <w:sz w:val="22"/>
          <w:szCs w:val="22"/>
        </w:rPr>
        <w:t xml:space="preserve"> </w:t>
      </w:r>
      <w:r w:rsidRPr="00024EA2">
        <w:rPr>
          <w:rFonts w:ascii="Arial" w:hAnsi="Arial" w:cs="Arial"/>
          <w:sz w:val="22"/>
          <w:szCs w:val="22"/>
        </w:rPr>
        <w:t>convocatoria del alcalde, por ende, no le asiste a los demandados cuando afirman que</w:t>
      </w:r>
      <w:r>
        <w:rPr>
          <w:rFonts w:ascii="Arial" w:hAnsi="Arial" w:cs="Arial"/>
          <w:sz w:val="22"/>
          <w:szCs w:val="22"/>
        </w:rPr>
        <w:t xml:space="preserve"> </w:t>
      </w:r>
      <w:r w:rsidRPr="00024EA2">
        <w:rPr>
          <w:rFonts w:ascii="Arial" w:hAnsi="Arial" w:cs="Arial"/>
          <w:sz w:val="22"/>
          <w:szCs w:val="22"/>
        </w:rPr>
        <w:t>el Decreto 2255 de 2002, suspendió los efectos del artículo 24 de la Ley 136 de 1994.</w:t>
      </w:r>
    </w:p>
    <w:p w14:paraId="412DB1CC" w14:textId="77777777" w:rsidR="00024EA2" w:rsidRDefault="00024EA2" w:rsidP="00024EA2">
      <w:pPr>
        <w:ind w:left="720"/>
        <w:jc w:val="both"/>
        <w:rPr>
          <w:rFonts w:ascii="Arial" w:hAnsi="Arial" w:cs="Arial"/>
          <w:sz w:val="22"/>
          <w:szCs w:val="22"/>
        </w:rPr>
      </w:pPr>
    </w:p>
    <w:p w14:paraId="2B69F882" w14:textId="6FE0C054" w:rsidR="00024EA2" w:rsidRPr="00024EA2" w:rsidRDefault="00024EA2" w:rsidP="00024EA2">
      <w:pPr>
        <w:ind w:left="720"/>
        <w:jc w:val="both"/>
        <w:rPr>
          <w:rFonts w:ascii="Arial" w:hAnsi="Arial" w:cs="Arial"/>
          <w:sz w:val="22"/>
          <w:szCs w:val="22"/>
          <w:lang w:eastAsia="es-ES"/>
        </w:rPr>
      </w:pPr>
      <w:r w:rsidRPr="00024EA2">
        <w:rPr>
          <w:rFonts w:ascii="Arial" w:hAnsi="Arial" w:cs="Arial"/>
          <w:sz w:val="22"/>
          <w:szCs w:val="22"/>
        </w:rPr>
        <w:t>Por lo anterior, para esta Corporación está demostrada la culpa grave en que</w:t>
      </w:r>
      <w:r w:rsidRPr="00024EA2">
        <w:rPr>
          <w:rFonts w:ascii="Arial" w:hAnsi="Arial" w:cs="Arial"/>
          <w:sz w:val="22"/>
          <w:szCs w:val="22"/>
        </w:rPr>
        <w:br/>
        <w:t>incurrieron los concejales FABIO REYES RODRÍGUEZ, LUCY FERNANDA TAMAYO FIERRO,</w:t>
      </w:r>
      <w:r>
        <w:rPr>
          <w:rFonts w:ascii="Arial" w:hAnsi="Arial" w:cs="Arial"/>
          <w:sz w:val="22"/>
          <w:szCs w:val="22"/>
        </w:rPr>
        <w:t xml:space="preserve"> </w:t>
      </w:r>
      <w:r w:rsidRPr="00024EA2">
        <w:rPr>
          <w:rFonts w:ascii="Arial" w:hAnsi="Arial" w:cs="Arial"/>
          <w:sz w:val="22"/>
          <w:szCs w:val="22"/>
        </w:rPr>
        <w:t>WILLIAM IVÁN HERNÁNDEZ PARADA, HEMEL ESLAVA MOSQUERA, ROGELIO ROJAS</w:t>
      </w:r>
      <w:r>
        <w:rPr>
          <w:rFonts w:ascii="Arial" w:hAnsi="Arial" w:cs="Arial"/>
          <w:sz w:val="22"/>
          <w:szCs w:val="22"/>
        </w:rPr>
        <w:t xml:space="preserve"> </w:t>
      </w:r>
      <w:r w:rsidRPr="00024EA2">
        <w:rPr>
          <w:rFonts w:ascii="Arial" w:hAnsi="Arial" w:cs="Arial"/>
          <w:sz w:val="22"/>
          <w:szCs w:val="22"/>
        </w:rPr>
        <w:t>PÉREZ, CARLOS HUMBERTO BELTRÁN, JOSÉ ESNEYDER RIVEROS, y RAMIRO FLOREZ</w:t>
      </w:r>
      <w:r>
        <w:rPr>
          <w:rFonts w:ascii="Arial" w:hAnsi="Arial" w:cs="Arial"/>
          <w:sz w:val="22"/>
          <w:szCs w:val="22"/>
        </w:rPr>
        <w:t xml:space="preserve"> </w:t>
      </w:r>
      <w:r w:rsidRPr="00024EA2">
        <w:rPr>
          <w:rFonts w:ascii="Arial" w:hAnsi="Arial" w:cs="Arial"/>
          <w:sz w:val="22"/>
          <w:szCs w:val="22"/>
        </w:rPr>
        <w:t>BRIÑEZ pues la misma se presume cuando existe violación manifiesta e inexcusable de</w:t>
      </w:r>
      <w:r>
        <w:rPr>
          <w:rFonts w:ascii="Arial" w:hAnsi="Arial" w:cs="Arial"/>
          <w:sz w:val="22"/>
          <w:szCs w:val="22"/>
        </w:rPr>
        <w:t xml:space="preserve"> </w:t>
      </w:r>
      <w:r w:rsidRPr="00024EA2">
        <w:rPr>
          <w:rFonts w:ascii="Arial" w:hAnsi="Arial" w:cs="Arial"/>
          <w:sz w:val="22"/>
          <w:szCs w:val="22"/>
        </w:rPr>
        <w:t>las normas de derecho</w:t>
      </w:r>
      <w:r w:rsidRPr="00024EA2">
        <w:rPr>
          <w:rFonts w:ascii="Arial" w:hAnsi="Arial" w:cs="Arial"/>
          <w:sz w:val="22"/>
          <w:szCs w:val="22"/>
          <w:vertAlign w:val="superscript"/>
        </w:rPr>
        <w:t>78</w:t>
      </w:r>
      <w:r w:rsidRPr="00024EA2">
        <w:rPr>
          <w:rFonts w:ascii="Arial" w:hAnsi="Arial" w:cs="Arial"/>
          <w:sz w:val="22"/>
          <w:szCs w:val="22"/>
        </w:rPr>
        <w:t>, por parte de los agentes conforme lo señala el numeral 1 del</w:t>
      </w:r>
      <w:r>
        <w:rPr>
          <w:rFonts w:ascii="Arial" w:hAnsi="Arial" w:cs="Arial"/>
          <w:sz w:val="22"/>
          <w:szCs w:val="22"/>
        </w:rPr>
        <w:t xml:space="preserve"> </w:t>
      </w:r>
      <w:r w:rsidRPr="00024EA2">
        <w:rPr>
          <w:rFonts w:ascii="Arial" w:hAnsi="Arial" w:cs="Arial"/>
          <w:sz w:val="22"/>
          <w:szCs w:val="22"/>
        </w:rPr>
        <w:t>artículo 6 de la Ley 678 de 2001, toda vez que estos dieron su voto positivo al Acuerdo</w:t>
      </w:r>
      <w:r>
        <w:rPr>
          <w:rFonts w:ascii="Arial" w:hAnsi="Arial" w:cs="Arial"/>
          <w:sz w:val="22"/>
          <w:szCs w:val="22"/>
        </w:rPr>
        <w:t xml:space="preserve"> </w:t>
      </w:r>
      <w:r w:rsidRPr="00024EA2">
        <w:rPr>
          <w:rFonts w:ascii="Arial" w:hAnsi="Arial" w:cs="Arial"/>
          <w:sz w:val="22"/>
          <w:szCs w:val="22"/>
        </w:rPr>
        <w:t>No. 052 de 2002,</w:t>
      </w:r>
      <w:r>
        <w:rPr>
          <w:rFonts w:ascii="Arial" w:hAnsi="Arial" w:cs="Arial"/>
          <w:sz w:val="22"/>
          <w:szCs w:val="22"/>
        </w:rPr>
        <w:t xml:space="preserve"> </w:t>
      </w:r>
      <w:r w:rsidRPr="00024EA2">
        <w:rPr>
          <w:rFonts w:ascii="Arial" w:hAnsi="Arial" w:cs="Arial"/>
          <w:sz w:val="22"/>
          <w:szCs w:val="22"/>
        </w:rPr>
        <w:t>teniendo pleno conocimiento para la aprobación del acuerdo que, el</w:t>
      </w:r>
      <w:r>
        <w:rPr>
          <w:rFonts w:ascii="Arial" w:hAnsi="Arial" w:cs="Arial"/>
          <w:sz w:val="22"/>
          <w:szCs w:val="22"/>
        </w:rPr>
        <w:t xml:space="preserve"> </w:t>
      </w:r>
      <w:r w:rsidRPr="00024EA2">
        <w:rPr>
          <w:rFonts w:ascii="Arial" w:hAnsi="Arial" w:cs="Arial"/>
          <w:sz w:val="22"/>
          <w:szCs w:val="22"/>
        </w:rPr>
        <w:t>primer debate</w:t>
      </w:r>
      <w:r>
        <w:rPr>
          <w:rFonts w:ascii="Arial" w:hAnsi="Arial" w:cs="Arial"/>
          <w:sz w:val="22"/>
          <w:szCs w:val="22"/>
        </w:rPr>
        <w:t xml:space="preserve"> </w:t>
      </w:r>
      <w:r w:rsidRPr="00024EA2">
        <w:rPr>
          <w:rFonts w:ascii="Arial" w:hAnsi="Arial" w:cs="Arial"/>
          <w:sz w:val="22"/>
          <w:szCs w:val="22"/>
        </w:rPr>
        <w:t>no se surtió conforme a las normas que regulan la materia ya que se</w:t>
      </w:r>
      <w:r>
        <w:rPr>
          <w:rFonts w:ascii="Arial" w:hAnsi="Arial" w:cs="Arial"/>
          <w:sz w:val="22"/>
          <w:szCs w:val="22"/>
        </w:rPr>
        <w:t xml:space="preserve"> </w:t>
      </w:r>
      <w:r w:rsidRPr="00024EA2">
        <w:rPr>
          <w:rFonts w:ascii="Arial" w:hAnsi="Arial" w:cs="Arial"/>
          <w:sz w:val="22"/>
          <w:szCs w:val="22"/>
        </w:rPr>
        <w:t>aprobó por fuera de las sesiones ordinarias sin que el alcalde hubiere convocado al</w:t>
      </w:r>
      <w:r>
        <w:rPr>
          <w:rFonts w:ascii="Arial" w:hAnsi="Arial" w:cs="Arial"/>
          <w:sz w:val="22"/>
          <w:szCs w:val="22"/>
        </w:rPr>
        <w:t xml:space="preserve"> </w:t>
      </w:r>
      <w:r w:rsidRPr="00024EA2">
        <w:rPr>
          <w:rFonts w:ascii="Arial" w:hAnsi="Arial" w:cs="Arial"/>
          <w:sz w:val="22"/>
          <w:szCs w:val="22"/>
        </w:rPr>
        <w:t>concejo para celebrar sesiones extraordi</w:t>
      </w:r>
      <w:r w:rsidR="00065461">
        <w:rPr>
          <w:rFonts w:ascii="Arial" w:hAnsi="Arial" w:cs="Arial"/>
          <w:sz w:val="22"/>
          <w:szCs w:val="22"/>
        </w:rPr>
        <w:t>narias encaminadas para tal fin”. (Sic)</w:t>
      </w:r>
    </w:p>
    <w:p w14:paraId="6CF3333F" w14:textId="4901DEB0" w:rsidR="00733221" w:rsidRDefault="00733221" w:rsidP="00733221">
      <w:pPr>
        <w:spacing w:line="360" w:lineRule="auto"/>
        <w:ind w:left="720"/>
        <w:rPr>
          <w:rFonts w:ascii="Arial" w:hAnsi="Arial" w:cs="Arial"/>
          <w:lang w:eastAsia="es-ES"/>
        </w:rPr>
      </w:pPr>
    </w:p>
    <w:p w14:paraId="1A6E2CC2" w14:textId="6DA74672" w:rsidR="00463F88" w:rsidRPr="00463F88" w:rsidRDefault="00463F88" w:rsidP="0004158B">
      <w:pPr>
        <w:spacing w:line="360" w:lineRule="auto"/>
        <w:jc w:val="both"/>
        <w:rPr>
          <w:rFonts w:ascii="Arial" w:hAnsi="Arial" w:cs="Arial"/>
          <w:lang w:eastAsia="es-ES"/>
        </w:rPr>
      </w:pPr>
      <w:r w:rsidRPr="00463F88">
        <w:rPr>
          <w:rFonts w:ascii="Arial" w:hAnsi="Arial" w:cs="Arial"/>
          <w:lang w:eastAsia="es-ES"/>
        </w:rPr>
        <w:t xml:space="preserve">Dilucidado </w:t>
      </w:r>
      <w:r w:rsidR="0073239F" w:rsidRPr="00463F88">
        <w:rPr>
          <w:rFonts w:ascii="Arial" w:hAnsi="Arial" w:cs="Arial"/>
          <w:lang w:eastAsia="es-ES"/>
        </w:rPr>
        <w:t>lo anterior</w:t>
      </w:r>
      <w:r w:rsidR="0008203C" w:rsidRPr="00463F88">
        <w:rPr>
          <w:rFonts w:ascii="Arial" w:hAnsi="Arial" w:cs="Arial"/>
          <w:lang w:eastAsia="es-ES"/>
        </w:rPr>
        <w:t xml:space="preserve">, </w:t>
      </w:r>
      <w:r w:rsidR="002552A9" w:rsidRPr="00463F88">
        <w:rPr>
          <w:rFonts w:ascii="Arial" w:hAnsi="Arial" w:cs="Arial"/>
          <w:lang w:eastAsia="es-ES"/>
        </w:rPr>
        <w:t>se</w:t>
      </w:r>
      <w:r w:rsidR="0008203C" w:rsidRPr="00463F88">
        <w:rPr>
          <w:rFonts w:ascii="Arial" w:hAnsi="Arial" w:cs="Arial"/>
          <w:lang w:eastAsia="es-ES"/>
        </w:rPr>
        <w:t xml:space="preserve"> </w:t>
      </w:r>
      <w:r w:rsidRPr="00463F88">
        <w:rPr>
          <w:rFonts w:ascii="Arial" w:hAnsi="Arial" w:cs="Arial"/>
          <w:lang w:eastAsia="es-ES"/>
        </w:rPr>
        <w:t>avizora</w:t>
      </w:r>
      <w:r w:rsidR="00253E24" w:rsidRPr="00463F88">
        <w:rPr>
          <w:rFonts w:ascii="Arial" w:hAnsi="Arial" w:cs="Arial"/>
          <w:lang w:eastAsia="es-ES"/>
        </w:rPr>
        <w:t xml:space="preserve"> </w:t>
      </w:r>
      <w:r w:rsidR="0073239F" w:rsidRPr="00463F88">
        <w:rPr>
          <w:rFonts w:ascii="Arial" w:hAnsi="Arial" w:cs="Arial"/>
          <w:lang w:eastAsia="es-ES"/>
        </w:rPr>
        <w:t>que la sentencia de</w:t>
      </w:r>
      <w:r w:rsidRPr="00463F88">
        <w:rPr>
          <w:rFonts w:ascii="Arial" w:hAnsi="Arial" w:cs="Arial"/>
          <w:lang w:eastAsia="es-ES"/>
        </w:rPr>
        <w:t>l</w:t>
      </w:r>
      <w:r w:rsidR="0073239F" w:rsidRPr="00463F88">
        <w:rPr>
          <w:rFonts w:ascii="Arial" w:hAnsi="Arial" w:cs="Arial"/>
          <w:lang w:eastAsia="es-ES"/>
        </w:rPr>
        <w:t xml:space="preserve"> </w:t>
      </w:r>
      <w:r w:rsidRPr="00463F88">
        <w:rPr>
          <w:rFonts w:ascii="Arial" w:hAnsi="Arial" w:cs="Arial"/>
          <w:lang w:eastAsia="es-ES"/>
        </w:rPr>
        <w:t>2</w:t>
      </w:r>
      <w:r w:rsidR="009A1B7C" w:rsidRPr="00463F88">
        <w:rPr>
          <w:rFonts w:ascii="Arial" w:hAnsi="Arial" w:cs="Arial"/>
          <w:lang w:eastAsia="es-ES"/>
        </w:rPr>
        <w:t xml:space="preserve">1 </w:t>
      </w:r>
      <w:r w:rsidR="0073239F" w:rsidRPr="00463F88">
        <w:rPr>
          <w:rFonts w:ascii="Arial" w:hAnsi="Arial" w:cs="Arial"/>
          <w:lang w:eastAsia="es-ES"/>
        </w:rPr>
        <w:t xml:space="preserve">de </w:t>
      </w:r>
      <w:r w:rsidRPr="00463F88">
        <w:rPr>
          <w:rFonts w:ascii="Arial" w:hAnsi="Arial" w:cs="Arial"/>
          <w:lang w:eastAsia="es-ES"/>
        </w:rPr>
        <w:t>julio</w:t>
      </w:r>
      <w:r w:rsidR="0073239F" w:rsidRPr="00463F88">
        <w:rPr>
          <w:rFonts w:ascii="Arial" w:hAnsi="Arial" w:cs="Arial"/>
          <w:lang w:eastAsia="es-ES"/>
        </w:rPr>
        <w:t xml:space="preserve"> de 2022,</w:t>
      </w:r>
      <w:r w:rsidRPr="00463F88">
        <w:rPr>
          <w:rFonts w:ascii="Arial" w:hAnsi="Arial" w:cs="Arial"/>
          <w:lang w:eastAsia="es-ES"/>
        </w:rPr>
        <w:t xml:space="preserve"> proferida por el Tribunal Administrativo del Meta</w:t>
      </w:r>
      <w:r w:rsidR="00065461">
        <w:rPr>
          <w:rFonts w:ascii="Arial" w:hAnsi="Arial" w:cs="Arial"/>
          <w:lang w:eastAsia="es-ES"/>
        </w:rPr>
        <w:t>,</w:t>
      </w:r>
      <w:r w:rsidRPr="00463F88">
        <w:rPr>
          <w:rFonts w:ascii="Arial" w:hAnsi="Arial" w:cs="Arial"/>
          <w:lang w:eastAsia="es-ES"/>
        </w:rPr>
        <w:t xml:space="preserve"> tuvo como propósito determinar </w:t>
      </w:r>
      <w:r w:rsidRPr="00463F88">
        <w:rPr>
          <w:rStyle w:val="markedcontent"/>
          <w:rFonts w:ascii="Arial" w:hAnsi="Arial" w:cs="Arial"/>
        </w:rPr>
        <w:t>si</w:t>
      </w:r>
      <w:r w:rsidR="00065461">
        <w:rPr>
          <w:rStyle w:val="markedcontent"/>
          <w:rFonts w:ascii="Arial" w:hAnsi="Arial" w:cs="Arial"/>
        </w:rPr>
        <w:t xml:space="preserve"> le asistía </w:t>
      </w:r>
      <w:r w:rsidRPr="00463F88">
        <w:rPr>
          <w:rStyle w:val="markedcontent"/>
          <w:rFonts w:ascii="Arial" w:hAnsi="Arial" w:cs="Arial"/>
        </w:rPr>
        <w:t>responsabilidad patrimonial a los señores Fabio Reyes Rodríguez</w:t>
      </w:r>
      <w:r>
        <w:rPr>
          <w:rStyle w:val="markedcontent"/>
          <w:rFonts w:ascii="Arial" w:hAnsi="Arial" w:cs="Arial"/>
        </w:rPr>
        <w:t xml:space="preserve">, Lucy Fernanda Tamayo Fierro, William Iván Hernández Parada, Hemel Eslava Mosquera, Rogelio Rojas Pérez, Carlos Humberto </w:t>
      </w:r>
      <w:r w:rsidR="00134234">
        <w:rPr>
          <w:rStyle w:val="markedcontent"/>
          <w:rFonts w:ascii="Arial" w:hAnsi="Arial" w:cs="Arial"/>
        </w:rPr>
        <w:t>Beltrán</w:t>
      </w:r>
      <w:r>
        <w:rPr>
          <w:rStyle w:val="markedcontent"/>
          <w:rFonts w:ascii="Arial" w:hAnsi="Arial" w:cs="Arial"/>
        </w:rPr>
        <w:t xml:space="preserve">, José Esneyder Riveros, Ramiro </w:t>
      </w:r>
      <w:r w:rsidR="00134234">
        <w:rPr>
          <w:rStyle w:val="markedcontent"/>
          <w:rFonts w:ascii="Arial" w:hAnsi="Arial" w:cs="Arial"/>
        </w:rPr>
        <w:t>Flórez</w:t>
      </w:r>
      <w:r>
        <w:rPr>
          <w:rStyle w:val="markedcontent"/>
          <w:rFonts w:ascii="Arial" w:hAnsi="Arial" w:cs="Arial"/>
        </w:rPr>
        <w:t xml:space="preserve"> Briñez, Jesús </w:t>
      </w:r>
      <w:r w:rsidR="00134234">
        <w:rPr>
          <w:rStyle w:val="markedcontent"/>
          <w:rFonts w:ascii="Arial" w:hAnsi="Arial" w:cs="Arial"/>
        </w:rPr>
        <w:t>Raúl</w:t>
      </w:r>
      <w:r>
        <w:rPr>
          <w:rStyle w:val="markedcontent"/>
          <w:rFonts w:ascii="Arial" w:hAnsi="Arial" w:cs="Arial"/>
        </w:rPr>
        <w:t xml:space="preserve"> Moreno Baracaldo, Armando Gilberto Amaya, Luz </w:t>
      </w:r>
      <w:r w:rsidR="00134234">
        <w:rPr>
          <w:rStyle w:val="markedcontent"/>
          <w:rFonts w:ascii="Arial" w:hAnsi="Arial" w:cs="Arial"/>
        </w:rPr>
        <w:t>Marina</w:t>
      </w:r>
      <w:r>
        <w:rPr>
          <w:rStyle w:val="markedcontent"/>
          <w:rFonts w:ascii="Arial" w:hAnsi="Arial" w:cs="Arial"/>
        </w:rPr>
        <w:t xml:space="preserve"> Díaz, Hebert Peña Moreno y José del Carmen Ramírez</w:t>
      </w:r>
      <w:r w:rsidRPr="00463F88">
        <w:rPr>
          <w:rStyle w:val="markedcontent"/>
          <w:rFonts w:ascii="Arial" w:hAnsi="Arial" w:cs="Arial"/>
        </w:rPr>
        <w:t xml:space="preserve">, en su </w:t>
      </w:r>
      <w:r w:rsidRPr="00463F88">
        <w:rPr>
          <w:rStyle w:val="markedcontent"/>
          <w:rFonts w:ascii="Arial" w:hAnsi="Arial" w:cs="Arial"/>
        </w:rPr>
        <w:lastRenderedPageBreak/>
        <w:t>condición de concejales de Acacías, respectivamente, en la</w:t>
      </w:r>
      <w:r w:rsidRPr="00463F88">
        <w:rPr>
          <w:rFonts w:ascii="Arial" w:hAnsi="Arial" w:cs="Arial"/>
        </w:rPr>
        <w:t xml:space="preserve"> </w:t>
      </w:r>
      <w:r w:rsidRPr="00463F88">
        <w:rPr>
          <w:rStyle w:val="markedcontent"/>
          <w:rFonts w:ascii="Arial" w:hAnsi="Arial" w:cs="Arial"/>
        </w:rPr>
        <w:t>condena impuesta por este Tribunal mediante sentencia del 19 de octubre de 2011 a</w:t>
      </w:r>
      <w:r w:rsidRPr="00463F88">
        <w:rPr>
          <w:rFonts w:ascii="Arial" w:hAnsi="Arial" w:cs="Arial"/>
        </w:rPr>
        <w:t xml:space="preserve"> </w:t>
      </w:r>
      <w:r w:rsidRPr="00463F88">
        <w:rPr>
          <w:rStyle w:val="markedcontent"/>
          <w:rFonts w:ascii="Arial" w:hAnsi="Arial" w:cs="Arial"/>
        </w:rPr>
        <w:t>favor del señor Omar Fernando Castro Borja y en contra del municipio de Acacías</w:t>
      </w:r>
      <w:r w:rsidR="00134234">
        <w:rPr>
          <w:rStyle w:val="markedcontent"/>
          <w:rFonts w:ascii="Arial" w:hAnsi="Arial" w:cs="Arial"/>
        </w:rPr>
        <w:t>.</w:t>
      </w:r>
    </w:p>
    <w:p w14:paraId="2A54A1B8" w14:textId="77777777" w:rsidR="0004158B" w:rsidRDefault="0004158B" w:rsidP="009978D7">
      <w:pPr>
        <w:jc w:val="both"/>
        <w:rPr>
          <w:rFonts w:ascii="Arial" w:hAnsi="Arial" w:cs="Arial"/>
          <w:lang w:eastAsia="es-ES"/>
        </w:rPr>
      </w:pPr>
    </w:p>
    <w:p w14:paraId="60F8C6BD" w14:textId="1EADCEB0" w:rsidR="002552A9" w:rsidRDefault="002552A9" w:rsidP="0004158B">
      <w:pPr>
        <w:spacing w:line="360" w:lineRule="auto"/>
        <w:jc w:val="both"/>
        <w:rPr>
          <w:rFonts w:ascii="Arial" w:hAnsi="Arial" w:cs="Arial"/>
          <w:lang w:eastAsia="es-ES"/>
        </w:rPr>
      </w:pPr>
      <w:r>
        <w:rPr>
          <w:rFonts w:ascii="Arial" w:hAnsi="Arial" w:cs="Arial"/>
          <w:lang w:eastAsia="es-ES"/>
        </w:rPr>
        <w:t xml:space="preserve">En efecto, </w:t>
      </w:r>
      <w:bookmarkStart w:id="16" w:name="_Hlk129164464"/>
      <w:r>
        <w:rPr>
          <w:rFonts w:ascii="Arial" w:hAnsi="Arial" w:cs="Arial"/>
          <w:lang w:eastAsia="es-ES"/>
        </w:rPr>
        <w:t xml:space="preserve">la Sala observa que la autoridad judicial accionada, efectúo un análisis </w:t>
      </w:r>
      <w:r w:rsidR="00134234">
        <w:rPr>
          <w:rFonts w:ascii="Arial" w:hAnsi="Arial" w:cs="Arial"/>
          <w:lang w:eastAsia="es-ES"/>
        </w:rPr>
        <w:t xml:space="preserve">de los hechos, </w:t>
      </w:r>
      <w:r w:rsidR="00DA7F7B">
        <w:rPr>
          <w:rFonts w:ascii="Arial" w:hAnsi="Arial" w:cs="Arial"/>
          <w:lang w:eastAsia="es-ES"/>
        </w:rPr>
        <w:t>d</w:t>
      </w:r>
      <w:r w:rsidR="00134234">
        <w:rPr>
          <w:rFonts w:ascii="Arial" w:hAnsi="Arial" w:cs="Arial"/>
          <w:lang w:eastAsia="es-ES"/>
        </w:rPr>
        <w:t>el marco normativo y jurisprudencial aplicable, p</w:t>
      </w:r>
      <w:r w:rsidR="00FD2F02">
        <w:rPr>
          <w:rFonts w:ascii="Arial" w:hAnsi="Arial" w:cs="Arial"/>
          <w:lang w:eastAsia="es-ES"/>
        </w:rPr>
        <w:t>ues contrario a lo manifestado por la parte actora i) tuvo en cuenta los presupuestos constitucionales de la acción de repetición establecidos en la sentencia de unificación del 354 de 2020</w:t>
      </w:r>
      <w:r w:rsidR="00CB4983">
        <w:rPr>
          <w:rFonts w:ascii="Arial" w:hAnsi="Arial" w:cs="Arial"/>
          <w:lang w:eastAsia="es-ES"/>
        </w:rPr>
        <w:t xml:space="preserve"> de la Corte Constitucional</w:t>
      </w:r>
      <w:r w:rsidR="00DA7F7B">
        <w:rPr>
          <w:rFonts w:ascii="Arial" w:hAnsi="Arial" w:cs="Arial"/>
          <w:lang w:eastAsia="es-ES"/>
        </w:rPr>
        <w:t>; ii) d</w:t>
      </w:r>
      <w:r w:rsidR="00FD2F02">
        <w:rPr>
          <w:rFonts w:ascii="Arial" w:hAnsi="Arial" w:cs="Arial"/>
          <w:lang w:eastAsia="es-ES"/>
        </w:rPr>
        <w:t>el análisis del material probatorio constató la culpa grave del señor Fabio Reyes Rodríguez en la expedición del Acuerdo 052 de 2022 y; iii) determinó que aun con la suspensión del artículo 24 de la Ley 136 de 1994</w:t>
      </w:r>
      <w:r w:rsidR="00DA7F7B">
        <w:rPr>
          <w:rFonts w:ascii="Arial" w:hAnsi="Arial" w:cs="Arial"/>
          <w:lang w:eastAsia="es-ES"/>
        </w:rPr>
        <w:t>,</w:t>
      </w:r>
      <w:r w:rsidR="00FD2F02">
        <w:rPr>
          <w:rFonts w:ascii="Arial" w:hAnsi="Arial" w:cs="Arial"/>
          <w:lang w:eastAsia="es-ES"/>
        </w:rPr>
        <w:t xml:space="preserve"> alegada por el aquí tutelante, en consonancia con el Decreto 2255 de 2002, </w:t>
      </w:r>
      <w:r w:rsidR="00134234" w:rsidRPr="00134234">
        <w:rPr>
          <w:rFonts w:ascii="Arial" w:hAnsi="Arial" w:cs="Arial"/>
          <w:lang w:eastAsia="es-ES"/>
        </w:rPr>
        <w:t>ni en los debates surtidos al</w:t>
      </w:r>
      <w:r w:rsidR="00FD2F02">
        <w:rPr>
          <w:rFonts w:ascii="Arial" w:hAnsi="Arial" w:cs="Arial"/>
          <w:lang w:eastAsia="es-ES"/>
        </w:rPr>
        <w:t xml:space="preserve"> </w:t>
      </w:r>
      <w:r w:rsidR="00134234" w:rsidRPr="00134234">
        <w:rPr>
          <w:rFonts w:ascii="Arial" w:hAnsi="Arial" w:cs="Arial"/>
          <w:lang w:eastAsia="es-ES"/>
        </w:rPr>
        <w:t>Acuerdo 052 de 2002, ni el decreto que convocó a sesiones extraordinarias para los días</w:t>
      </w:r>
      <w:r w:rsidR="00FD2F02">
        <w:rPr>
          <w:rFonts w:ascii="Arial" w:hAnsi="Arial" w:cs="Arial"/>
          <w:lang w:eastAsia="es-ES"/>
        </w:rPr>
        <w:t xml:space="preserve"> </w:t>
      </w:r>
      <w:r w:rsidR="00134234" w:rsidRPr="00134234">
        <w:rPr>
          <w:rFonts w:ascii="Arial" w:hAnsi="Arial" w:cs="Arial"/>
          <w:lang w:eastAsia="es-ES"/>
        </w:rPr>
        <w:t>21 y 22 de octubre, se observa que se haya invocado alguna de estas causales, para</w:t>
      </w:r>
      <w:r w:rsidR="00134234">
        <w:rPr>
          <w:rFonts w:ascii="Arial" w:hAnsi="Arial" w:cs="Arial"/>
          <w:lang w:eastAsia="es-ES"/>
        </w:rPr>
        <w:t xml:space="preserve"> </w:t>
      </w:r>
      <w:r w:rsidR="00134234" w:rsidRPr="00134234">
        <w:rPr>
          <w:rFonts w:ascii="Arial" w:hAnsi="Arial" w:cs="Arial"/>
          <w:lang w:eastAsia="es-ES"/>
        </w:rPr>
        <w:t>que el concejo sesionara fuera de los términos fijados por la ley y menos aún sin la</w:t>
      </w:r>
      <w:r w:rsidR="00FD2F02">
        <w:rPr>
          <w:rFonts w:ascii="Arial" w:hAnsi="Arial" w:cs="Arial"/>
          <w:lang w:eastAsia="es-ES"/>
        </w:rPr>
        <w:t xml:space="preserve"> </w:t>
      </w:r>
      <w:r w:rsidR="00134234" w:rsidRPr="00134234">
        <w:rPr>
          <w:rFonts w:ascii="Arial" w:hAnsi="Arial" w:cs="Arial"/>
          <w:lang w:eastAsia="es-ES"/>
        </w:rPr>
        <w:t>convocatoria del alcalde</w:t>
      </w:r>
      <w:r w:rsidR="00FD2F02">
        <w:rPr>
          <w:rFonts w:ascii="Arial" w:hAnsi="Arial" w:cs="Arial"/>
          <w:lang w:eastAsia="es-ES"/>
        </w:rPr>
        <w:t xml:space="preserve">. </w:t>
      </w:r>
      <w:r w:rsidR="00134234" w:rsidRPr="00134234">
        <w:rPr>
          <w:rFonts w:ascii="Arial" w:hAnsi="Arial" w:cs="Arial"/>
          <w:lang w:eastAsia="es-ES"/>
        </w:rPr>
        <w:t xml:space="preserve"> </w:t>
      </w:r>
    </w:p>
    <w:bookmarkEnd w:id="16"/>
    <w:p w14:paraId="42ED2F2E" w14:textId="77777777" w:rsidR="009D3552" w:rsidRDefault="009D3552" w:rsidP="0004158B">
      <w:pPr>
        <w:spacing w:line="360" w:lineRule="auto"/>
        <w:jc w:val="both"/>
        <w:rPr>
          <w:rFonts w:ascii="Arial" w:hAnsi="Arial" w:cs="Arial"/>
          <w:lang w:eastAsia="es-ES"/>
        </w:rPr>
      </w:pPr>
    </w:p>
    <w:p w14:paraId="218BEAEE" w14:textId="3E4765A9" w:rsidR="00334506" w:rsidRPr="00334506" w:rsidRDefault="009D3552" w:rsidP="00334506">
      <w:pPr>
        <w:pStyle w:val="Textoindependiente"/>
        <w:widowControl w:val="0"/>
        <w:rPr>
          <w:lang w:val="es-CO"/>
        </w:rPr>
      </w:pPr>
      <w:r w:rsidRPr="00334506">
        <w:rPr>
          <w:lang w:val="es-CO" w:eastAsia="es-ES"/>
        </w:rPr>
        <w:t xml:space="preserve">En todo caso, </w:t>
      </w:r>
      <w:bookmarkStart w:id="17" w:name="_Hlk129164474"/>
      <w:r w:rsidRPr="00334506">
        <w:rPr>
          <w:lang w:val="es-CO" w:eastAsia="es-ES"/>
        </w:rPr>
        <w:t>la Sala advierte que las razones de inconformidad de</w:t>
      </w:r>
      <w:r w:rsidR="00FD2F02" w:rsidRPr="00334506">
        <w:rPr>
          <w:lang w:val="es-CO" w:eastAsia="es-ES"/>
        </w:rPr>
        <w:t xml:space="preserve"> la impugnación presentada en el presente mecanismo constitucionales estuvieron dirigidas a cuestionar la aplicación de la sentencia del 25 de marzo de 2010</w:t>
      </w:r>
      <w:r w:rsidR="00334506" w:rsidRPr="00334506">
        <w:rPr>
          <w:lang w:val="es-CO" w:eastAsia="es-ES"/>
        </w:rPr>
        <w:t xml:space="preserve"> del Consejo de Estado que estudió la nulidad simple del Acuerdo N° 52 del 2002, por</w:t>
      </w:r>
      <w:r w:rsidR="00334506">
        <w:rPr>
          <w:lang w:val="es-CO" w:eastAsia="es-ES"/>
        </w:rPr>
        <w:t>que a su juicio</w:t>
      </w:r>
      <w:r w:rsidR="00334506" w:rsidRPr="00334506">
        <w:rPr>
          <w:lang w:val="es-CO" w:eastAsia="es-ES"/>
        </w:rPr>
        <w:t xml:space="preserve"> no existió participación alguna del señor Fabio Reyes Rodríguez; </w:t>
      </w:r>
      <w:r w:rsidR="00FD2F02" w:rsidRPr="00334506">
        <w:rPr>
          <w:lang w:val="es-CO" w:eastAsia="es-ES"/>
        </w:rPr>
        <w:t>y la</w:t>
      </w:r>
      <w:r w:rsidR="00334506" w:rsidRPr="00334506">
        <w:rPr>
          <w:lang w:val="es-CO" w:eastAsia="es-ES"/>
        </w:rPr>
        <w:t xml:space="preserve"> inobservancia de la</w:t>
      </w:r>
      <w:r w:rsidR="00FD2F02" w:rsidRPr="00334506">
        <w:rPr>
          <w:lang w:val="es-CO" w:eastAsia="es-ES"/>
        </w:rPr>
        <w:t xml:space="preserve"> sentencia del 4 de mayo de 2022</w:t>
      </w:r>
      <w:r w:rsidR="00334506" w:rsidRPr="00334506">
        <w:rPr>
          <w:lang w:val="es-CO" w:eastAsia="es-ES"/>
        </w:rPr>
        <w:t xml:space="preserve"> de la misma Corporación, la cual </w:t>
      </w:r>
      <w:r w:rsidR="00334506" w:rsidRPr="00334506">
        <w:rPr>
          <w:lang w:val="es-CO"/>
        </w:rPr>
        <w:t xml:space="preserve">para llegar a la conclusión de no reprochar como culpa grave la conducta del señor Olegario Mancera Céspedes (qepd) en su calidad de acalde de Acacías (Meta), tuvo en cuenta que el Decreto Legislativo 2255 de 8 de octubre de 2002, expedido dentro del estado de conmoción interior, había suspendido el artículo 24 de la Ley 136 de 1994. </w:t>
      </w:r>
    </w:p>
    <w:bookmarkEnd w:id="17"/>
    <w:p w14:paraId="1AB5BCC3" w14:textId="1240A2A1" w:rsidR="00334506" w:rsidRDefault="00334506" w:rsidP="00A30C6F">
      <w:pPr>
        <w:spacing w:line="360" w:lineRule="auto"/>
        <w:jc w:val="both"/>
        <w:rPr>
          <w:rFonts w:ascii="Arial" w:hAnsi="Arial" w:cs="Arial"/>
          <w:lang w:eastAsia="es-ES"/>
        </w:rPr>
      </w:pPr>
    </w:p>
    <w:p w14:paraId="26F6421B" w14:textId="1D6CD8F4" w:rsidR="007607ED" w:rsidRDefault="001109AF" w:rsidP="00A30C6F">
      <w:pPr>
        <w:spacing w:line="360" w:lineRule="auto"/>
        <w:jc w:val="both"/>
        <w:rPr>
          <w:rFonts w:ascii="Arial" w:hAnsi="Arial" w:cs="Arial"/>
          <w:lang w:eastAsia="es-ES"/>
        </w:rPr>
      </w:pPr>
      <w:bookmarkStart w:id="18" w:name="_Hlk129164531"/>
      <w:r>
        <w:rPr>
          <w:rFonts w:ascii="Arial" w:hAnsi="Arial" w:cs="Arial"/>
          <w:lang w:eastAsia="es-ES"/>
        </w:rPr>
        <w:t xml:space="preserve">Si bien, </w:t>
      </w:r>
      <w:r w:rsidR="00810E9B">
        <w:rPr>
          <w:rFonts w:ascii="Arial" w:hAnsi="Arial" w:cs="Arial"/>
          <w:lang w:eastAsia="es-ES"/>
        </w:rPr>
        <w:t>el Tribunal accionado</w:t>
      </w:r>
      <w:r>
        <w:rPr>
          <w:rFonts w:ascii="Arial" w:hAnsi="Arial" w:cs="Arial"/>
          <w:lang w:eastAsia="es-ES"/>
        </w:rPr>
        <w:t>,</w:t>
      </w:r>
      <w:r w:rsidR="001D02F5">
        <w:rPr>
          <w:rFonts w:ascii="Arial" w:hAnsi="Arial" w:cs="Arial"/>
          <w:lang w:eastAsia="es-ES"/>
        </w:rPr>
        <w:t xml:space="preserve"> tomó en consideración la sentencia que </w:t>
      </w:r>
      <w:r w:rsidR="001D02F5" w:rsidRPr="001D02F5">
        <w:rPr>
          <w:rFonts w:ascii="Arial" w:hAnsi="Arial" w:cs="Arial"/>
          <w:lang w:eastAsia="es-ES"/>
        </w:rPr>
        <w:t>declaró la nulidad del Acuerdo N° 052 de octubre de 2002, expedido por el Concejo Municipal de Acacías</w:t>
      </w:r>
      <w:r w:rsidR="001D02F5">
        <w:rPr>
          <w:rFonts w:ascii="Arial" w:hAnsi="Arial" w:cs="Arial"/>
          <w:lang w:eastAsia="es-ES"/>
        </w:rPr>
        <w:t>, proferida por</w:t>
      </w:r>
      <w:r w:rsidR="007607ED">
        <w:rPr>
          <w:rFonts w:ascii="Arial" w:hAnsi="Arial" w:cs="Arial"/>
          <w:lang w:eastAsia="es-ES"/>
        </w:rPr>
        <w:t xml:space="preserve"> la</w:t>
      </w:r>
      <w:r w:rsidR="00334506">
        <w:rPr>
          <w:rFonts w:ascii="Arial" w:hAnsi="Arial" w:cs="Arial"/>
          <w:lang w:eastAsia="es-ES"/>
        </w:rPr>
        <w:t xml:space="preserve"> Sección Segunda- Subsección B del Consejo de Estado, </w:t>
      </w:r>
      <w:r>
        <w:rPr>
          <w:rFonts w:ascii="Arial" w:hAnsi="Arial" w:cs="Arial"/>
          <w:lang w:eastAsia="es-ES"/>
        </w:rPr>
        <w:t>esto es, la</w:t>
      </w:r>
      <w:r w:rsidR="00334506">
        <w:rPr>
          <w:rFonts w:ascii="Arial" w:hAnsi="Arial" w:cs="Arial"/>
          <w:lang w:eastAsia="es-ES"/>
        </w:rPr>
        <w:t xml:space="preserve"> sentencia del 25 de marzo de 2010</w:t>
      </w:r>
      <w:r>
        <w:rPr>
          <w:rFonts w:ascii="Arial" w:hAnsi="Arial" w:cs="Arial"/>
          <w:lang w:eastAsia="es-ES"/>
        </w:rPr>
        <w:t xml:space="preserve">, por la cual, a su vez, se </w:t>
      </w:r>
      <w:r w:rsidR="007607ED">
        <w:rPr>
          <w:rFonts w:ascii="Arial" w:hAnsi="Arial" w:cs="Arial"/>
          <w:lang w:eastAsia="es-ES"/>
        </w:rPr>
        <w:t xml:space="preserve">confirmó el fallo proferido por el Tribunal Administrativo del Meta el 3 de </w:t>
      </w:r>
      <w:r w:rsidR="007607ED">
        <w:rPr>
          <w:rFonts w:ascii="Arial" w:hAnsi="Arial" w:cs="Arial"/>
          <w:lang w:eastAsia="es-ES"/>
        </w:rPr>
        <w:lastRenderedPageBreak/>
        <w:t>julio de 2</w:t>
      </w:r>
      <w:r w:rsidR="00DF4DB8">
        <w:rPr>
          <w:rFonts w:ascii="Arial" w:hAnsi="Arial" w:cs="Arial"/>
          <w:lang w:eastAsia="es-ES"/>
        </w:rPr>
        <w:t>008; como se expuso previamente;</w:t>
      </w:r>
      <w:r w:rsidR="007607ED">
        <w:rPr>
          <w:rFonts w:ascii="Arial" w:hAnsi="Arial" w:cs="Arial"/>
          <w:lang w:eastAsia="es-ES"/>
        </w:rPr>
        <w:t xml:space="preserve"> </w:t>
      </w:r>
      <w:r w:rsidR="0056568A">
        <w:rPr>
          <w:rFonts w:ascii="Arial" w:hAnsi="Arial" w:cs="Arial"/>
          <w:lang w:eastAsia="es-ES"/>
        </w:rPr>
        <w:t xml:space="preserve">la </w:t>
      </w:r>
      <w:r>
        <w:rPr>
          <w:rFonts w:ascii="Arial" w:hAnsi="Arial" w:cs="Arial"/>
          <w:lang w:eastAsia="es-ES"/>
        </w:rPr>
        <w:t>providencia</w:t>
      </w:r>
      <w:r w:rsidR="0056568A">
        <w:rPr>
          <w:rFonts w:ascii="Arial" w:hAnsi="Arial" w:cs="Arial"/>
          <w:lang w:eastAsia="es-ES"/>
        </w:rPr>
        <w:t xml:space="preserve"> en cuestión t</w:t>
      </w:r>
      <w:r w:rsidR="007607ED">
        <w:rPr>
          <w:rFonts w:ascii="Arial" w:hAnsi="Arial" w:cs="Arial"/>
          <w:lang w:eastAsia="es-ES"/>
        </w:rPr>
        <w:t xml:space="preserve">ambién </w:t>
      </w:r>
      <w:r w:rsidR="0056568A">
        <w:rPr>
          <w:rFonts w:ascii="Arial" w:hAnsi="Arial" w:cs="Arial"/>
          <w:lang w:eastAsia="es-ES"/>
        </w:rPr>
        <w:t>analizó</w:t>
      </w:r>
      <w:r w:rsidR="007607ED">
        <w:rPr>
          <w:rFonts w:ascii="Arial" w:hAnsi="Arial" w:cs="Arial"/>
          <w:lang w:eastAsia="es-ES"/>
        </w:rPr>
        <w:t xml:space="preserve"> las irregularidades </w:t>
      </w:r>
      <w:r w:rsidR="0056568A">
        <w:rPr>
          <w:rFonts w:ascii="Arial" w:hAnsi="Arial" w:cs="Arial"/>
          <w:lang w:eastAsia="es-ES"/>
        </w:rPr>
        <w:t>de</w:t>
      </w:r>
      <w:r w:rsidR="007607ED">
        <w:rPr>
          <w:rFonts w:ascii="Arial" w:hAnsi="Arial" w:cs="Arial"/>
          <w:lang w:eastAsia="es-ES"/>
        </w:rPr>
        <w:t xml:space="preserve"> las sesiones</w:t>
      </w:r>
      <w:r w:rsidR="0056568A">
        <w:rPr>
          <w:rFonts w:ascii="Arial" w:hAnsi="Arial" w:cs="Arial"/>
          <w:lang w:eastAsia="es-ES"/>
        </w:rPr>
        <w:t xml:space="preserve"> adelantadas por el Concejo municipal de Acacías, </w:t>
      </w:r>
      <w:r w:rsidR="007607ED">
        <w:rPr>
          <w:rFonts w:ascii="Arial" w:hAnsi="Arial" w:cs="Arial"/>
          <w:lang w:eastAsia="es-ES"/>
        </w:rPr>
        <w:t xml:space="preserve">en </w:t>
      </w:r>
      <w:r w:rsidR="0056568A">
        <w:rPr>
          <w:rFonts w:ascii="Arial" w:hAnsi="Arial" w:cs="Arial"/>
          <w:lang w:eastAsia="es-ES"/>
        </w:rPr>
        <w:t>las cuales</w:t>
      </w:r>
      <w:r w:rsidR="007607ED">
        <w:rPr>
          <w:rFonts w:ascii="Arial" w:hAnsi="Arial" w:cs="Arial"/>
          <w:lang w:eastAsia="es-ES"/>
        </w:rPr>
        <w:t xml:space="preserve"> se aprobó el </w:t>
      </w:r>
      <w:r w:rsidR="0056568A">
        <w:rPr>
          <w:rFonts w:ascii="Arial" w:hAnsi="Arial" w:cs="Arial"/>
          <w:lang w:eastAsia="es-ES"/>
        </w:rPr>
        <w:t xml:space="preserve">mencionado </w:t>
      </w:r>
      <w:r w:rsidR="007607ED">
        <w:rPr>
          <w:rFonts w:ascii="Arial" w:hAnsi="Arial" w:cs="Arial"/>
          <w:lang w:eastAsia="es-ES"/>
        </w:rPr>
        <w:t>acuerdo</w:t>
      </w:r>
      <w:r w:rsidR="0056568A">
        <w:rPr>
          <w:rFonts w:ascii="Arial" w:hAnsi="Arial" w:cs="Arial"/>
          <w:lang w:eastAsia="es-ES"/>
        </w:rPr>
        <w:t xml:space="preserve"> y de</w:t>
      </w:r>
      <w:r>
        <w:rPr>
          <w:rFonts w:ascii="Arial" w:hAnsi="Arial" w:cs="Arial"/>
          <w:lang w:eastAsia="es-ES"/>
        </w:rPr>
        <w:t xml:space="preserve"> </w:t>
      </w:r>
      <w:r w:rsidR="0056568A">
        <w:rPr>
          <w:rFonts w:ascii="Arial" w:hAnsi="Arial" w:cs="Arial"/>
          <w:lang w:eastAsia="es-ES"/>
        </w:rPr>
        <w:t>l</w:t>
      </w:r>
      <w:r>
        <w:rPr>
          <w:rFonts w:ascii="Arial" w:hAnsi="Arial" w:cs="Arial"/>
          <w:lang w:eastAsia="es-ES"/>
        </w:rPr>
        <w:t>a</w:t>
      </w:r>
      <w:r w:rsidR="0056568A">
        <w:rPr>
          <w:rFonts w:ascii="Arial" w:hAnsi="Arial" w:cs="Arial"/>
          <w:lang w:eastAsia="es-ES"/>
        </w:rPr>
        <w:t xml:space="preserve"> cual hacía parte </w:t>
      </w:r>
      <w:r w:rsidR="001572F5">
        <w:rPr>
          <w:rFonts w:ascii="Arial" w:hAnsi="Arial" w:cs="Arial"/>
          <w:lang w:eastAsia="es-ES"/>
        </w:rPr>
        <w:t>el señor Fabio Reyes Rodríguez</w:t>
      </w:r>
      <w:r w:rsidR="0056568A">
        <w:rPr>
          <w:rFonts w:ascii="Arial" w:hAnsi="Arial" w:cs="Arial"/>
          <w:lang w:eastAsia="es-ES"/>
        </w:rPr>
        <w:t>.</w:t>
      </w:r>
      <w:r w:rsidR="001572F5">
        <w:rPr>
          <w:rFonts w:ascii="Arial" w:hAnsi="Arial" w:cs="Arial"/>
          <w:lang w:eastAsia="es-ES"/>
        </w:rPr>
        <w:t xml:space="preserve"> </w:t>
      </w:r>
    </w:p>
    <w:p w14:paraId="44660D67" w14:textId="1A1D113F" w:rsidR="001572F5" w:rsidRDefault="001572F5" w:rsidP="00A30C6F">
      <w:pPr>
        <w:spacing w:line="360" w:lineRule="auto"/>
        <w:jc w:val="both"/>
        <w:rPr>
          <w:rFonts w:ascii="Arial" w:hAnsi="Arial" w:cs="Arial"/>
          <w:lang w:eastAsia="es-ES"/>
        </w:rPr>
      </w:pPr>
    </w:p>
    <w:p w14:paraId="10A0E373" w14:textId="44FE9CC8" w:rsidR="001109AF" w:rsidRDefault="00FD4942" w:rsidP="001109AF">
      <w:pPr>
        <w:tabs>
          <w:tab w:val="right" w:pos="8840"/>
        </w:tabs>
        <w:spacing w:line="360" w:lineRule="auto"/>
        <w:jc w:val="both"/>
        <w:rPr>
          <w:rFonts w:ascii="Arial" w:hAnsi="Arial" w:cs="Arial"/>
          <w:lang w:eastAsia="es-ES"/>
        </w:rPr>
      </w:pPr>
      <w:r>
        <w:rPr>
          <w:rFonts w:ascii="Arial" w:hAnsi="Arial" w:cs="Arial"/>
          <w:lang w:eastAsia="es-ES"/>
        </w:rPr>
        <w:t>Ahora,</w:t>
      </w:r>
      <w:r w:rsidR="001109AF">
        <w:rPr>
          <w:rFonts w:ascii="Arial" w:hAnsi="Arial" w:cs="Arial"/>
          <w:lang w:eastAsia="es-ES"/>
        </w:rPr>
        <w:t xml:space="preserve"> </w:t>
      </w:r>
      <w:r w:rsidR="00BC3644">
        <w:rPr>
          <w:rFonts w:ascii="Arial" w:hAnsi="Arial" w:cs="Arial"/>
          <w:lang w:eastAsia="es-ES"/>
        </w:rPr>
        <w:t xml:space="preserve">contrario a lo refutado en la impugnación en cuanto a que el fallador de primera instancia </w:t>
      </w:r>
      <w:r w:rsidR="00810E9B">
        <w:rPr>
          <w:rFonts w:ascii="Arial" w:hAnsi="Arial" w:cs="Arial"/>
          <w:lang w:eastAsia="es-ES"/>
        </w:rPr>
        <w:t>estudió</w:t>
      </w:r>
      <w:r w:rsidR="001E62A9">
        <w:rPr>
          <w:rFonts w:ascii="Arial" w:hAnsi="Arial" w:cs="Arial"/>
          <w:lang w:eastAsia="es-ES"/>
        </w:rPr>
        <w:t xml:space="preserve"> </w:t>
      </w:r>
      <w:r w:rsidR="001109AF">
        <w:rPr>
          <w:rFonts w:ascii="Arial" w:hAnsi="Arial" w:cs="Arial"/>
          <w:lang w:eastAsia="es-ES"/>
        </w:rPr>
        <w:t>la sentencia del 4 de mayo de 2022</w:t>
      </w:r>
      <w:r w:rsidR="00810E9B">
        <w:rPr>
          <w:rFonts w:ascii="Arial" w:hAnsi="Arial" w:cs="Arial"/>
          <w:lang w:eastAsia="es-ES"/>
        </w:rPr>
        <w:t xml:space="preserve"> dictada por la </w:t>
      </w:r>
      <w:r w:rsidR="001109AF">
        <w:rPr>
          <w:rFonts w:ascii="Arial" w:hAnsi="Arial" w:cs="Arial"/>
          <w:lang w:eastAsia="es-ES"/>
        </w:rPr>
        <w:t>Sección Tercera- Subsección B</w:t>
      </w:r>
      <w:r w:rsidR="00810E9B">
        <w:rPr>
          <w:rFonts w:ascii="Arial" w:hAnsi="Arial" w:cs="Arial"/>
          <w:lang w:eastAsia="es-ES"/>
        </w:rPr>
        <w:t xml:space="preserve"> del Consejo de Estado</w:t>
      </w:r>
      <w:r w:rsidR="001109AF">
        <w:rPr>
          <w:rFonts w:ascii="Arial" w:hAnsi="Arial" w:cs="Arial"/>
          <w:lang w:eastAsia="es-ES"/>
        </w:rPr>
        <w:t xml:space="preserve">, en el proceso de repetición promovido por el municipio de Acacías contra Olegario Mancera Céspedes (exalcade); </w:t>
      </w:r>
      <w:r w:rsidR="00BC3644">
        <w:rPr>
          <w:rFonts w:ascii="Arial" w:hAnsi="Arial" w:cs="Arial"/>
          <w:lang w:eastAsia="es-ES"/>
        </w:rPr>
        <w:t>se advierte que</w:t>
      </w:r>
      <w:r w:rsidR="001109AF">
        <w:rPr>
          <w:rFonts w:ascii="Arial" w:hAnsi="Arial" w:cs="Arial"/>
          <w:lang w:eastAsia="es-ES"/>
        </w:rPr>
        <w:t xml:space="preserve"> el análisis efectuado tuvo como fin precisar i) q</w:t>
      </w:r>
      <w:r w:rsidR="001109AF" w:rsidRPr="001109AF">
        <w:rPr>
          <w:rFonts w:ascii="Arial" w:hAnsi="Arial" w:cs="Arial"/>
          <w:lang w:eastAsia="es-ES"/>
        </w:rPr>
        <w:t>ue el fundamento de la decisión del 4 de mayo de</w:t>
      </w:r>
      <w:r w:rsidR="00BC3644">
        <w:rPr>
          <w:rFonts w:ascii="Arial" w:hAnsi="Arial" w:cs="Arial"/>
          <w:lang w:eastAsia="es-ES"/>
        </w:rPr>
        <w:t xml:space="preserve"> </w:t>
      </w:r>
      <w:r w:rsidR="001109AF" w:rsidRPr="001109AF">
        <w:rPr>
          <w:rFonts w:ascii="Arial" w:hAnsi="Arial" w:cs="Arial"/>
          <w:lang w:eastAsia="es-ES"/>
        </w:rPr>
        <w:t>2022 no fue el hecho de la suspensión o no del artículo 24 de la Ley 136 de 1994,</w:t>
      </w:r>
      <w:r w:rsidR="001109AF">
        <w:rPr>
          <w:rFonts w:ascii="Arial" w:hAnsi="Arial" w:cs="Arial"/>
          <w:lang w:eastAsia="es-ES"/>
        </w:rPr>
        <w:t xml:space="preserve"> </w:t>
      </w:r>
      <w:r w:rsidR="001109AF" w:rsidRPr="001109AF">
        <w:rPr>
          <w:rFonts w:ascii="Arial" w:hAnsi="Arial" w:cs="Arial"/>
          <w:lang w:eastAsia="es-ES"/>
        </w:rPr>
        <w:t>sino</w:t>
      </w:r>
      <w:r w:rsidR="001109AF">
        <w:rPr>
          <w:rFonts w:ascii="Arial" w:hAnsi="Arial" w:cs="Arial"/>
          <w:lang w:eastAsia="es-ES"/>
        </w:rPr>
        <w:t xml:space="preserve"> </w:t>
      </w:r>
      <w:r w:rsidR="001109AF" w:rsidRPr="001109AF">
        <w:rPr>
          <w:rFonts w:ascii="Arial" w:hAnsi="Arial" w:cs="Arial"/>
          <w:lang w:eastAsia="es-ES"/>
        </w:rPr>
        <w:t>que el señor Olegario Mancera Céspedes, en su calidad de alcalde, se limitó a actuar</w:t>
      </w:r>
      <w:r w:rsidR="001109AF">
        <w:rPr>
          <w:rFonts w:ascii="Arial" w:hAnsi="Arial" w:cs="Arial"/>
          <w:lang w:eastAsia="es-ES"/>
        </w:rPr>
        <w:t xml:space="preserve"> </w:t>
      </w:r>
      <w:r w:rsidR="001109AF" w:rsidRPr="001109AF">
        <w:rPr>
          <w:rFonts w:ascii="Arial" w:hAnsi="Arial" w:cs="Arial"/>
          <w:lang w:eastAsia="es-ES"/>
        </w:rPr>
        <w:t>en cumplimiento del deber de sancionar el Acuerdo 052 de 2002, en los términos del</w:t>
      </w:r>
      <w:r w:rsidR="001109AF">
        <w:rPr>
          <w:rFonts w:ascii="Arial" w:hAnsi="Arial" w:cs="Arial"/>
          <w:lang w:eastAsia="es-ES"/>
        </w:rPr>
        <w:t xml:space="preserve"> </w:t>
      </w:r>
      <w:r w:rsidR="001109AF" w:rsidRPr="001109AF">
        <w:rPr>
          <w:rFonts w:ascii="Arial" w:hAnsi="Arial" w:cs="Arial"/>
          <w:lang w:eastAsia="es-ES"/>
        </w:rPr>
        <w:t>artículo 315 de la Constitución Política</w:t>
      </w:r>
      <w:r w:rsidR="00BC3644">
        <w:rPr>
          <w:rFonts w:ascii="Arial" w:hAnsi="Arial" w:cs="Arial"/>
          <w:lang w:eastAsia="es-ES"/>
        </w:rPr>
        <w:t>; ii) que la sentencia en cuestión no realizó un estudio de la conducta de los concejales de Acacías, sino del entonces alcalde municipal, por lo que, los deberes desconocidos tienen fundamentos diferentes.</w:t>
      </w:r>
    </w:p>
    <w:p w14:paraId="6D36E5BE" w14:textId="77777777" w:rsidR="00CB4983" w:rsidRDefault="00CB4983" w:rsidP="00CB4983">
      <w:pPr>
        <w:spacing w:line="360" w:lineRule="auto"/>
        <w:jc w:val="both"/>
        <w:rPr>
          <w:rFonts w:ascii="Arial" w:hAnsi="Arial" w:cs="Arial"/>
          <w:lang w:eastAsia="es-ES"/>
        </w:rPr>
      </w:pPr>
    </w:p>
    <w:p w14:paraId="169DF64F" w14:textId="00D32B0B" w:rsidR="00CB4983" w:rsidRDefault="00CB4983" w:rsidP="00A30C6F">
      <w:pPr>
        <w:spacing w:line="360" w:lineRule="auto"/>
        <w:jc w:val="both"/>
        <w:rPr>
          <w:rFonts w:ascii="Arial" w:hAnsi="Arial" w:cs="Arial"/>
          <w:lang w:eastAsia="es-ES"/>
        </w:rPr>
      </w:pPr>
      <w:r>
        <w:rPr>
          <w:rFonts w:ascii="Arial" w:hAnsi="Arial" w:cs="Arial"/>
          <w:lang w:eastAsia="es-ES"/>
        </w:rPr>
        <w:t>A reglón seguido, se aclara que</w:t>
      </w:r>
      <w:r w:rsidRPr="001216FE">
        <w:rPr>
          <w:rFonts w:ascii="Arial" w:eastAsia="Dotum" w:hAnsi="Arial" w:cs="Arial"/>
        </w:rPr>
        <w:t xml:space="preserve"> no hay lugar a </w:t>
      </w:r>
      <w:r w:rsidR="00DF4DB8">
        <w:rPr>
          <w:rFonts w:ascii="Arial" w:eastAsia="Dotum" w:hAnsi="Arial" w:cs="Arial"/>
        </w:rPr>
        <w:t xml:space="preserve">reconocer como desconocimiento del precedente judicial la no </w:t>
      </w:r>
      <w:r w:rsidRPr="001216FE">
        <w:rPr>
          <w:rFonts w:ascii="Arial" w:eastAsia="Dotum" w:hAnsi="Arial" w:cs="Arial"/>
        </w:rPr>
        <w:t>aplicación de</w:t>
      </w:r>
      <w:r w:rsidRPr="001216FE">
        <w:rPr>
          <w:rFonts w:ascii="Arial" w:eastAsia="Dotum" w:hAnsi="Arial" w:cs="Arial"/>
          <w:bCs/>
        </w:rPr>
        <w:t xml:space="preserve"> la sentencia de tutela</w:t>
      </w:r>
      <w:r w:rsidR="001D02F5">
        <w:rPr>
          <w:rFonts w:ascii="Arial" w:eastAsia="Dotum" w:hAnsi="Arial" w:cs="Arial"/>
          <w:bCs/>
        </w:rPr>
        <w:t xml:space="preserve"> del 6 de octubre de 2022 proferida por el Consejo de Estado- Sección Quinta</w:t>
      </w:r>
      <w:r w:rsidRPr="001216FE">
        <w:rPr>
          <w:rFonts w:ascii="Arial" w:eastAsia="Dotum" w:hAnsi="Arial" w:cs="Arial"/>
          <w:bCs/>
        </w:rPr>
        <w:t xml:space="preserve">, puesto que esa decisión no constituye precedente judicial de obligatorio acatamiento, en los términos de la Ley 1437 de 2011, </w:t>
      </w:r>
      <w:r w:rsidR="00DF4DB8">
        <w:rPr>
          <w:rFonts w:ascii="Arial" w:eastAsia="Dotum" w:hAnsi="Arial" w:cs="Arial"/>
          <w:bCs/>
        </w:rPr>
        <w:t>debido a que</w:t>
      </w:r>
      <w:r w:rsidRPr="001216FE">
        <w:rPr>
          <w:rFonts w:ascii="Arial" w:eastAsia="Dotum" w:hAnsi="Arial" w:cs="Arial"/>
          <w:bCs/>
        </w:rPr>
        <w:t xml:space="preserve"> sus efectos son </w:t>
      </w:r>
      <w:r w:rsidRPr="001216FE">
        <w:rPr>
          <w:rFonts w:ascii="Arial" w:eastAsia="Dotum" w:hAnsi="Arial" w:cs="Arial"/>
          <w:bCs/>
          <w:i/>
          <w:iCs/>
        </w:rPr>
        <w:t xml:space="preserve">inter partes </w:t>
      </w:r>
      <w:r w:rsidR="00DF4DB8">
        <w:rPr>
          <w:rFonts w:ascii="Arial" w:eastAsia="Dotum" w:hAnsi="Arial" w:cs="Arial"/>
          <w:bCs/>
        </w:rPr>
        <w:t>y</w:t>
      </w:r>
      <w:r w:rsidRPr="001216FE">
        <w:rPr>
          <w:rFonts w:ascii="Arial" w:eastAsia="Dotum" w:hAnsi="Arial" w:cs="Arial"/>
          <w:bCs/>
        </w:rPr>
        <w:t xml:space="preserve"> los supuestos fácticos allí contenidos difieren de los analizados en este asunto</w:t>
      </w:r>
      <w:r w:rsidR="001D02F5">
        <w:rPr>
          <w:rFonts w:ascii="Arial" w:eastAsia="Dotum" w:hAnsi="Arial" w:cs="Arial"/>
          <w:bCs/>
        </w:rPr>
        <w:t>.</w:t>
      </w:r>
    </w:p>
    <w:p w14:paraId="4868723F" w14:textId="3323AB65" w:rsidR="00FD4942" w:rsidRDefault="00FD4942" w:rsidP="00A30C6F">
      <w:pPr>
        <w:spacing w:line="360" w:lineRule="auto"/>
        <w:jc w:val="both"/>
        <w:rPr>
          <w:rFonts w:ascii="Arial" w:hAnsi="Arial" w:cs="Arial"/>
          <w:lang w:eastAsia="es-ES"/>
        </w:rPr>
      </w:pPr>
    </w:p>
    <w:p w14:paraId="5F669F08" w14:textId="3B82C82A" w:rsidR="0029344E" w:rsidRPr="001228A5" w:rsidRDefault="00BC3644" w:rsidP="001228A5">
      <w:pPr>
        <w:spacing w:line="360" w:lineRule="auto"/>
        <w:jc w:val="both"/>
        <w:rPr>
          <w:rFonts w:ascii="Arial" w:hAnsi="Arial" w:cs="Arial"/>
          <w:lang w:eastAsia="es-ES"/>
        </w:rPr>
      </w:pPr>
      <w:r>
        <w:rPr>
          <w:rFonts w:ascii="Arial" w:hAnsi="Arial" w:cs="Arial"/>
          <w:lang w:eastAsia="es-ES"/>
        </w:rPr>
        <w:t>De conformidad con lo anterior</w:t>
      </w:r>
      <w:r w:rsidR="001228A5">
        <w:rPr>
          <w:rFonts w:ascii="Arial" w:hAnsi="Arial" w:cs="Arial"/>
          <w:lang w:eastAsia="es-ES"/>
        </w:rPr>
        <w:t xml:space="preserve">, la Sala considera </w:t>
      </w:r>
      <w:r>
        <w:rPr>
          <w:rFonts w:ascii="Arial" w:hAnsi="Arial" w:cs="Arial"/>
          <w:lang w:eastAsia="es-ES"/>
        </w:rPr>
        <w:t>que el Tribunal Administrativo del Meta</w:t>
      </w:r>
      <w:r w:rsidR="001228A5" w:rsidRPr="001228A5">
        <w:rPr>
          <w:rFonts w:ascii="Arial" w:hAnsi="Arial" w:cs="Arial"/>
          <w:lang w:eastAsia="es-ES"/>
        </w:rPr>
        <w:t xml:space="preserve">, no incurrió en </w:t>
      </w:r>
      <w:r>
        <w:rPr>
          <w:rFonts w:ascii="Arial" w:hAnsi="Arial" w:cs="Arial"/>
          <w:lang w:eastAsia="es-ES"/>
        </w:rPr>
        <w:t xml:space="preserve">los </w:t>
      </w:r>
      <w:r w:rsidR="001228A5" w:rsidRPr="001228A5">
        <w:rPr>
          <w:rFonts w:ascii="Arial" w:hAnsi="Arial" w:cs="Arial"/>
          <w:lang w:eastAsia="es-ES"/>
        </w:rPr>
        <w:t>defecto</w:t>
      </w:r>
      <w:r w:rsidR="004D5AAA">
        <w:rPr>
          <w:rFonts w:ascii="Arial" w:hAnsi="Arial" w:cs="Arial"/>
          <w:lang w:eastAsia="es-ES"/>
        </w:rPr>
        <w:t>s fáctico, ni</w:t>
      </w:r>
      <w:r w:rsidR="001228A5" w:rsidRPr="001228A5">
        <w:rPr>
          <w:rFonts w:ascii="Arial" w:hAnsi="Arial" w:cs="Arial"/>
          <w:lang w:eastAsia="es-ES"/>
        </w:rPr>
        <w:t xml:space="preserve"> sustantivo alegado</w:t>
      </w:r>
      <w:r w:rsidR="004D5AAA">
        <w:rPr>
          <w:rFonts w:ascii="Arial" w:hAnsi="Arial" w:cs="Arial"/>
          <w:lang w:eastAsia="es-ES"/>
        </w:rPr>
        <w:t>s</w:t>
      </w:r>
      <w:r w:rsidR="001228A5" w:rsidRPr="001228A5">
        <w:rPr>
          <w:rFonts w:ascii="Arial" w:hAnsi="Arial" w:cs="Arial"/>
          <w:lang w:eastAsia="es-ES"/>
        </w:rPr>
        <w:t xml:space="preserve">, </w:t>
      </w:r>
      <w:r w:rsidR="001228A5">
        <w:rPr>
          <w:rFonts w:ascii="Arial" w:hAnsi="Arial" w:cs="Arial"/>
          <w:lang w:eastAsia="es-ES"/>
        </w:rPr>
        <w:t>pues</w:t>
      </w:r>
      <w:r w:rsidR="001228A5" w:rsidRPr="001228A5">
        <w:rPr>
          <w:rFonts w:ascii="Arial" w:hAnsi="Arial" w:cs="Arial"/>
          <w:lang w:eastAsia="es-ES"/>
        </w:rPr>
        <w:t xml:space="preserve"> </w:t>
      </w:r>
      <w:r w:rsidR="001228A5" w:rsidRPr="001228A5">
        <w:rPr>
          <w:rFonts w:ascii="Arial" w:hAnsi="Arial" w:cs="Arial"/>
        </w:rPr>
        <w:t xml:space="preserve">el alcance que se dio a </w:t>
      </w:r>
      <w:r w:rsidRPr="001228A5">
        <w:rPr>
          <w:rFonts w:ascii="Arial" w:hAnsi="Arial" w:cs="Arial"/>
        </w:rPr>
        <w:t>lo</w:t>
      </w:r>
      <w:r>
        <w:rPr>
          <w:rFonts w:ascii="Arial" w:hAnsi="Arial" w:cs="Arial"/>
        </w:rPr>
        <w:t>s hechos y</w:t>
      </w:r>
      <w:r w:rsidR="004D5AAA">
        <w:rPr>
          <w:rFonts w:ascii="Arial" w:hAnsi="Arial" w:cs="Arial"/>
        </w:rPr>
        <w:t xml:space="preserve"> a</w:t>
      </w:r>
      <w:r>
        <w:rPr>
          <w:rFonts w:ascii="Arial" w:hAnsi="Arial" w:cs="Arial"/>
        </w:rPr>
        <w:t xml:space="preserve"> las </w:t>
      </w:r>
      <w:r w:rsidR="001228A5" w:rsidRPr="001228A5">
        <w:rPr>
          <w:rFonts w:ascii="Arial" w:hAnsi="Arial" w:cs="Arial"/>
        </w:rPr>
        <w:t>normas revisadas</w:t>
      </w:r>
      <w:r>
        <w:rPr>
          <w:rFonts w:ascii="Arial" w:hAnsi="Arial" w:cs="Arial"/>
        </w:rPr>
        <w:t>,</w:t>
      </w:r>
      <w:r w:rsidR="001228A5" w:rsidRPr="001228A5">
        <w:rPr>
          <w:rFonts w:ascii="Arial" w:hAnsi="Arial" w:cs="Arial"/>
        </w:rPr>
        <w:t xml:space="preserve"> en el ejercicio de la labor judicial</w:t>
      </w:r>
      <w:r>
        <w:rPr>
          <w:rFonts w:ascii="Arial" w:hAnsi="Arial" w:cs="Arial"/>
        </w:rPr>
        <w:t>,</w:t>
      </w:r>
      <w:r w:rsidR="001228A5" w:rsidRPr="001228A5">
        <w:rPr>
          <w:rFonts w:ascii="Arial" w:hAnsi="Arial" w:cs="Arial"/>
        </w:rPr>
        <w:t xml:space="preserve"> </w:t>
      </w:r>
      <w:r w:rsidR="00861974">
        <w:rPr>
          <w:rFonts w:ascii="Arial" w:hAnsi="Arial" w:cs="Arial"/>
        </w:rPr>
        <w:t>resulta ser razonable y ajustada a la jurisprudencia vigente</w:t>
      </w:r>
      <w:r w:rsidR="003D7095">
        <w:rPr>
          <w:rFonts w:ascii="Arial" w:hAnsi="Arial" w:cs="Arial"/>
        </w:rPr>
        <w:t>, pues</w:t>
      </w:r>
      <w:r w:rsidR="001228A5" w:rsidRPr="001228A5">
        <w:rPr>
          <w:rFonts w:ascii="Arial" w:hAnsi="Arial" w:cs="Arial"/>
        </w:rPr>
        <w:t xml:space="preserve"> e</w:t>
      </w:r>
      <w:r w:rsidR="0029344E" w:rsidRPr="001228A5">
        <w:rPr>
          <w:rFonts w:ascii="Arial" w:hAnsi="Arial" w:cs="Arial"/>
        </w:rPr>
        <w:t xml:space="preserve">l criterio para calificar de errónea una determinada interpretación normativa, en el ejercicio de la labor judicial, está dada en términos de razonabilidad. Así, cuando la interpretación de una norma aparece debidamente razonada y sustentada no se considera incorrecta, salvo que sea contraria a la Constitución o aparezca caprichosa o arbitraria, de suerte que la revisión que se haga de dicha labor </w:t>
      </w:r>
      <w:r w:rsidR="0029344E" w:rsidRPr="001228A5">
        <w:rPr>
          <w:rFonts w:ascii="Arial" w:hAnsi="Arial" w:cs="Arial"/>
        </w:rPr>
        <w:lastRenderedPageBreak/>
        <w:t xml:space="preserve">hermenéutica, por parte de otra autoridad judicial, no estará dirigida a demostrar que existe una </w:t>
      </w:r>
      <w:r w:rsidR="0029344E" w:rsidRPr="00882461">
        <w:rPr>
          <w:rFonts w:ascii="Arial" w:hAnsi="Arial" w:cs="Arial"/>
          <w:i/>
          <w:iCs/>
        </w:rPr>
        <w:t>“mejor interpretación”</w:t>
      </w:r>
      <w:r w:rsidR="0029344E" w:rsidRPr="001228A5">
        <w:rPr>
          <w:rFonts w:ascii="Arial" w:hAnsi="Arial" w:cs="Arial"/>
        </w:rPr>
        <w:t>, sino a verificar si esta es plausible y concuerda con los mandatos superiores</w:t>
      </w:r>
      <w:r w:rsidR="00882461">
        <w:rPr>
          <w:rFonts w:ascii="Arial" w:hAnsi="Arial" w:cs="Arial"/>
        </w:rPr>
        <w:t>. (sic)</w:t>
      </w:r>
      <w:r w:rsidR="0029344E" w:rsidRPr="001228A5">
        <w:rPr>
          <w:rFonts w:ascii="Arial" w:hAnsi="Arial" w:cs="Arial"/>
        </w:rPr>
        <w:t>.</w:t>
      </w:r>
    </w:p>
    <w:bookmarkEnd w:id="18"/>
    <w:p w14:paraId="7EEFD36A" w14:textId="77777777" w:rsidR="0004158B" w:rsidRPr="00556329" w:rsidRDefault="0004158B" w:rsidP="00370CD9">
      <w:pPr>
        <w:overflowPunct w:val="0"/>
        <w:autoSpaceDE w:val="0"/>
        <w:autoSpaceDN w:val="0"/>
        <w:adjustRightInd w:val="0"/>
        <w:jc w:val="both"/>
        <w:textAlignment w:val="baseline"/>
        <w:rPr>
          <w:rFonts w:ascii="Arial" w:hAnsi="Arial" w:cs="Arial"/>
        </w:rPr>
      </w:pPr>
    </w:p>
    <w:p w14:paraId="518E7DB9" w14:textId="467B9C56" w:rsidR="0004158B" w:rsidRPr="000345D9" w:rsidRDefault="0004158B" w:rsidP="0004158B">
      <w:pPr>
        <w:overflowPunct w:val="0"/>
        <w:autoSpaceDE w:val="0"/>
        <w:autoSpaceDN w:val="0"/>
        <w:adjustRightInd w:val="0"/>
        <w:spacing w:line="360" w:lineRule="auto"/>
        <w:jc w:val="both"/>
        <w:textAlignment w:val="baseline"/>
        <w:rPr>
          <w:rFonts w:ascii="Arial" w:hAnsi="Arial" w:cs="Arial"/>
          <w:iCs/>
          <w:color w:val="000000"/>
          <w:shd w:val="clear" w:color="auto" w:fill="FFFFFF"/>
          <w:lang w:eastAsia="es-CO"/>
        </w:rPr>
      </w:pPr>
      <w:bookmarkStart w:id="19" w:name="_Hlk129164540"/>
      <w:r w:rsidRPr="000345D9">
        <w:rPr>
          <w:rFonts w:ascii="Arial" w:hAnsi="Arial" w:cs="Arial"/>
          <w:iCs/>
          <w:color w:val="000000"/>
          <w:shd w:val="clear" w:color="auto" w:fill="FFFFFF"/>
          <w:lang w:eastAsia="es-CO"/>
        </w:rPr>
        <w:t xml:space="preserve">Bajo estas consideraciones, la Sala </w:t>
      </w:r>
      <w:r w:rsidR="00A56FF8">
        <w:rPr>
          <w:rFonts w:ascii="Arial" w:hAnsi="Arial" w:cs="Arial"/>
          <w:iCs/>
          <w:color w:val="000000"/>
          <w:shd w:val="clear" w:color="auto" w:fill="FFFFFF"/>
          <w:lang w:eastAsia="es-CO"/>
        </w:rPr>
        <w:t>estima</w:t>
      </w:r>
      <w:r w:rsidRPr="000345D9">
        <w:rPr>
          <w:rFonts w:ascii="Arial" w:hAnsi="Arial" w:cs="Arial"/>
          <w:iCs/>
          <w:color w:val="000000"/>
          <w:shd w:val="clear" w:color="auto" w:fill="FFFFFF"/>
          <w:lang w:eastAsia="es-CO"/>
        </w:rPr>
        <w:t xml:space="preserve"> que la autoridad</w:t>
      </w:r>
      <w:r>
        <w:rPr>
          <w:rFonts w:ascii="Arial" w:hAnsi="Arial" w:cs="Arial"/>
          <w:iCs/>
          <w:color w:val="000000"/>
          <w:shd w:val="clear" w:color="auto" w:fill="FFFFFF"/>
          <w:lang w:eastAsia="es-CO"/>
        </w:rPr>
        <w:t xml:space="preserve"> </w:t>
      </w:r>
      <w:r w:rsidRPr="000345D9">
        <w:rPr>
          <w:rFonts w:ascii="Arial" w:hAnsi="Arial" w:cs="Arial"/>
          <w:iCs/>
          <w:color w:val="000000"/>
          <w:shd w:val="clear" w:color="auto" w:fill="FFFFFF"/>
          <w:lang w:eastAsia="es-CO"/>
        </w:rPr>
        <w:t xml:space="preserve">judicial accionada, </w:t>
      </w:r>
      <w:r w:rsidRPr="000345D9">
        <w:rPr>
          <w:rFonts w:ascii="Arial" w:hAnsi="Arial" w:cs="Arial"/>
          <w:color w:val="000000"/>
          <w:shd w:val="clear" w:color="auto" w:fill="FFFFFF"/>
        </w:rPr>
        <w:t>en ejercicio de los principios de autonomía funcional, independencia y sana crítica,</w:t>
      </w:r>
      <w:r w:rsidRPr="000345D9">
        <w:rPr>
          <w:rFonts w:ascii="Arial" w:hAnsi="Arial" w:cs="Arial"/>
          <w:iCs/>
          <w:color w:val="000000"/>
          <w:shd w:val="clear" w:color="auto" w:fill="FFFFFF"/>
          <w:lang w:eastAsia="es-CO"/>
        </w:rPr>
        <w:t xml:space="preserve"> efectu</w:t>
      </w:r>
      <w:r w:rsidR="00C5572E">
        <w:rPr>
          <w:rFonts w:ascii="Arial" w:hAnsi="Arial" w:cs="Arial"/>
          <w:iCs/>
          <w:color w:val="000000"/>
          <w:shd w:val="clear" w:color="auto" w:fill="FFFFFF"/>
          <w:lang w:eastAsia="es-CO"/>
        </w:rPr>
        <w:t>ó</w:t>
      </w:r>
      <w:r w:rsidRPr="000345D9">
        <w:rPr>
          <w:rFonts w:ascii="Arial" w:hAnsi="Arial" w:cs="Arial"/>
          <w:iCs/>
          <w:color w:val="000000"/>
          <w:shd w:val="clear" w:color="auto" w:fill="FFFFFF"/>
          <w:lang w:eastAsia="es-CO"/>
        </w:rPr>
        <w:t xml:space="preserve"> un </w:t>
      </w:r>
      <w:r w:rsidR="001228A5">
        <w:rPr>
          <w:rFonts w:ascii="Arial" w:hAnsi="Arial" w:cs="Arial"/>
          <w:iCs/>
          <w:color w:val="000000"/>
          <w:shd w:val="clear" w:color="auto" w:fill="FFFFFF"/>
          <w:lang w:eastAsia="es-CO"/>
        </w:rPr>
        <w:t>análisis normativo</w:t>
      </w:r>
      <w:r w:rsidR="00471763">
        <w:rPr>
          <w:rFonts w:ascii="Arial" w:hAnsi="Arial" w:cs="Arial"/>
          <w:iCs/>
          <w:color w:val="000000"/>
          <w:shd w:val="clear" w:color="auto" w:fill="FFFFFF"/>
          <w:lang w:eastAsia="es-CO"/>
        </w:rPr>
        <w:t xml:space="preserve"> válido</w:t>
      </w:r>
      <w:r w:rsidRPr="000345D9">
        <w:rPr>
          <w:rFonts w:ascii="Arial" w:hAnsi="Arial" w:cs="Arial"/>
          <w:iCs/>
          <w:color w:val="000000"/>
          <w:shd w:val="clear" w:color="auto" w:fill="FFFFFF"/>
          <w:lang w:eastAsia="es-CO"/>
        </w:rPr>
        <w:t>, que, a pesar de no resultar satisf</w:t>
      </w:r>
      <w:r w:rsidR="00861974">
        <w:rPr>
          <w:rFonts w:ascii="Arial" w:hAnsi="Arial" w:cs="Arial"/>
          <w:iCs/>
          <w:color w:val="000000"/>
          <w:shd w:val="clear" w:color="auto" w:fill="FFFFFF"/>
          <w:lang w:eastAsia="es-CO"/>
        </w:rPr>
        <w:t>actoria</w:t>
      </w:r>
      <w:r w:rsidRPr="000345D9">
        <w:rPr>
          <w:rFonts w:ascii="Arial" w:hAnsi="Arial" w:cs="Arial"/>
          <w:iCs/>
          <w:color w:val="000000"/>
          <w:shd w:val="clear" w:color="auto" w:fill="FFFFFF"/>
          <w:lang w:eastAsia="es-CO"/>
        </w:rPr>
        <w:t xml:space="preserve"> en su integridad a </w:t>
      </w:r>
      <w:r>
        <w:rPr>
          <w:rFonts w:ascii="Arial" w:hAnsi="Arial" w:cs="Arial"/>
          <w:iCs/>
          <w:color w:val="000000"/>
          <w:shd w:val="clear" w:color="auto" w:fill="FFFFFF"/>
          <w:lang w:eastAsia="es-CO"/>
        </w:rPr>
        <w:t>la parte accionante</w:t>
      </w:r>
      <w:r w:rsidRPr="000345D9">
        <w:rPr>
          <w:rFonts w:ascii="Arial" w:hAnsi="Arial" w:cs="Arial"/>
          <w:iCs/>
          <w:color w:val="000000"/>
          <w:shd w:val="clear" w:color="auto" w:fill="FFFFFF"/>
          <w:lang w:eastAsia="es-CO"/>
        </w:rPr>
        <w:t>, no permiten colegir que su actuación fue contraria a derecho.</w:t>
      </w:r>
    </w:p>
    <w:bookmarkEnd w:id="19"/>
    <w:p w14:paraId="6279F18E" w14:textId="77777777" w:rsidR="0004158B" w:rsidRPr="00632FA7" w:rsidRDefault="0004158B" w:rsidP="0004158B">
      <w:pPr>
        <w:overflowPunct w:val="0"/>
        <w:autoSpaceDE w:val="0"/>
        <w:autoSpaceDN w:val="0"/>
        <w:adjustRightInd w:val="0"/>
        <w:spacing w:line="360" w:lineRule="auto"/>
        <w:jc w:val="both"/>
        <w:textAlignment w:val="baseline"/>
        <w:rPr>
          <w:rFonts w:ascii="Arial" w:hAnsi="Arial" w:cs="Arial"/>
          <w:iCs/>
          <w:color w:val="000000"/>
          <w:sz w:val="16"/>
          <w:szCs w:val="16"/>
          <w:shd w:val="clear" w:color="auto" w:fill="FFFFFF"/>
          <w:lang w:eastAsia="es-CO"/>
        </w:rPr>
      </w:pPr>
    </w:p>
    <w:p w14:paraId="7B34BC22" w14:textId="77777777" w:rsidR="00370CD9" w:rsidRDefault="0004158B" w:rsidP="0004158B">
      <w:pPr>
        <w:overflowPunct w:val="0"/>
        <w:autoSpaceDE w:val="0"/>
        <w:autoSpaceDN w:val="0"/>
        <w:adjustRightInd w:val="0"/>
        <w:spacing w:line="360" w:lineRule="auto"/>
        <w:jc w:val="both"/>
        <w:textAlignment w:val="baseline"/>
        <w:rPr>
          <w:rFonts w:ascii="Arial" w:hAnsi="Arial" w:cs="Arial"/>
          <w:shd w:val="clear" w:color="auto" w:fill="FFFFFF"/>
        </w:rPr>
      </w:pPr>
      <w:r w:rsidRPr="000345D9">
        <w:rPr>
          <w:rFonts w:ascii="Arial" w:hAnsi="Arial" w:cs="Arial"/>
          <w:iCs/>
          <w:shd w:val="clear" w:color="auto" w:fill="FFFFFF"/>
          <w:lang w:eastAsia="es-CO"/>
        </w:rPr>
        <w:t xml:space="preserve">En </w:t>
      </w:r>
      <w:r w:rsidR="009978D7">
        <w:rPr>
          <w:rFonts w:ascii="Arial" w:hAnsi="Arial" w:cs="Arial"/>
          <w:iCs/>
          <w:shd w:val="clear" w:color="auto" w:fill="FFFFFF"/>
          <w:lang w:eastAsia="es-CO"/>
        </w:rPr>
        <w:t>ese sentido</w:t>
      </w:r>
      <w:r w:rsidRPr="000345D9">
        <w:rPr>
          <w:rFonts w:ascii="Arial" w:hAnsi="Arial" w:cs="Arial"/>
          <w:iCs/>
          <w:shd w:val="clear" w:color="auto" w:fill="FFFFFF"/>
          <w:lang w:eastAsia="es-CO"/>
        </w:rPr>
        <w:t>, se debe señalar que los argumentos alegados por l</w:t>
      </w:r>
      <w:r>
        <w:rPr>
          <w:rFonts w:ascii="Arial" w:hAnsi="Arial" w:cs="Arial"/>
          <w:iCs/>
          <w:shd w:val="clear" w:color="auto" w:fill="FFFFFF"/>
          <w:lang w:eastAsia="es-CO"/>
        </w:rPr>
        <w:t>a</w:t>
      </w:r>
      <w:r w:rsidRPr="000345D9">
        <w:rPr>
          <w:rFonts w:ascii="Arial" w:hAnsi="Arial" w:cs="Arial"/>
          <w:iCs/>
          <w:shd w:val="clear" w:color="auto" w:fill="FFFFFF"/>
          <w:lang w:eastAsia="es-CO"/>
        </w:rPr>
        <w:t xml:space="preserve"> </w:t>
      </w:r>
      <w:r>
        <w:rPr>
          <w:rFonts w:ascii="Arial" w:hAnsi="Arial" w:cs="Arial"/>
          <w:iCs/>
          <w:shd w:val="clear" w:color="auto" w:fill="FFFFFF"/>
          <w:lang w:eastAsia="es-CO"/>
        </w:rPr>
        <w:t>demandante</w:t>
      </w:r>
      <w:r w:rsidRPr="000345D9">
        <w:rPr>
          <w:rFonts w:ascii="Arial" w:hAnsi="Arial" w:cs="Arial"/>
          <w:iCs/>
          <w:shd w:val="clear" w:color="auto" w:fill="FFFFFF"/>
          <w:lang w:eastAsia="es-CO"/>
        </w:rPr>
        <w:t xml:space="preserve"> en el escrito de tutela, demuestran su inconformidad con la actuación y decisión adoptada por </w:t>
      </w:r>
      <w:r w:rsidR="00EE295A">
        <w:rPr>
          <w:rFonts w:ascii="Arial" w:hAnsi="Arial" w:cs="Arial"/>
          <w:iCs/>
          <w:shd w:val="clear" w:color="auto" w:fill="FFFFFF"/>
          <w:lang w:eastAsia="es-CO"/>
        </w:rPr>
        <w:t>la autoridad judicial demandada</w:t>
      </w:r>
      <w:r w:rsidRPr="000345D9">
        <w:rPr>
          <w:rFonts w:ascii="Arial" w:hAnsi="Arial" w:cs="Arial"/>
          <w:iCs/>
          <w:shd w:val="clear" w:color="auto" w:fill="FFFFFF"/>
          <w:lang w:eastAsia="es-CO"/>
        </w:rPr>
        <w:t>, sin acreditar irregularidades</w:t>
      </w:r>
      <w:r w:rsidRPr="000345D9">
        <w:rPr>
          <w:rFonts w:ascii="Arial" w:hAnsi="Arial" w:cs="Arial"/>
          <w:shd w:val="clear" w:color="auto" w:fill="FFFFFF"/>
        </w:rPr>
        <w:t xml:space="preserve"> de orden constitucional en las que presuntamente incurri</w:t>
      </w:r>
      <w:r>
        <w:rPr>
          <w:rFonts w:ascii="Arial" w:hAnsi="Arial" w:cs="Arial"/>
          <w:shd w:val="clear" w:color="auto" w:fill="FFFFFF"/>
        </w:rPr>
        <w:t>ó</w:t>
      </w:r>
      <w:r w:rsidRPr="000345D9">
        <w:rPr>
          <w:rFonts w:ascii="Arial" w:hAnsi="Arial" w:cs="Arial"/>
          <w:shd w:val="clear" w:color="auto" w:fill="FFFFFF"/>
        </w:rPr>
        <w:t xml:space="preserve">; </w:t>
      </w:r>
      <w:r w:rsidRPr="000345D9">
        <w:rPr>
          <w:rFonts w:ascii="Arial" w:hAnsi="Arial" w:cs="Arial"/>
          <w:iCs/>
          <w:shd w:val="clear" w:color="auto" w:fill="FFFFFF"/>
          <w:lang w:eastAsia="es-CO"/>
        </w:rPr>
        <w:t xml:space="preserve">por tal razón, para la Sala no es de recibo que la parte actora pretenda hacer uso de la acción de tutela como si se tratara de una instancia adicional, con el fin de </w:t>
      </w:r>
      <w:r w:rsidRPr="000345D9">
        <w:rPr>
          <w:rFonts w:ascii="Arial" w:hAnsi="Arial" w:cs="Arial"/>
          <w:shd w:val="clear" w:color="auto" w:fill="FFFFFF"/>
        </w:rPr>
        <w:t xml:space="preserve">reabrir el debate jurídico que se surtió dentro del </w:t>
      </w:r>
      <w:r>
        <w:rPr>
          <w:rFonts w:ascii="Arial" w:hAnsi="Arial" w:cs="Arial"/>
          <w:shd w:val="clear" w:color="auto" w:fill="FFFFFF"/>
        </w:rPr>
        <w:t xml:space="preserve">trámite del proceso de </w:t>
      </w:r>
      <w:r w:rsidR="00406D98">
        <w:rPr>
          <w:rFonts w:ascii="Arial" w:hAnsi="Arial" w:cs="Arial"/>
          <w:shd w:val="clear" w:color="auto" w:fill="FFFFFF"/>
        </w:rPr>
        <w:t>reparación directa</w:t>
      </w:r>
      <w:r>
        <w:rPr>
          <w:rFonts w:ascii="Arial" w:hAnsi="Arial" w:cs="Arial"/>
          <w:shd w:val="clear" w:color="auto" w:fill="FFFFFF"/>
        </w:rPr>
        <w:t>,</w:t>
      </w:r>
      <w:r w:rsidRPr="000345D9">
        <w:rPr>
          <w:rFonts w:ascii="Arial" w:hAnsi="Arial" w:cs="Arial"/>
          <w:shd w:val="clear" w:color="auto" w:fill="FFFFFF"/>
        </w:rPr>
        <w:t xml:space="preserve"> con el único propósito de obtener un pronunciamiento favorable a sus intereses.</w:t>
      </w:r>
    </w:p>
    <w:p w14:paraId="3122659B" w14:textId="77777777" w:rsidR="00882461" w:rsidRDefault="00882461" w:rsidP="0004158B">
      <w:pPr>
        <w:overflowPunct w:val="0"/>
        <w:autoSpaceDE w:val="0"/>
        <w:autoSpaceDN w:val="0"/>
        <w:adjustRightInd w:val="0"/>
        <w:spacing w:line="360" w:lineRule="auto"/>
        <w:jc w:val="both"/>
        <w:textAlignment w:val="baseline"/>
        <w:rPr>
          <w:rFonts w:ascii="Arial" w:hAnsi="Arial" w:cs="Arial"/>
          <w:shd w:val="clear" w:color="auto" w:fill="FFFFFF"/>
        </w:rPr>
      </w:pPr>
    </w:p>
    <w:p w14:paraId="0FA0AB87" w14:textId="77777777" w:rsidR="00882461" w:rsidRDefault="00882461" w:rsidP="0004158B">
      <w:pPr>
        <w:overflowPunct w:val="0"/>
        <w:autoSpaceDE w:val="0"/>
        <w:autoSpaceDN w:val="0"/>
        <w:adjustRightInd w:val="0"/>
        <w:spacing w:line="360" w:lineRule="auto"/>
        <w:jc w:val="both"/>
        <w:textAlignment w:val="baseline"/>
        <w:rPr>
          <w:rFonts w:ascii="Arial" w:hAnsi="Arial" w:cs="Arial"/>
          <w:shd w:val="clear" w:color="auto" w:fill="FFFFFF"/>
        </w:rPr>
      </w:pPr>
      <w:r>
        <w:rPr>
          <w:rFonts w:ascii="Arial" w:hAnsi="Arial" w:cs="Arial"/>
          <w:shd w:val="clear" w:color="auto" w:fill="FFFFFF"/>
        </w:rPr>
        <w:t>D</w:t>
      </w:r>
      <w:r w:rsidR="00D62822">
        <w:rPr>
          <w:rFonts w:ascii="Arial" w:hAnsi="Arial" w:cs="Arial"/>
          <w:shd w:val="clear" w:color="auto" w:fill="FFFFFF"/>
        </w:rPr>
        <w:t>e</w:t>
      </w:r>
      <w:r>
        <w:rPr>
          <w:rFonts w:ascii="Arial" w:hAnsi="Arial" w:cs="Arial"/>
          <w:shd w:val="clear" w:color="auto" w:fill="FFFFFF"/>
        </w:rPr>
        <w:t xml:space="preserve"> forma análoga, la jurisprudencia constitucional ha sido perentoria en establecer que </w:t>
      </w:r>
      <w:r w:rsidR="00D62822">
        <w:rPr>
          <w:rFonts w:ascii="Arial" w:hAnsi="Arial" w:cs="Arial"/>
          <w:shd w:val="clear" w:color="auto" w:fill="FFFFFF"/>
        </w:rPr>
        <w:t>el control constitucional de providencias judiciales, que se lleva a cabo mediante el mecanismo de tutela, debe limitarse a verificar que se hubiese aplicado una norma</w:t>
      </w:r>
      <w:r w:rsidR="00AE2BCC">
        <w:rPr>
          <w:rFonts w:ascii="Arial" w:hAnsi="Arial" w:cs="Arial"/>
          <w:shd w:val="clear" w:color="auto" w:fill="FFFFFF"/>
        </w:rPr>
        <w:t>tiva</w:t>
      </w:r>
      <w:r w:rsidR="00D62822">
        <w:rPr>
          <w:rFonts w:ascii="Arial" w:hAnsi="Arial" w:cs="Arial"/>
          <w:shd w:val="clear" w:color="auto" w:fill="FFFFFF"/>
        </w:rPr>
        <w:t xml:space="preserve"> vigente y existente del ordenamiento jurídico, pues al juez constitucional le está vedado inmiscuirse en asuntos reservados a otras jurisdicciones, como lo es el control de estricta legalidad del proceso</w:t>
      </w:r>
      <w:r w:rsidR="00D62822">
        <w:rPr>
          <w:rStyle w:val="Refdenotaalpie"/>
          <w:rFonts w:ascii="Arial" w:hAnsi="Arial" w:cs="Arial"/>
          <w:shd w:val="clear" w:color="auto" w:fill="FFFFFF"/>
        </w:rPr>
        <w:footnoteReference w:id="24"/>
      </w:r>
      <w:r w:rsidR="00D62822">
        <w:rPr>
          <w:rFonts w:ascii="Arial" w:hAnsi="Arial" w:cs="Arial"/>
          <w:shd w:val="clear" w:color="auto" w:fill="FFFFFF"/>
        </w:rPr>
        <w:t xml:space="preserve">. </w:t>
      </w:r>
    </w:p>
    <w:p w14:paraId="21E100B5" w14:textId="77777777" w:rsidR="00D62822" w:rsidRDefault="00D62822" w:rsidP="0004158B">
      <w:pPr>
        <w:overflowPunct w:val="0"/>
        <w:autoSpaceDE w:val="0"/>
        <w:autoSpaceDN w:val="0"/>
        <w:adjustRightInd w:val="0"/>
        <w:spacing w:line="360" w:lineRule="auto"/>
        <w:jc w:val="both"/>
        <w:textAlignment w:val="baseline"/>
        <w:rPr>
          <w:rFonts w:ascii="Arial" w:hAnsi="Arial" w:cs="Arial"/>
          <w:shd w:val="clear" w:color="auto" w:fill="FFFFFF"/>
        </w:rPr>
      </w:pPr>
    </w:p>
    <w:p w14:paraId="4FE4EF1A" w14:textId="77777777" w:rsidR="00D62822" w:rsidRDefault="00D62822" w:rsidP="0004158B">
      <w:pPr>
        <w:overflowPunct w:val="0"/>
        <w:autoSpaceDE w:val="0"/>
        <w:autoSpaceDN w:val="0"/>
        <w:adjustRightInd w:val="0"/>
        <w:spacing w:line="360" w:lineRule="auto"/>
        <w:jc w:val="both"/>
        <w:textAlignment w:val="baseline"/>
        <w:rPr>
          <w:rFonts w:ascii="Arial" w:hAnsi="Arial" w:cs="Arial"/>
          <w:shd w:val="clear" w:color="auto" w:fill="FFFFFF"/>
        </w:rPr>
      </w:pPr>
      <w:r>
        <w:rPr>
          <w:rFonts w:ascii="Arial" w:hAnsi="Arial" w:cs="Arial"/>
          <w:shd w:val="clear" w:color="auto" w:fill="FFFFFF"/>
        </w:rPr>
        <w:t xml:space="preserve">De lo anterior se colige que, no toda irregularidad del proceso autoriza al juez de tutela reversar la decisión judicial; pues bien, pueden presentarse situaciones que, en término de estricta legalidad, demandan la anulación del proceso o la sentencia por violación al debido proceso, pero que carezcan de consecuencias constitucionales. </w:t>
      </w:r>
    </w:p>
    <w:p w14:paraId="1CB5A000" w14:textId="77777777" w:rsidR="00370CD9" w:rsidRDefault="00370CD9" w:rsidP="00370CD9">
      <w:pPr>
        <w:overflowPunct w:val="0"/>
        <w:autoSpaceDE w:val="0"/>
        <w:autoSpaceDN w:val="0"/>
        <w:adjustRightInd w:val="0"/>
        <w:jc w:val="both"/>
        <w:textAlignment w:val="baseline"/>
        <w:rPr>
          <w:rFonts w:ascii="Arial" w:hAnsi="Arial" w:cs="Arial"/>
          <w:shd w:val="clear" w:color="auto" w:fill="FFFFFF"/>
        </w:rPr>
      </w:pPr>
    </w:p>
    <w:p w14:paraId="7EC7D485" w14:textId="48882A91" w:rsidR="00DB59F9" w:rsidRDefault="00534BFD" w:rsidP="00370CD9">
      <w:pPr>
        <w:overflowPunct w:val="0"/>
        <w:autoSpaceDE w:val="0"/>
        <w:autoSpaceDN w:val="0"/>
        <w:adjustRightInd w:val="0"/>
        <w:spacing w:line="360" w:lineRule="auto"/>
        <w:jc w:val="both"/>
        <w:textAlignment w:val="baseline"/>
        <w:rPr>
          <w:rFonts w:ascii="Arial" w:hAnsi="Arial" w:cs="Arial"/>
          <w:shd w:val="clear" w:color="auto" w:fill="FFFFFF"/>
        </w:rPr>
      </w:pPr>
      <w:r>
        <w:rPr>
          <w:rFonts w:ascii="Arial" w:hAnsi="Arial" w:cs="Arial"/>
          <w:shd w:val="clear" w:color="auto" w:fill="FFFFFF"/>
        </w:rPr>
        <w:t>Finalmente</w:t>
      </w:r>
      <w:r w:rsidR="00370CD9" w:rsidRPr="00370CD9">
        <w:rPr>
          <w:rFonts w:ascii="Arial" w:hAnsi="Arial" w:cs="Arial"/>
          <w:shd w:val="clear" w:color="auto" w:fill="FFFFFF"/>
        </w:rPr>
        <w:t xml:space="preserve">, la Sala </w:t>
      </w:r>
      <w:r w:rsidR="00A56FF8">
        <w:rPr>
          <w:rFonts w:ascii="Arial" w:hAnsi="Arial" w:cs="Arial"/>
          <w:shd w:val="clear" w:color="auto" w:fill="FFFFFF"/>
        </w:rPr>
        <w:t>considera</w:t>
      </w:r>
      <w:r w:rsidR="00370CD9" w:rsidRPr="00370CD9">
        <w:rPr>
          <w:rFonts w:ascii="Arial" w:hAnsi="Arial" w:cs="Arial"/>
          <w:shd w:val="clear" w:color="auto" w:fill="FFFFFF"/>
        </w:rPr>
        <w:t xml:space="preserve"> </w:t>
      </w:r>
      <w:r w:rsidR="00C5572E" w:rsidRPr="00370CD9">
        <w:rPr>
          <w:rFonts w:ascii="Arial" w:hAnsi="Arial" w:cs="Arial"/>
          <w:shd w:val="clear" w:color="auto" w:fill="FFFFFF"/>
        </w:rPr>
        <w:t>que,</w:t>
      </w:r>
      <w:r w:rsidR="00370CD9">
        <w:rPr>
          <w:rFonts w:ascii="Arial" w:hAnsi="Arial" w:cs="Arial"/>
          <w:shd w:val="clear" w:color="auto" w:fill="FFFFFF"/>
        </w:rPr>
        <w:t xml:space="preserve"> si bien</w:t>
      </w:r>
      <w:r w:rsidR="00370CD9" w:rsidRPr="00370CD9">
        <w:rPr>
          <w:rFonts w:ascii="Arial" w:hAnsi="Arial" w:cs="Arial"/>
          <w:shd w:val="clear" w:color="auto" w:fill="FFFFFF"/>
        </w:rPr>
        <w:t xml:space="preserve"> la parte accionante alega que la autoridad judicial vulneró sus derechos fundamentales al debido proceso</w:t>
      </w:r>
      <w:r w:rsidR="00534EE5">
        <w:rPr>
          <w:rFonts w:ascii="Arial" w:hAnsi="Arial" w:cs="Arial"/>
          <w:shd w:val="clear" w:color="auto" w:fill="FFFFFF"/>
        </w:rPr>
        <w:t xml:space="preserve"> y </w:t>
      </w:r>
      <w:r w:rsidR="00534EE5">
        <w:rPr>
          <w:rFonts w:ascii="Arial" w:hAnsi="Arial" w:cs="Arial"/>
          <w:shd w:val="clear" w:color="auto" w:fill="FFFFFF"/>
        </w:rPr>
        <w:lastRenderedPageBreak/>
        <w:t>defensa técnica</w:t>
      </w:r>
      <w:r w:rsidR="00DB59F9">
        <w:rPr>
          <w:rFonts w:ascii="Arial" w:hAnsi="Arial" w:cs="Arial"/>
          <w:shd w:val="clear" w:color="auto" w:fill="FFFFFF"/>
        </w:rPr>
        <w:t xml:space="preserve">, </w:t>
      </w:r>
      <w:r w:rsidR="00370CD9" w:rsidRPr="00370CD9">
        <w:rPr>
          <w:rFonts w:ascii="Arial" w:hAnsi="Arial" w:cs="Arial"/>
          <w:shd w:val="clear" w:color="auto" w:fill="FFFFFF"/>
        </w:rPr>
        <w:t xml:space="preserve">por no efectuar una </w:t>
      </w:r>
      <w:r w:rsidR="00DB59F9">
        <w:rPr>
          <w:rFonts w:ascii="Arial" w:hAnsi="Arial" w:cs="Arial"/>
          <w:shd w:val="clear" w:color="auto" w:fill="FFFFFF"/>
        </w:rPr>
        <w:t xml:space="preserve">adecuada valoración de la normativa aplicable </w:t>
      </w:r>
      <w:r w:rsidR="00370CD9" w:rsidRPr="00370CD9">
        <w:rPr>
          <w:rFonts w:ascii="Arial" w:hAnsi="Arial" w:cs="Arial"/>
          <w:shd w:val="clear" w:color="auto" w:fill="FFFFFF"/>
        </w:rPr>
        <w:t>al proceso, lo cierto es que no desarrolló una suficiente carga argumentativa para sustentar la configuración de la vía de hecho</w:t>
      </w:r>
      <w:r w:rsidR="00A32FF3">
        <w:rPr>
          <w:rFonts w:ascii="Arial" w:hAnsi="Arial" w:cs="Arial"/>
          <w:shd w:val="clear" w:color="auto" w:fill="FFFFFF"/>
        </w:rPr>
        <w:t>.</w:t>
      </w:r>
    </w:p>
    <w:p w14:paraId="0478D17C" w14:textId="77777777" w:rsidR="00534EE5" w:rsidRDefault="00534EE5" w:rsidP="0004158B">
      <w:pPr>
        <w:spacing w:line="360" w:lineRule="auto"/>
        <w:jc w:val="both"/>
        <w:rPr>
          <w:rFonts w:ascii="Arial" w:eastAsia="Arial Unicode MS" w:hAnsi="Arial" w:cs="Arial"/>
          <w:color w:val="000000"/>
          <w:lang w:eastAsia="es-ES"/>
        </w:rPr>
      </w:pPr>
    </w:p>
    <w:p w14:paraId="19BA7423" w14:textId="2A0E262E" w:rsidR="0004158B" w:rsidRDefault="0004158B" w:rsidP="0004158B">
      <w:pPr>
        <w:spacing w:line="360" w:lineRule="auto"/>
        <w:jc w:val="both"/>
        <w:rPr>
          <w:rFonts w:ascii="Arial" w:eastAsia="Arial Unicode MS" w:hAnsi="Arial" w:cs="Arial"/>
          <w:color w:val="000000"/>
          <w:lang w:eastAsia="es-ES"/>
        </w:rPr>
      </w:pPr>
      <w:r w:rsidRPr="000345D9">
        <w:rPr>
          <w:rFonts w:ascii="Arial" w:eastAsia="Arial Unicode MS" w:hAnsi="Arial" w:cs="Arial"/>
          <w:color w:val="000000"/>
          <w:lang w:eastAsia="es-ES"/>
        </w:rPr>
        <w:t>Así las cosas, se concluye que la</w:t>
      </w:r>
      <w:r>
        <w:rPr>
          <w:rFonts w:ascii="Arial" w:eastAsia="Arial Unicode MS" w:hAnsi="Arial" w:cs="Arial"/>
          <w:color w:val="000000"/>
          <w:lang w:eastAsia="es-ES"/>
        </w:rPr>
        <w:t xml:space="preserve"> </w:t>
      </w:r>
      <w:r w:rsidR="00780CCA">
        <w:rPr>
          <w:rFonts w:ascii="Arial" w:eastAsia="Arial Unicode MS" w:hAnsi="Arial" w:cs="Arial"/>
          <w:color w:val="000000"/>
          <w:lang w:eastAsia="es-ES"/>
        </w:rPr>
        <w:t>providencia</w:t>
      </w:r>
      <w:r>
        <w:rPr>
          <w:rFonts w:ascii="Arial" w:eastAsia="Arial Unicode MS" w:hAnsi="Arial" w:cs="Arial"/>
          <w:color w:val="000000"/>
          <w:lang w:eastAsia="es-ES"/>
        </w:rPr>
        <w:t xml:space="preserve"> de</w:t>
      </w:r>
      <w:r w:rsidR="00A7260C">
        <w:rPr>
          <w:rFonts w:ascii="Arial" w:eastAsia="Arial Unicode MS" w:hAnsi="Arial" w:cs="Arial"/>
          <w:color w:val="000000"/>
          <w:lang w:eastAsia="es-ES"/>
        </w:rPr>
        <w:t xml:space="preserve"> 21 d</w:t>
      </w:r>
      <w:r w:rsidR="00406D98">
        <w:rPr>
          <w:rFonts w:ascii="Arial" w:eastAsia="Arial Unicode MS" w:hAnsi="Arial" w:cs="Arial"/>
          <w:color w:val="000000"/>
          <w:lang w:eastAsia="es-ES"/>
        </w:rPr>
        <w:t xml:space="preserve">e </w:t>
      </w:r>
      <w:r w:rsidR="00A7260C">
        <w:rPr>
          <w:rFonts w:ascii="Arial" w:eastAsia="Arial Unicode MS" w:hAnsi="Arial" w:cs="Arial"/>
          <w:color w:val="000000"/>
          <w:lang w:eastAsia="es-ES"/>
        </w:rPr>
        <w:t>julio</w:t>
      </w:r>
      <w:r>
        <w:rPr>
          <w:rFonts w:ascii="Arial" w:eastAsia="Arial Unicode MS" w:hAnsi="Arial" w:cs="Arial"/>
          <w:color w:val="000000"/>
          <w:lang w:eastAsia="es-ES"/>
        </w:rPr>
        <w:t xml:space="preserve"> de 2022, expedida dentro del proceso de </w:t>
      </w:r>
      <w:r w:rsidR="00A7260C">
        <w:rPr>
          <w:rFonts w:ascii="Arial" w:eastAsia="Arial Unicode MS" w:hAnsi="Arial" w:cs="Arial"/>
          <w:color w:val="000000"/>
          <w:lang w:eastAsia="es-ES"/>
        </w:rPr>
        <w:t>repetición</w:t>
      </w:r>
      <w:r>
        <w:rPr>
          <w:rFonts w:ascii="Arial" w:eastAsia="Arial Unicode MS" w:hAnsi="Arial" w:cs="Arial"/>
          <w:color w:val="000000"/>
          <w:lang w:eastAsia="es-ES"/>
        </w:rPr>
        <w:t xml:space="preserve">, no vulneró los derechos fundamentales invocados por la parte accionante, por cuanto no se evidencia en su contenido, un análisis arbitrario, infundado o caprichoso ajeno a preceptos </w:t>
      </w:r>
      <w:r w:rsidRPr="000345D9">
        <w:rPr>
          <w:rFonts w:ascii="Arial" w:hAnsi="Arial" w:cs="Arial"/>
          <w:iCs/>
          <w:color w:val="000000"/>
          <w:shd w:val="clear" w:color="auto" w:fill="FFFFFF"/>
        </w:rPr>
        <w:t xml:space="preserve">jurídicos de orden constitucional y legal, que constituya una </w:t>
      </w:r>
      <w:r w:rsidRPr="000345D9">
        <w:rPr>
          <w:rFonts w:ascii="Arial" w:eastAsia="Arial Unicode MS" w:hAnsi="Arial" w:cs="Arial"/>
          <w:color w:val="000000"/>
          <w:lang w:eastAsia="es-ES"/>
        </w:rPr>
        <w:t xml:space="preserve">vía de hecho por </w:t>
      </w:r>
      <w:r w:rsidR="00A7260C">
        <w:rPr>
          <w:rFonts w:ascii="Arial" w:eastAsia="Arial Unicode MS" w:hAnsi="Arial" w:cs="Arial"/>
          <w:color w:val="000000"/>
          <w:lang w:eastAsia="es-ES"/>
        </w:rPr>
        <w:t xml:space="preserve">los </w:t>
      </w:r>
      <w:r w:rsidRPr="000345D9">
        <w:rPr>
          <w:rFonts w:ascii="Arial" w:eastAsia="Arial Unicode MS" w:hAnsi="Arial" w:cs="Arial"/>
          <w:color w:val="000000"/>
          <w:lang w:eastAsia="es-ES"/>
        </w:rPr>
        <w:t>defecto</w:t>
      </w:r>
      <w:r w:rsidR="00C0243D">
        <w:rPr>
          <w:rFonts w:ascii="Arial" w:eastAsia="Arial Unicode MS" w:hAnsi="Arial" w:cs="Arial"/>
          <w:color w:val="000000"/>
          <w:lang w:eastAsia="es-ES"/>
        </w:rPr>
        <w:t>s fáctico, ni</w:t>
      </w:r>
      <w:r w:rsidRPr="000345D9">
        <w:rPr>
          <w:rFonts w:ascii="Arial" w:eastAsia="Arial Unicode MS" w:hAnsi="Arial" w:cs="Arial"/>
          <w:color w:val="000000"/>
          <w:lang w:eastAsia="es-ES"/>
        </w:rPr>
        <w:t xml:space="preserve"> </w:t>
      </w:r>
      <w:r w:rsidR="00A32FF3">
        <w:rPr>
          <w:rFonts w:ascii="Arial" w:eastAsia="Arial Unicode MS" w:hAnsi="Arial" w:cs="Arial"/>
          <w:color w:val="000000"/>
          <w:lang w:eastAsia="es-ES"/>
        </w:rPr>
        <w:t>sustantivo</w:t>
      </w:r>
      <w:r w:rsidRPr="000345D9">
        <w:rPr>
          <w:rFonts w:ascii="Arial" w:eastAsia="Arial Unicode MS" w:hAnsi="Arial" w:cs="Arial"/>
          <w:color w:val="000000"/>
          <w:lang w:eastAsia="es-ES"/>
        </w:rPr>
        <w:t xml:space="preserve">, </w:t>
      </w:r>
      <w:r w:rsidR="00223B94">
        <w:rPr>
          <w:rFonts w:ascii="Arial" w:eastAsia="Arial Unicode MS" w:hAnsi="Arial" w:cs="Arial"/>
          <w:color w:val="000000"/>
          <w:lang w:eastAsia="es-ES"/>
        </w:rPr>
        <w:t xml:space="preserve">como tampoco por desconocimiento del precedente judicial en que debería fundarse, </w:t>
      </w:r>
      <w:r w:rsidRPr="000345D9">
        <w:rPr>
          <w:rFonts w:ascii="Arial" w:eastAsia="Arial Unicode MS" w:hAnsi="Arial" w:cs="Arial"/>
          <w:color w:val="000000"/>
          <w:lang w:eastAsia="es-ES"/>
        </w:rPr>
        <w:t xml:space="preserve">que amerite la intervención del juez de tutela.  </w:t>
      </w:r>
    </w:p>
    <w:p w14:paraId="21060FD3" w14:textId="77777777" w:rsidR="00021EB1" w:rsidRDefault="00021EB1" w:rsidP="0004158B">
      <w:pPr>
        <w:spacing w:line="360" w:lineRule="auto"/>
        <w:jc w:val="both"/>
        <w:rPr>
          <w:rFonts w:ascii="Arial" w:eastAsia="Arial Unicode MS" w:hAnsi="Arial" w:cs="Arial"/>
          <w:color w:val="000000"/>
          <w:lang w:eastAsia="es-ES"/>
        </w:rPr>
      </w:pPr>
    </w:p>
    <w:p w14:paraId="0099D278" w14:textId="77777777" w:rsidR="00A82405" w:rsidRPr="00C37E24" w:rsidRDefault="00A82405" w:rsidP="00526FC2">
      <w:pPr>
        <w:pStyle w:val="Textoindependiente"/>
        <w:spacing w:line="240" w:lineRule="auto"/>
        <w:rPr>
          <w:color w:val="000000"/>
          <w:highlight w:val="yellow"/>
          <w:lang w:val="es-CO"/>
        </w:rPr>
      </w:pPr>
    </w:p>
    <w:p w14:paraId="282BFDA4" w14:textId="77777777" w:rsidR="00631484" w:rsidRDefault="00631484" w:rsidP="00C5572E">
      <w:pPr>
        <w:pStyle w:val="Textoindependiente"/>
        <w:widowControl w:val="0"/>
        <w:numPr>
          <w:ilvl w:val="0"/>
          <w:numId w:val="1"/>
        </w:numPr>
        <w:overflowPunct/>
        <w:autoSpaceDE/>
        <w:autoSpaceDN/>
        <w:adjustRightInd/>
        <w:jc w:val="center"/>
        <w:rPr>
          <w:b/>
          <w:color w:val="000000"/>
          <w:shd w:val="clear" w:color="auto" w:fill="FFFFFF"/>
          <w:lang w:val="es-CO"/>
        </w:rPr>
      </w:pPr>
      <w:r w:rsidRPr="00C37E24">
        <w:rPr>
          <w:b/>
          <w:color w:val="000000"/>
          <w:shd w:val="clear" w:color="auto" w:fill="FFFFFF"/>
          <w:lang w:val="es-CO"/>
        </w:rPr>
        <w:t>DECISIÓN</w:t>
      </w:r>
    </w:p>
    <w:p w14:paraId="3AAE5153" w14:textId="77777777" w:rsidR="00021EB1" w:rsidRDefault="00021EB1" w:rsidP="00021EB1">
      <w:pPr>
        <w:pStyle w:val="Textoindependiente"/>
        <w:widowControl w:val="0"/>
        <w:overflowPunct/>
        <w:autoSpaceDE/>
        <w:autoSpaceDN/>
        <w:adjustRightInd/>
        <w:ind w:left="1080"/>
        <w:rPr>
          <w:b/>
          <w:color w:val="000000"/>
          <w:shd w:val="clear" w:color="auto" w:fill="FFFFFF"/>
          <w:lang w:val="es-CO"/>
        </w:rPr>
      </w:pPr>
    </w:p>
    <w:p w14:paraId="4C72ACD7" w14:textId="77777777" w:rsidR="00631484" w:rsidRPr="00C37E24" w:rsidRDefault="00631484" w:rsidP="003671D1">
      <w:pPr>
        <w:pStyle w:val="Textoindependiente"/>
        <w:widowControl w:val="0"/>
        <w:overflowPunct/>
        <w:autoSpaceDE/>
        <w:autoSpaceDN/>
        <w:adjustRightInd/>
        <w:spacing w:line="240" w:lineRule="auto"/>
        <w:rPr>
          <w:b/>
          <w:color w:val="000000"/>
          <w:bdr w:val="none" w:sz="0" w:space="0" w:color="auto" w:frame="1"/>
          <w:lang w:val="es-CO"/>
        </w:rPr>
      </w:pPr>
    </w:p>
    <w:p w14:paraId="665D816E" w14:textId="35EA2A33" w:rsidR="00631484" w:rsidRPr="005A13D7" w:rsidRDefault="00EA41E2"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hAnsi="Arial" w:cs="Arial"/>
          <w:color w:val="auto"/>
          <w:szCs w:val="24"/>
        </w:rPr>
      </w:pPr>
      <w:r w:rsidRPr="00DE1991">
        <w:rPr>
          <w:rFonts w:ascii="Arial" w:hAnsi="Arial" w:cs="Arial"/>
          <w:color w:val="auto"/>
          <w:szCs w:val="24"/>
        </w:rPr>
        <w:t>Por las anteriores razones</w:t>
      </w:r>
      <w:r w:rsidR="00631484" w:rsidRPr="005A13D7">
        <w:rPr>
          <w:rFonts w:ascii="Arial" w:hAnsi="Arial" w:cs="Arial"/>
          <w:color w:val="auto"/>
          <w:szCs w:val="24"/>
        </w:rPr>
        <w:t>,</w:t>
      </w:r>
      <w:r w:rsidR="00BB429E" w:rsidRPr="005A13D7">
        <w:rPr>
          <w:rFonts w:ascii="Arial" w:hAnsi="Arial" w:cs="Arial"/>
          <w:color w:val="auto"/>
          <w:szCs w:val="24"/>
        </w:rPr>
        <w:t xml:space="preserve"> se</w:t>
      </w:r>
      <w:r w:rsidR="00631484" w:rsidRPr="005A13D7">
        <w:rPr>
          <w:rFonts w:ascii="Arial" w:hAnsi="Arial" w:cs="Arial"/>
          <w:color w:val="auto"/>
          <w:szCs w:val="24"/>
        </w:rPr>
        <w:t xml:space="preserve"> confirmará</w:t>
      </w:r>
      <w:r w:rsidR="005A13D7" w:rsidRPr="005A13D7">
        <w:rPr>
          <w:rFonts w:ascii="Arial" w:hAnsi="Arial" w:cs="Arial"/>
          <w:color w:val="auto"/>
          <w:szCs w:val="24"/>
        </w:rPr>
        <w:t xml:space="preserve"> </w:t>
      </w:r>
      <w:r w:rsidR="005A13D7" w:rsidRPr="00C37E24">
        <w:rPr>
          <w:rFonts w:ascii="Arial" w:eastAsia="Arial Unicode MS" w:hAnsi="Arial" w:cs="Arial"/>
        </w:rPr>
        <w:t xml:space="preserve">la sentencia de </w:t>
      </w:r>
      <w:r w:rsidR="00A7260C">
        <w:rPr>
          <w:rFonts w:ascii="Arial" w:eastAsia="Arial Unicode MS" w:hAnsi="Arial" w:cs="Arial"/>
        </w:rPr>
        <w:t>7 de diciembre</w:t>
      </w:r>
      <w:r w:rsidR="003671D1">
        <w:rPr>
          <w:rFonts w:ascii="Arial" w:eastAsia="Arial Unicode MS" w:hAnsi="Arial" w:cs="Arial"/>
        </w:rPr>
        <w:t xml:space="preserve"> de 2022</w:t>
      </w:r>
      <w:r w:rsidR="005A13D7" w:rsidRPr="00C37E24">
        <w:rPr>
          <w:rFonts w:ascii="Arial" w:eastAsia="Arial Unicode MS" w:hAnsi="Arial" w:cs="Arial"/>
        </w:rPr>
        <w:t xml:space="preserve">, proferida por el Consejo de Estado </w:t>
      </w:r>
      <w:r w:rsidR="00C406FA" w:rsidRPr="00C37E24">
        <w:rPr>
          <w:rFonts w:ascii="Arial" w:eastAsia="Arial Unicode MS" w:hAnsi="Arial" w:cs="Arial"/>
        </w:rPr>
        <w:t>–</w:t>
      </w:r>
      <w:r w:rsidR="005A13D7" w:rsidRPr="00C37E24">
        <w:rPr>
          <w:rFonts w:ascii="Arial" w:eastAsia="Arial Unicode MS" w:hAnsi="Arial" w:cs="Arial"/>
        </w:rPr>
        <w:t xml:space="preserve"> </w:t>
      </w:r>
      <w:r w:rsidR="00A7260C">
        <w:rPr>
          <w:rFonts w:ascii="Arial" w:eastAsia="Arial Unicode MS" w:hAnsi="Arial" w:cs="Arial"/>
        </w:rPr>
        <w:t>Sección Cuarta</w:t>
      </w:r>
      <w:r w:rsidR="00631484" w:rsidRPr="00C37E24">
        <w:rPr>
          <w:rFonts w:ascii="Arial" w:eastAsia="Arial Unicode MS" w:hAnsi="Arial" w:cs="Arial"/>
        </w:rPr>
        <w:t xml:space="preserve">, por medio de la cual </w:t>
      </w:r>
      <w:r w:rsidR="00A32FF3">
        <w:rPr>
          <w:rFonts w:ascii="Arial" w:eastAsia="Arial Unicode MS" w:hAnsi="Arial" w:cs="Arial"/>
        </w:rPr>
        <w:t>negó</w:t>
      </w:r>
      <w:r w:rsidR="00CD7D14" w:rsidRPr="00C37E24">
        <w:rPr>
          <w:rFonts w:ascii="Arial" w:eastAsia="Arial Unicode MS" w:hAnsi="Arial" w:cs="Arial"/>
        </w:rPr>
        <w:t xml:space="preserve"> la</w:t>
      </w:r>
      <w:r w:rsidR="00631484" w:rsidRPr="00C37E24">
        <w:rPr>
          <w:rFonts w:ascii="Arial" w:eastAsia="Arial Unicode MS" w:hAnsi="Arial" w:cs="Arial"/>
        </w:rPr>
        <w:t xml:space="preserve"> solicitud de amparo presentada</w:t>
      </w:r>
      <w:r w:rsidR="000202BB" w:rsidRPr="00C37E24">
        <w:rPr>
          <w:rFonts w:ascii="Arial" w:eastAsia="Arial Unicode MS" w:hAnsi="Arial" w:cs="Arial"/>
        </w:rPr>
        <w:t xml:space="preserve"> por </w:t>
      </w:r>
      <w:r w:rsidR="00A7260C">
        <w:rPr>
          <w:rFonts w:ascii="Arial" w:eastAsia="Arial Unicode MS" w:hAnsi="Arial" w:cs="Arial"/>
        </w:rPr>
        <w:t>el señor Fabio Reyes Rodríguez</w:t>
      </w:r>
      <w:r w:rsidR="000202BB" w:rsidRPr="00C37E24">
        <w:rPr>
          <w:rFonts w:ascii="Arial" w:eastAsia="Arial Unicode MS" w:hAnsi="Arial" w:cs="Arial"/>
        </w:rPr>
        <w:t>,</w:t>
      </w:r>
      <w:r w:rsidR="00631484" w:rsidRPr="00C37E24">
        <w:rPr>
          <w:rFonts w:ascii="Arial" w:eastAsia="Arial Unicode MS" w:hAnsi="Arial" w:cs="Arial"/>
        </w:rPr>
        <w:t xml:space="preserve"> </w:t>
      </w:r>
      <w:r w:rsidR="00631484" w:rsidRPr="005A13D7">
        <w:rPr>
          <w:rFonts w:ascii="Arial" w:eastAsia="Times New Roman" w:hAnsi="Arial" w:cs="Arial"/>
          <w:szCs w:val="24"/>
        </w:rPr>
        <w:t xml:space="preserve">contra </w:t>
      </w:r>
      <w:r w:rsidR="00A32FF3">
        <w:rPr>
          <w:rFonts w:ascii="Arial" w:eastAsia="Times New Roman" w:hAnsi="Arial" w:cs="Arial"/>
          <w:szCs w:val="24"/>
        </w:rPr>
        <w:t xml:space="preserve">el </w:t>
      </w:r>
      <w:r w:rsidR="00A7260C">
        <w:rPr>
          <w:rFonts w:ascii="Arial" w:eastAsia="Times New Roman" w:hAnsi="Arial" w:cs="Arial"/>
          <w:szCs w:val="24"/>
        </w:rPr>
        <w:t>Tribunal Administrativo del Meta</w:t>
      </w:r>
      <w:r w:rsidR="000202BB" w:rsidRPr="005A13D7">
        <w:rPr>
          <w:rFonts w:ascii="Arial" w:eastAsia="Times New Roman" w:hAnsi="Arial" w:cs="Arial"/>
          <w:szCs w:val="24"/>
        </w:rPr>
        <w:t>, por las razones expuestas</w:t>
      </w:r>
      <w:r w:rsidR="005A13D7" w:rsidRPr="005A13D7">
        <w:rPr>
          <w:rFonts w:ascii="Arial" w:eastAsia="Times New Roman" w:hAnsi="Arial" w:cs="Arial"/>
          <w:szCs w:val="24"/>
        </w:rPr>
        <w:t>.</w:t>
      </w:r>
    </w:p>
    <w:p w14:paraId="2C3B442F" w14:textId="77777777" w:rsidR="00631484" w:rsidRPr="005A13D7" w:rsidRDefault="00631484"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auto"/>
          <w:sz w:val="28"/>
          <w:szCs w:val="28"/>
        </w:rPr>
      </w:pPr>
    </w:p>
    <w:p w14:paraId="78B39623" w14:textId="77777777" w:rsidR="00631484" w:rsidRDefault="00631484"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hAnsi="Arial" w:cs="Arial"/>
          <w:color w:val="auto"/>
          <w:szCs w:val="24"/>
        </w:rPr>
      </w:pPr>
      <w:r w:rsidRPr="005A13D7">
        <w:rPr>
          <w:rFonts w:ascii="Arial" w:hAnsi="Arial" w:cs="Arial"/>
          <w:color w:val="auto"/>
          <w:szCs w:val="24"/>
        </w:rPr>
        <w:t>En mérito de lo expuesto, el Consejo de Estado, Sala de lo Contencioso Administrativo, Sección Segunda, Subsección B, administrando justicia en nombre de la República y por autoridad de la Ley,</w:t>
      </w:r>
    </w:p>
    <w:p w14:paraId="6B2510B8" w14:textId="77777777" w:rsidR="00C5572E" w:rsidRDefault="00C5572E"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auto"/>
          <w:sz w:val="28"/>
          <w:szCs w:val="28"/>
        </w:rPr>
      </w:pPr>
    </w:p>
    <w:p w14:paraId="07FF508B" w14:textId="77777777" w:rsidR="00021EB1" w:rsidRPr="005A13D7" w:rsidRDefault="00021EB1"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auto"/>
          <w:sz w:val="28"/>
          <w:szCs w:val="28"/>
        </w:rPr>
      </w:pPr>
    </w:p>
    <w:p w14:paraId="68C194F9" w14:textId="77777777" w:rsidR="00631484" w:rsidRPr="005A13D7" w:rsidRDefault="00631484"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jc w:val="center"/>
        <w:rPr>
          <w:rFonts w:ascii="Arial" w:hAnsi="Arial" w:cs="Arial"/>
          <w:b/>
          <w:color w:val="auto"/>
          <w:szCs w:val="24"/>
        </w:rPr>
      </w:pPr>
      <w:r w:rsidRPr="005A13D7">
        <w:rPr>
          <w:rFonts w:ascii="Arial" w:hAnsi="Arial" w:cs="Arial"/>
          <w:b/>
          <w:color w:val="auto"/>
          <w:szCs w:val="24"/>
        </w:rPr>
        <w:t>F A L L A</w:t>
      </w:r>
    </w:p>
    <w:p w14:paraId="657D024D" w14:textId="77777777" w:rsidR="00631484" w:rsidRPr="005A13D7" w:rsidRDefault="00631484" w:rsidP="009978D7">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FF0000"/>
          <w:sz w:val="28"/>
          <w:szCs w:val="28"/>
        </w:rPr>
      </w:pPr>
    </w:p>
    <w:p w14:paraId="07CE28C1" w14:textId="77777777" w:rsidR="00021EB1" w:rsidRDefault="00021EB1"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hAnsi="Arial" w:cs="Arial"/>
          <w:b/>
          <w:color w:val="auto"/>
          <w:szCs w:val="24"/>
        </w:rPr>
      </w:pPr>
    </w:p>
    <w:p w14:paraId="0AFE335B" w14:textId="02542389" w:rsidR="00631484" w:rsidRPr="00A32FF3" w:rsidRDefault="00F75791"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eastAsia="Arial Unicode MS" w:hAnsi="Arial" w:cs="Arial"/>
        </w:rPr>
      </w:pPr>
      <w:r w:rsidRPr="005A13D7">
        <w:rPr>
          <w:rFonts w:ascii="Arial" w:hAnsi="Arial" w:cs="Arial"/>
          <w:b/>
          <w:color w:val="auto"/>
          <w:szCs w:val="24"/>
        </w:rPr>
        <w:t>PRIMERO. -</w:t>
      </w:r>
      <w:r w:rsidR="00631484" w:rsidRPr="005A13D7">
        <w:rPr>
          <w:rFonts w:ascii="Arial" w:hAnsi="Arial" w:cs="Arial"/>
          <w:b/>
          <w:color w:val="auto"/>
          <w:szCs w:val="24"/>
        </w:rPr>
        <w:t xml:space="preserve"> CONFIRMAR</w:t>
      </w:r>
      <w:r w:rsidR="005A13D7" w:rsidRPr="005A13D7">
        <w:rPr>
          <w:rFonts w:ascii="Arial" w:hAnsi="Arial" w:cs="Arial"/>
          <w:color w:val="auto"/>
          <w:szCs w:val="24"/>
        </w:rPr>
        <w:t xml:space="preserve"> </w:t>
      </w:r>
      <w:r w:rsidR="00A32FF3" w:rsidRPr="00C37E24">
        <w:rPr>
          <w:rFonts w:ascii="Arial" w:eastAsia="Arial Unicode MS" w:hAnsi="Arial" w:cs="Arial"/>
        </w:rPr>
        <w:t xml:space="preserve">la sentencia de </w:t>
      </w:r>
      <w:r w:rsidR="00A7260C">
        <w:rPr>
          <w:rFonts w:ascii="Arial" w:eastAsia="Arial Unicode MS" w:hAnsi="Arial" w:cs="Arial"/>
        </w:rPr>
        <w:t>7 de diciembre</w:t>
      </w:r>
      <w:r w:rsidR="00A32FF3">
        <w:rPr>
          <w:rFonts w:ascii="Arial" w:eastAsia="Arial Unicode MS" w:hAnsi="Arial" w:cs="Arial"/>
        </w:rPr>
        <w:t xml:space="preserve"> de 2022</w:t>
      </w:r>
      <w:r w:rsidR="00A32FF3" w:rsidRPr="00C37E24">
        <w:rPr>
          <w:rFonts w:ascii="Arial" w:eastAsia="Arial Unicode MS" w:hAnsi="Arial" w:cs="Arial"/>
        </w:rPr>
        <w:t xml:space="preserve">, proferida por el Consejo de Estado – Sección </w:t>
      </w:r>
      <w:r w:rsidR="00A7260C">
        <w:rPr>
          <w:rFonts w:ascii="Arial" w:eastAsia="Arial Unicode MS" w:hAnsi="Arial" w:cs="Arial"/>
        </w:rPr>
        <w:t>Cuarta</w:t>
      </w:r>
      <w:r w:rsidR="00631484" w:rsidRPr="00C37E24">
        <w:rPr>
          <w:rFonts w:ascii="Arial" w:eastAsia="Arial Unicode MS" w:hAnsi="Arial" w:cs="Arial"/>
          <w:szCs w:val="24"/>
        </w:rPr>
        <w:t>,</w:t>
      </w:r>
      <w:r w:rsidR="00631484" w:rsidRPr="005A13D7">
        <w:rPr>
          <w:rFonts w:ascii="Arial" w:hAnsi="Arial" w:cs="Arial"/>
          <w:color w:val="auto"/>
          <w:szCs w:val="24"/>
        </w:rPr>
        <w:t xml:space="preserve"> dentro de la acción de tutela de la referencia, con fundamento en</w:t>
      </w:r>
      <w:r w:rsidR="00631484" w:rsidRPr="005A13D7">
        <w:rPr>
          <w:rFonts w:ascii="Arial" w:eastAsia="Times New Roman" w:hAnsi="Arial" w:cs="Arial"/>
          <w:szCs w:val="24"/>
        </w:rPr>
        <w:t xml:space="preserve"> las razones expuestas por esta Sala en la parte motiva de esta providencia.</w:t>
      </w:r>
    </w:p>
    <w:p w14:paraId="5504E939" w14:textId="637D8C1B" w:rsidR="00C5572E" w:rsidRDefault="00C5572E"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eastAsia="Times New Roman" w:hAnsi="Arial" w:cs="Arial"/>
          <w:szCs w:val="24"/>
        </w:rPr>
      </w:pPr>
    </w:p>
    <w:p w14:paraId="6274D294" w14:textId="77777777" w:rsidR="00F93BB8" w:rsidRDefault="00F93BB8" w:rsidP="0063148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eastAsia="Times New Roman" w:hAnsi="Arial" w:cs="Arial"/>
          <w:szCs w:val="24"/>
        </w:rPr>
      </w:pPr>
    </w:p>
    <w:p w14:paraId="38740E44" w14:textId="77777777" w:rsidR="00631484" w:rsidRDefault="00901D7D" w:rsidP="00631484">
      <w:pPr>
        <w:spacing w:line="360" w:lineRule="auto"/>
        <w:jc w:val="both"/>
        <w:rPr>
          <w:rFonts w:ascii="Arial" w:hAnsi="Arial" w:cs="Arial"/>
        </w:rPr>
      </w:pPr>
      <w:r w:rsidRPr="005A13D7">
        <w:rPr>
          <w:rFonts w:ascii="Arial" w:hAnsi="Arial" w:cs="Arial"/>
          <w:b/>
        </w:rPr>
        <w:lastRenderedPageBreak/>
        <w:t>SEGUNDO</w:t>
      </w:r>
      <w:r w:rsidRPr="005A13D7">
        <w:rPr>
          <w:rFonts w:ascii="Arial" w:hAnsi="Arial" w:cs="Arial"/>
        </w:rPr>
        <w:t>. -</w:t>
      </w:r>
      <w:r w:rsidR="00631484" w:rsidRPr="005A13D7">
        <w:rPr>
          <w:rFonts w:ascii="Arial" w:hAnsi="Arial" w:cs="Arial"/>
        </w:rPr>
        <w:t xml:space="preserve"> Por Secretaría, remitir a la Corte Constitucional para su eventual revisión. </w:t>
      </w:r>
    </w:p>
    <w:p w14:paraId="57542962" w14:textId="77777777" w:rsidR="00AC15C3" w:rsidRDefault="00AC15C3" w:rsidP="009978D7">
      <w:pPr>
        <w:jc w:val="both"/>
        <w:rPr>
          <w:rFonts w:ascii="Arial" w:hAnsi="Arial" w:cs="Arial"/>
        </w:rPr>
      </w:pPr>
    </w:p>
    <w:p w14:paraId="1FFC6E3E" w14:textId="77777777" w:rsidR="00021EB1" w:rsidRPr="005A13D7" w:rsidRDefault="00021EB1" w:rsidP="009978D7">
      <w:pPr>
        <w:jc w:val="both"/>
        <w:rPr>
          <w:rFonts w:ascii="Arial" w:hAnsi="Arial" w:cs="Arial"/>
        </w:rPr>
      </w:pPr>
      <w:bookmarkStart w:id="20" w:name="_GoBack"/>
      <w:bookmarkEnd w:id="20"/>
    </w:p>
    <w:p w14:paraId="321E12B9" w14:textId="77777777" w:rsidR="00631484" w:rsidRPr="005A13D7" w:rsidRDefault="00631484" w:rsidP="00631484">
      <w:pPr>
        <w:spacing w:line="360" w:lineRule="auto"/>
        <w:jc w:val="both"/>
        <w:rPr>
          <w:rFonts w:ascii="Arial" w:hAnsi="Arial" w:cs="Arial"/>
        </w:rPr>
      </w:pPr>
      <w:r w:rsidRPr="005A13D7">
        <w:rPr>
          <w:rFonts w:ascii="Arial" w:hAnsi="Arial" w:cs="Arial"/>
        </w:rPr>
        <w:t xml:space="preserve">Se deja constancia de que esta providencia se firma en forma electrónica mediante el aplicativo SAMAI, de manera que el certificado digital que arroja el sistema valida la integridad y autenticidad del presente documento en el link </w:t>
      </w:r>
      <w:hyperlink r:id="rId10" w:history="1">
        <w:r w:rsidRPr="005A13D7">
          <w:rPr>
            <w:rStyle w:val="Hipervnculo"/>
            <w:rFonts w:ascii="Arial" w:hAnsi="Arial" w:cs="Arial"/>
          </w:rPr>
          <w:t>http://relatoria.consejodeestado.gov.co:8081/Vistas/documentos/evalidador</w:t>
        </w:r>
      </w:hyperlink>
      <w:r w:rsidRPr="005A13D7">
        <w:rPr>
          <w:rFonts w:ascii="Arial" w:hAnsi="Arial" w:cs="Arial"/>
        </w:rPr>
        <w:t xml:space="preserve">  </w:t>
      </w:r>
    </w:p>
    <w:p w14:paraId="46C100A6" w14:textId="77777777" w:rsidR="00631484" w:rsidRPr="005A13D7" w:rsidRDefault="00631484" w:rsidP="009978D7">
      <w:pPr>
        <w:jc w:val="both"/>
        <w:rPr>
          <w:rFonts w:ascii="Arial" w:hAnsi="Arial" w:cs="Arial"/>
        </w:rPr>
      </w:pPr>
    </w:p>
    <w:p w14:paraId="7542B80B" w14:textId="77777777" w:rsidR="00631484" w:rsidRPr="005A13D7" w:rsidRDefault="00631484" w:rsidP="00631484">
      <w:pPr>
        <w:tabs>
          <w:tab w:val="left" w:pos="-1440"/>
          <w:tab w:val="left" w:pos="-720"/>
          <w:tab w:val="left" w:pos="2268"/>
          <w:tab w:val="left" w:pos="4534"/>
        </w:tabs>
        <w:suppressAutoHyphens/>
        <w:overflowPunct w:val="0"/>
        <w:autoSpaceDE w:val="0"/>
        <w:autoSpaceDN w:val="0"/>
        <w:adjustRightInd w:val="0"/>
        <w:spacing w:line="360" w:lineRule="auto"/>
        <w:jc w:val="both"/>
        <w:textAlignment w:val="baseline"/>
        <w:rPr>
          <w:rFonts w:ascii="Arial" w:hAnsi="Arial" w:cs="Arial"/>
          <w:spacing w:val="-3"/>
        </w:rPr>
      </w:pPr>
      <w:r w:rsidRPr="005A13D7">
        <w:rPr>
          <w:rFonts w:ascii="Arial" w:hAnsi="Arial" w:cs="Arial"/>
          <w:spacing w:val="-3"/>
        </w:rPr>
        <w:t xml:space="preserve">La anterior providencia se discutió y aprobó por la Sala en la sesión de la fecha. </w:t>
      </w:r>
    </w:p>
    <w:p w14:paraId="1B9B72BD" w14:textId="77777777" w:rsidR="00631484" w:rsidRPr="005A13D7" w:rsidRDefault="00631484" w:rsidP="00631484">
      <w:pPr>
        <w:widowControl w:val="0"/>
        <w:tabs>
          <w:tab w:val="left" w:pos="-1440"/>
          <w:tab w:val="left" w:pos="-720"/>
          <w:tab w:val="left" w:pos="2268"/>
          <w:tab w:val="left" w:pos="4534"/>
        </w:tabs>
        <w:suppressAutoHyphens/>
        <w:overflowPunct w:val="0"/>
        <w:autoSpaceDE w:val="0"/>
        <w:autoSpaceDN w:val="0"/>
        <w:adjustRightInd w:val="0"/>
        <w:textAlignment w:val="baseline"/>
        <w:rPr>
          <w:rFonts w:ascii="Arial" w:hAnsi="Arial" w:cs="Arial"/>
          <w:b/>
          <w:spacing w:val="-16"/>
        </w:rPr>
      </w:pPr>
    </w:p>
    <w:p w14:paraId="358D7023" w14:textId="77777777" w:rsidR="00631484" w:rsidRDefault="00631484" w:rsidP="00A32FF3">
      <w:pPr>
        <w:widowControl w:val="0"/>
        <w:tabs>
          <w:tab w:val="left" w:pos="-1440"/>
          <w:tab w:val="left" w:pos="-720"/>
          <w:tab w:val="left" w:pos="2268"/>
          <w:tab w:val="left" w:pos="4534"/>
        </w:tabs>
        <w:suppressAutoHyphens/>
        <w:overflowPunct w:val="0"/>
        <w:autoSpaceDE w:val="0"/>
        <w:autoSpaceDN w:val="0"/>
        <w:adjustRightInd w:val="0"/>
        <w:jc w:val="center"/>
        <w:textAlignment w:val="baseline"/>
        <w:rPr>
          <w:rFonts w:ascii="Arial" w:hAnsi="Arial" w:cs="Arial"/>
          <w:b/>
          <w:spacing w:val="-16"/>
        </w:rPr>
      </w:pPr>
      <w:r w:rsidRPr="005A13D7">
        <w:rPr>
          <w:rFonts w:ascii="Arial" w:hAnsi="Arial" w:cs="Arial"/>
          <w:b/>
          <w:spacing w:val="-16"/>
        </w:rPr>
        <w:t>NOTIFÍQUESE Y CÚMPLASE.</w:t>
      </w:r>
    </w:p>
    <w:p w14:paraId="0E13C064" w14:textId="77777777" w:rsidR="00B65692" w:rsidRDefault="00B65692" w:rsidP="00B65692">
      <w:pPr>
        <w:rPr>
          <w:rFonts w:ascii="Arial" w:hAnsi="Arial" w:cs="Arial"/>
          <w:bCs/>
        </w:rPr>
      </w:pPr>
      <w:bookmarkStart w:id="21" w:name="_Hlk41489329"/>
    </w:p>
    <w:p w14:paraId="26C86F5B" w14:textId="77777777" w:rsidR="00B65692" w:rsidRDefault="00B65692" w:rsidP="00B65692">
      <w:pPr>
        <w:rPr>
          <w:rFonts w:ascii="Arial" w:hAnsi="Arial" w:cs="Arial"/>
          <w:bCs/>
        </w:rPr>
      </w:pPr>
    </w:p>
    <w:p w14:paraId="7264C448" w14:textId="77777777" w:rsidR="00B65692" w:rsidRDefault="00B65692" w:rsidP="00B65692">
      <w:pPr>
        <w:rPr>
          <w:rFonts w:ascii="Arial" w:hAnsi="Arial" w:cs="Arial"/>
          <w:bCs/>
        </w:rPr>
      </w:pPr>
    </w:p>
    <w:p w14:paraId="1ECAF046" w14:textId="77777777" w:rsidR="00B65692" w:rsidRDefault="00B65692" w:rsidP="00B65692">
      <w:pPr>
        <w:rPr>
          <w:rFonts w:ascii="Arial" w:hAnsi="Arial" w:cs="Arial"/>
          <w:bCs/>
        </w:rPr>
      </w:pPr>
    </w:p>
    <w:p w14:paraId="6A70797B" w14:textId="77777777" w:rsidR="00631484" w:rsidRPr="005A13D7" w:rsidRDefault="00B65692" w:rsidP="00B65692">
      <w:pPr>
        <w:tabs>
          <w:tab w:val="left" w:pos="6180"/>
        </w:tabs>
        <w:rPr>
          <w:rFonts w:ascii="Arial" w:hAnsi="Arial" w:cs="Arial"/>
          <w:bCs/>
        </w:rPr>
      </w:pPr>
      <w:r>
        <w:rPr>
          <w:rFonts w:ascii="Arial" w:hAnsi="Arial" w:cs="Arial"/>
          <w:bCs/>
        </w:rPr>
        <w:t xml:space="preserve"> </w:t>
      </w:r>
      <w:r w:rsidR="00631484" w:rsidRPr="005A13D7">
        <w:rPr>
          <w:rFonts w:ascii="Arial" w:hAnsi="Arial" w:cs="Arial"/>
          <w:bCs/>
        </w:rPr>
        <w:t xml:space="preserve">(Firmado </w:t>
      </w:r>
      <w:r w:rsidRPr="005A13D7">
        <w:rPr>
          <w:rFonts w:ascii="Arial" w:hAnsi="Arial" w:cs="Arial"/>
          <w:bCs/>
        </w:rPr>
        <w:t>electrónicamente)</w:t>
      </w:r>
      <w:r>
        <w:rPr>
          <w:rFonts w:ascii="Arial" w:hAnsi="Arial" w:cs="Arial"/>
          <w:bCs/>
        </w:rPr>
        <w:t xml:space="preserve">                              (Firmado electrónicamente)</w:t>
      </w:r>
    </w:p>
    <w:bookmarkEnd w:id="21"/>
    <w:p w14:paraId="77F14B88" w14:textId="77777777" w:rsidR="00631484" w:rsidRPr="005A13D7" w:rsidRDefault="00631484" w:rsidP="00B65692">
      <w:pPr>
        <w:rPr>
          <w:rFonts w:ascii="Arial" w:hAnsi="Arial" w:cs="Arial"/>
          <w:b/>
        </w:rPr>
      </w:pPr>
      <w:r w:rsidRPr="005A13D7">
        <w:rPr>
          <w:rFonts w:ascii="Arial" w:hAnsi="Arial" w:cs="Arial"/>
          <w:b/>
        </w:rPr>
        <w:t>CÉSAR PALOMINO CORTÉS</w:t>
      </w:r>
      <w:r w:rsidR="00B65692">
        <w:rPr>
          <w:rFonts w:ascii="Arial" w:hAnsi="Arial" w:cs="Arial"/>
          <w:b/>
        </w:rPr>
        <w:t xml:space="preserve">                       CARMELO PERDOMO CUÉTER</w:t>
      </w:r>
    </w:p>
    <w:p w14:paraId="7EEB972A" w14:textId="77777777" w:rsidR="00B65692" w:rsidRPr="00B65692" w:rsidRDefault="00B65692" w:rsidP="00B65692">
      <w:pPr>
        <w:rPr>
          <w:rFonts w:ascii="Arial" w:hAnsi="Arial" w:cs="Arial"/>
          <w:b/>
          <w:bCs/>
          <w:sz w:val="48"/>
        </w:rPr>
      </w:pPr>
      <w:r w:rsidRPr="00B65692">
        <w:rPr>
          <w:rFonts w:ascii="Arial" w:hAnsi="Arial" w:cs="Arial"/>
          <w:b/>
          <w:bCs/>
          <w:sz w:val="48"/>
        </w:rPr>
        <w:t xml:space="preserve">                              </w:t>
      </w:r>
    </w:p>
    <w:p w14:paraId="2F1322B7" w14:textId="77777777" w:rsidR="00631484" w:rsidRPr="004076E3" w:rsidRDefault="00631484" w:rsidP="003B0164">
      <w:pPr>
        <w:rPr>
          <w:rFonts w:ascii="Arial" w:hAnsi="Arial" w:cs="Arial"/>
          <w:b/>
          <w:sz w:val="48"/>
        </w:rPr>
      </w:pPr>
    </w:p>
    <w:sectPr w:rsidR="00631484" w:rsidRPr="004076E3" w:rsidSect="000E57F1">
      <w:headerReference w:type="even" r:id="rId11"/>
      <w:headerReference w:type="default" r:id="rId12"/>
      <w:footerReference w:type="default" r:id="rId13"/>
      <w:headerReference w:type="first" r:id="rId14"/>
      <w:footerReference w:type="first" r:id="rId15"/>
      <w:pgSz w:w="12242" w:h="18722" w:code="14"/>
      <w:pgMar w:top="1701" w:right="1701" w:bottom="1418" w:left="1701" w:header="141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404F" w14:textId="77777777" w:rsidR="00457378" w:rsidRDefault="00457378" w:rsidP="000E4F89">
      <w:r>
        <w:separator/>
      </w:r>
    </w:p>
  </w:endnote>
  <w:endnote w:type="continuationSeparator" w:id="0">
    <w:p w14:paraId="2DA6E4AF" w14:textId="77777777" w:rsidR="00457378" w:rsidRDefault="00457378" w:rsidP="000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5CA8" w14:textId="4B97CFD0" w:rsidR="0004158B" w:rsidRPr="00022968" w:rsidRDefault="0004158B">
    <w:pPr>
      <w:pStyle w:val="Piedepgina"/>
      <w:jc w:val="right"/>
      <w:rPr>
        <w:sz w:val="22"/>
        <w:szCs w:val="22"/>
      </w:rPr>
    </w:pPr>
    <w:r w:rsidRPr="00022968">
      <w:rPr>
        <w:sz w:val="22"/>
        <w:szCs w:val="22"/>
      </w:rPr>
      <w:fldChar w:fldCharType="begin"/>
    </w:r>
    <w:r w:rsidRPr="00022968">
      <w:rPr>
        <w:sz w:val="22"/>
        <w:szCs w:val="22"/>
      </w:rPr>
      <w:instrText>PAGE   \* MERGEFORMAT</w:instrText>
    </w:r>
    <w:r w:rsidRPr="00022968">
      <w:rPr>
        <w:sz w:val="22"/>
        <w:szCs w:val="22"/>
      </w:rPr>
      <w:fldChar w:fldCharType="separate"/>
    </w:r>
    <w:r w:rsidR="00F93BB8" w:rsidRPr="00F93BB8">
      <w:rPr>
        <w:noProof/>
        <w:sz w:val="22"/>
        <w:szCs w:val="22"/>
        <w:lang w:val="es-ES"/>
      </w:rPr>
      <w:t>28</w:t>
    </w:r>
    <w:r w:rsidRPr="00022968">
      <w:rPr>
        <w:sz w:val="22"/>
        <w:szCs w:val="22"/>
      </w:rPr>
      <w:fldChar w:fldCharType="end"/>
    </w:r>
  </w:p>
  <w:p w14:paraId="6E046B86" w14:textId="77777777" w:rsidR="0004158B" w:rsidRDefault="0004158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3850" w14:textId="77777777" w:rsidR="0004158B" w:rsidRDefault="0004158B">
    <w:pPr>
      <w:pStyle w:val="Piedepgina"/>
    </w:pPr>
  </w:p>
  <w:p w14:paraId="7CBD125A" w14:textId="77777777" w:rsidR="0004158B" w:rsidRDefault="00041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5C169" w14:textId="77777777" w:rsidR="00457378" w:rsidRDefault="00457378" w:rsidP="000E4F89">
      <w:r>
        <w:separator/>
      </w:r>
    </w:p>
  </w:footnote>
  <w:footnote w:type="continuationSeparator" w:id="0">
    <w:p w14:paraId="14D44FC7" w14:textId="77777777" w:rsidR="00457378" w:rsidRDefault="00457378" w:rsidP="000E4F89">
      <w:r>
        <w:continuationSeparator/>
      </w:r>
    </w:p>
  </w:footnote>
  <w:footnote w:id="1">
    <w:p w14:paraId="36015092" w14:textId="28DB666B" w:rsidR="005B5E2E" w:rsidRPr="005B5E2E" w:rsidRDefault="005B5E2E">
      <w:pPr>
        <w:pStyle w:val="Textonotapie"/>
        <w:rPr>
          <w:i w:val="0"/>
          <w:iCs w:val="0"/>
          <w:sz w:val="20"/>
          <w:szCs w:val="20"/>
        </w:rPr>
      </w:pPr>
      <w:r w:rsidRPr="005B5E2E">
        <w:rPr>
          <w:rStyle w:val="Refdenotaalpie"/>
          <w:i w:val="0"/>
          <w:iCs w:val="0"/>
          <w:sz w:val="20"/>
          <w:szCs w:val="20"/>
        </w:rPr>
        <w:footnoteRef/>
      </w:r>
      <w:r w:rsidRPr="005B5E2E">
        <w:rPr>
          <w:i w:val="0"/>
          <w:iCs w:val="0"/>
          <w:sz w:val="20"/>
          <w:szCs w:val="20"/>
        </w:rPr>
        <w:t xml:space="preserve"> </w:t>
      </w:r>
      <w:r w:rsidRPr="007E2F65">
        <w:rPr>
          <w:i w:val="0"/>
          <w:iCs w:val="0"/>
          <w:sz w:val="16"/>
          <w:szCs w:val="16"/>
        </w:rPr>
        <w:t>Olegario Mancera Céspedes (q.e.p.d.), Lucy Fernanda Tamayo Fierro, William Iván Hernández Parada, Hemel Eslava Mosquera, Rogelio Rojas Pérez, Carlos Humberto Beltrán, José Esneyder Riveros y Ramiro Flores Briñez</w:t>
      </w:r>
      <w:r w:rsidRPr="005B5E2E">
        <w:rPr>
          <w:i w:val="0"/>
          <w:iCs w:val="0"/>
          <w:sz w:val="20"/>
          <w:szCs w:val="20"/>
        </w:rPr>
        <w:t>.</w:t>
      </w:r>
    </w:p>
  </w:footnote>
  <w:footnote w:id="2">
    <w:p w14:paraId="00552B9B" w14:textId="77777777" w:rsidR="0004158B" w:rsidRPr="007E2F65" w:rsidRDefault="0004158B" w:rsidP="009978D7">
      <w:pPr>
        <w:pStyle w:val="Textonotapie"/>
        <w:jc w:val="both"/>
        <w:rPr>
          <w:i w:val="0"/>
          <w:sz w:val="16"/>
          <w:szCs w:val="16"/>
        </w:rPr>
      </w:pPr>
      <w:r w:rsidRPr="007E2F65">
        <w:rPr>
          <w:rStyle w:val="Refdenotaalpie"/>
          <w:i w:val="0"/>
          <w:sz w:val="16"/>
          <w:szCs w:val="16"/>
        </w:rPr>
        <w:footnoteRef/>
      </w:r>
      <w:r w:rsidRPr="007E2F65">
        <w:rPr>
          <w:i w:val="0"/>
          <w:sz w:val="16"/>
          <w:szCs w:val="16"/>
        </w:rPr>
        <w:t xml:space="preserve">Índice 2 registro del </w:t>
      </w:r>
      <w:r w:rsidRPr="007E2F65">
        <w:rPr>
          <w:i w:val="0"/>
          <w:color w:val="000000"/>
          <w:sz w:val="16"/>
          <w:szCs w:val="16"/>
        </w:rPr>
        <w:t>Sistema de Gestión Judicial SAMAI d</w:t>
      </w:r>
      <w:r w:rsidRPr="007E2F65">
        <w:rPr>
          <w:i w:val="0"/>
          <w:sz w:val="16"/>
          <w:szCs w:val="16"/>
        </w:rPr>
        <w:t xml:space="preserve">el proceso con radicado No. </w:t>
      </w:r>
      <w:r w:rsidRPr="007E2F65">
        <w:rPr>
          <w:b/>
          <w:i w:val="0"/>
          <w:sz w:val="16"/>
          <w:szCs w:val="16"/>
        </w:rPr>
        <w:t>2022-</w:t>
      </w:r>
      <w:r w:rsidR="0020152C" w:rsidRPr="007E2F65">
        <w:rPr>
          <w:b/>
          <w:i w:val="0"/>
          <w:sz w:val="16"/>
          <w:szCs w:val="16"/>
        </w:rPr>
        <w:t>05278-0</w:t>
      </w:r>
      <w:r w:rsidR="00EF6422" w:rsidRPr="007E2F65">
        <w:rPr>
          <w:b/>
          <w:i w:val="0"/>
          <w:sz w:val="16"/>
          <w:szCs w:val="16"/>
        </w:rPr>
        <w:t>0</w:t>
      </w:r>
    </w:p>
  </w:footnote>
  <w:footnote w:id="3">
    <w:p w14:paraId="17722D8C" w14:textId="7BBFC0DB" w:rsidR="00866A1B" w:rsidRDefault="00866A1B">
      <w:pPr>
        <w:pStyle w:val="Textonotapie"/>
      </w:pPr>
      <w:r w:rsidRPr="007E2F65">
        <w:rPr>
          <w:rStyle w:val="Refdenotaalpie"/>
          <w:i w:val="0"/>
          <w:sz w:val="16"/>
          <w:szCs w:val="16"/>
        </w:rPr>
        <w:footnoteRef/>
      </w:r>
      <w:r w:rsidRPr="007E2F65">
        <w:rPr>
          <w:i w:val="0"/>
          <w:sz w:val="16"/>
          <w:szCs w:val="16"/>
        </w:rPr>
        <w:t xml:space="preserve"> En el cual solicitó la nulidad de los Decretos 254, 255 y 256 del 22 de noviembre de 2002</w:t>
      </w:r>
    </w:p>
  </w:footnote>
  <w:footnote w:id="4">
    <w:p w14:paraId="5E767987" w14:textId="010AB5CF" w:rsidR="0004158B" w:rsidRPr="009978D7" w:rsidRDefault="0004158B" w:rsidP="009978D7">
      <w:pPr>
        <w:pStyle w:val="Textonotapie"/>
        <w:jc w:val="both"/>
        <w:rPr>
          <w:i w:val="0"/>
          <w:sz w:val="16"/>
          <w:szCs w:val="16"/>
          <w:lang w:val="es-MX"/>
        </w:rPr>
      </w:pPr>
      <w:r w:rsidRPr="009978D7">
        <w:rPr>
          <w:rStyle w:val="Refdenotaalpie"/>
          <w:i w:val="0"/>
          <w:sz w:val="16"/>
          <w:szCs w:val="16"/>
        </w:rPr>
        <w:footnoteRef/>
      </w:r>
      <w:r w:rsidRPr="009978D7">
        <w:rPr>
          <w:i w:val="0"/>
          <w:sz w:val="16"/>
          <w:szCs w:val="16"/>
        </w:rPr>
        <w:t xml:space="preserve"> Índice </w:t>
      </w:r>
      <w:r w:rsidR="00D370A9">
        <w:rPr>
          <w:i w:val="0"/>
          <w:sz w:val="16"/>
          <w:szCs w:val="16"/>
        </w:rPr>
        <w:t>7</w:t>
      </w:r>
      <w:r w:rsidRPr="009978D7">
        <w:rPr>
          <w:i w:val="0"/>
          <w:sz w:val="16"/>
          <w:szCs w:val="16"/>
        </w:rPr>
        <w:t xml:space="preserve"> registro del Sistema de Gestión Judicial SAMAI del proceso con radicado </w:t>
      </w:r>
      <w:r w:rsidRPr="00D370A9">
        <w:rPr>
          <w:i w:val="0"/>
          <w:sz w:val="16"/>
          <w:szCs w:val="16"/>
        </w:rPr>
        <w:t xml:space="preserve">No. </w:t>
      </w:r>
      <w:r w:rsidR="00D370A9" w:rsidRPr="00D370A9">
        <w:rPr>
          <w:b/>
          <w:bCs/>
          <w:i w:val="0"/>
          <w:sz w:val="16"/>
          <w:szCs w:val="16"/>
          <w:lang w:eastAsia="es-ES"/>
        </w:rPr>
        <w:t>2022-05441-0</w:t>
      </w:r>
      <w:r w:rsidR="00D370A9">
        <w:rPr>
          <w:b/>
          <w:bCs/>
          <w:i w:val="0"/>
          <w:sz w:val="16"/>
          <w:szCs w:val="16"/>
          <w:lang w:eastAsia="es-ES"/>
        </w:rPr>
        <w:t>0.</w:t>
      </w:r>
    </w:p>
  </w:footnote>
  <w:footnote w:id="5">
    <w:p w14:paraId="02210DEF" w14:textId="35095403" w:rsidR="0004158B" w:rsidRPr="009978D7" w:rsidRDefault="0004158B" w:rsidP="009978D7">
      <w:pPr>
        <w:pStyle w:val="Textonotapie"/>
        <w:jc w:val="both"/>
        <w:rPr>
          <w:i w:val="0"/>
          <w:sz w:val="16"/>
          <w:szCs w:val="16"/>
          <w:lang w:val="es-MX"/>
        </w:rPr>
      </w:pPr>
      <w:r w:rsidRPr="009978D7">
        <w:rPr>
          <w:rStyle w:val="Refdenotaalpie"/>
          <w:i w:val="0"/>
          <w:sz w:val="16"/>
          <w:szCs w:val="16"/>
        </w:rPr>
        <w:footnoteRef/>
      </w:r>
      <w:r w:rsidRPr="009978D7">
        <w:rPr>
          <w:i w:val="0"/>
          <w:sz w:val="16"/>
          <w:szCs w:val="16"/>
        </w:rPr>
        <w:t xml:space="preserve"> Índice 1</w:t>
      </w:r>
      <w:r w:rsidR="00323603">
        <w:rPr>
          <w:i w:val="0"/>
          <w:sz w:val="16"/>
          <w:szCs w:val="16"/>
        </w:rPr>
        <w:t>1</w:t>
      </w:r>
      <w:r w:rsidRPr="009978D7">
        <w:rPr>
          <w:i w:val="0"/>
          <w:sz w:val="16"/>
          <w:szCs w:val="16"/>
        </w:rPr>
        <w:t xml:space="preserve"> registro del Sistema de Gestión Judicial SAMAI del proceso con radicado No. </w:t>
      </w:r>
      <w:r w:rsidR="00EF6422" w:rsidRPr="00EF6422">
        <w:rPr>
          <w:b/>
          <w:i w:val="0"/>
          <w:sz w:val="16"/>
          <w:szCs w:val="16"/>
        </w:rPr>
        <w:t>2022-05</w:t>
      </w:r>
      <w:r w:rsidR="004C7C37">
        <w:rPr>
          <w:b/>
          <w:i w:val="0"/>
          <w:sz w:val="16"/>
          <w:szCs w:val="16"/>
        </w:rPr>
        <w:t>441</w:t>
      </w:r>
      <w:r w:rsidR="00EF6422" w:rsidRPr="00EF6422">
        <w:rPr>
          <w:b/>
          <w:i w:val="0"/>
          <w:sz w:val="16"/>
          <w:szCs w:val="16"/>
        </w:rPr>
        <w:t>-0</w:t>
      </w:r>
      <w:r w:rsidR="00EF6422">
        <w:rPr>
          <w:b/>
          <w:i w:val="0"/>
          <w:sz w:val="16"/>
          <w:szCs w:val="16"/>
        </w:rPr>
        <w:t>0</w:t>
      </w:r>
    </w:p>
  </w:footnote>
  <w:footnote w:id="6">
    <w:p w14:paraId="49203C2D" w14:textId="77777777" w:rsidR="0004158B" w:rsidRPr="009978D7" w:rsidRDefault="0004158B" w:rsidP="009978D7">
      <w:pPr>
        <w:pStyle w:val="Textonotapie"/>
        <w:jc w:val="both"/>
        <w:rPr>
          <w:i w:val="0"/>
          <w:sz w:val="16"/>
          <w:szCs w:val="16"/>
          <w:lang w:val="es-MX"/>
        </w:rPr>
      </w:pPr>
      <w:r w:rsidRPr="009978D7">
        <w:rPr>
          <w:rStyle w:val="Refdenotaalpie"/>
          <w:i w:val="0"/>
          <w:sz w:val="16"/>
          <w:szCs w:val="16"/>
        </w:rPr>
        <w:footnoteRef/>
      </w:r>
      <w:r w:rsidRPr="009978D7">
        <w:rPr>
          <w:i w:val="0"/>
          <w:sz w:val="16"/>
          <w:szCs w:val="16"/>
        </w:rPr>
        <w:t xml:space="preserve"> </w:t>
      </w:r>
      <w:bookmarkStart w:id="9" w:name="_Hlk126782764"/>
      <w:r w:rsidRPr="009978D7">
        <w:rPr>
          <w:i w:val="0"/>
          <w:sz w:val="16"/>
          <w:szCs w:val="16"/>
        </w:rPr>
        <w:t xml:space="preserve">Índice 15 registro del Sistema de Gestión Judicial SAMAI del proceso con radicado No. </w:t>
      </w:r>
      <w:bookmarkEnd w:id="9"/>
      <w:r w:rsidR="00AC7F2E" w:rsidRPr="00AC7F2E">
        <w:rPr>
          <w:b/>
          <w:i w:val="0"/>
          <w:sz w:val="16"/>
          <w:szCs w:val="16"/>
        </w:rPr>
        <w:t>2022-05278-00</w:t>
      </w:r>
    </w:p>
  </w:footnote>
  <w:footnote w:id="7">
    <w:p w14:paraId="74B16695" w14:textId="77777777" w:rsidR="005605B6" w:rsidRPr="009978D7" w:rsidRDefault="005605B6" w:rsidP="009978D7">
      <w:pPr>
        <w:pStyle w:val="Textonotapie"/>
        <w:jc w:val="both"/>
        <w:rPr>
          <w:i w:val="0"/>
          <w:sz w:val="16"/>
          <w:szCs w:val="16"/>
          <w:lang w:val="es-ES"/>
        </w:rPr>
      </w:pPr>
      <w:r w:rsidRPr="009978D7">
        <w:rPr>
          <w:rStyle w:val="Refdenotaalpie"/>
          <w:i w:val="0"/>
          <w:sz w:val="16"/>
          <w:szCs w:val="16"/>
        </w:rPr>
        <w:footnoteRef/>
      </w:r>
      <w:r w:rsidRPr="009978D7">
        <w:rPr>
          <w:i w:val="0"/>
          <w:sz w:val="16"/>
          <w:szCs w:val="16"/>
        </w:rPr>
        <w:t xml:space="preserve"> Índice </w:t>
      </w:r>
      <w:r w:rsidR="0012209B">
        <w:rPr>
          <w:i w:val="0"/>
          <w:sz w:val="16"/>
          <w:szCs w:val="16"/>
        </w:rPr>
        <w:t>23</w:t>
      </w:r>
      <w:r w:rsidRPr="009978D7">
        <w:rPr>
          <w:i w:val="0"/>
          <w:sz w:val="16"/>
          <w:szCs w:val="16"/>
        </w:rPr>
        <w:t xml:space="preserve"> registro del Sistema de Gestión Judicial SAMAI del proceso con radicado No. </w:t>
      </w:r>
      <w:r w:rsidRPr="009978D7">
        <w:rPr>
          <w:b/>
          <w:i w:val="0"/>
          <w:sz w:val="16"/>
          <w:szCs w:val="16"/>
        </w:rPr>
        <w:t>2022-04747-00</w:t>
      </w:r>
    </w:p>
  </w:footnote>
  <w:footnote w:id="8">
    <w:p w14:paraId="54B969F9" w14:textId="77777777" w:rsidR="0004158B" w:rsidRPr="009978D7" w:rsidRDefault="0004158B" w:rsidP="009978D7">
      <w:pPr>
        <w:pStyle w:val="Textonotapie"/>
        <w:jc w:val="both"/>
        <w:rPr>
          <w:i w:val="0"/>
          <w:iCs w:val="0"/>
          <w:sz w:val="16"/>
          <w:szCs w:val="16"/>
        </w:rPr>
      </w:pPr>
      <w:r w:rsidRPr="009978D7">
        <w:rPr>
          <w:rStyle w:val="Refdenotaalpie"/>
          <w:i w:val="0"/>
          <w:sz w:val="16"/>
          <w:szCs w:val="16"/>
        </w:rPr>
        <w:footnoteRef/>
      </w:r>
      <w:r w:rsidRPr="009978D7">
        <w:rPr>
          <w:i w:val="0"/>
          <w:sz w:val="16"/>
          <w:szCs w:val="16"/>
        </w:rPr>
        <w:t xml:space="preserve"> </w:t>
      </w:r>
      <w:r w:rsidRPr="009978D7">
        <w:rPr>
          <w:i w:val="0"/>
          <w:iCs w:val="0"/>
          <w:sz w:val="16"/>
          <w:szCs w:val="16"/>
        </w:rPr>
        <w:t>Reglamento Interno del Consejo de Estado</w:t>
      </w:r>
    </w:p>
  </w:footnote>
  <w:footnote w:id="9">
    <w:p w14:paraId="68235B6F" w14:textId="77777777" w:rsidR="0004158B" w:rsidRPr="009978D7" w:rsidRDefault="0004158B" w:rsidP="009978D7">
      <w:pPr>
        <w:pStyle w:val="Textonotapie"/>
        <w:jc w:val="both"/>
        <w:rPr>
          <w:rFonts w:eastAsia="Dotum"/>
          <w:i w:val="0"/>
          <w:sz w:val="16"/>
          <w:szCs w:val="16"/>
          <w:lang w:val="fr-FR"/>
        </w:rPr>
      </w:pPr>
      <w:r w:rsidRPr="009978D7">
        <w:rPr>
          <w:rStyle w:val="Refdenotaalpie"/>
          <w:rFonts w:eastAsia="Dotum"/>
          <w:i w:val="0"/>
          <w:sz w:val="16"/>
          <w:szCs w:val="16"/>
        </w:rPr>
        <w:footnoteRef/>
      </w:r>
      <w:r w:rsidRPr="009978D7">
        <w:rPr>
          <w:rFonts w:eastAsia="Dotum"/>
          <w:i w:val="0"/>
          <w:sz w:val="16"/>
          <w:szCs w:val="16"/>
          <w:lang w:val="fr-FR"/>
        </w:rPr>
        <w:t xml:space="preserve"> Al respecto ver, entre otras, sentencias T-573 de 1997, T-567 de 1998, T-001 de 1999, T-377 de 2000, T-1009 de 2000, T-852 de 2002, T-453 de 2005,  T-061 de 2007, T-079 de 1993,T-231 de 1994,  T-001 de 1999, T-814 de 1999,T-522 de 2001, T-842 de 2001, SU-159 de 2002, T-462 de 2003,T-205 de 2004, T-701 de 2004, T-807 de 2004, T-1244 de 2004, T-056 de 2005, T-189 de 2005,  T-800 de 2006, T-061 de 2007, T-018 de 2008, T-051 de 2009, T-060 de 2009, T-066 de 2009, T-889 de 2011, T- 010 de 2012, T- 1090 de 2012, T-074 de 2012, T- 399 de 2013, T-482 de 2013, T- 509 de 2013, , T- 254 de 2014, T- 941 de 2014 y T-059 de 2015. </w:t>
      </w:r>
    </w:p>
  </w:footnote>
  <w:footnote w:id="10">
    <w:p w14:paraId="2F779355" w14:textId="77777777" w:rsidR="0004158B" w:rsidRPr="009978D7" w:rsidRDefault="0004158B" w:rsidP="009978D7">
      <w:pPr>
        <w:pStyle w:val="Textonotapie"/>
        <w:jc w:val="both"/>
        <w:rPr>
          <w:i w:val="0"/>
          <w:sz w:val="16"/>
          <w:szCs w:val="16"/>
        </w:rPr>
      </w:pPr>
      <w:r w:rsidRPr="009978D7">
        <w:rPr>
          <w:rStyle w:val="Refdenotaalpie"/>
          <w:rFonts w:eastAsia="Dotum"/>
          <w:i w:val="0"/>
          <w:sz w:val="16"/>
          <w:szCs w:val="16"/>
        </w:rPr>
        <w:footnoteRef/>
      </w:r>
      <w:r w:rsidRPr="009978D7">
        <w:rPr>
          <w:rFonts w:eastAsia="Dotum"/>
          <w:i w:val="0"/>
          <w:sz w:val="16"/>
          <w:szCs w:val="16"/>
          <w:lang w:val="fr-FR"/>
        </w:rPr>
        <w:t xml:space="preserve"> Sentencia de unificación por importancia jurídica, proferida por la Sala Plena de lo Contencioso Administrativo el 5 de agosto de 2014.  M.P: Jorge Octavio Ramírez Ramírez. </w:t>
      </w:r>
      <w:r w:rsidRPr="009978D7">
        <w:rPr>
          <w:rFonts w:eastAsia="Dotum"/>
          <w:i w:val="0"/>
          <w:sz w:val="16"/>
          <w:szCs w:val="16"/>
        </w:rPr>
        <w:t>Exp. n. º 11001-03-15-000-2012-02201-01 (IJ) Demandante: Alpina Productos Alimenticios S.A.</w:t>
      </w:r>
    </w:p>
  </w:footnote>
  <w:footnote w:id="11">
    <w:p w14:paraId="195BEDD6" w14:textId="77777777" w:rsidR="0004158B" w:rsidRPr="009978D7" w:rsidRDefault="0004158B" w:rsidP="009978D7">
      <w:pPr>
        <w:pStyle w:val="Textonotapie"/>
        <w:jc w:val="both"/>
        <w:rPr>
          <w:rFonts w:eastAsia="Dotum"/>
          <w:i w:val="0"/>
          <w:sz w:val="16"/>
          <w:szCs w:val="16"/>
        </w:rPr>
      </w:pPr>
      <w:r w:rsidRPr="009978D7">
        <w:rPr>
          <w:rStyle w:val="Refdenotaalpie"/>
          <w:rFonts w:eastAsia="Dotum"/>
          <w:i w:val="0"/>
          <w:sz w:val="16"/>
          <w:szCs w:val="16"/>
        </w:rPr>
        <w:footnoteRef/>
      </w:r>
      <w:r w:rsidRPr="009978D7">
        <w:rPr>
          <w:rFonts w:eastAsia="Dotum"/>
          <w:i w:val="0"/>
          <w:sz w:val="16"/>
          <w:szCs w:val="16"/>
        </w:rPr>
        <w:t xml:space="preserve"> Sentencias T-352 de 2012, T-103 de 2014, T-125 de 2012, entre otras. </w:t>
      </w:r>
    </w:p>
  </w:footnote>
  <w:footnote w:id="12">
    <w:p w14:paraId="5955B65E" w14:textId="77777777" w:rsidR="006411AA" w:rsidRPr="00356795" w:rsidRDefault="006411AA" w:rsidP="006411AA">
      <w:pPr>
        <w:pStyle w:val="Textonotapie"/>
        <w:ind w:right="-374"/>
        <w:jc w:val="both"/>
        <w:rPr>
          <w:i w:val="0"/>
          <w:color w:val="000000"/>
          <w:sz w:val="16"/>
          <w:szCs w:val="16"/>
        </w:rPr>
      </w:pPr>
      <w:r w:rsidRPr="00356795">
        <w:rPr>
          <w:rStyle w:val="Refdenotaalpie"/>
          <w:rFonts w:eastAsia="Arial Unicode MS"/>
          <w:i w:val="0"/>
          <w:color w:val="000000"/>
          <w:sz w:val="16"/>
          <w:szCs w:val="16"/>
        </w:rPr>
        <w:footnoteRef/>
      </w:r>
      <w:r w:rsidRPr="00356795">
        <w:rPr>
          <w:i w:val="0"/>
          <w:color w:val="000000"/>
          <w:sz w:val="16"/>
          <w:szCs w:val="16"/>
          <w:lang w:val="fr-FR"/>
        </w:rPr>
        <w:t xml:space="preserve"> Corte Constitucional. </w:t>
      </w:r>
      <w:r w:rsidRPr="00356795">
        <w:rPr>
          <w:i w:val="0"/>
          <w:color w:val="000000"/>
          <w:sz w:val="16"/>
          <w:szCs w:val="16"/>
        </w:rPr>
        <w:t>Sentencia T-442 de 1994 (MP. Antonio Barrera Carbonell).</w:t>
      </w:r>
    </w:p>
  </w:footnote>
  <w:footnote w:id="13">
    <w:p w14:paraId="48422344" w14:textId="77777777" w:rsidR="006411AA" w:rsidRPr="00356795" w:rsidRDefault="006411AA" w:rsidP="006411AA">
      <w:pPr>
        <w:pStyle w:val="Textonotapie"/>
        <w:ind w:right="-374"/>
        <w:jc w:val="both"/>
        <w:rPr>
          <w:i w:val="0"/>
          <w:color w:val="000000"/>
          <w:sz w:val="16"/>
          <w:szCs w:val="16"/>
        </w:rPr>
      </w:pPr>
      <w:r w:rsidRPr="00356795">
        <w:rPr>
          <w:rStyle w:val="Refdenotaalpie"/>
          <w:rFonts w:eastAsia="Arial Unicode MS"/>
          <w:i w:val="0"/>
          <w:color w:val="000000"/>
          <w:sz w:val="16"/>
          <w:szCs w:val="16"/>
        </w:rPr>
        <w:footnoteRef/>
      </w:r>
      <w:r w:rsidRPr="00356795">
        <w:rPr>
          <w:i w:val="0"/>
          <w:color w:val="000000"/>
          <w:sz w:val="16"/>
          <w:szCs w:val="16"/>
        </w:rPr>
        <w:t xml:space="preserve"> Sentencia SU-159 de 2002 (MP. Manuel José Cepeda Espinosa. SV. Jaime Araujo Rentería, Rodrigo Escobar Gil y Alfredo Beltrán Sierra).</w:t>
      </w:r>
    </w:p>
  </w:footnote>
  <w:footnote w:id="14">
    <w:p w14:paraId="2C4FCFDB" w14:textId="77777777" w:rsidR="006411AA" w:rsidRPr="00356795" w:rsidRDefault="006411AA" w:rsidP="006411AA">
      <w:pPr>
        <w:pStyle w:val="Textonotapie"/>
        <w:jc w:val="both"/>
        <w:rPr>
          <w:i w:val="0"/>
          <w:color w:val="000000"/>
          <w:sz w:val="16"/>
          <w:szCs w:val="16"/>
          <w:lang w:val="pt-BR"/>
        </w:rPr>
      </w:pPr>
      <w:r w:rsidRPr="00356795">
        <w:rPr>
          <w:rStyle w:val="Refdenotaalpie"/>
          <w:rFonts w:eastAsia="Arial Unicode MS"/>
          <w:i w:val="0"/>
          <w:color w:val="000000"/>
          <w:sz w:val="16"/>
          <w:szCs w:val="16"/>
        </w:rPr>
        <w:footnoteRef/>
      </w:r>
      <w:r w:rsidRPr="00356795">
        <w:rPr>
          <w:i w:val="0"/>
          <w:color w:val="000000"/>
          <w:sz w:val="16"/>
          <w:szCs w:val="16"/>
          <w:lang w:val="pt-BR"/>
        </w:rPr>
        <w:t xml:space="preserve"> </w:t>
      </w:r>
      <w:r w:rsidRPr="00356795">
        <w:rPr>
          <w:i w:val="0"/>
          <w:color w:val="000000"/>
          <w:sz w:val="16"/>
          <w:szCs w:val="16"/>
          <w:shd w:val="clear" w:color="auto" w:fill="FFFFFF"/>
          <w:lang w:val="pt-BR"/>
        </w:rPr>
        <w:t>Sentencia T-538 de 1994.</w:t>
      </w:r>
    </w:p>
  </w:footnote>
  <w:footnote w:id="15">
    <w:p w14:paraId="0CE5CA78" w14:textId="77777777" w:rsidR="006411AA" w:rsidRPr="00356795" w:rsidRDefault="006411AA" w:rsidP="006411AA">
      <w:pPr>
        <w:pStyle w:val="Textonotapie"/>
        <w:ind w:right="51"/>
        <w:jc w:val="both"/>
        <w:rPr>
          <w:i w:val="0"/>
          <w:color w:val="000000"/>
          <w:sz w:val="16"/>
          <w:szCs w:val="16"/>
        </w:rPr>
      </w:pPr>
      <w:r w:rsidRPr="00356795">
        <w:rPr>
          <w:rStyle w:val="Refdenotaalpie"/>
          <w:rFonts w:eastAsia="Arial Unicode MS"/>
          <w:i w:val="0"/>
          <w:color w:val="000000"/>
          <w:sz w:val="16"/>
          <w:szCs w:val="16"/>
        </w:rPr>
        <w:footnoteRef/>
      </w:r>
      <w:r w:rsidRPr="00356795">
        <w:rPr>
          <w:i w:val="0"/>
          <w:color w:val="000000"/>
          <w:sz w:val="16"/>
          <w:szCs w:val="16"/>
          <w:lang w:val="pt-BR"/>
        </w:rPr>
        <w:t xml:space="preserve"> Corte Constitucional. </w:t>
      </w:r>
      <w:r w:rsidRPr="00356795">
        <w:rPr>
          <w:i w:val="0"/>
          <w:color w:val="000000"/>
          <w:sz w:val="16"/>
          <w:szCs w:val="16"/>
        </w:rPr>
        <w:t>Sentencia SU-159 de 2002 (MP. Manuel José Cepeda Espinosa. SV. Jaime Araujo Rentería, Rodrigo Escobar Gil y Alfredo Beltrán Sierra).</w:t>
      </w:r>
    </w:p>
  </w:footnote>
  <w:footnote w:id="16">
    <w:p w14:paraId="66952320" w14:textId="77777777" w:rsidR="006411AA" w:rsidRPr="00356795" w:rsidRDefault="006411AA" w:rsidP="006411AA">
      <w:pPr>
        <w:pStyle w:val="Textonotapie"/>
        <w:ind w:right="51"/>
        <w:jc w:val="both"/>
        <w:rPr>
          <w:i w:val="0"/>
          <w:color w:val="000000"/>
          <w:sz w:val="16"/>
          <w:szCs w:val="16"/>
        </w:rPr>
      </w:pPr>
      <w:r w:rsidRPr="00356795">
        <w:rPr>
          <w:rStyle w:val="Refdenotaalpie"/>
          <w:rFonts w:eastAsia="Arial Unicode MS"/>
          <w:i w:val="0"/>
          <w:color w:val="000000"/>
          <w:sz w:val="16"/>
          <w:szCs w:val="16"/>
        </w:rPr>
        <w:footnoteRef/>
      </w:r>
      <w:r w:rsidRPr="00356795">
        <w:rPr>
          <w:i w:val="0"/>
          <w:color w:val="000000"/>
          <w:sz w:val="16"/>
          <w:szCs w:val="16"/>
        </w:rPr>
        <w:t xml:space="preserve"> Corte Constitucional. Sentencia T-117 de 7 de marzo de 2013. MP. Alexei Julio Estrada.</w:t>
      </w:r>
    </w:p>
  </w:footnote>
  <w:footnote w:id="17">
    <w:p w14:paraId="76BFE8EE" w14:textId="77777777" w:rsidR="006562DF" w:rsidRPr="00FF4E75" w:rsidRDefault="006562DF" w:rsidP="006562DF">
      <w:pPr>
        <w:pStyle w:val="Textonotapie"/>
        <w:jc w:val="both"/>
        <w:rPr>
          <w:i w:val="0"/>
          <w:sz w:val="16"/>
          <w:szCs w:val="16"/>
        </w:rPr>
      </w:pPr>
      <w:r w:rsidRPr="00FF4E75">
        <w:rPr>
          <w:rStyle w:val="Refdenotaalpie"/>
          <w:rFonts w:eastAsia="Arial Unicode MS"/>
          <w:sz w:val="16"/>
          <w:szCs w:val="16"/>
        </w:rPr>
        <w:footnoteRef/>
      </w:r>
      <w:r w:rsidRPr="00FF4E75">
        <w:rPr>
          <w:sz w:val="16"/>
          <w:szCs w:val="16"/>
        </w:rPr>
        <w:t xml:space="preserve"> Sobre el particular puede apreciarse la sentencia T-474 de 2008 de la Corte Constitucional, M.P. Clara Inés Vargas Hernández</w:t>
      </w:r>
    </w:p>
  </w:footnote>
  <w:footnote w:id="18">
    <w:p w14:paraId="3B57E986" w14:textId="77777777" w:rsidR="006562DF" w:rsidRPr="00FF4E75" w:rsidRDefault="006562DF" w:rsidP="006562DF">
      <w:pPr>
        <w:pStyle w:val="Textonotapie"/>
        <w:jc w:val="both"/>
        <w:rPr>
          <w:i w:val="0"/>
          <w:sz w:val="16"/>
          <w:szCs w:val="16"/>
        </w:rPr>
      </w:pPr>
      <w:r w:rsidRPr="00FF4E75">
        <w:rPr>
          <w:rStyle w:val="Refdenotaalpie"/>
          <w:rFonts w:eastAsia="Arial Unicode MS"/>
          <w:sz w:val="16"/>
          <w:szCs w:val="16"/>
        </w:rPr>
        <w:footnoteRef/>
      </w:r>
      <w:r w:rsidRPr="00FF4E75">
        <w:rPr>
          <w:sz w:val="16"/>
          <w:szCs w:val="16"/>
        </w:rPr>
        <w:t xml:space="preserve"> Sentencia T-284 de 2006. M.P. Clara Inés Vargas Hernández.</w:t>
      </w:r>
    </w:p>
  </w:footnote>
  <w:footnote w:id="19">
    <w:p w14:paraId="36A68549" w14:textId="77777777" w:rsidR="006562DF" w:rsidRPr="00FF4E75" w:rsidRDefault="006562DF" w:rsidP="006562DF">
      <w:pPr>
        <w:pStyle w:val="Textonotapie"/>
        <w:jc w:val="both"/>
        <w:rPr>
          <w:i w:val="0"/>
          <w:sz w:val="16"/>
          <w:szCs w:val="16"/>
        </w:rPr>
      </w:pPr>
      <w:r w:rsidRPr="00FF4E75">
        <w:rPr>
          <w:rStyle w:val="Refdenotaalpie"/>
          <w:rFonts w:eastAsia="Arial Unicode MS"/>
          <w:sz w:val="16"/>
          <w:szCs w:val="16"/>
        </w:rPr>
        <w:footnoteRef/>
      </w:r>
      <w:r w:rsidRPr="00FF4E75">
        <w:rPr>
          <w:sz w:val="16"/>
          <w:szCs w:val="16"/>
        </w:rPr>
        <w:t xml:space="preserve"> Cfr. Sentencia T-567 de 1998.</w:t>
      </w:r>
    </w:p>
  </w:footnote>
  <w:footnote w:id="20">
    <w:p w14:paraId="2D53FF90" w14:textId="77777777" w:rsidR="006562DF" w:rsidRPr="00FF4E75" w:rsidRDefault="006562DF" w:rsidP="006562DF">
      <w:pPr>
        <w:pStyle w:val="Textonotapie"/>
        <w:jc w:val="both"/>
        <w:rPr>
          <w:i w:val="0"/>
          <w:sz w:val="16"/>
          <w:szCs w:val="16"/>
        </w:rPr>
      </w:pPr>
      <w:r w:rsidRPr="00FF4E75">
        <w:rPr>
          <w:rStyle w:val="Refdenotaalpie"/>
          <w:rFonts w:eastAsia="Arial Unicode MS"/>
          <w:sz w:val="16"/>
          <w:szCs w:val="16"/>
        </w:rPr>
        <w:footnoteRef/>
      </w:r>
      <w:r w:rsidRPr="00FF4E75">
        <w:rPr>
          <w:sz w:val="16"/>
          <w:szCs w:val="16"/>
        </w:rPr>
        <w:t xml:space="preserve"> Cfr. Sentencia T-001 de 1999.</w:t>
      </w:r>
    </w:p>
  </w:footnote>
  <w:footnote w:id="21">
    <w:p w14:paraId="11A8CF0B" w14:textId="77777777" w:rsidR="001E62A9" w:rsidRPr="00CF590A" w:rsidRDefault="001E62A9" w:rsidP="001E62A9">
      <w:pPr>
        <w:pStyle w:val="Textonotapie"/>
        <w:tabs>
          <w:tab w:val="left" w:pos="6561"/>
        </w:tabs>
        <w:jc w:val="both"/>
        <w:rPr>
          <w:i w:val="0"/>
          <w:sz w:val="16"/>
          <w:szCs w:val="16"/>
        </w:rPr>
      </w:pPr>
      <w:r w:rsidRPr="00CF590A">
        <w:rPr>
          <w:rStyle w:val="Refdenotaalpie"/>
          <w:sz w:val="16"/>
          <w:szCs w:val="16"/>
        </w:rPr>
        <w:footnoteRef/>
      </w:r>
      <w:r w:rsidRPr="00CF590A">
        <w:rPr>
          <w:sz w:val="16"/>
          <w:szCs w:val="16"/>
        </w:rPr>
        <w:t xml:space="preserve"> Sentencia de 11 de julio de 2013, M.P. Luis Ernesto Vargas Silva.</w:t>
      </w:r>
      <w:r>
        <w:rPr>
          <w:sz w:val="16"/>
          <w:szCs w:val="16"/>
        </w:rPr>
        <w:tab/>
      </w:r>
    </w:p>
  </w:footnote>
  <w:footnote w:id="22">
    <w:p w14:paraId="0A7FFA14" w14:textId="77777777" w:rsidR="0004158B" w:rsidRPr="009978D7" w:rsidRDefault="0004158B" w:rsidP="009978D7">
      <w:pPr>
        <w:pStyle w:val="Textonotapie"/>
        <w:jc w:val="both"/>
        <w:rPr>
          <w:i w:val="0"/>
          <w:sz w:val="16"/>
          <w:szCs w:val="16"/>
          <w:lang w:val="es-MX"/>
        </w:rPr>
      </w:pPr>
      <w:r w:rsidRPr="009978D7">
        <w:rPr>
          <w:rStyle w:val="Refdenotaalpie"/>
          <w:i w:val="0"/>
          <w:sz w:val="16"/>
          <w:szCs w:val="16"/>
        </w:rPr>
        <w:footnoteRef/>
      </w:r>
      <w:r w:rsidRPr="009978D7">
        <w:rPr>
          <w:i w:val="0"/>
          <w:sz w:val="16"/>
          <w:szCs w:val="16"/>
        </w:rPr>
        <w:t xml:space="preserve"> Índice </w:t>
      </w:r>
      <w:r w:rsidR="00690F1C">
        <w:rPr>
          <w:i w:val="0"/>
          <w:sz w:val="16"/>
          <w:szCs w:val="16"/>
        </w:rPr>
        <w:t>65</w:t>
      </w:r>
      <w:r w:rsidRPr="009978D7">
        <w:rPr>
          <w:i w:val="0"/>
          <w:sz w:val="16"/>
          <w:szCs w:val="16"/>
        </w:rPr>
        <w:t xml:space="preserve"> registro del Sistema de Gestión Judicial SAMAI Tribunales del proceso con radicado No. </w:t>
      </w:r>
      <w:r w:rsidR="00690F1C">
        <w:rPr>
          <w:i w:val="0"/>
          <w:sz w:val="16"/>
          <w:szCs w:val="16"/>
        </w:rPr>
        <w:t>25</w:t>
      </w:r>
      <w:r w:rsidRPr="009978D7">
        <w:rPr>
          <w:bCs/>
          <w:i w:val="0"/>
          <w:sz w:val="16"/>
          <w:szCs w:val="16"/>
        </w:rPr>
        <w:t>00</w:t>
      </w:r>
      <w:r w:rsidR="00690F1C">
        <w:rPr>
          <w:bCs/>
          <w:i w:val="0"/>
          <w:sz w:val="16"/>
          <w:szCs w:val="16"/>
        </w:rPr>
        <w:t>02</w:t>
      </w:r>
      <w:r w:rsidRPr="009978D7">
        <w:rPr>
          <w:bCs/>
          <w:i w:val="0"/>
          <w:sz w:val="16"/>
          <w:szCs w:val="16"/>
        </w:rPr>
        <w:t>33</w:t>
      </w:r>
      <w:r w:rsidR="00690F1C">
        <w:rPr>
          <w:bCs/>
          <w:i w:val="0"/>
          <w:sz w:val="16"/>
          <w:szCs w:val="16"/>
        </w:rPr>
        <w:t>6000</w:t>
      </w:r>
      <w:r w:rsidRPr="009978D7">
        <w:rPr>
          <w:bCs/>
          <w:i w:val="0"/>
          <w:sz w:val="16"/>
          <w:szCs w:val="16"/>
        </w:rPr>
        <w:t>201</w:t>
      </w:r>
      <w:r w:rsidR="00690F1C">
        <w:rPr>
          <w:bCs/>
          <w:i w:val="0"/>
          <w:sz w:val="16"/>
          <w:szCs w:val="16"/>
        </w:rPr>
        <w:t>3</w:t>
      </w:r>
      <w:r w:rsidRPr="009978D7">
        <w:rPr>
          <w:bCs/>
          <w:i w:val="0"/>
          <w:sz w:val="16"/>
          <w:szCs w:val="16"/>
        </w:rPr>
        <w:t>0</w:t>
      </w:r>
      <w:r w:rsidR="00690F1C">
        <w:rPr>
          <w:bCs/>
          <w:i w:val="0"/>
          <w:sz w:val="16"/>
          <w:szCs w:val="16"/>
        </w:rPr>
        <w:t>21</w:t>
      </w:r>
      <w:r w:rsidRPr="009978D7">
        <w:rPr>
          <w:bCs/>
          <w:i w:val="0"/>
          <w:sz w:val="16"/>
          <w:szCs w:val="16"/>
        </w:rPr>
        <w:t>7</w:t>
      </w:r>
      <w:r w:rsidR="00690F1C">
        <w:rPr>
          <w:bCs/>
          <w:i w:val="0"/>
          <w:sz w:val="16"/>
          <w:szCs w:val="16"/>
        </w:rPr>
        <w:t>701</w:t>
      </w:r>
    </w:p>
  </w:footnote>
  <w:footnote w:id="23">
    <w:p w14:paraId="6AA97EAB" w14:textId="77777777" w:rsidR="0004158B" w:rsidRPr="009978D7" w:rsidRDefault="0004158B" w:rsidP="009978D7">
      <w:pPr>
        <w:pStyle w:val="Textonotapie"/>
        <w:jc w:val="both"/>
        <w:rPr>
          <w:i w:val="0"/>
          <w:sz w:val="16"/>
          <w:szCs w:val="16"/>
          <w:lang w:val="es-MX"/>
        </w:rPr>
      </w:pPr>
      <w:r w:rsidRPr="009978D7">
        <w:rPr>
          <w:rStyle w:val="Refdenotaalpie"/>
          <w:i w:val="0"/>
          <w:sz w:val="16"/>
          <w:szCs w:val="16"/>
        </w:rPr>
        <w:footnoteRef/>
      </w:r>
      <w:r w:rsidRPr="009978D7">
        <w:rPr>
          <w:i w:val="0"/>
          <w:sz w:val="16"/>
          <w:szCs w:val="16"/>
        </w:rPr>
        <w:t xml:space="preserve"> Índice 2 registro del Sistema de Gestión Judicial SAMAI del proceso con radicado No. </w:t>
      </w:r>
      <w:r w:rsidRPr="009978D7">
        <w:rPr>
          <w:b/>
          <w:i w:val="0"/>
          <w:sz w:val="16"/>
          <w:szCs w:val="16"/>
        </w:rPr>
        <w:t>2022-0</w:t>
      </w:r>
      <w:r w:rsidR="00690F1C">
        <w:rPr>
          <w:b/>
          <w:i w:val="0"/>
          <w:sz w:val="16"/>
          <w:szCs w:val="16"/>
        </w:rPr>
        <w:t>5278</w:t>
      </w:r>
      <w:r w:rsidRPr="009978D7">
        <w:rPr>
          <w:b/>
          <w:i w:val="0"/>
          <w:sz w:val="16"/>
          <w:szCs w:val="16"/>
        </w:rPr>
        <w:t>-00</w:t>
      </w:r>
    </w:p>
  </w:footnote>
  <w:footnote w:id="24">
    <w:p w14:paraId="036D692D" w14:textId="77777777" w:rsidR="00D62822" w:rsidRPr="001E62A9" w:rsidRDefault="00D62822">
      <w:pPr>
        <w:pStyle w:val="Textonotapie"/>
        <w:rPr>
          <w:sz w:val="16"/>
          <w:szCs w:val="16"/>
        </w:rPr>
      </w:pPr>
      <w:r w:rsidRPr="001E62A9">
        <w:rPr>
          <w:rStyle w:val="Refdenotaalpie"/>
          <w:i w:val="0"/>
          <w:iCs w:val="0"/>
          <w:sz w:val="16"/>
          <w:szCs w:val="16"/>
        </w:rPr>
        <w:footnoteRef/>
      </w:r>
      <w:r w:rsidRPr="001E62A9">
        <w:rPr>
          <w:i w:val="0"/>
          <w:iCs w:val="0"/>
          <w:sz w:val="16"/>
          <w:szCs w:val="16"/>
        </w:rPr>
        <w:t xml:space="preserve"> </w:t>
      </w:r>
      <w:r w:rsidR="00A32FF3" w:rsidRPr="001E62A9">
        <w:rPr>
          <w:i w:val="0"/>
          <w:iCs w:val="0"/>
          <w:sz w:val="16"/>
          <w:szCs w:val="16"/>
        </w:rPr>
        <w:t>Cfr. Corte Constitucional. Sentencia T-685 de 2003. M.P.: Eduardo Montealegre Lynett.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F2251" w14:textId="77777777" w:rsidR="0004158B" w:rsidRDefault="0004158B" w:rsidP="000E57F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4E47D68" w14:textId="77777777" w:rsidR="0004158B" w:rsidRDefault="0004158B" w:rsidP="000E57F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CF9C" w14:textId="77777777" w:rsidR="0004158B" w:rsidRDefault="00457378" w:rsidP="000E57F1">
    <w:pPr>
      <w:tabs>
        <w:tab w:val="center" w:pos="4252"/>
        <w:tab w:val="right" w:pos="8504"/>
      </w:tabs>
      <w:jc w:val="right"/>
      <w:rPr>
        <w:rFonts w:ascii="Arial" w:hAnsi="Arial" w:cs="Arial"/>
        <w:b/>
        <w:sz w:val="16"/>
        <w:szCs w:val="16"/>
        <w:lang w:eastAsia="es-ES"/>
      </w:rPr>
    </w:pPr>
    <w:r>
      <w:rPr>
        <w:noProof/>
      </w:rPr>
      <w:pict w14:anchorId="26582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style="position:absolute;left:0;text-align:left;margin-left:11.1pt;margin-top:-27.55pt;width:77.3pt;height:75.65pt;z-index:2;visibility:visible;mso-position-horizontal-relative:margin">
          <v:imagedata r:id="rId1" o:title=""/>
          <w10:wrap anchorx="margin"/>
        </v:shape>
      </w:pict>
    </w:r>
  </w:p>
  <w:p w14:paraId="7E978722" w14:textId="27867E5E" w:rsidR="0004158B" w:rsidRPr="00D37D5B" w:rsidRDefault="0004158B" w:rsidP="000E57F1">
    <w:pPr>
      <w:tabs>
        <w:tab w:val="center" w:pos="4252"/>
        <w:tab w:val="right" w:pos="8504"/>
      </w:tabs>
      <w:jc w:val="right"/>
      <w:rPr>
        <w:rFonts w:ascii="Arial" w:hAnsi="Arial" w:cs="Arial"/>
        <w:sz w:val="16"/>
        <w:szCs w:val="16"/>
        <w:lang w:eastAsia="es-ES"/>
      </w:rPr>
    </w:pPr>
    <w:r w:rsidRPr="00D37D5B">
      <w:rPr>
        <w:rFonts w:ascii="Arial" w:hAnsi="Arial" w:cs="Arial"/>
        <w:b/>
        <w:sz w:val="16"/>
        <w:szCs w:val="16"/>
        <w:lang w:eastAsia="es-ES"/>
      </w:rPr>
      <w:t>Radicado:</w:t>
    </w:r>
    <w:r w:rsidRPr="00D37D5B">
      <w:rPr>
        <w:rFonts w:ascii="Arial" w:hAnsi="Arial" w:cs="Arial"/>
        <w:sz w:val="16"/>
        <w:szCs w:val="16"/>
        <w:lang w:eastAsia="es-ES"/>
      </w:rPr>
      <w:t xml:space="preserve"> </w:t>
    </w:r>
    <w:r w:rsidR="008C2E28" w:rsidRPr="008C2E28">
      <w:rPr>
        <w:rFonts w:ascii="Arial" w:hAnsi="Arial" w:cs="Arial"/>
        <w:b/>
        <w:bCs/>
        <w:sz w:val="16"/>
        <w:szCs w:val="16"/>
        <w:lang w:eastAsia="es-ES"/>
      </w:rPr>
      <w:t>11001-03-15-000-2022-05</w:t>
    </w:r>
    <w:r w:rsidR="005B5E2E">
      <w:rPr>
        <w:rFonts w:ascii="Arial" w:hAnsi="Arial" w:cs="Arial"/>
        <w:b/>
        <w:bCs/>
        <w:sz w:val="16"/>
        <w:szCs w:val="16"/>
        <w:lang w:eastAsia="es-ES"/>
      </w:rPr>
      <w:t>441</w:t>
    </w:r>
    <w:r w:rsidR="008C2E28" w:rsidRPr="008C2E28">
      <w:rPr>
        <w:rFonts w:ascii="Arial" w:hAnsi="Arial" w:cs="Arial"/>
        <w:b/>
        <w:bCs/>
        <w:sz w:val="16"/>
        <w:szCs w:val="16"/>
        <w:lang w:eastAsia="es-ES"/>
      </w:rPr>
      <w:t>-01</w:t>
    </w:r>
  </w:p>
  <w:p w14:paraId="1628201C" w14:textId="31402974" w:rsidR="0004158B" w:rsidRPr="00D37D5B" w:rsidRDefault="0004158B" w:rsidP="000E57F1">
    <w:pPr>
      <w:ind w:firstLine="720"/>
      <w:jc w:val="right"/>
      <w:rPr>
        <w:rFonts w:ascii="Arial" w:hAnsi="Arial" w:cs="Arial"/>
        <w:sz w:val="16"/>
        <w:szCs w:val="16"/>
        <w:lang w:eastAsia="es-ES"/>
      </w:rPr>
    </w:pPr>
    <w:r w:rsidRPr="00D37D5B">
      <w:rPr>
        <w:rFonts w:ascii="Arial" w:hAnsi="Arial" w:cs="Arial"/>
        <w:sz w:val="16"/>
        <w:szCs w:val="16"/>
        <w:lang w:eastAsia="es-ES"/>
      </w:rPr>
      <w:t xml:space="preserve">                     </w:t>
    </w:r>
    <w:r w:rsidRPr="00D37D5B">
      <w:rPr>
        <w:rFonts w:ascii="Arial" w:hAnsi="Arial" w:cs="Arial"/>
        <w:b/>
        <w:sz w:val="16"/>
        <w:szCs w:val="16"/>
        <w:lang w:eastAsia="es-ES"/>
      </w:rPr>
      <w:t>Demandante:</w:t>
    </w:r>
    <w:r w:rsidRPr="00D37D5B">
      <w:rPr>
        <w:rFonts w:ascii="Arial" w:hAnsi="Arial" w:cs="Arial"/>
        <w:sz w:val="16"/>
        <w:szCs w:val="16"/>
        <w:lang w:eastAsia="es-ES"/>
      </w:rPr>
      <w:t xml:space="preserve"> </w:t>
    </w:r>
    <w:r w:rsidR="005B5E2E">
      <w:rPr>
        <w:rFonts w:ascii="Arial" w:hAnsi="Arial" w:cs="Arial"/>
        <w:sz w:val="16"/>
        <w:szCs w:val="16"/>
        <w:lang w:eastAsia="es-ES"/>
      </w:rPr>
      <w:t>Fabio Reyes Rodríguez</w:t>
    </w:r>
  </w:p>
  <w:p w14:paraId="1C649649" w14:textId="0984462F" w:rsidR="0004158B" w:rsidRPr="00D37D5B" w:rsidRDefault="0004158B" w:rsidP="000E57F1">
    <w:pPr>
      <w:ind w:firstLine="720"/>
      <w:jc w:val="right"/>
      <w:rPr>
        <w:rFonts w:ascii="Arial" w:hAnsi="Arial" w:cs="Arial"/>
        <w:sz w:val="16"/>
        <w:szCs w:val="16"/>
        <w:lang w:eastAsia="es-ES"/>
      </w:rPr>
    </w:pPr>
    <w:r w:rsidRPr="00D37D5B">
      <w:rPr>
        <w:rFonts w:ascii="Arial" w:hAnsi="Arial" w:cs="Arial"/>
        <w:b/>
        <w:sz w:val="16"/>
        <w:szCs w:val="16"/>
        <w:lang w:eastAsia="es-ES"/>
      </w:rPr>
      <w:t>Demandado:</w:t>
    </w:r>
    <w:r w:rsidRPr="00D37D5B">
      <w:rPr>
        <w:rFonts w:ascii="Arial" w:hAnsi="Arial" w:cs="Arial"/>
        <w:sz w:val="16"/>
        <w:szCs w:val="16"/>
        <w:lang w:eastAsia="es-ES"/>
      </w:rPr>
      <w:t xml:space="preserve"> </w:t>
    </w:r>
    <w:r w:rsidR="005B5E2E">
      <w:rPr>
        <w:rFonts w:ascii="Arial" w:hAnsi="Arial" w:cs="Arial"/>
        <w:sz w:val="16"/>
        <w:szCs w:val="16"/>
        <w:lang w:eastAsia="es-ES"/>
      </w:rPr>
      <w:t>Tribunal Administrativo del Meta</w:t>
    </w:r>
    <w:r>
      <w:rPr>
        <w:rFonts w:ascii="Arial" w:hAnsi="Arial" w:cs="Arial"/>
        <w:sz w:val="16"/>
        <w:szCs w:val="16"/>
        <w:lang w:eastAsia="es-ES"/>
      </w:rPr>
      <w:t xml:space="preserve"> </w:t>
    </w:r>
  </w:p>
  <w:p w14:paraId="59E62644" w14:textId="77777777" w:rsidR="0004158B" w:rsidRPr="00D37D5B" w:rsidRDefault="0004158B" w:rsidP="000E57F1">
    <w:pPr>
      <w:ind w:firstLine="720"/>
      <w:jc w:val="right"/>
      <w:rPr>
        <w:rFonts w:ascii="Arial" w:hAnsi="Arial" w:cs="Arial"/>
        <w:b/>
        <w:sz w:val="16"/>
        <w:szCs w:val="16"/>
        <w:lang w:eastAsia="es-ES"/>
      </w:rPr>
    </w:pPr>
    <w:r w:rsidRPr="00D37D5B">
      <w:rPr>
        <w:rFonts w:ascii="Arial" w:hAnsi="Arial" w:cs="Arial"/>
        <w:b/>
        <w:sz w:val="16"/>
        <w:szCs w:val="16"/>
        <w:lang w:eastAsia="es-ES"/>
      </w:rPr>
      <w:t xml:space="preserve">Fallo Tutela – Segunda Instancia </w:t>
    </w:r>
  </w:p>
  <w:p w14:paraId="6D56DDEF" w14:textId="77777777" w:rsidR="0004158B" w:rsidRDefault="0004158B" w:rsidP="000E57F1">
    <w:pPr>
      <w:pStyle w:val="Encabezado"/>
      <w:jc w:val="both"/>
    </w:pPr>
  </w:p>
  <w:p w14:paraId="388D14DB" w14:textId="77777777" w:rsidR="0004158B" w:rsidRDefault="0004158B" w:rsidP="000E57F1">
    <w:pPr>
      <w:pStyle w:val="Encabezado"/>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D7AD" w14:textId="77777777" w:rsidR="0004158B" w:rsidRDefault="00457378">
    <w:pPr>
      <w:pStyle w:val="Encabezado"/>
    </w:pPr>
    <w:r>
      <w:rPr>
        <w:noProof/>
      </w:rPr>
      <w:pict w14:anchorId="1DEF4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55pt;margin-top:-26.1pt;width:85.2pt;height:80.8pt;z-index:1;visibility:visible;mso-position-horizontal-relative:margin">
          <v:imagedata r:id="rId1" o:title=""/>
          <w10:wrap anchorx="margin"/>
        </v:shape>
      </w:pict>
    </w:r>
  </w:p>
  <w:p w14:paraId="5497FE15" w14:textId="77777777" w:rsidR="0004158B" w:rsidRDefault="0004158B">
    <w:pPr>
      <w:pStyle w:val="Encabezado"/>
    </w:pPr>
  </w:p>
  <w:p w14:paraId="65FB5D98" w14:textId="77777777" w:rsidR="0004158B" w:rsidRDefault="0004158B">
    <w:pPr>
      <w:pStyle w:val="Encabezado"/>
    </w:pPr>
  </w:p>
  <w:p w14:paraId="7742749F" w14:textId="77777777" w:rsidR="0004158B" w:rsidRDefault="000415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0C4"/>
    <w:multiLevelType w:val="hybridMultilevel"/>
    <w:tmpl w:val="700A91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5B800D1"/>
    <w:multiLevelType w:val="hybridMultilevel"/>
    <w:tmpl w:val="FE76A4C4"/>
    <w:lvl w:ilvl="0" w:tplc="B6D6B41A">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0D125F"/>
    <w:multiLevelType w:val="hybridMultilevel"/>
    <w:tmpl w:val="274626D0"/>
    <w:lvl w:ilvl="0" w:tplc="DFD4809A">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7B2C9F"/>
    <w:multiLevelType w:val="multilevel"/>
    <w:tmpl w:val="3C2E366A"/>
    <w:lvl w:ilvl="0">
      <w:start w:val="1"/>
      <w:numFmt w:val="decimal"/>
      <w:lvlText w:val="%1."/>
      <w:lvlJc w:val="left"/>
      <w:pPr>
        <w:ind w:left="502"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1952338"/>
    <w:multiLevelType w:val="hybridMultilevel"/>
    <w:tmpl w:val="F7D8B17A"/>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13C63885"/>
    <w:multiLevelType w:val="hybridMultilevel"/>
    <w:tmpl w:val="B53C45AE"/>
    <w:lvl w:ilvl="0" w:tplc="5518E8DA">
      <w:start w:val="1"/>
      <w:numFmt w:val="decimal"/>
      <w:lvlText w:val="%1."/>
      <w:lvlJc w:val="left"/>
      <w:pPr>
        <w:ind w:left="7023" w:hanging="360"/>
      </w:pPr>
      <w:rPr>
        <w:rFonts w:ascii="Arial" w:hAnsi="Arial" w:cs="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59655A"/>
    <w:multiLevelType w:val="hybridMultilevel"/>
    <w:tmpl w:val="4722645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1F02504F"/>
    <w:multiLevelType w:val="hybridMultilevel"/>
    <w:tmpl w:val="3698E626"/>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8" w15:restartNumberingAfterBreak="0">
    <w:nsid w:val="1FDD0D33"/>
    <w:multiLevelType w:val="hybridMultilevel"/>
    <w:tmpl w:val="F6CE02AE"/>
    <w:lvl w:ilvl="0" w:tplc="33C2269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0255795"/>
    <w:multiLevelType w:val="hybridMultilevel"/>
    <w:tmpl w:val="F97A62F6"/>
    <w:lvl w:ilvl="0" w:tplc="396421A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066FE3"/>
    <w:multiLevelType w:val="multilevel"/>
    <w:tmpl w:val="56B4B192"/>
    <w:lvl w:ilvl="0">
      <w:start w:val="2"/>
      <w:numFmt w:val="decimal"/>
      <w:lvlText w:val="%1."/>
      <w:lvlJc w:val="left"/>
      <w:pPr>
        <w:ind w:left="72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72EA7"/>
    <w:multiLevelType w:val="hybridMultilevel"/>
    <w:tmpl w:val="1446336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2" w15:restartNumberingAfterBreak="0">
    <w:nsid w:val="26E13645"/>
    <w:multiLevelType w:val="hybridMultilevel"/>
    <w:tmpl w:val="D4BE2F8C"/>
    <w:lvl w:ilvl="0" w:tplc="C7FC90BA">
      <w:start w:val="4"/>
      <w:numFmt w:val="bullet"/>
      <w:lvlText w:val="-"/>
      <w:lvlJc w:val="left"/>
      <w:pPr>
        <w:ind w:left="1080" w:hanging="360"/>
      </w:pPr>
      <w:rPr>
        <w:rFonts w:ascii="Times New Roman" w:eastAsia="Times New Roman" w:hAnsi="Times New Roman" w:cs="Times New Roman"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A4423E6"/>
    <w:multiLevelType w:val="hybridMultilevel"/>
    <w:tmpl w:val="647453D6"/>
    <w:lvl w:ilvl="0" w:tplc="FFF8601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A75D2C"/>
    <w:multiLevelType w:val="multilevel"/>
    <w:tmpl w:val="675A7A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2C086CF1"/>
    <w:multiLevelType w:val="hybridMultilevel"/>
    <w:tmpl w:val="CB5AD042"/>
    <w:lvl w:ilvl="0" w:tplc="009A8AD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077599"/>
    <w:multiLevelType w:val="multilevel"/>
    <w:tmpl w:val="944ED952"/>
    <w:lvl w:ilvl="0">
      <w:start w:val="1"/>
      <w:numFmt w:val="upperRoman"/>
      <w:lvlText w:val="%1."/>
      <w:lvlJc w:val="left"/>
      <w:pPr>
        <w:ind w:left="1080" w:hanging="720"/>
      </w:pPr>
      <w:rPr>
        <w:i w:val="0"/>
      </w:rPr>
    </w:lvl>
    <w:lvl w:ilvl="1">
      <w:start w:val="1"/>
      <w:numFmt w:val="decimal"/>
      <w:isLgl/>
      <w:lvlText w:val="%1.%2"/>
      <w:lvlJc w:val="left"/>
      <w:pPr>
        <w:ind w:left="1302" w:hanging="855"/>
      </w:pPr>
    </w:lvl>
    <w:lvl w:ilvl="2">
      <w:start w:val="1"/>
      <w:numFmt w:val="decimal"/>
      <w:isLgl/>
      <w:lvlText w:val="%1.%2.%3"/>
      <w:lvlJc w:val="left"/>
      <w:pPr>
        <w:ind w:left="1389" w:hanging="855"/>
      </w:pPr>
    </w:lvl>
    <w:lvl w:ilvl="3">
      <w:start w:val="2"/>
      <w:numFmt w:val="decimal"/>
      <w:isLgl/>
      <w:lvlText w:val="%1.%2.%3.%4"/>
      <w:lvlJc w:val="left"/>
      <w:pPr>
        <w:ind w:left="1476" w:hanging="855"/>
      </w:pPr>
    </w:lvl>
    <w:lvl w:ilvl="4">
      <w:start w:val="3"/>
      <w:numFmt w:val="decimal"/>
      <w:isLgl/>
      <w:lvlText w:val="%1.%2.%3.%4.%5"/>
      <w:lvlJc w:val="left"/>
      <w:pPr>
        <w:ind w:left="1788" w:hanging="1080"/>
      </w:pPr>
    </w:lvl>
    <w:lvl w:ilvl="5">
      <w:start w:val="1"/>
      <w:numFmt w:val="decimal"/>
      <w:isLgl/>
      <w:lvlText w:val="%1.%2.%3.%4.%5.%6"/>
      <w:lvlJc w:val="left"/>
      <w:pPr>
        <w:ind w:left="1875" w:hanging="1080"/>
      </w:pPr>
    </w:lvl>
    <w:lvl w:ilvl="6">
      <w:start w:val="1"/>
      <w:numFmt w:val="decimal"/>
      <w:isLgl/>
      <w:lvlText w:val="%1.%2.%3.%4.%5.%6.%7"/>
      <w:lvlJc w:val="left"/>
      <w:pPr>
        <w:ind w:left="2322" w:hanging="1440"/>
      </w:pPr>
    </w:lvl>
    <w:lvl w:ilvl="7">
      <w:start w:val="1"/>
      <w:numFmt w:val="decimal"/>
      <w:isLgl/>
      <w:lvlText w:val="%1.%2.%3.%4.%5.%6.%7.%8"/>
      <w:lvlJc w:val="left"/>
      <w:pPr>
        <w:ind w:left="2409" w:hanging="1440"/>
      </w:pPr>
    </w:lvl>
    <w:lvl w:ilvl="8">
      <w:start w:val="1"/>
      <w:numFmt w:val="decimal"/>
      <w:isLgl/>
      <w:lvlText w:val="%1.%2.%3.%4.%5.%6.%7.%8.%9"/>
      <w:lvlJc w:val="left"/>
      <w:pPr>
        <w:ind w:left="2856" w:hanging="1800"/>
      </w:pPr>
    </w:lvl>
  </w:abstractNum>
  <w:abstractNum w:abstractNumId="17" w15:restartNumberingAfterBreak="0">
    <w:nsid w:val="373823D0"/>
    <w:multiLevelType w:val="hybridMultilevel"/>
    <w:tmpl w:val="065C6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325686"/>
    <w:multiLevelType w:val="multilevel"/>
    <w:tmpl w:val="3C2E366A"/>
    <w:lvl w:ilvl="0">
      <w:start w:val="1"/>
      <w:numFmt w:val="decimal"/>
      <w:lvlText w:val="%1."/>
      <w:lvlJc w:val="left"/>
      <w:pPr>
        <w:ind w:left="502"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3B3D4792"/>
    <w:multiLevelType w:val="hybridMultilevel"/>
    <w:tmpl w:val="C4186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192F3E"/>
    <w:multiLevelType w:val="hybridMultilevel"/>
    <w:tmpl w:val="529EF29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15:restartNumberingAfterBreak="0">
    <w:nsid w:val="3D8A2336"/>
    <w:multiLevelType w:val="multilevel"/>
    <w:tmpl w:val="0DA0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6D24F8"/>
    <w:multiLevelType w:val="hybridMultilevel"/>
    <w:tmpl w:val="D9341C12"/>
    <w:lvl w:ilvl="0" w:tplc="DD04852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CB485C"/>
    <w:multiLevelType w:val="hybridMultilevel"/>
    <w:tmpl w:val="59F6C11C"/>
    <w:lvl w:ilvl="0" w:tplc="36582C5E">
      <w:start w:val="3"/>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52D23FA"/>
    <w:multiLevelType w:val="hybridMultilevel"/>
    <w:tmpl w:val="92F2B7CE"/>
    <w:lvl w:ilvl="0" w:tplc="BB2E6A90">
      <w:start w:val="4"/>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 w15:restartNumberingAfterBreak="0">
    <w:nsid w:val="4BF24567"/>
    <w:multiLevelType w:val="hybridMultilevel"/>
    <w:tmpl w:val="8AEE6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3C6BC6"/>
    <w:multiLevelType w:val="hybridMultilevel"/>
    <w:tmpl w:val="D5F48A9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513937C3"/>
    <w:multiLevelType w:val="hybridMultilevel"/>
    <w:tmpl w:val="7B144402"/>
    <w:lvl w:ilvl="0" w:tplc="240A000F">
      <w:start w:val="2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980146"/>
    <w:multiLevelType w:val="hybridMultilevel"/>
    <w:tmpl w:val="F926AEE2"/>
    <w:lvl w:ilvl="0" w:tplc="A09AC5C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4296BAD"/>
    <w:multiLevelType w:val="multilevel"/>
    <w:tmpl w:val="E450982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7DB3ACA"/>
    <w:multiLevelType w:val="hybridMultilevel"/>
    <w:tmpl w:val="4424AD74"/>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87685C"/>
    <w:multiLevelType w:val="multilevel"/>
    <w:tmpl w:val="9CBA3AB0"/>
    <w:lvl w:ilvl="0">
      <w:start w:val="33"/>
      <w:numFmt w:val="decimal"/>
      <w:lvlText w:val="%1."/>
      <w:lvlJc w:val="left"/>
      <w:pPr>
        <w:ind w:left="0" w:firstLine="0"/>
      </w:pPr>
      <w:rPr>
        <w:rFonts w:ascii="Arial" w:eastAsia="Arial" w:hAnsi="Arial" w:cs="Arial"/>
        <w:b w:val="0"/>
        <w:i w:val="0"/>
        <w:color w:val="000000"/>
        <w:sz w:val="24"/>
        <w:szCs w:val="24"/>
      </w:rPr>
    </w:lvl>
    <w:lvl w:ilvl="1">
      <w:start w:val="1"/>
      <w:numFmt w:val="decimal"/>
      <w:lvlText w:val="%1.%2."/>
      <w:lvlJc w:val="left"/>
      <w:pPr>
        <w:ind w:left="142" w:firstLine="0"/>
      </w:pPr>
      <w:rPr>
        <w:rFonts w:ascii="Arial" w:eastAsia="Arial" w:hAnsi="Arial" w:cs="Arial"/>
        <w:b w:val="0"/>
        <w:i w:val="0"/>
        <w:sz w:val="24"/>
        <w:szCs w:val="24"/>
      </w:rPr>
    </w:lvl>
    <w:lvl w:ilvl="2">
      <w:start w:val="1"/>
      <w:numFmt w:val="lowerRoman"/>
      <w:lvlText w:val="%3."/>
      <w:lvlJc w:val="left"/>
      <w:pPr>
        <w:ind w:left="0" w:firstLine="0"/>
      </w:pPr>
      <w:rPr>
        <w:i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F97F45"/>
    <w:multiLevelType w:val="hybridMultilevel"/>
    <w:tmpl w:val="A6E66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C5A8F"/>
    <w:multiLevelType w:val="hybridMultilevel"/>
    <w:tmpl w:val="21B21AA8"/>
    <w:lvl w:ilvl="0" w:tplc="E5B8654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400ADC"/>
    <w:multiLevelType w:val="hybridMultilevel"/>
    <w:tmpl w:val="677C59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28C4F58"/>
    <w:multiLevelType w:val="hybridMultilevel"/>
    <w:tmpl w:val="6C5ED3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7C00607"/>
    <w:multiLevelType w:val="hybridMultilevel"/>
    <w:tmpl w:val="DBAAA340"/>
    <w:lvl w:ilvl="0" w:tplc="DA6855EE">
      <w:start w:val="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68A963AE"/>
    <w:multiLevelType w:val="hybridMultilevel"/>
    <w:tmpl w:val="BD388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D461E1"/>
    <w:multiLevelType w:val="multilevel"/>
    <w:tmpl w:val="3C2E366A"/>
    <w:lvl w:ilvl="0">
      <w:start w:val="1"/>
      <w:numFmt w:val="decimal"/>
      <w:lvlText w:val="%1."/>
      <w:lvlJc w:val="left"/>
      <w:pPr>
        <w:ind w:left="36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9" w15:restartNumberingAfterBreak="0">
    <w:nsid w:val="6C2C3388"/>
    <w:multiLevelType w:val="hybridMultilevel"/>
    <w:tmpl w:val="248A2CAE"/>
    <w:lvl w:ilvl="0" w:tplc="65A4C3B2">
      <w:start w:val="5"/>
      <w:numFmt w:val="bullet"/>
      <w:lvlText w:val="-"/>
      <w:lvlJc w:val="left"/>
      <w:pPr>
        <w:ind w:left="720" w:hanging="360"/>
      </w:pPr>
      <w:rPr>
        <w:rFonts w:ascii="Arial" w:eastAsia="Times New Roman" w:hAnsi="Arial"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0B76D45"/>
    <w:multiLevelType w:val="hybridMultilevel"/>
    <w:tmpl w:val="4E56B802"/>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323A26"/>
    <w:multiLevelType w:val="hybridMultilevel"/>
    <w:tmpl w:val="374CDCBE"/>
    <w:lvl w:ilvl="0" w:tplc="20CC7F88">
      <w:start w:val="1"/>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3C10887"/>
    <w:multiLevelType w:val="hybridMultilevel"/>
    <w:tmpl w:val="468E3348"/>
    <w:lvl w:ilvl="0" w:tplc="E02C933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4BC297C"/>
    <w:multiLevelType w:val="multilevel"/>
    <w:tmpl w:val="589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555B1"/>
    <w:multiLevelType w:val="multilevel"/>
    <w:tmpl w:val="ACAE1830"/>
    <w:lvl w:ilvl="0">
      <w:start w:val="1"/>
      <w:numFmt w:val="decimal"/>
      <w:suff w:val="space"/>
      <w:lvlText w:val="%1."/>
      <w:lvlJc w:val="left"/>
      <w:pPr>
        <w:ind w:left="0" w:firstLine="0"/>
      </w:pPr>
      <w:rPr>
        <w:rFonts w:eastAsia="Calibri" w:hint="default"/>
        <w:sz w:val="1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7CF0950"/>
    <w:multiLevelType w:val="hybridMultilevel"/>
    <w:tmpl w:val="E940D1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E752E7"/>
    <w:multiLevelType w:val="hybridMultilevel"/>
    <w:tmpl w:val="0CEE5A74"/>
    <w:lvl w:ilvl="0" w:tplc="1CCE8D6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8607A5"/>
    <w:multiLevelType w:val="hybridMultilevel"/>
    <w:tmpl w:val="193C5B4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41"/>
  </w:num>
  <w:num w:numId="3">
    <w:abstractNumId w:val="38"/>
  </w:num>
  <w:num w:numId="4">
    <w:abstractNumId w:val="24"/>
  </w:num>
  <w:num w:numId="5">
    <w:abstractNumId w:val="10"/>
  </w:num>
  <w:num w:numId="6">
    <w:abstractNumId w:val="4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4"/>
    <w:lvlOverride w:ilvl="0">
      <w:lvl w:ilvl="0">
        <w:start w:val="1"/>
        <w:numFmt w:val="decimal"/>
        <w:suff w:val="space"/>
        <w:lvlText w:val="%1."/>
        <w:lvlJc w:val="left"/>
        <w:pPr>
          <w:ind w:left="0" w:firstLine="0"/>
        </w:pPr>
        <w:rPr>
          <w:rFonts w:eastAsia="Calibri" w:hint="default"/>
          <w:b w:val="0"/>
          <w:bCs/>
          <w:i w:val="0"/>
          <w:iCs w:val="0"/>
          <w:color w:val="auto"/>
          <w:sz w:val="16"/>
        </w:rPr>
      </w:lvl>
    </w:lvlOverride>
    <w:lvlOverride w:ilvl="1">
      <w:lvl w:ilvl="1">
        <w:start w:val="1"/>
        <w:numFmt w:val="decimal"/>
        <w:isLgl/>
        <w:suff w:val="space"/>
        <w:lvlText w:val="%1.%2."/>
        <w:lvlJc w:val="left"/>
        <w:pPr>
          <w:ind w:left="0" w:firstLine="0"/>
        </w:pPr>
        <w:rPr>
          <w:rFonts w:hint="default"/>
          <w:sz w:val="16"/>
          <w:szCs w:val="16"/>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0">
    <w:abstractNumId w:val="37"/>
  </w:num>
  <w:num w:numId="11">
    <w:abstractNumId w:val="5"/>
  </w:num>
  <w:num w:numId="12">
    <w:abstractNumId w:val="29"/>
  </w:num>
  <w:num w:numId="13">
    <w:abstractNumId w:val="25"/>
  </w:num>
  <w:num w:numId="14">
    <w:abstractNumId w:val="34"/>
  </w:num>
  <w:num w:numId="15">
    <w:abstractNumId w:val="18"/>
  </w:num>
  <w:num w:numId="16">
    <w:abstractNumId w:val="3"/>
  </w:num>
  <w:num w:numId="17">
    <w:abstractNumId w:val="21"/>
  </w:num>
  <w:num w:numId="18">
    <w:abstractNumId w:val="45"/>
  </w:num>
  <w:num w:numId="19">
    <w:abstractNumId w:val="26"/>
  </w:num>
  <w:num w:numId="20">
    <w:abstractNumId w:val="43"/>
  </w:num>
  <w:num w:numId="21">
    <w:abstractNumId w:val="14"/>
  </w:num>
  <w:num w:numId="22">
    <w:abstractNumId w:val="11"/>
  </w:num>
  <w:num w:numId="23">
    <w:abstractNumId w:val="19"/>
  </w:num>
  <w:num w:numId="24">
    <w:abstractNumId w:val="32"/>
  </w:num>
  <w:num w:numId="25">
    <w:abstractNumId w:val="31"/>
  </w:num>
  <w:num w:numId="26">
    <w:abstractNumId w:val="30"/>
  </w:num>
  <w:num w:numId="27">
    <w:abstractNumId w:val="17"/>
  </w:num>
  <w:num w:numId="28">
    <w:abstractNumId w:val="27"/>
  </w:num>
  <w:num w:numId="29">
    <w:abstractNumId w:val="8"/>
  </w:num>
  <w:num w:numId="30">
    <w:abstractNumId w:val="46"/>
  </w:num>
  <w:num w:numId="31">
    <w:abstractNumId w:val="7"/>
  </w:num>
  <w:num w:numId="32">
    <w:abstractNumId w:val="20"/>
  </w:num>
  <w:num w:numId="33">
    <w:abstractNumId w:val="23"/>
  </w:num>
  <w:num w:numId="34">
    <w:abstractNumId w:val="6"/>
  </w:num>
  <w:num w:numId="35">
    <w:abstractNumId w:val="4"/>
  </w:num>
  <w:num w:numId="36">
    <w:abstractNumId w:val="13"/>
  </w:num>
  <w:num w:numId="37">
    <w:abstractNumId w:val="12"/>
  </w:num>
  <w:num w:numId="38">
    <w:abstractNumId w:val="2"/>
  </w:num>
  <w:num w:numId="39">
    <w:abstractNumId w:val="22"/>
  </w:num>
  <w:num w:numId="40">
    <w:abstractNumId w:val="9"/>
  </w:num>
  <w:num w:numId="41">
    <w:abstractNumId w:val="39"/>
  </w:num>
  <w:num w:numId="42">
    <w:abstractNumId w:val="42"/>
  </w:num>
  <w:num w:numId="43">
    <w:abstractNumId w:val="1"/>
  </w:num>
  <w:num w:numId="44">
    <w:abstractNumId w:val="36"/>
  </w:num>
  <w:num w:numId="45">
    <w:abstractNumId w:val="33"/>
  </w:num>
  <w:num w:numId="46">
    <w:abstractNumId w:val="28"/>
  </w:num>
  <w:num w:numId="47">
    <w:abstractNumId w:val="1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pt-BR" w:vendorID="64" w:dllVersion="0" w:nlCheck="1" w:checkStyle="0"/>
  <w:activeWritingStyle w:appName="MSWord" w:lang="es-ES" w:vendorID="64" w:dllVersion="6" w:nlCheck="1" w:checkStyle="0"/>
  <w:activeWritingStyle w:appName="MSWord" w:lang="es-MX" w:vendorID="64" w:dllVersion="6" w:nlCheck="1" w:checkStyle="0"/>
  <w:activeWritingStyle w:appName="MSWord" w:lang="es-CO" w:vendorID="64" w:dllVersion="0" w:nlCheck="1" w:checkStyle="0"/>
  <w:activeWritingStyle w:appName="MSWord" w:lang="es-MX" w:vendorID="64" w:dllVersion="0" w:nlCheck="1" w:checkStyle="0"/>
  <w:activeWritingStyle w:appName="MSWord" w:lang="es-CO"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CO" w:vendorID="64" w:dllVersion="131078" w:nlCheck="1" w:checkStyle="0"/>
  <w:activeWritingStyle w:appName="MSWord" w:lang="es-ES" w:vendorID="64" w:dllVersion="131078" w:nlCheck="1" w:checkStyle="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F89"/>
    <w:rsid w:val="00001234"/>
    <w:rsid w:val="00002CFD"/>
    <w:rsid w:val="00005A82"/>
    <w:rsid w:val="00006843"/>
    <w:rsid w:val="00011327"/>
    <w:rsid w:val="000124D6"/>
    <w:rsid w:val="0001253A"/>
    <w:rsid w:val="00012596"/>
    <w:rsid w:val="0001459D"/>
    <w:rsid w:val="00015D60"/>
    <w:rsid w:val="0001629F"/>
    <w:rsid w:val="00016DC5"/>
    <w:rsid w:val="000202BB"/>
    <w:rsid w:val="00021A50"/>
    <w:rsid w:val="00021CF0"/>
    <w:rsid w:val="00021EB1"/>
    <w:rsid w:val="00024EA2"/>
    <w:rsid w:val="00026B15"/>
    <w:rsid w:val="00031A61"/>
    <w:rsid w:val="00031BEA"/>
    <w:rsid w:val="000328FC"/>
    <w:rsid w:val="0003513A"/>
    <w:rsid w:val="0003667F"/>
    <w:rsid w:val="0004158B"/>
    <w:rsid w:val="000443C8"/>
    <w:rsid w:val="00044BAD"/>
    <w:rsid w:val="00044DC6"/>
    <w:rsid w:val="00045249"/>
    <w:rsid w:val="00046485"/>
    <w:rsid w:val="00047360"/>
    <w:rsid w:val="000479D7"/>
    <w:rsid w:val="00047C64"/>
    <w:rsid w:val="00050266"/>
    <w:rsid w:val="00052219"/>
    <w:rsid w:val="0005456B"/>
    <w:rsid w:val="000605DE"/>
    <w:rsid w:val="00060C34"/>
    <w:rsid w:val="00061B6A"/>
    <w:rsid w:val="0006313E"/>
    <w:rsid w:val="00064F41"/>
    <w:rsid w:val="00065461"/>
    <w:rsid w:val="00065F04"/>
    <w:rsid w:val="00067DE2"/>
    <w:rsid w:val="00070CFE"/>
    <w:rsid w:val="000727FA"/>
    <w:rsid w:val="00074268"/>
    <w:rsid w:val="000743CF"/>
    <w:rsid w:val="00076D07"/>
    <w:rsid w:val="0007709A"/>
    <w:rsid w:val="0008010D"/>
    <w:rsid w:val="0008202B"/>
    <w:rsid w:val="0008203C"/>
    <w:rsid w:val="00082518"/>
    <w:rsid w:val="0008303E"/>
    <w:rsid w:val="00084A0B"/>
    <w:rsid w:val="0009126F"/>
    <w:rsid w:val="00092E22"/>
    <w:rsid w:val="000950A9"/>
    <w:rsid w:val="0009674F"/>
    <w:rsid w:val="0009695D"/>
    <w:rsid w:val="0009729E"/>
    <w:rsid w:val="000977F8"/>
    <w:rsid w:val="000979C5"/>
    <w:rsid w:val="000A0F29"/>
    <w:rsid w:val="000A0FD7"/>
    <w:rsid w:val="000A1162"/>
    <w:rsid w:val="000A2F70"/>
    <w:rsid w:val="000A3107"/>
    <w:rsid w:val="000A41E4"/>
    <w:rsid w:val="000A4BEA"/>
    <w:rsid w:val="000A549D"/>
    <w:rsid w:val="000B2FFB"/>
    <w:rsid w:val="000B4584"/>
    <w:rsid w:val="000B6261"/>
    <w:rsid w:val="000B75DE"/>
    <w:rsid w:val="000C1E55"/>
    <w:rsid w:val="000C22A6"/>
    <w:rsid w:val="000C3C68"/>
    <w:rsid w:val="000C671F"/>
    <w:rsid w:val="000C70B9"/>
    <w:rsid w:val="000C77D2"/>
    <w:rsid w:val="000D2124"/>
    <w:rsid w:val="000D2C4F"/>
    <w:rsid w:val="000D33B8"/>
    <w:rsid w:val="000D3719"/>
    <w:rsid w:val="000D70C8"/>
    <w:rsid w:val="000D74B5"/>
    <w:rsid w:val="000E2B76"/>
    <w:rsid w:val="000E4F89"/>
    <w:rsid w:val="000E57F1"/>
    <w:rsid w:val="000F3BDD"/>
    <w:rsid w:val="000F3BFF"/>
    <w:rsid w:val="000F4204"/>
    <w:rsid w:val="000F4D24"/>
    <w:rsid w:val="000F7017"/>
    <w:rsid w:val="000F7598"/>
    <w:rsid w:val="0010126C"/>
    <w:rsid w:val="00101758"/>
    <w:rsid w:val="001019FE"/>
    <w:rsid w:val="00104E3D"/>
    <w:rsid w:val="00107648"/>
    <w:rsid w:val="001109AF"/>
    <w:rsid w:val="001114DC"/>
    <w:rsid w:val="00112FD3"/>
    <w:rsid w:val="001140CF"/>
    <w:rsid w:val="00121C37"/>
    <w:rsid w:val="0012209B"/>
    <w:rsid w:val="00122548"/>
    <w:rsid w:val="001228A5"/>
    <w:rsid w:val="00122D2F"/>
    <w:rsid w:val="0012333A"/>
    <w:rsid w:val="0012352A"/>
    <w:rsid w:val="00123875"/>
    <w:rsid w:val="00124641"/>
    <w:rsid w:val="001266F9"/>
    <w:rsid w:val="001269FC"/>
    <w:rsid w:val="00131322"/>
    <w:rsid w:val="00134234"/>
    <w:rsid w:val="0013578B"/>
    <w:rsid w:val="00136338"/>
    <w:rsid w:val="001363EE"/>
    <w:rsid w:val="00136A30"/>
    <w:rsid w:val="00140977"/>
    <w:rsid w:val="00140CF0"/>
    <w:rsid w:val="00142242"/>
    <w:rsid w:val="001424D3"/>
    <w:rsid w:val="001449FA"/>
    <w:rsid w:val="00145361"/>
    <w:rsid w:val="00145987"/>
    <w:rsid w:val="00147CF8"/>
    <w:rsid w:val="001512D6"/>
    <w:rsid w:val="001519E9"/>
    <w:rsid w:val="00155147"/>
    <w:rsid w:val="00155A29"/>
    <w:rsid w:val="00156A2F"/>
    <w:rsid w:val="001572F5"/>
    <w:rsid w:val="00157B98"/>
    <w:rsid w:val="00160D3E"/>
    <w:rsid w:val="00164FDA"/>
    <w:rsid w:val="00166478"/>
    <w:rsid w:val="00166AD2"/>
    <w:rsid w:val="00167CD3"/>
    <w:rsid w:val="00172E77"/>
    <w:rsid w:val="0017372D"/>
    <w:rsid w:val="00175D54"/>
    <w:rsid w:val="00175EC9"/>
    <w:rsid w:val="00176E80"/>
    <w:rsid w:val="00180765"/>
    <w:rsid w:val="0018130B"/>
    <w:rsid w:val="00181451"/>
    <w:rsid w:val="00182253"/>
    <w:rsid w:val="0018330D"/>
    <w:rsid w:val="00183846"/>
    <w:rsid w:val="00184EFE"/>
    <w:rsid w:val="00185815"/>
    <w:rsid w:val="00186C1F"/>
    <w:rsid w:val="00191DE5"/>
    <w:rsid w:val="00192A75"/>
    <w:rsid w:val="00193DE0"/>
    <w:rsid w:val="001947F1"/>
    <w:rsid w:val="00194886"/>
    <w:rsid w:val="00195557"/>
    <w:rsid w:val="00195C94"/>
    <w:rsid w:val="00195F7C"/>
    <w:rsid w:val="001A1522"/>
    <w:rsid w:val="001A2B6D"/>
    <w:rsid w:val="001A365B"/>
    <w:rsid w:val="001A505C"/>
    <w:rsid w:val="001A5DCA"/>
    <w:rsid w:val="001B07F5"/>
    <w:rsid w:val="001B20DB"/>
    <w:rsid w:val="001B3201"/>
    <w:rsid w:val="001B5F6F"/>
    <w:rsid w:val="001B7428"/>
    <w:rsid w:val="001C3F7F"/>
    <w:rsid w:val="001C445C"/>
    <w:rsid w:val="001C45D8"/>
    <w:rsid w:val="001C4603"/>
    <w:rsid w:val="001C6081"/>
    <w:rsid w:val="001C7AB5"/>
    <w:rsid w:val="001C7E5B"/>
    <w:rsid w:val="001D0063"/>
    <w:rsid w:val="001D02F5"/>
    <w:rsid w:val="001D08A5"/>
    <w:rsid w:val="001D0ED4"/>
    <w:rsid w:val="001D13C9"/>
    <w:rsid w:val="001D19F0"/>
    <w:rsid w:val="001D3000"/>
    <w:rsid w:val="001D7E62"/>
    <w:rsid w:val="001E28E2"/>
    <w:rsid w:val="001E2D8D"/>
    <w:rsid w:val="001E5D14"/>
    <w:rsid w:val="001E62A9"/>
    <w:rsid w:val="001E6454"/>
    <w:rsid w:val="001F06A2"/>
    <w:rsid w:val="001F0FC8"/>
    <w:rsid w:val="001F2290"/>
    <w:rsid w:val="001F4E95"/>
    <w:rsid w:val="001F6625"/>
    <w:rsid w:val="0020152C"/>
    <w:rsid w:val="00204628"/>
    <w:rsid w:val="00204DC1"/>
    <w:rsid w:val="002053B2"/>
    <w:rsid w:val="0020585C"/>
    <w:rsid w:val="00205AF2"/>
    <w:rsid w:val="00206229"/>
    <w:rsid w:val="00206AFA"/>
    <w:rsid w:val="00211C36"/>
    <w:rsid w:val="00212ED2"/>
    <w:rsid w:val="002161C7"/>
    <w:rsid w:val="00216ABA"/>
    <w:rsid w:val="00220D24"/>
    <w:rsid w:val="002212BE"/>
    <w:rsid w:val="00221AB8"/>
    <w:rsid w:val="00222C0D"/>
    <w:rsid w:val="00223B94"/>
    <w:rsid w:val="002273E0"/>
    <w:rsid w:val="002304CA"/>
    <w:rsid w:val="00233C15"/>
    <w:rsid w:val="002351FE"/>
    <w:rsid w:val="002362A2"/>
    <w:rsid w:val="00236AA0"/>
    <w:rsid w:val="00236F59"/>
    <w:rsid w:val="00240604"/>
    <w:rsid w:val="00241079"/>
    <w:rsid w:val="0024166A"/>
    <w:rsid w:val="00241CBA"/>
    <w:rsid w:val="002421A6"/>
    <w:rsid w:val="00243AC8"/>
    <w:rsid w:val="00243DBC"/>
    <w:rsid w:val="00244280"/>
    <w:rsid w:val="00244C32"/>
    <w:rsid w:val="00253E24"/>
    <w:rsid w:val="002552A9"/>
    <w:rsid w:val="0025587D"/>
    <w:rsid w:val="00256197"/>
    <w:rsid w:val="0025623E"/>
    <w:rsid w:val="002574E1"/>
    <w:rsid w:val="00260F18"/>
    <w:rsid w:val="002620CB"/>
    <w:rsid w:val="00265901"/>
    <w:rsid w:val="0026744F"/>
    <w:rsid w:val="00267BC8"/>
    <w:rsid w:val="00267BFB"/>
    <w:rsid w:val="00271D30"/>
    <w:rsid w:val="002754F5"/>
    <w:rsid w:val="002827D0"/>
    <w:rsid w:val="002849C2"/>
    <w:rsid w:val="00285A32"/>
    <w:rsid w:val="002867DF"/>
    <w:rsid w:val="002876A0"/>
    <w:rsid w:val="0029111E"/>
    <w:rsid w:val="00293241"/>
    <w:rsid w:val="0029344E"/>
    <w:rsid w:val="00293500"/>
    <w:rsid w:val="00293F77"/>
    <w:rsid w:val="00294538"/>
    <w:rsid w:val="00296AAC"/>
    <w:rsid w:val="00296BD1"/>
    <w:rsid w:val="00297074"/>
    <w:rsid w:val="002A02F6"/>
    <w:rsid w:val="002A0C9C"/>
    <w:rsid w:val="002A2F95"/>
    <w:rsid w:val="002A36D5"/>
    <w:rsid w:val="002A4848"/>
    <w:rsid w:val="002A7635"/>
    <w:rsid w:val="002C025C"/>
    <w:rsid w:val="002C127A"/>
    <w:rsid w:val="002C16EA"/>
    <w:rsid w:val="002C2894"/>
    <w:rsid w:val="002C5319"/>
    <w:rsid w:val="002D1CFC"/>
    <w:rsid w:val="002D2819"/>
    <w:rsid w:val="002D76A2"/>
    <w:rsid w:val="002E0C1D"/>
    <w:rsid w:val="002E0C9F"/>
    <w:rsid w:val="002E1ABB"/>
    <w:rsid w:val="002E5696"/>
    <w:rsid w:val="002E72A3"/>
    <w:rsid w:val="002E77FD"/>
    <w:rsid w:val="002F0135"/>
    <w:rsid w:val="002F0F3D"/>
    <w:rsid w:val="002F1121"/>
    <w:rsid w:val="002F23E0"/>
    <w:rsid w:val="002F44C1"/>
    <w:rsid w:val="002F4955"/>
    <w:rsid w:val="0030461E"/>
    <w:rsid w:val="00311E35"/>
    <w:rsid w:val="003145EA"/>
    <w:rsid w:val="0031658B"/>
    <w:rsid w:val="003214D6"/>
    <w:rsid w:val="00323603"/>
    <w:rsid w:val="00334506"/>
    <w:rsid w:val="00335FC3"/>
    <w:rsid w:val="0034009D"/>
    <w:rsid w:val="00341787"/>
    <w:rsid w:val="003444CB"/>
    <w:rsid w:val="0034528D"/>
    <w:rsid w:val="00345C81"/>
    <w:rsid w:val="00351093"/>
    <w:rsid w:val="00354AA4"/>
    <w:rsid w:val="00354D55"/>
    <w:rsid w:val="003563F1"/>
    <w:rsid w:val="00357CF7"/>
    <w:rsid w:val="003603B0"/>
    <w:rsid w:val="003613C2"/>
    <w:rsid w:val="00362497"/>
    <w:rsid w:val="003671D1"/>
    <w:rsid w:val="00370CD9"/>
    <w:rsid w:val="003713A6"/>
    <w:rsid w:val="0037148C"/>
    <w:rsid w:val="00371E99"/>
    <w:rsid w:val="00373DE8"/>
    <w:rsid w:val="003750BB"/>
    <w:rsid w:val="00376AC9"/>
    <w:rsid w:val="003840F4"/>
    <w:rsid w:val="00385B84"/>
    <w:rsid w:val="003863AA"/>
    <w:rsid w:val="00386594"/>
    <w:rsid w:val="0039298B"/>
    <w:rsid w:val="00393828"/>
    <w:rsid w:val="00396AD6"/>
    <w:rsid w:val="003A5A43"/>
    <w:rsid w:val="003B00C8"/>
    <w:rsid w:val="003B0164"/>
    <w:rsid w:val="003B3805"/>
    <w:rsid w:val="003B58A9"/>
    <w:rsid w:val="003B5B81"/>
    <w:rsid w:val="003B6A76"/>
    <w:rsid w:val="003C1401"/>
    <w:rsid w:val="003C4A4A"/>
    <w:rsid w:val="003C5707"/>
    <w:rsid w:val="003D148A"/>
    <w:rsid w:val="003D1AF5"/>
    <w:rsid w:val="003D29F9"/>
    <w:rsid w:val="003D4FBB"/>
    <w:rsid w:val="003D5546"/>
    <w:rsid w:val="003D6407"/>
    <w:rsid w:val="003D7095"/>
    <w:rsid w:val="003E04E8"/>
    <w:rsid w:val="003E1272"/>
    <w:rsid w:val="003E20F9"/>
    <w:rsid w:val="003F57BF"/>
    <w:rsid w:val="003F72D4"/>
    <w:rsid w:val="003F735E"/>
    <w:rsid w:val="003F7558"/>
    <w:rsid w:val="0040065F"/>
    <w:rsid w:val="00404014"/>
    <w:rsid w:val="00404228"/>
    <w:rsid w:val="00406D98"/>
    <w:rsid w:val="004076E3"/>
    <w:rsid w:val="00416EFB"/>
    <w:rsid w:val="00423257"/>
    <w:rsid w:val="00423F7B"/>
    <w:rsid w:val="004340DF"/>
    <w:rsid w:val="00434F50"/>
    <w:rsid w:val="00437DE8"/>
    <w:rsid w:val="00442F35"/>
    <w:rsid w:val="004434D4"/>
    <w:rsid w:val="00444566"/>
    <w:rsid w:val="00444EE9"/>
    <w:rsid w:val="004528A1"/>
    <w:rsid w:val="00453859"/>
    <w:rsid w:val="004541F7"/>
    <w:rsid w:val="00454C41"/>
    <w:rsid w:val="00455105"/>
    <w:rsid w:val="004555E5"/>
    <w:rsid w:val="00457378"/>
    <w:rsid w:val="00457897"/>
    <w:rsid w:val="00461257"/>
    <w:rsid w:val="00462EDA"/>
    <w:rsid w:val="00463F88"/>
    <w:rsid w:val="0046513A"/>
    <w:rsid w:val="004662F9"/>
    <w:rsid w:val="00471763"/>
    <w:rsid w:val="00471A3B"/>
    <w:rsid w:val="004726A6"/>
    <w:rsid w:val="004759A2"/>
    <w:rsid w:val="0048042C"/>
    <w:rsid w:val="00480B48"/>
    <w:rsid w:val="00480CCE"/>
    <w:rsid w:val="004833CE"/>
    <w:rsid w:val="00484185"/>
    <w:rsid w:val="0049014F"/>
    <w:rsid w:val="004903F5"/>
    <w:rsid w:val="0049041D"/>
    <w:rsid w:val="00492A7E"/>
    <w:rsid w:val="004936B8"/>
    <w:rsid w:val="0049670C"/>
    <w:rsid w:val="004975FB"/>
    <w:rsid w:val="004A7C9C"/>
    <w:rsid w:val="004B0FD8"/>
    <w:rsid w:val="004B2E8C"/>
    <w:rsid w:val="004B351C"/>
    <w:rsid w:val="004B5030"/>
    <w:rsid w:val="004B6AE5"/>
    <w:rsid w:val="004B6F4B"/>
    <w:rsid w:val="004B7DEA"/>
    <w:rsid w:val="004C1C5A"/>
    <w:rsid w:val="004C24D7"/>
    <w:rsid w:val="004C4E50"/>
    <w:rsid w:val="004C7C37"/>
    <w:rsid w:val="004D0EC5"/>
    <w:rsid w:val="004D2F27"/>
    <w:rsid w:val="004D5A58"/>
    <w:rsid w:val="004D5AAA"/>
    <w:rsid w:val="004D7049"/>
    <w:rsid w:val="004D75BB"/>
    <w:rsid w:val="004E0B18"/>
    <w:rsid w:val="004E116F"/>
    <w:rsid w:val="004E2420"/>
    <w:rsid w:val="004E5146"/>
    <w:rsid w:val="004E6675"/>
    <w:rsid w:val="004E6677"/>
    <w:rsid w:val="004E6C95"/>
    <w:rsid w:val="004E6E31"/>
    <w:rsid w:val="004F26B6"/>
    <w:rsid w:val="004F2BB7"/>
    <w:rsid w:val="00500C46"/>
    <w:rsid w:val="00504C0C"/>
    <w:rsid w:val="00506FEC"/>
    <w:rsid w:val="00507089"/>
    <w:rsid w:val="005110C8"/>
    <w:rsid w:val="005115D6"/>
    <w:rsid w:val="00513285"/>
    <w:rsid w:val="00515A23"/>
    <w:rsid w:val="00520F9D"/>
    <w:rsid w:val="005219CB"/>
    <w:rsid w:val="00522963"/>
    <w:rsid w:val="00526CB9"/>
    <w:rsid w:val="00526FC2"/>
    <w:rsid w:val="00534478"/>
    <w:rsid w:val="00534BFD"/>
    <w:rsid w:val="00534EE5"/>
    <w:rsid w:val="005350D8"/>
    <w:rsid w:val="00535191"/>
    <w:rsid w:val="005351C1"/>
    <w:rsid w:val="005371AA"/>
    <w:rsid w:val="00541DE5"/>
    <w:rsid w:val="00543502"/>
    <w:rsid w:val="00543697"/>
    <w:rsid w:val="00543B8B"/>
    <w:rsid w:val="00544284"/>
    <w:rsid w:val="005452A6"/>
    <w:rsid w:val="00546402"/>
    <w:rsid w:val="00547762"/>
    <w:rsid w:val="005479D2"/>
    <w:rsid w:val="005529CB"/>
    <w:rsid w:val="005550C1"/>
    <w:rsid w:val="00557E74"/>
    <w:rsid w:val="005605B6"/>
    <w:rsid w:val="005625E0"/>
    <w:rsid w:val="00563177"/>
    <w:rsid w:val="0056551A"/>
    <w:rsid w:val="0056568A"/>
    <w:rsid w:val="00567F12"/>
    <w:rsid w:val="00567F9D"/>
    <w:rsid w:val="00570F29"/>
    <w:rsid w:val="0057242C"/>
    <w:rsid w:val="00573B17"/>
    <w:rsid w:val="00575814"/>
    <w:rsid w:val="00577CAA"/>
    <w:rsid w:val="00580DB4"/>
    <w:rsid w:val="005845C3"/>
    <w:rsid w:val="0058618D"/>
    <w:rsid w:val="00586360"/>
    <w:rsid w:val="00590771"/>
    <w:rsid w:val="005916A5"/>
    <w:rsid w:val="005960E5"/>
    <w:rsid w:val="00597050"/>
    <w:rsid w:val="005A13D7"/>
    <w:rsid w:val="005A1420"/>
    <w:rsid w:val="005A1ECB"/>
    <w:rsid w:val="005A2B2E"/>
    <w:rsid w:val="005A3B93"/>
    <w:rsid w:val="005A556C"/>
    <w:rsid w:val="005A681D"/>
    <w:rsid w:val="005A6982"/>
    <w:rsid w:val="005B2BC5"/>
    <w:rsid w:val="005B4FB4"/>
    <w:rsid w:val="005B4FD7"/>
    <w:rsid w:val="005B5505"/>
    <w:rsid w:val="005B56DC"/>
    <w:rsid w:val="005B5A87"/>
    <w:rsid w:val="005B5E2E"/>
    <w:rsid w:val="005C0E30"/>
    <w:rsid w:val="005C10C3"/>
    <w:rsid w:val="005C1F7D"/>
    <w:rsid w:val="005C2016"/>
    <w:rsid w:val="005C2269"/>
    <w:rsid w:val="005C3215"/>
    <w:rsid w:val="005C53DB"/>
    <w:rsid w:val="005C5530"/>
    <w:rsid w:val="005C637C"/>
    <w:rsid w:val="005D1963"/>
    <w:rsid w:val="005D27FD"/>
    <w:rsid w:val="005D2ADB"/>
    <w:rsid w:val="005D44EF"/>
    <w:rsid w:val="005D7F89"/>
    <w:rsid w:val="005E03F7"/>
    <w:rsid w:val="005E055A"/>
    <w:rsid w:val="005E06F9"/>
    <w:rsid w:val="005E3F54"/>
    <w:rsid w:val="005F05D5"/>
    <w:rsid w:val="005F06CD"/>
    <w:rsid w:val="005F16E6"/>
    <w:rsid w:val="005F1B93"/>
    <w:rsid w:val="005F291F"/>
    <w:rsid w:val="005F2997"/>
    <w:rsid w:val="005F3F29"/>
    <w:rsid w:val="005F4F22"/>
    <w:rsid w:val="005F7736"/>
    <w:rsid w:val="00600D1E"/>
    <w:rsid w:val="0060110F"/>
    <w:rsid w:val="006027C8"/>
    <w:rsid w:val="00603197"/>
    <w:rsid w:val="00604907"/>
    <w:rsid w:val="00605240"/>
    <w:rsid w:val="0061211F"/>
    <w:rsid w:val="006134E5"/>
    <w:rsid w:val="00614D7A"/>
    <w:rsid w:val="00614ED1"/>
    <w:rsid w:val="00615C8C"/>
    <w:rsid w:val="00617C43"/>
    <w:rsid w:val="00621452"/>
    <w:rsid w:val="0062224D"/>
    <w:rsid w:val="00623401"/>
    <w:rsid w:val="00624692"/>
    <w:rsid w:val="00630846"/>
    <w:rsid w:val="00631484"/>
    <w:rsid w:val="006317B3"/>
    <w:rsid w:val="00632D7C"/>
    <w:rsid w:val="0063308F"/>
    <w:rsid w:val="006332CC"/>
    <w:rsid w:val="00635089"/>
    <w:rsid w:val="0063706B"/>
    <w:rsid w:val="00640367"/>
    <w:rsid w:val="006406C8"/>
    <w:rsid w:val="00641106"/>
    <w:rsid w:val="006411AA"/>
    <w:rsid w:val="00643277"/>
    <w:rsid w:val="006451A9"/>
    <w:rsid w:val="006464AF"/>
    <w:rsid w:val="00646C70"/>
    <w:rsid w:val="0064713D"/>
    <w:rsid w:val="006521AB"/>
    <w:rsid w:val="0065362E"/>
    <w:rsid w:val="00654A58"/>
    <w:rsid w:val="00655241"/>
    <w:rsid w:val="006559BC"/>
    <w:rsid w:val="006562DF"/>
    <w:rsid w:val="00656D00"/>
    <w:rsid w:val="006612EA"/>
    <w:rsid w:val="00663D76"/>
    <w:rsid w:val="0067138C"/>
    <w:rsid w:val="006741E3"/>
    <w:rsid w:val="00674931"/>
    <w:rsid w:val="00674A8A"/>
    <w:rsid w:val="00675DCC"/>
    <w:rsid w:val="006765BA"/>
    <w:rsid w:val="00677BD4"/>
    <w:rsid w:val="00681424"/>
    <w:rsid w:val="00682060"/>
    <w:rsid w:val="00684062"/>
    <w:rsid w:val="0068629B"/>
    <w:rsid w:val="00687190"/>
    <w:rsid w:val="00690325"/>
    <w:rsid w:val="00690F1C"/>
    <w:rsid w:val="00694595"/>
    <w:rsid w:val="00696208"/>
    <w:rsid w:val="00696328"/>
    <w:rsid w:val="006A34E8"/>
    <w:rsid w:val="006A4B2A"/>
    <w:rsid w:val="006A5374"/>
    <w:rsid w:val="006A707E"/>
    <w:rsid w:val="006A7F62"/>
    <w:rsid w:val="006A7FE3"/>
    <w:rsid w:val="006B23B7"/>
    <w:rsid w:val="006B3731"/>
    <w:rsid w:val="006B3819"/>
    <w:rsid w:val="006B38EE"/>
    <w:rsid w:val="006B7B65"/>
    <w:rsid w:val="006C1FEB"/>
    <w:rsid w:val="006C29BB"/>
    <w:rsid w:val="006D0B47"/>
    <w:rsid w:val="006D14A3"/>
    <w:rsid w:val="006D208C"/>
    <w:rsid w:val="006D41FD"/>
    <w:rsid w:val="006D503A"/>
    <w:rsid w:val="006E0EB2"/>
    <w:rsid w:val="006E4AE2"/>
    <w:rsid w:val="006E58B8"/>
    <w:rsid w:val="006F03F0"/>
    <w:rsid w:val="006F0A93"/>
    <w:rsid w:val="006F102A"/>
    <w:rsid w:val="006F3794"/>
    <w:rsid w:val="006F5CBD"/>
    <w:rsid w:val="006F6409"/>
    <w:rsid w:val="00700BEF"/>
    <w:rsid w:val="00704004"/>
    <w:rsid w:val="00705912"/>
    <w:rsid w:val="00707BEF"/>
    <w:rsid w:val="00710C18"/>
    <w:rsid w:val="00712EAF"/>
    <w:rsid w:val="0071338E"/>
    <w:rsid w:val="0071435C"/>
    <w:rsid w:val="00714687"/>
    <w:rsid w:val="007161EC"/>
    <w:rsid w:val="00721262"/>
    <w:rsid w:val="00721C74"/>
    <w:rsid w:val="00721E30"/>
    <w:rsid w:val="00722BE2"/>
    <w:rsid w:val="007243F3"/>
    <w:rsid w:val="00727461"/>
    <w:rsid w:val="0072793D"/>
    <w:rsid w:val="0073239F"/>
    <w:rsid w:val="00732450"/>
    <w:rsid w:val="00733221"/>
    <w:rsid w:val="00734916"/>
    <w:rsid w:val="0073501D"/>
    <w:rsid w:val="00735AF0"/>
    <w:rsid w:val="00735C80"/>
    <w:rsid w:val="007368DD"/>
    <w:rsid w:val="007404C0"/>
    <w:rsid w:val="00743536"/>
    <w:rsid w:val="00744A79"/>
    <w:rsid w:val="0075056A"/>
    <w:rsid w:val="00750EF8"/>
    <w:rsid w:val="00752246"/>
    <w:rsid w:val="00752EA2"/>
    <w:rsid w:val="007543AF"/>
    <w:rsid w:val="00755607"/>
    <w:rsid w:val="00756A65"/>
    <w:rsid w:val="00757974"/>
    <w:rsid w:val="00760777"/>
    <w:rsid w:val="007607ED"/>
    <w:rsid w:val="0076177E"/>
    <w:rsid w:val="0076393A"/>
    <w:rsid w:val="007639D4"/>
    <w:rsid w:val="007676EA"/>
    <w:rsid w:val="0077146F"/>
    <w:rsid w:val="00772085"/>
    <w:rsid w:val="00773762"/>
    <w:rsid w:val="00773BB0"/>
    <w:rsid w:val="00776111"/>
    <w:rsid w:val="00777E67"/>
    <w:rsid w:val="007804AF"/>
    <w:rsid w:val="00780CCA"/>
    <w:rsid w:val="00782F02"/>
    <w:rsid w:val="00785481"/>
    <w:rsid w:val="007871F2"/>
    <w:rsid w:val="0079189F"/>
    <w:rsid w:val="007933FF"/>
    <w:rsid w:val="007950F5"/>
    <w:rsid w:val="007964B4"/>
    <w:rsid w:val="00796CD3"/>
    <w:rsid w:val="007A0350"/>
    <w:rsid w:val="007A1026"/>
    <w:rsid w:val="007A34E2"/>
    <w:rsid w:val="007A3562"/>
    <w:rsid w:val="007A39E4"/>
    <w:rsid w:val="007A4397"/>
    <w:rsid w:val="007A45C4"/>
    <w:rsid w:val="007A4E7A"/>
    <w:rsid w:val="007A685D"/>
    <w:rsid w:val="007A7954"/>
    <w:rsid w:val="007B11F0"/>
    <w:rsid w:val="007B295D"/>
    <w:rsid w:val="007B4D35"/>
    <w:rsid w:val="007B563E"/>
    <w:rsid w:val="007B5A08"/>
    <w:rsid w:val="007B6330"/>
    <w:rsid w:val="007B7916"/>
    <w:rsid w:val="007C0AA5"/>
    <w:rsid w:val="007C1E18"/>
    <w:rsid w:val="007C2A84"/>
    <w:rsid w:val="007C4C93"/>
    <w:rsid w:val="007C4EA3"/>
    <w:rsid w:val="007C648F"/>
    <w:rsid w:val="007C6D42"/>
    <w:rsid w:val="007D249F"/>
    <w:rsid w:val="007D374D"/>
    <w:rsid w:val="007D40AB"/>
    <w:rsid w:val="007D6F69"/>
    <w:rsid w:val="007E2F65"/>
    <w:rsid w:val="007E4754"/>
    <w:rsid w:val="007E4A4B"/>
    <w:rsid w:val="007E64F3"/>
    <w:rsid w:val="007E7B1B"/>
    <w:rsid w:val="007F0512"/>
    <w:rsid w:val="007F38FE"/>
    <w:rsid w:val="007F60BB"/>
    <w:rsid w:val="007F639B"/>
    <w:rsid w:val="007F7869"/>
    <w:rsid w:val="00802A65"/>
    <w:rsid w:val="0080330D"/>
    <w:rsid w:val="0080602F"/>
    <w:rsid w:val="0081097A"/>
    <w:rsid w:val="00810E9B"/>
    <w:rsid w:val="00812365"/>
    <w:rsid w:val="00812AB4"/>
    <w:rsid w:val="00815A48"/>
    <w:rsid w:val="00815E16"/>
    <w:rsid w:val="00816A49"/>
    <w:rsid w:val="00821C35"/>
    <w:rsid w:val="00822F0C"/>
    <w:rsid w:val="00823AE9"/>
    <w:rsid w:val="00823B68"/>
    <w:rsid w:val="00824499"/>
    <w:rsid w:val="00825933"/>
    <w:rsid w:val="008275D2"/>
    <w:rsid w:val="00827ED4"/>
    <w:rsid w:val="0083041E"/>
    <w:rsid w:val="00830A1D"/>
    <w:rsid w:val="00834DF4"/>
    <w:rsid w:val="00842C54"/>
    <w:rsid w:val="00845D23"/>
    <w:rsid w:val="00846018"/>
    <w:rsid w:val="008472B4"/>
    <w:rsid w:val="008479DE"/>
    <w:rsid w:val="00847B3D"/>
    <w:rsid w:val="00850517"/>
    <w:rsid w:val="00851361"/>
    <w:rsid w:val="008532C4"/>
    <w:rsid w:val="00853FD0"/>
    <w:rsid w:val="00855191"/>
    <w:rsid w:val="00855B9C"/>
    <w:rsid w:val="00856023"/>
    <w:rsid w:val="008614AB"/>
    <w:rsid w:val="00861974"/>
    <w:rsid w:val="00864983"/>
    <w:rsid w:val="00866722"/>
    <w:rsid w:val="00866A1B"/>
    <w:rsid w:val="00867CE4"/>
    <w:rsid w:val="008714B3"/>
    <w:rsid w:val="0087382F"/>
    <w:rsid w:val="00876A12"/>
    <w:rsid w:val="008776B6"/>
    <w:rsid w:val="00880241"/>
    <w:rsid w:val="008802D7"/>
    <w:rsid w:val="00882461"/>
    <w:rsid w:val="00883DEE"/>
    <w:rsid w:val="00886C79"/>
    <w:rsid w:val="00890E31"/>
    <w:rsid w:val="0089236D"/>
    <w:rsid w:val="0089276D"/>
    <w:rsid w:val="008928CA"/>
    <w:rsid w:val="00892AA2"/>
    <w:rsid w:val="00893B60"/>
    <w:rsid w:val="00896442"/>
    <w:rsid w:val="00896BF8"/>
    <w:rsid w:val="008A0302"/>
    <w:rsid w:val="008A10D0"/>
    <w:rsid w:val="008A1913"/>
    <w:rsid w:val="008A2D59"/>
    <w:rsid w:val="008A30E2"/>
    <w:rsid w:val="008A4956"/>
    <w:rsid w:val="008A577B"/>
    <w:rsid w:val="008A7CD6"/>
    <w:rsid w:val="008A7D78"/>
    <w:rsid w:val="008B1A97"/>
    <w:rsid w:val="008C1245"/>
    <w:rsid w:val="008C1AD7"/>
    <w:rsid w:val="008C2E28"/>
    <w:rsid w:val="008D0BBC"/>
    <w:rsid w:val="008D2285"/>
    <w:rsid w:val="008D2CA4"/>
    <w:rsid w:val="008D4FD0"/>
    <w:rsid w:val="008D5A43"/>
    <w:rsid w:val="008D6818"/>
    <w:rsid w:val="008E2EF2"/>
    <w:rsid w:val="008E688E"/>
    <w:rsid w:val="008E7B66"/>
    <w:rsid w:val="008E7CA2"/>
    <w:rsid w:val="008F3BD2"/>
    <w:rsid w:val="008F460A"/>
    <w:rsid w:val="008F4E83"/>
    <w:rsid w:val="00901D7D"/>
    <w:rsid w:val="00906A54"/>
    <w:rsid w:val="00906AA9"/>
    <w:rsid w:val="00907630"/>
    <w:rsid w:val="009101F9"/>
    <w:rsid w:val="0091113C"/>
    <w:rsid w:val="00911C7C"/>
    <w:rsid w:val="00911F13"/>
    <w:rsid w:val="009130AB"/>
    <w:rsid w:val="00915625"/>
    <w:rsid w:val="009157D4"/>
    <w:rsid w:val="00915D68"/>
    <w:rsid w:val="00920892"/>
    <w:rsid w:val="0092111E"/>
    <w:rsid w:val="009224DD"/>
    <w:rsid w:val="0092632D"/>
    <w:rsid w:val="00926E9D"/>
    <w:rsid w:val="0093289A"/>
    <w:rsid w:val="00933E8E"/>
    <w:rsid w:val="0094025F"/>
    <w:rsid w:val="00942AE8"/>
    <w:rsid w:val="00943148"/>
    <w:rsid w:val="00943B99"/>
    <w:rsid w:val="00944280"/>
    <w:rsid w:val="00945A3F"/>
    <w:rsid w:val="0094614F"/>
    <w:rsid w:val="00951DC4"/>
    <w:rsid w:val="0095484F"/>
    <w:rsid w:val="009548AA"/>
    <w:rsid w:val="00955EC1"/>
    <w:rsid w:val="00963969"/>
    <w:rsid w:val="00964BB9"/>
    <w:rsid w:val="00967B05"/>
    <w:rsid w:val="00970055"/>
    <w:rsid w:val="009723CF"/>
    <w:rsid w:val="00975321"/>
    <w:rsid w:val="00975BE8"/>
    <w:rsid w:val="00977E76"/>
    <w:rsid w:val="009830A1"/>
    <w:rsid w:val="00983BDC"/>
    <w:rsid w:val="009842C5"/>
    <w:rsid w:val="009859EA"/>
    <w:rsid w:val="0098723A"/>
    <w:rsid w:val="00990EBF"/>
    <w:rsid w:val="00991DEE"/>
    <w:rsid w:val="00992D24"/>
    <w:rsid w:val="00994939"/>
    <w:rsid w:val="00994D8B"/>
    <w:rsid w:val="0099522D"/>
    <w:rsid w:val="0099546F"/>
    <w:rsid w:val="009978D7"/>
    <w:rsid w:val="009A06F2"/>
    <w:rsid w:val="009A0701"/>
    <w:rsid w:val="009A1B7C"/>
    <w:rsid w:val="009A6932"/>
    <w:rsid w:val="009B0526"/>
    <w:rsid w:val="009B08E5"/>
    <w:rsid w:val="009B20D7"/>
    <w:rsid w:val="009B2B5E"/>
    <w:rsid w:val="009B3507"/>
    <w:rsid w:val="009B469F"/>
    <w:rsid w:val="009B7DF1"/>
    <w:rsid w:val="009C0904"/>
    <w:rsid w:val="009C1E75"/>
    <w:rsid w:val="009C21C9"/>
    <w:rsid w:val="009C2543"/>
    <w:rsid w:val="009C59C6"/>
    <w:rsid w:val="009D1C42"/>
    <w:rsid w:val="009D3552"/>
    <w:rsid w:val="009D527C"/>
    <w:rsid w:val="009D605C"/>
    <w:rsid w:val="009E1628"/>
    <w:rsid w:val="009E2E8E"/>
    <w:rsid w:val="009E2F42"/>
    <w:rsid w:val="009E35F1"/>
    <w:rsid w:val="009E3733"/>
    <w:rsid w:val="009E74FC"/>
    <w:rsid w:val="009F0743"/>
    <w:rsid w:val="009F2031"/>
    <w:rsid w:val="009F2D90"/>
    <w:rsid w:val="009F2FCC"/>
    <w:rsid w:val="009F3DBE"/>
    <w:rsid w:val="009F57A2"/>
    <w:rsid w:val="009F6A6D"/>
    <w:rsid w:val="009F7E8E"/>
    <w:rsid w:val="009F7EB2"/>
    <w:rsid w:val="009F7FAF"/>
    <w:rsid w:val="00A03576"/>
    <w:rsid w:val="00A06166"/>
    <w:rsid w:val="00A140BA"/>
    <w:rsid w:val="00A158FD"/>
    <w:rsid w:val="00A16179"/>
    <w:rsid w:val="00A230AF"/>
    <w:rsid w:val="00A230EC"/>
    <w:rsid w:val="00A25553"/>
    <w:rsid w:val="00A25FC7"/>
    <w:rsid w:val="00A30C09"/>
    <w:rsid w:val="00A30C6F"/>
    <w:rsid w:val="00A30E15"/>
    <w:rsid w:val="00A32FF3"/>
    <w:rsid w:val="00A33149"/>
    <w:rsid w:val="00A34926"/>
    <w:rsid w:val="00A35785"/>
    <w:rsid w:val="00A370BF"/>
    <w:rsid w:val="00A45752"/>
    <w:rsid w:val="00A45E1F"/>
    <w:rsid w:val="00A47E19"/>
    <w:rsid w:val="00A50B4B"/>
    <w:rsid w:val="00A51E48"/>
    <w:rsid w:val="00A52047"/>
    <w:rsid w:val="00A5236E"/>
    <w:rsid w:val="00A56527"/>
    <w:rsid w:val="00A56FF8"/>
    <w:rsid w:val="00A63985"/>
    <w:rsid w:val="00A644AB"/>
    <w:rsid w:val="00A666C8"/>
    <w:rsid w:val="00A668B4"/>
    <w:rsid w:val="00A66DEB"/>
    <w:rsid w:val="00A67E90"/>
    <w:rsid w:val="00A71E70"/>
    <w:rsid w:val="00A720EE"/>
    <w:rsid w:val="00A7210E"/>
    <w:rsid w:val="00A7260C"/>
    <w:rsid w:val="00A72AB7"/>
    <w:rsid w:val="00A74078"/>
    <w:rsid w:val="00A769B5"/>
    <w:rsid w:val="00A76FCF"/>
    <w:rsid w:val="00A77988"/>
    <w:rsid w:val="00A80023"/>
    <w:rsid w:val="00A81836"/>
    <w:rsid w:val="00A81F3D"/>
    <w:rsid w:val="00A82405"/>
    <w:rsid w:val="00A828C9"/>
    <w:rsid w:val="00A83EC8"/>
    <w:rsid w:val="00A84600"/>
    <w:rsid w:val="00A846FB"/>
    <w:rsid w:val="00A84FEA"/>
    <w:rsid w:val="00A85248"/>
    <w:rsid w:val="00A85985"/>
    <w:rsid w:val="00A865D6"/>
    <w:rsid w:val="00A868C6"/>
    <w:rsid w:val="00A92537"/>
    <w:rsid w:val="00A9688D"/>
    <w:rsid w:val="00A97E7B"/>
    <w:rsid w:val="00AA0245"/>
    <w:rsid w:val="00AA1091"/>
    <w:rsid w:val="00AA320E"/>
    <w:rsid w:val="00AB0EA0"/>
    <w:rsid w:val="00AB35FB"/>
    <w:rsid w:val="00AB42B5"/>
    <w:rsid w:val="00AB79A7"/>
    <w:rsid w:val="00AC15C3"/>
    <w:rsid w:val="00AC3909"/>
    <w:rsid w:val="00AC5289"/>
    <w:rsid w:val="00AC62FF"/>
    <w:rsid w:val="00AC63C0"/>
    <w:rsid w:val="00AC7F21"/>
    <w:rsid w:val="00AC7F2E"/>
    <w:rsid w:val="00AD24C2"/>
    <w:rsid w:val="00AD51F4"/>
    <w:rsid w:val="00AE2BCC"/>
    <w:rsid w:val="00AE3B7B"/>
    <w:rsid w:val="00AE4A42"/>
    <w:rsid w:val="00AF1A1B"/>
    <w:rsid w:val="00AF2E76"/>
    <w:rsid w:val="00AF4DCC"/>
    <w:rsid w:val="00AF5853"/>
    <w:rsid w:val="00AF58CB"/>
    <w:rsid w:val="00AF666D"/>
    <w:rsid w:val="00AF69AC"/>
    <w:rsid w:val="00B0222F"/>
    <w:rsid w:val="00B02FB1"/>
    <w:rsid w:val="00B0315D"/>
    <w:rsid w:val="00B04961"/>
    <w:rsid w:val="00B11AAE"/>
    <w:rsid w:val="00B11B76"/>
    <w:rsid w:val="00B13EB6"/>
    <w:rsid w:val="00B15294"/>
    <w:rsid w:val="00B15AD3"/>
    <w:rsid w:val="00B16E22"/>
    <w:rsid w:val="00B17088"/>
    <w:rsid w:val="00B1742E"/>
    <w:rsid w:val="00B2118D"/>
    <w:rsid w:val="00B2157A"/>
    <w:rsid w:val="00B21AC4"/>
    <w:rsid w:val="00B21EBB"/>
    <w:rsid w:val="00B2337F"/>
    <w:rsid w:val="00B23440"/>
    <w:rsid w:val="00B23C64"/>
    <w:rsid w:val="00B24EB9"/>
    <w:rsid w:val="00B266B7"/>
    <w:rsid w:val="00B26F5B"/>
    <w:rsid w:val="00B271F0"/>
    <w:rsid w:val="00B272A7"/>
    <w:rsid w:val="00B27E19"/>
    <w:rsid w:val="00B31156"/>
    <w:rsid w:val="00B32304"/>
    <w:rsid w:val="00B37393"/>
    <w:rsid w:val="00B41597"/>
    <w:rsid w:val="00B41B40"/>
    <w:rsid w:val="00B42015"/>
    <w:rsid w:val="00B443A3"/>
    <w:rsid w:val="00B45A5E"/>
    <w:rsid w:val="00B45CA3"/>
    <w:rsid w:val="00B46B17"/>
    <w:rsid w:val="00B50FF6"/>
    <w:rsid w:val="00B546AD"/>
    <w:rsid w:val="00B55D18"/>
    <w:rsid w:val="00B606CC"/>
    <w:rsid w:val="00B63257"/>
    <w:rsid w:val="00B63631"/>
    <w:rsid w:val="00B65692"/>
    <w:rsid w:val="00B659E8"/>
    <w:rsid w:val="00B66C84"/>
    <w:rsid w:val="00B67AA5"/>
    <w:rsid w:val="00B7034A"/>
    <w:rsid w:val="00B70847"/>
    <w:rsid w:val="00B73E24"/>
    <w:rsid w:val="00B73E38"/>
    <w:rsid w:val="00B748FF"/>
    <w:rsid w:val="00B76047"/>
    <w:rsid w:val="00B774A0"/>
    <w:rsid w:val="00B80D55"/>
    <w:rsid w:val="00B81F90"/>
    <w:rsid w:val="00B82459"/>
    <w:rsid w:val="00B837F5"/>
    <w:rsid w:val="00B8448E"/>
    <w:rsid w:val="00B84DE7"/>
    <w:rsid w:val="00B85322"/>
    <w:rsid w:val="00B85CDE"/>
    <w:rsid w:val="00B86AA7"/>
    <w:rsid w:val="00B86B81"/>
    <w:rsid w:val="00B87806"/>
    <w:rsid w:val="00B9184F"/>
    <w:rsid w:val="00B925B9"/>
    <w:rsid w:val="00B93949"/>
    <w:rsid w:val="00B964F6"/>
    <w:rsid w:val="00B96A53"/>
    <w:rsid w:val="00B9778A"/>
    <w:rsid w:val="00BA106D"/>
    <w:rsid w:val="00BA16C5"/>
    <w:rsid w:val="00BA4928"/>
    <w:rsid w:val="00BA52FD"/>
    <w:rsid w:val="00BA55BA"/>
    <w:rsid w:val="00BA6D65"/>
    <w:rsid w:val="00BB26A1"/>
    <w:rsid w:val="00BB346C"/>
    <w:rsid w:val="00BB370E"/>
    <w:rsid w:val="00BB429E"/>
    <w:rsid w:val="00BB4892"/>
    <w:rsid w:val="00BB4FC9"/>
    <w:rsid w:val="00BB6649"/>
    <w:rsid w:val="00BB664F"/>
    <w:rsid w:val="00BC1424"/>
    <w:rsid w:val="00BC1DC4"/>
    <w:rsid w:val="00BC3644"/>
    <w:rsid w:val="00BC5256"/>
    <w:rsid w:val="00BC7FB7"/>
    <w:rsid w:val="00BD06EB"/>
    <w:rsid w:val="00BD1AF3"/>
    <w:rsid w:val="00BD1C3E"/>
    <w:rsid w:val="00BD451A"/>
    <w:rsid w:val="00BD4A0E"/>
    <w:rsid w:val="00BD53A7"/>
    <w:rsid w:val="00BD54A5"/>
    <w:rsid w:val="00BD5DA0"/>
    <w:rsid w:val="00BE0631"/>
    <w:rsid w:val="00BE25CD"/>
    <w:rsid w:val="00BE45AD"/>
    <w:rsid w:val="00BE5B96"/>
    <w:rsid w:val="00BF7DDF"/>
    <w:rsid w:val="00C00F60"/>
    <w:rsid w:val="00C010BE"/>
    <w:rsid w:val="00C0127B"/>
    <w:rsid w:val="00C0149D"/>
    <w:rsid w:val="00C0243D"/>
    <w:rsid w:val="00C0366C"/>
    <w:rsid w:val="00C04E83"/>
    <w:rsid w:val="00C0696C"/>
    <w:rsid w:val="00C06C36"/>
    <w:rsid w:val="00C10139"/>
    <w:rsid w:val="00C10326"/>
    <w:rsid w:val="00C10F56"/>
    <w:rsid w:val="00C11B76"/>
    <w:rsid w:val="00C11E2B"/>
    <w:rsid w:val="00C12AEA"/>
    <w:rsid w:val="00C14223"/>
    <w:rsid w:val="00C20013"/>
    <w:rsid w:val="00C21991"/>
    <w:rsid w:val="00C2235B"/>
    <w:rsid w:val="00C27DF6"/>
    <w:rsid w:val="00C3123E"/>
    <w:rsid w:val="00C31FDF"/>
    <w:rsid w:val="00C33759"/>
    <w:rsid w:val="00C34652"/>
    <w:rsid w:val="00C37937"/>
    <w:rsid w:val="00C37E24"/>
    <w:rsid w:val="00C406FA"/>
    <w:rsid w:val="00C43B05"/>
    <w:rsid w:val="00C441D7"/>
    <w:rsid w:val="00C46765"/>
    <w:rsid w:val="00C51C62"/>
    <w:rsid w:val="00C524E7"/>
    <w:rsid w:val="00C551A9"/>
    <w:rsid w:val="00C5572E"/>
    <w:rsid w:val="00C557EE"/>
    <w:rsid w:val="00C57BDD"/>
    <w:rsid w:val="00C6140F"/>
    <w:rsid w:val="00C622C1"/>
    <w:rsid w:val="00C62913"/>
    <w:rsid w:val="00C633D4"/>
    <w:rsid w:val="00C6348D"/>
    <w:rsid w:val="00C63491"/>
    <w:rsid w:val="00C63673"/>
    <w:rsid w:val="00C64061"/>
    <w:rsid w:val="00C80909"/>
    <w:rsid w:val="00C8552D"/>
    <w:rsid w:val="00C85CB1"/>
    <w:rsid w:val="00C871DF"/>
    <w:rsid w:val="00C92BDC"/>
    <w:rsid w:val="00C94ADC"/>
    <w:rsid w:val="00C95A91"/>
    <w:rsid w:val="00C9652C"/>
    <w:rsid w:val="00CA3CE2"/>
    <w:rsid w:val="00CA6EDD"/>
    <w:rsid w:val="00CB1990"/>
    <w:rsid w:val="00CB4983"/>
    <w:rsid w:val="00CB55EF"/>
    <w:rsid w:val="00CC1491"/>
    <w:rsid w:val="00CC1775"/>
    <w:rsid w:val="00CC256A"/>
    <w:rsid w:val="00CC2E28"/>
    <w:rsid w:val="00CC2F1F"/>
    <w:rsid w:val="00CC31EA"/>
    <w:rsid w:val="00CC5E12"/>
    <w:rsid w:val="00CD3D3A"/>
    <w:rsid w:val="00CD48D7"/>
    <w:rsid w:val="00CD5B51"/>
    <w:rsid w:val="00CD7D14"/>
    <w:rsid w:val="00CE0B87"/>
    <w:rsid w:val="00CE2274"/>
    <w:rsid w:val="00CE371E"/>
    <w:rsid w:val="00CE4D80"/>
    <w:rsid w:val="00CF0755"/>
    <w:rsid w:val="00CF278B"/>
    <w:rsid w:val="00CF5EF2"/>
    <w:rsid w:val="00D00FB1"/>
    <w:rsid w:val="00D010C5"/>
    <w:rsid w:val="00D03A7B"/>
    <w:rsid w:val="00D03ED4"/>
    <w:rsid w:val="00D0434E"/>
    <w:rsid w:val="00D11ACC"/>
    <w:rsid w:val="00D12EC4"/>
    <w:rsid w:val="00D1439D"/>
    <w:rsid w:val="00D17569"/>
    <w:rsid w:val="00D22196"/>
    <w:rsid w:val="00D233B7"/>
    <w:rsid w:val="00D24154"/>
    <w:rsid w:val="00D26C3A"/>
    <w:rsid w:val="00D33B3A"/>
    <w:rsid w:val="00D367B9"/>
    <w:rsid w:val="00D36D85"/>
    <w:rsid w:val="00D370A9"/>
    <w:rsid w:val="00D40BE8"/>
    <w:rsid w:val="00D44244"/>
    <w:rsid w:val="00D47B4A"/>
    <w:rsid w:val="00D573DD"/>
    <w:rsid w:val="00D57B90"/>
    <w:rsid w:val="00D62822"/>
    <w:rsid w:val="00D64248"/>
    <w:rsid w:val="00D6489D"/>
    <w:rsid w:val="00D64B1F"/>
    <w:rsid w:val="00D66166"/>
    <w:rsid w:val="00D67175"/>
    <w:rsid w:val="00D67755"/>
    <w:rsid w:val="00D7118B"/>
    <w:rsid w:val="00D7203C"/>
    <w:rsid w:val="00D73133"/>
    <w:rsid w:val="00D7650F"/>
    <w:rsid w:val="00D82911"/>
    <w:rsid w:val="00D846BD"/>
    <w:rsid w:val="00D8548F"/>
    <w:rsid w:val="00D85BCF"/>
    <w:rsid w:val="00D85FA2"/>
    <w:rsid w:val="00D87112"/>
    <w:rsid w:val="00D925BF"/>
    <w:rsid w:val="00D955D4"/>
    <w:rsid w:val="00D964B0"/>
    <w:rsid w:val="00DA1A09"/>
    <w:rsid w:val="00DA35F9"/>
    <w:rsid w:val="00DA3751"/>
    <w:rsid w:val="00DA437F"/>
    <w:rsid w:val="00DA50F7"/>
    <w:rsid w:val="00DA56E9"/>
    <w:rsid w:val="00DA5C77"/>
    <w:rsid w:val="00DA5CC5"/>
    <w:rsid w:val="00DA7F7B"/>
    <w:rsid w:val="00DB0EA0"/>
    <w:rsid w:val="00DB1DB9"/>
    <w:rsid w:val="00DB2703"/>
    <w:rsid w:val="00DB3D84"/>
    <w:rsid w:val="00DB5774"/>
    <w:rsid w:val="00DB59F9"/>
    <w:rsid w:val="00DC04F7"/>
    <w:rsid w:val="00DC1040"/>
    <w:rsid w:val="00DC346F"/>
    <w:rsid w:val="00DC3483"/>
    <w:rsid w:val="00DC5A51"/>
    <w:rsid w:val="00DC7D78"/>
    <w:rsid w:val="00DD32C9"/>
    <w:rsid w:val="00DD3B58"/>
    <w:rsid w:val="00DD5B27"/>
    <w:rsid w:val="00DE0FB9"/>
    <w:rsid w:val="00DE501B"/>
    <w:rsid w:val="00DE5153"/>
    <w:rsid w:val="00DE65E4"/>
    <w:rsid w:val="00DE6839"/>
    <w:rsid w:val="00DE7D67"/>
    <w:rsid w:val="00DF044F"/>
    <w:rsid w:val="00DF15CD"/>
    <w:rsid w:val="00DF2BEC"/>
    <w:rsid w:val="00DF4DB8"/>
    <w:rsid w:val="00DF787F"/>
    <w:rsid w:val="00E00739"/>
    <w:rsid w:val="00E0526A"/>
    <w:rsid w:val="00E070DA"/>
    <w:rsid w:val="00E07681"/>
    <w:rsid w:val="00E10C77"/>
    <w:rsid w:val="00E11AF4"/>
    <w:rsid w:val="00E125F7"/>
    <w:rsid w:val="00E13359"/>
    <w:rsid w:val="00E138B9"/>
    <w:rsid w:val="00E15C86"/>
    <w:rsid w:val="00E15F41"/>
    <w:rsid w:val="00E162FF"/>
    <w:rsid w:val="00E168BB"/>
    <w:rsid w:val="00E17D76"/>
    <w:rsid w:val="00E20574"/>
    <w:rsid w:val="00E2190D"/>
    <w:rsid w:val="00E23509"/>
    <w:rsid w:val="00E24081"/>
    <w:rsid w:val="00E2581D"/>
    <w:rsid w:val="00E2599D"/>
    <w:rsid w:val="00E30960"/>
    <w:rsid w:val="00E319F3"/>
    <w:rsid w:val="00E31A54"/>
    <w:rsid w:val="00E32948"/>
    <w:rsid w:val="00E3356A"/>
    <w:rsid w:val="00E34B48"/>
    <w:rsid w:val="00E35F12"/>
    <w:rsid w:val="00E36E7E"/>
    <w:rsid w:val="00E37379"/>
    <w:rsid w:val="00E37600"/>
    <w:rsid w:val="00E403EC"/>
    <w:rsid w:val="00E41811"/>
    <w:rsid w:val="00E43664"/>
    <w:rsid w:val="00E43D4C"/>
    <w:rsid w:val="00E4576B"/>
    <w:rsid w:val="00E45A1D"/>
    <w:rsid w:val="00E474FA"/>
    <w:rsid w:val="00E52720"/>
    <w:rsid w:val="00E53ABA"/>
    <w:rsid w:val="00E55670"/>
    <w:rsid w:val="00E57B20"/>
    <w:rsid w:val="00E60517"/>
    <w:rsid w:val="00E61F91"/>
    <w:rsid w:val="00E64526"/>
    <w:rsid w:val="00E64AF8"/>
    <w:rsid w:val="00E657EF"/>
    <w:rsid w:val="00E66C08"/>
    <w:rsid w:val="00E67489"/>
    <w:rsid w:val="00E675E5"/>
    <w:rsid w:val="00E754A1"/>
    <w:rsid w:val="00E763DC"/>
    <w:rsid w:val="00E77934"/>
    <w:rsid w:val="00E7799A"/>
    <w:rsid w:val="00E86B34"/>
    <w:rsid w:val="00E87CAB"/>
    <w:rsid w:val="00E91177"/>
    <w:rsid w:val="00E91791"/>
    <w:rsid w:val="00E9235E"/>
    <w:rsid w:val="00E94F68"/>
    <w:rsid w:val="00E964B6"/>
    <w:rsid w:val="00E97DF0"/>
    <w:rsid w:val="00EA04DE"/>
    <w:rsid w:val="00EA05D8"/>
    <w:rsid w:val="00EA05F6"/>
    <w:rsid w:val="00EA272F"/>
    <w:rsid w:val="00EA284F"/>
    <w:rsid w:val="00EA3285"/>
    <w:rsid w:val="00EA41E2"/>
    <w:rsid w:val="00EA4DD6"/>
    <w:rsid w:val="00EA4FB2"/>
    <w:rsid w:val="00EA598E"/>
    <w:rsid w:val="00EA7769"/>
    <w:rsid w:val="00EB0BD1"/>
    <w:rsid w:val="00EB1886"/>
    <w:rsid w:val="00EB233D"/>
    <w:rsid w:val="00EB27C4"/>
    <w:rsid w:val="00EB2E4D"/>
    <w:rsid w:val="00EB393C"/>
    <w:rsid w:val="00EB4224"/>
    <w:rsid w:val="00EB5D39"/>
    <w:rsid w:val="00EB6DEE"/>
    <w:rsid w:val="00EB6EC9"/>
    <w:rsid w:val="00EC00C4"/>
    <w:rsid w:val="00EC0E0C"/>
    <w:rsid w:val="00EC28D8"/>
    <w:rsid w:val="00EC5708"/>
    <w:rsid w:val="00EC6293"/>
    <w:rsid w:val="00EC65EB"/>
    <w:rsid w:val="00EC672E"/>
    <w:rsid w:val="00EC7195"/>
    <w:rsid w:val="00ED1238"/>
    <w:rsid w:val="00ED6E38"/>
    <w:rsid w:val="00EE0305"/>
    <w:rsid w:val="00EE295A"/>
    <w:rsid w:val="00EE33B8"/>
    <w:rsid w:val="00EE5855"/>
    <w:rsid w:val="00EE58BB"/>
    <w:rsid w:val="00EE758E"/>
    <w:rsid w:val="00EF16AF"/>
    <w:rsid w:val="00EF24FF"/>
    <w:rsid w:val="00EF281A"/>
    <w:rsid w:val="00EF3979"/>
    <w:rsid w:val="00EF3C02"/>
    <w:rsid w:val="00EF3F37"/>
    <w:rsid w:val="00EF434A"/>
    <w:rsid w:val="00EF5308"/>
    <w:rsid w:val="00EF6422"/>
    <w:rsid w:val="00EF7482"/>
    <w:rsid w:val="00EF7F33"/>
    <w:rsid w:val="00F00962"/>
    <w:rsid w:val="00F00F16"/>
    <w:rsid w:val="00F048FC"/>
    <w:rsid w:val="00F050B7"/>
    <w:rsid w:val="00F06250"/>
    <w:rsid w:val="00F06913"/>
    <w:rsid w:val="00F07E78"/>
    <w:rsid w:val="00F11298"/>
    <w:rsid w:val="00F1364A"/>
    <w:rsid w:val="00F14A4B"/>
    <w:rsid w:val="00F208BA"/>
    <w:rsid w:val="00F20B28"/>
    <w:rsid w:val="00F219FE"/>
    <w:rsid w:val="00F21EB1"/>
    <w:rsid w:val="00F22021"/>
    <w:rsid w:val="00F22244"/>
    <w:rsid w:val="00F23177"/>
    <w:rsid w:val="00F2456B"/>
    <w:rsid w:val="00F255F5"/>
    <w:rsid w:val="00F25F7A"/>
    <w:rsid w:val="00F267C3"/>
    <w:rsid w:val="00F275C3"/>
    <w:rsid w:val="00F423FA"/>
    <w:rsid w:val="00F42D96"/>
    <w:rsid w:val="00F44BC3"/>
    <w:rsid w:val="00F44C86"/>
    <w:rsid w:val="00F459D2"/>
    <w:rsid w:val="00F460AC"/>
    <w:rsid w:val="00F50A82"/>
    <w:rsid w:val="00F520D9"/>
    <w:rsid w:val="00F53525"/>
    <w:rsid w:val="00F54407"/>
    <w:rsid w:val="00F5592F"/>
    <w:rsid w:val="00F55AFA"/>
    <w:rsid w:val="00F60698"/>
    <w:rsid w:val="00F62A87"/>
    <w:rsid w:val="00F633A9"/>
    <w:rsid w:val="00F63E86"/>
    <w:rsid w:val="00F6408A"/>
    <w:rsid w:val="00F6409B"/>
    <w:rsid w:val="00F6415A"/>
    <w:rsid w:val="00F64723"/>
    <w:rsid w:val="00F67153"/>
    <w:rsid w:val="00F673C7"/>
    <w:rsid w:val="00F67B51"/>
    <w:rsid w:val="00F71BF5"/>
    <w:rsid w:val="00F731BA"/>
    <w:rsid w:val="00F73E2A"/>
    <w:rsid w:val="00F74965"/>
    <w:rsid w:val="00F74A1D"/>
    <w:rsid w:val="00F75791"/>
    <w:rsid w:val="00F76711"/>
    <w:rsid w:val="00F77DA9"/>
    <w:rsid w:val="00F830B3"/>
    <w:rsid w:val="00F831A2"/>
    <w:rsid w:val="00F84F76"/>
    <w:rsid w:val="00F85430"/>
    <w:rsid w:val="00F868BC"/>
    <w:rsid w:val="00F87555"/>
    <w:rsid w:val="00F90534"/>
    <w:rsid w:val="00F90D7E"/>
    <w:rsid w:val="00F929F9"/>
    <w:rsid w:val="00F93BB8"/>
    <w:rsid w:val="00F942BC"/>
    <w:rsid w:val="00F960E5"/>
    <w:rsid w:val="00FA08AA"/>
    <w:rsid w:val="00FA0EC6"/>
    <w:rsid w:val="00FA238C"/>
    <w:rsid w:val="00FA29FA"/>
    <w:rsid w:val="00FA3A19"/>
    <w:rsid w:val="00FA6C4B"/>
    <w:rsid w:val="00FA730E"/>
    <w:rsid w:val="00FB203D"/>
    <w:rsid w:val="00FB58CF"/>
    <w:rsid w:val="00FB67EF"/>
    <w:rsid w:val="00FC304F"/>
    <w:rsid w:val="00FC46CA"/>
    <w:rsid w:val="00FC6191"/>
    <w:rsid w:val="00FD0D65"/>
    <w:rsid w:val="00FD2F02"/>
    <w:rsid w:val="00FD4942"/>
    <w:rsid w:val="00FD75B7"/>
    <w:rsid w:val="00FE0415"/>
    <w:rsid w:val="00FE2760"/>
    <w:rsid w:val="00FE4026"/>
    <w:rsid w:val="00FE5DF6"/>
    <w:rsid w:val="00FE654F"/>
    <w:rsid w:val="00FF11B5"/>
    <w:rsid w:val="00FF1DE9"/>
    <w:rsid w:val="00FF206F"/>
    <w:rsid w:val="00FF2212"/>
    <w:rsid w:val="00FF3F03"/>
    <w:rsid w:val="00FF4584"/>
    <w:rsid w:val="00FF46C7"/>
    <w:rsid w:val="00FF5217"/>
    <w:rsid w:val="00FF6583"/>
    <w:rsid w:val="00FF7650"/>
    <w:rsid w:val="00FF7A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FDFAEE"/>
  <w15:chartTrackingRefBased/>
  <w15:docId w15:val="{FEC136E6-B5AB-4E5B-B5D8-95623661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D0"/>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0E4F89"/>
    <w:pPr>
      <w:keepNext/>
      <w:overflowPunct w:val="0"/>
      <w:autoSpaceDE w:val="0"/>
      <w:autoSpaceDN w:val="0"/>
      <w:adjustRightInd w:val="0"/>
      <w:spacing w:line="360" w:lineRule="auto"/>
      <w:outlineLvl w:val="0"/>
    </w:pPr>
    <w:rPr>
      <w:rFonts w:ascii="Arial" w:hAnsi="Arial" w:cs="Arial"/>
      <w:lang w:val="en-US" w:eastAsia="es-CO"/>
    </w:rPr>
  </w:style>
  <w:style w:type="paragraph" w:styleId="Ttulo2">
    <w:name w:val="heading 2"/>
    <w:basedOn w:val="Normal"/>
    <w:next w:val="Normal"/>
    <w:link w:val="Ttulo2Car"/>
    <w:semiHidden/>
    <w:unhideWhenUsed/>
    <w:qFormat/>
    <w:rsid w:val="000E4F89"/>
    <w:pPr>
      <w:keepNext/>
      <w:overflowPunct w:val="0"/>
      <w:autoSpaceDE w:val="0"/>
      <w:autoSpaceDN w:val="0"/>
      <w:adjustRightInd w:val="0"/>
      <w:spacing w:line="360" w:lineRule="auto"/>
      <w:jc w:val="center"/>
      <w:outlineLvl w:val="1"/>
    </w:pPr>
    <w:rPr>
      <w:rFonts w:ascii="Arial" w:hAnsi="Arial" w:cs="Arial"/>
      <w:b/>
      <w:bCs/>
      <w:lang w:eastAsia="es-CO"/>
    </w:rPr>
  </w:style>
  <w:style w:type="paragraph" w:styleId="Ttulo6">
    <w:name w:val="heading 6"/>
    <w:basedOn w:val="Normal"/>
    <w:next w:val="Normal"/>
    <w:link w:val="Ttulo6Car"/>
    <w:semiHidden/>
    <w:unhideWhenUsed/>
    <w:qFormat/>
    <w:rsid w:val="000E4F89"/>
    <w:pPr>
      <w:keepNext/>
      <w:spacing w:line="360" w:lineRule="auto"/>
      <w:jc w:val="center"/>
      <w:outlineLvl w:val="5"/>
    </w:pPr>
    <w:rPr>
      <w:rFonts w:ascii="Arial" w:eastAsia="Arial Unicode MS" w:hAnsi="Arial"/>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4F89"/>
    <w:rPr>
      <w:rFonts w:ascii="Arial" w:eastAsia="Times New Roman" w:hAnsi="Arial" w:cs="Arial"/>
      <w:sz w:val="24"/>
      <w:szCs w:val="24"/>
      <w:lang w:val="en-US" w:eastAsia="es-CO"/>
    </w:rPr>
  </w:style>
  <w:style w:type="character" w:customStyle="1" w:styleId="Ttulo2Car">
    <w:name w:val="Título 2 Car"/>
    <w:link w:val="Ttulo2"/>
    <w:semiHidden/>
    <w:rsid w:val="000E4F89"/>
    <w:rPr>
      <w:rFonts w:ascii="Arial" w:eastAsia="Times New Roman" w:hAnsi="Arial" w:cs="Arial"/>
      <w:b/>
      <w:bCs/>
      <w:sz w:val="24"/>
      <w:szCs w:val="24"/>
      <w:lang w:eastAsia="es-CO"/>
    </w:rPr>
  </w:style>
  <w:style w:type="character" w:customStyle="1" w:styleId="Ttulo6Car">
    <w:name w:val="Título 6 Car"/>
    <w:link w:val="Ttulo6"/>
    <w:semiHidden/>
    <w:rsid w:val="000E4F89"/>
    <w:rPr>
      <w:rFonts w:ascii="Arial" w:eastAsia="Arial Unicode MS" w:hAnsi="Arial" w:cs="Times New Roman"/>
      <w:b/>
      <w:bCs/>
      <w:sz w:val="28"/>
      <w:szCs w:val="28"/>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ft Car,Footnote Text Car,C Car"/>
    <w:link w:val="Textonotapie"/>
    <w:qFormat/>
    <w:locked/>
    <w:rsid w:val="000E4F89"/>
    <w:rPr>
      <w:rFonts w:ascii="Arial" w:eastAsia="Times New Roman" w:hAnsi="Arial" w:cs="Arial"/>
      <w:i/>
      <w:iCs/>
      <w:spacing w:val="-3"/>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t,Footnote Text,C"/>
    <w:basedOn w:val="Normal"/>
    <w:link w:val="TextonotapieCar1"/>
    <w:uiPriority w:val="99"/>
    <w:unhideWhenUsed/>
    <w:qFormat/>
    <w:rsid w:val="000E4F89"/>
    <w:rPr>
      <w:rFonts w:ascii="Arial" w:hAnsi="Arial" w:cs="Arial"/>
      <w:i/>
      <w:iCs/>
      <w:spacing w:val="-3"/>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har Car1,ft Car1"/>
    <w:uiPriority w:val="99"/>
    <w:qFormat/>
    <w:rsid w:val="000E4F89"/>
    <w:rPr>
      <w:rFonts w:ascii="Calibri" w:eastAsia="Calibri" w:hAnsi="Calibri" w:cs="Times New Roman"/>
      <w:sz w:val="20"/>
      <w:szCs w:val="20"/>
      <w:lang w:val="es-ES"/>
    </w:rPr>
  </w:style>
  <w:style w:type="paragraph" w:styleId="Piedepgina">
    <w:name w:val="footer"/>
    <w:basedOn w:val="Normal"/>
    <w:link w:val="PiedepginaCar"/>
    <w:uiPriority w:val="99"/>
    <w:unhideWhenUsed/>
    <w:rsid w:val="000E4F89"/>
    <w:pPr>
      <w:tabs>
        <w:tab w:val="center" w:pos="4252"/>
        <w:tab w:val="right" w:pos="8504"/>
      </w:tabs>
      <w:overflowPunct w:val="0"/>
      <w:autoSpaceDE w:val="0"/>
      <w:autoSpaceDN w:val="0"/>
      <w:adjustRightInd w:val="0"/>
    </w:pPr>
    <w:rPr>
      <w:rFonts w:ascii="Arial" w:hAnsi="Arial"/>
      <w:lang w:val="es-ES_tradnl" w:eastAsia="es-CO"/>
    </w:rPr>
  </w:style>
  <w:style w:type="character" w:customStyle="1" w:styleId="PiedepginaCar">
    <w:name w:val="Pie de página Car"/>
    <w:link w:val="Piedepgina"/>
    <w:uiPriority w:val="99"/>
    <w:rsid w:val="000E4F89"/>
    <w:rPr>
      <w:rFonts w:ascii="Arial" w:eastAsia="Times New Roman" w:hAnsi="Arial" w:cs="Times New Roman"/>
      <w:sz w:val="24"/>
      <w:szCs w:val="24"/>
      <w:lang w:val="es-ES_tradnl" w:eastAsia="es-CO"/>
    </w:rPr>
  </w:style>
  <w:style w:type="paragraph" w:styleId="Textoindependiente">
    <w:name w:val="Body Text"/>
    <w:basedOn w:val="Normal"/>
    <w:link w:val="TextoindependienteCar"/>
    <w:uiPriority w:val="99"/>
    <w:unhideWhenUsed/>
    <w:rsid w:val="000E4F89"/>
    <w:pPr>
      <w:overflowPunct w:val="0"/>
      <w:autoSpaceDE w:val="0"/>
      <w:autoSpaceDN w:val="0"/>
      <w:adjustRightInd w:val="0"/>
      <w:spacing w:line="360" w:lineRule="auto"/>
      <w:jc w:val="both"/>
    </w:pPr>
    <w:rPr>
      <w:rFonts w:ascii="Arial" w:hAnsi="Arial" w:cs="Arial"/>
      <w:lang w:val="en-US" w:eastAsia="es-CO"/>
    </w:rPr>
  </w:style>
  <w:style w:type="character" w:customStyle="1" w:styleId="TextoindependienteCar">
    <w:name w:val="Texto independiente Car"/>
    <w:link w:val="Textoindependiente"/>
    <w:uiPriority w:val="99"/>
    <w:rsid w:val="000E4F89"/>
    <w:rPr>
      <w:rFonts w:ascii="Arial" w:eastAsia="Times New Roman" w:hAnsi="Arial" w:cs="Arial"/>
      <w:sz w:val="24"/>
      <w:szCs w:val="24"/>
      <w:lang w:val="en-US" w:eastAsia="es-CO"/>
    </w:rPr>
  </w:style>
  <w:style w:type="paragraph" w:styleId="Sangradetextonormal">
    <w:name w:val="Body Text Indent"/>
    <w:basedOn w:val="Normal"/>
    <w:link w:val="SangradetextonormalCar"/>
    <w:uiPriority w:val="99"/>
    <w:semiHidden/>
    <w:unhideWhenUsed/>
    <w:rsid w:val="000E4F89"/>
    <w:pPr>
      <w:spacing w:after="120" w:line="256" w:lineRule="auto"/>
      <w:ind w:left="283"/>
    </w:pPr>
  </w:style>
  <w:style w:type="character" w:customStyle="1" w:styleId="SangradetextonormalCar">
    <w:name w:val="Sangría de texto normal Car"/>
    <w:link w:val="Sangradetextonormal"/>
    <w:uiPriority w:val="99"/>
    <w:semiHidden/>
    <w:rsid w:val="000E4F89"/>
    <w:rPr>
      <w:rFonts w:ascii="Calibri" w:eastAsia="Calibri" w:hAnsi="Calibri" w:cs="Times New Roman"/>
    </w:rPr>
  </w:style>
  <w:style w:type="paragraph" w:styleId="Textoindependiente2">
    <w:name w:val="Body Text 2"/>
    <w:basedOn w:val="Normal"/>
    <w:link w:val="Textoindependiente2Car"/>
    <w:unhideWhenUsed/>
    <w:rsid w:val="000E4F89"/>
    <w:pPr>
      <w:spacing w:after="120" w:line="480" w:lineRule="auto"/>
    </w:pPr>
    <w:rPr>
      <w:lang w:eastAsia="es-ES"/>
    </w:rPr>
  </w:style>
  <w:style w:type="character" w:customStyle="1" w:styleId="Textoindependiente2Car">
    <w:name w:val="Texto independiente 2 Car"/>
    <w:link w:val="Textoindependiente2"/>
    <w:rsid w:val="000E4F89"/>
    <w:rPr>
      <w:rFonts w:ascii="Times New Roman" w:eastAsia="Times New Roman" w:hAnsi="Times New Roman" w:cs="Times New Roman"/>
      <w:sz w:val="24"/>
      <w:szCs w:val="24"/>
      <w:lang w:val="es-ES" w:eastAsia="es-ES"/>
    </w:rPr>
  </w:style>
  <w:style w:type="paragraph" w:styleId="Prrafodelista">
    <w:name w:val="List Paragraph"/>
    <w:aliases w:val="Párrafo,Numbered Paragraph,Bullets,titulo 3,List Paragraph,BOLADEF,BOLA,Párrafo de lista21,Guión,Titulo 8,HOJA,Chulito,Párrafo de lista3,MIBEX B,TITULO1REQ,Párrafo de lista31,ViÃ±eta 2,Párrafo de lista5,TITULO 1"/>
    <w:basedOn w:val="Normal"/>
    <w:link w:val="PrrafodelistaCar"/>
    <w:uiPriority w:val="34"/>
    <w:qFormat/>
    <w:rsid w:val="000E4F89"/>
    <w:pPr>
      <w:ind w:left="708"/>
    </w:pPr>
    <w:rPr>
      <w:lang w:eastAsia="es-ES"/>
    </w:rPr>
  </w:style>
  <w:style w:type="character" w:customStyle="1" w:styleId="BodyText2Car">
    <w:name w:val="Body Text 2 Car"/>
    <w:link w:val="Textoindependiente21"/>
    <w:locked/>
    <w:rsid w:val="000E4F89"/>
    <w:rPr>
      <w:rFonts w:ascii="Arial" w:eastAsia="Times New Roman" w:hAnsi="Arial" w:cs="Arial"/>
      <w:sz w:val="28"/>
    </w:rPr>
  </w:style>
  <w:style w:type="paragraph" w:customStyle="1" w:styleId="Textoindependiente21">
    <w:name w:val="Texto independiente 21"/>
    <w:basedOn w:val="Normal"/>
    <w:link w:val="BodyText2Car"/>
    <w:rsid w:val="000E4F89"/>
    <w:pPr>
      <w:spacing w:line="360" w:lineRule="auto"/>
      <w:jc w:val="both"/>
    </w:pPr>
    <w:rPr>
      <w:rFonts w:ascii="Arial" w:hAnsi="Arial" w:cs="Arial"/>
      <w:sz w:val="28"/>
    </w:rPr>
  </w:style>
  <w:style w:type="paragraph" w:customStyle="1" w:styleId="Textoindependiente1">
    <w:name w:val="Texto independiente1"/>
    <w:rsid w:val="000E4F89"/>
    <w:pPr>
      <w:suppressAutoHyphens/>
      <w:spacing w:line="480" w:lineRule="auto"/>
      <w:jc w:val="both"/>
    </w:pPr>
    <w:rPr>
      <w:rFonts w:ascii="Courier New" w:eastAsia="ヒラギノ角ゴ Pro W3" w:hAnsi="Courier New" w:cs="Times New Roman"/>
      <w:color w:val="000000"/>
      <w:sz w:val="24"/>
      <w:lang w:val="es-ES_tradnl"/>
    </w:rPr>
  </w:style>
  <w:style w:type="paragraph" w:customStyle="1" w:styleId="Textoindependiente28">
    <w:name w:val="Texto independiente 28"/>
    <w:basedOn w:val="Normal"/>
    <w:rsid w:val="000E4F89"/>
    <w:pPr>
      <w:spacing w:line="360" w:lineRule="auto"/>
      <w:jc w:val="both"/>
    </w:pPr>
    <w:rPr>
      <w:rFonts w:ascii="Arial" w:hAnsi="Arial"/>
      <w:sz w:val="28"/>
      <w:szCs w:val="20"/>
      <w:lang w:eastAsia="es-E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link w:val="4GChar"/>
    <w:uiPriority w:val="99"/>
    <w:unhideWhenUsed/>
    <w:qFormat/>
    <w:rsid w:val="000E4F8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E4F89"/>
    <w:pPr>
      <w:jc w:val="both"/>
    </w:pPr>
    <w:rPr>
      <w:rFonts w:ascii="Calibri" w:eastAsia="Calibri" w:hAnsi="Calibri" w:cs="Arial"/>
      <w:vertAlign w:val="superscript"/>
    </w:rPr>
  </w:style>
  <w:style w:type="paragraph" w:styleId="Encabezado">
    <w:name w:val="header"/>
    <w:basedOn w:val="Normal"/>
    <w:link w:val="EncabezadoCar"/>
    <w:uiPriority w:val="99"/>
    <w:rsid w:val="000E4F89"/>
    <w:pPr>
      <w:tabs>
        <w:tab w:val="center" w:pos="4252"/>
        <w:tab w:val="right" w:pos="8504"/>
      </w:tabs>
    </w:pPr>
    <w:rPr>
      <w:lang w:eastAsia="es-ES"/>
    </w:rPr>
  </w:style>
  <w:style w:type="character" w:customStyle="1" w:styleId="EncabezadoCar">
    <w:name w:val="Encabezado Car"/>
    <w:link w:val="Encabezado"/>
    <w:uiPriority w:val="99"/>
    <w:rsid w:val="000E4F89"/>
    <w:rPr>
      <w:rFonts w:ascii="Times New Roman" w:eastAsia="Times New Roman" w:hAnsi="Times New Roman" w:cs="Times New Roman"/>
      <w:sz w:val="24"/>
      <w:szCs w:val="24"/>
      <w:lang w:val="es-ES" w:eastAsia="es-ES"/>
    </w:rPr>
  </w:style>
  <w:style w:type="character" w:styleId="Nmerodepgina">
    <w:name w:val="page number"/>
    <w:rsid w:val="000E4F89"/>
  </w:style>
  <w:style w:type="paragraph" w:customStyle="1" w:styleId="Textoindependiente23">
    <w:name w:val="Texto independiente 23"/>
    <w:basedOn w:val="Normal"/>
    <w:rsid w:val="000E4F89"/>
    <w:pPr>
      <w:overflowPunct w:val="0"/>
      <w:autoSpaceDE w:val="0"/>
      <w:autoSpaceDN w:val="0"/>
      <w:adjustRightInd w:val="0"/>
      <w:spacing w:line="360" w:lineRule="auto"/>
      <w:jc w:val="both"/>
      <w:textAlignment w:val="baseline"/>
    </w:pPr>
    <w:rPr>
      <w:rFonts w:ascii="Book Antiqua" w:hAnsi="Book Antiqua"/>
      <w:i/>
      <w:sz w:val="28"/>
      <w:szCs w:val="20"/>
      <w:lang w:eastAsia="es-ES"/>
    </w:rPr>
  </w:style>
  <w:style w:type="character" w:customStyle="1" w:styleId="PrrafodelistaCar">
    <w:name w:val="Párrafo de lista Car"/>
    <w:aliases w:val="Párrafo Car,Numbered Paragraph Car,Bullets Car,titulo 3 Car,List Paragraph Car,BOLADEF Car,BOLA Car,Párrafo de lista21 Car,Guión Car,Titulo 8 Car,HOJA Car,Chulito Car,Párrafo de lista3 Car,MIBEX B Car,TITULO1REQ Car,ViÃ±eta 2 Car"/>
    <w:link w:val="Prrafodelista"/>
    <w:uiPriority w:val="34"/>
    <w:qFormat/>
    <w:locked/>
    <w:rsid w:val="000E4F89"/>
    <w:rPr>
      <w:rFonts w:ascii="Times New Roman" w:eastAsia="Times New Roman" w:hAnsi="Times New Roman" w:cs="Times New Roman"/>
      <w:sz w:val="24"/>
      <w:szCs w:val="24"/>
      <w:lang w:val="es-ES" w:eastAsia="es-ES"/>
    </w:rPr>
  </w:style>
  <w:style w:type="character" w:customStyle="1" w:styleId="apple-converted-space">
    <w:name w:val="apple-converted-space"/>
    <w:rsid w:val="000E4F89"/>
  </w:style>
  <w:style w:type="paragraph" w:customStyle="1" w:styleId="Default">
    <w:name w:val="Default"/>
    <w:rsid w:val="000E4F89"/>
    <w:pPr>
      <w:autoSpaceDE w:val="0"/>
      <w:autoSpaceDN w:val="0"/>
      <w:adjustRightInd w:val="0"/>
    </w:pPr>
    <w:rPr>
      <w:rFonts w:ascii="Arial" w:hAnsi="Arial"/>
      <w:color w:val="000000"/>
      <w:sz w:val="24"/>
      <w:szCs w:val="24"/>
      <w:lang w:val="es-ES" w:eastAsia="en-US"/>
    </w:rPr>
  </w:style>
  <w:style w:type="paragraph" w:customStyle="1" w:styleId="Sangra3detindependiente1">
    <w:name w:val="Sangría 3 de t. independiente1"/>
    <w:basedOn w:val="Normal"/>
    <w:rsid w:val="000E4F89"/>
    <w:pPr>
      <w:overflowPunct w:val="0"/>
      <w:autoSpaceDE w:val="0"/>
      <w:autoSpaceDN w:val="0"/>
      <w:adjustRightInd w:val="0"/>
      <w:spacing w:line="480" w:lineRule="auto"/>
      <w:ind w:firstLine="1418"/>
      <w:jc w:val="both"/>
      <w:textAlignment w:val="baseline"/>
    </w:pPr>
    <w:rPr>
      <w:rFonts w:ascii="new courier" w:hAnsi="new courier"/>
      <w:sz w:val="26"/>
      <w:szCs w:val="20"/>
      <w:lang w:val="es-MX" w:eastAsia="es-ES"/>
    </w:rPr>
  </w:style>
  <w:style w:type="character" w:styleId="Hipervnculo">
    <w:name w:val="Hyperlink"/>
    <w:uiPriority w:val="99"/>
    <w:unhideWhenUsed/>
    <w:rsid w:val="000E4F89"/>
    <w:rPr>
      <w:color w:val="1122CC"/>
      <w:u w:val="single"/>
    </w:rPr>
  </w:style>
  <w:style w:type="paragraph" w:styleId="NormalWeb">
    <w:name w:val="Normal (Web)"/>
    <w:basedOn w:val="Normal"/>
    <w:uiPriority w:val="99"/>
    <w:unhideWhenUsed/>
    <w:rsid w:val="000E4F89"/>
    <w:pPr>
      <w:spacing w:before="100" w:beforeAutospacing="1" w:after="100" w:afterAutospacing="1"/>
    </w:pPr>
    <w:rPr>
      <w:lang w:eastAsia="es-CO"/>
    </w:rPr>
  </w:style>
  <w:style w:type="table" w:styleId="Tablaconcuadrcula">
    <w:name w:val="Table Grid"/>
    <w:basedOn w:val="Tablanormal"/>
    <w:uiPriority w:val="39"/>
    <w:rsid w:val="000E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0E4F89"/>
    <w:pPr>
      <w:widowControl w:val="0"/>
      <w:autoSpaceDE w:val="0"/>
      <w:autoSpaceDN w:val="0"/>
      <w:adjustRightInd w:val="0"/>
    </w:pPr>
    <w:rPr>
      <w:rFonts w:ascii="Arial" w:eastAsia="Times New Roman" w:hAnsi="Arial"/>
      <w:sz w:val="24"/>
      <w:szCs w:val="24"/>
    </w:rPr>
  </w:style>
  <w:style w:type="character" w:customStyle="1" w:styleId="textonavy">
    <w:name w:val="texto_navy"/>
    <w:rsid w:val="00896BF8"/>
  </w:style>
  <w:style w:type="character" w:styleId="Refdecomentario">
    <w:name w:val="annotation reference"/>
    <w:uiPriority w:val="99"/>
    <w:semiHidden/>
    <w:unhideWhenUsed/>
    <w:rsid w:val="003D29F9"/>
    <w:rPr>
      <w:sz w:val="16"/>
      <w:szCs w:val="16"/>
    </w:rPr>
  </w:style>
  <w:style w:type="paragraph" w:styleId="Textocomentario">
    <w:name w:val="annotation text"/>
    <w:basedOn w:val="Normal"/>
    <w:link w:val="TextocomentarioCar"/>
    <w:uiPriority w:val="99"/>
    <w:semiHidden/>
    <w:unhideWhenUsed/>
    <w:rsid w:val="003D29F9"/>
    <w:rPr>
      <w:sz w:val="20"/>
      <w:szCs w:val="20"/>
    </w:rPr>
  </w:style>
  <w:style w:type="character" w:customStyle="1" w:styleId="TextocomentarioCar">
    <w:name w:val="Texto comentario Car"/>
    <w:link w:val="Textocomentario"/>
    <w:uiPriority w:val="99"/>
    <w:semiHidden/>
    <w:rsid w:val="003D29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29F9"/>
    <w:rPr>
      <w:b/>
      <w:bCs/>
    </w:rPr>
  </w:style>
  <w:style w:type="character" w:customStyle="1" w:styleId="AsuntodelcomentarioCar">
    <w:name w:val="Asunto del comentario Car"/>
    <w:link w:val="Asuntodelcomentario"/>
    <w:uiPriority w:val="99"/>
    <w:semiHidden/>
    <w:rsid w:val="003D29F9"/>
    <w:rPr>
      <w:rFonts w:ascii="Calibri" w:eastAsia="Calibri" w:hAnsi="Calibri" w:cs="Times New Roman"/>
      <w:b/>
      <w:bCs/>
      <w:sz w:val="20"/>
      <w:szCs w:val="20"/>
      <w:lang w:val="es-ES"/>
    </w:rPr>
  </w:style>
  <w:style w:type="character" w:customStyle="1" w:styleId="iaj">
    <w:name w:val="i_aj"/>
    <w:basedOn w:val="Fuentedeprrafopredeter"/>
    <w:rsid w:val="009D1C42"/>
  </w:style>
  <w:style w:type="character" w:customStyle="1" w:styleId="normaltextrun">
    <w:name w:val="normaltextrun"/>
    <w:basedOn w:val="Fuentedeprrafopredeter"/>
    <w:rsid w:val="00404014"/>
  </w:style>
  <w:style w:type="paragraph" w:customStyle="1" w:styleId="Piedepagina">
    <w:name w:val="Pie de pagina"/>
    <w:basedOn w:val="Normal"/>
    <w:rsid w:val="00F050B7"/>
    <w:pPr>
      <w:spacing w:line="240" w:lineRule="exact"/>
    </w:pPr>
    <w:rPr>
      <w:sz w:val="20"/>
      <w:szCs w:val="20"/>
      <w:vertAlign w:val="superscript"/>
      <w:lang w:eastAsia="es-ES"/>
    </w:rPr>
  </w:style>
  <w:style w:type="paragraph" w:styleId="Sinespaciado">
    <w:name w:val="No Spacing"/>
    <w:uiPriority w:val="1"/>
    <w:qFormat/>
    <w:rsid w:val="00964BB9"/>
    <w:rPr>
      <w:rFonts w:ascii="Times New Roman" w:eastAsia="Times New Roman" w:hAnsi="Times New Roman" w:cs="Times New Roman"/>
      <w:sz w:val="24"/>
      <w:szCs w:val="24"/>
      <w:lang w:eastAsia="es-MX"/>
    </w:rPr>
  </w:style>
  <w:style w:type="paragraph" w:styleId="Revisin">
    <w:name w:val="Revision"/>
    <w:hidden/>
    <w:uiPriority w:val="99"/>
    <w:semiHidden/>
    <w:rsid w:val="000328FC"/>
    <w:rPr>
      <w:rFonts w:ascii="Times New Roman" w:eastAsia="Times New Roman" w:hAnsi="Times New Roman" w:cs="Times New Roman"/>
      <w:sz w:val="24"/>
      <w:szCs w:val="24"/>
      <w:lang w:eastAsia="es-MX"/>
    </w:rPr>
  </w:style>
  <w:style w:type="character" w:customStyle="1" w:styleId="Ninguno">
    <w:name w:val="Ninguno"/>
    <w:rsid w:val="00526FC2"/>
  </w:style>
  <w:style w:type="paragraph" w:styleId="Cita">
    <w:name w:val="Quote"/>
    <w:basedOn w:val="Normal"/>
    <w:next w:val="Normal"/>
    <w:link w:val="CitaCar"/>
    <w:uiPriority w:val="29"/>
    <w:qFormat/>
    <w:rsid w:val="00631484"/>
    <w:pPr>
      <w:ind w:left="567"/>
      <w:jc w:val="both"/>
    </w:pPr>
    <w:rPr>
      <w:rFonts w:ascii="Calibri" w:eastAsia="Calibri" w:hAnsi="Calibri" w:cs="Arial"/>
      <w:i/>
      <w:sz w:val="22"/>
      <w:szCs w:val="22"/>
      <w:lang w:eastAsia="en-US"/>
    </w:rPr>
  </w:style>
  <w:style w:type="character" w:customStyle="1" w:styleId="CitaCar">
    <w:name w:val="Cita Car"/>
    <w:link w:val="Cita"/>
    <w:uiPriority w:val="29"/>
    <w:rsid w:val="00631484"/>
    <w:rPr>
      <w:i/>
    </w:rPr>
  </w:style>
  <w:style w:type="character" w:customStyle="1" w:styleId="markedcontent">
    <w:name w:val="markedcontent"/>
    <w:basedOn w:val="Fuentedeprrafopredeter"/>
    <w:rsid w:val="00D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150">
      <w:bodyDiv w:val="1"/>
      <w:marLeft w:val="0"/>
      <w:marRight w:val="0"/>
      <w:marTop w:val="0"/>
      <w:marBottom w:val="0"/>
      <w:divBdr>
        <w:top w:val="none" w:sz="0" w:space="0" w:color="auto"/>
        <w:left w:val="none" w:sz="0" w:space="0" w:color="auto"/>
        <w:bottom w:val="none" w:sz="0" w:space="0" w:color="auto"/>
        <w:right w:val="none" w:sz="0" w:space="0" w:color="auto"/>
      </w:divBdr>
      <w:divsChild>
        <w:div w:id="1186019769">
          <w:marLeft w:val="0"/>
          <w:marRight w:val="0"/>
          <w:marTop w:val="0"/>
          <w:marBottom w:val="0"/>
          <w:divBdr>
            <w:top w:val="none" w:sz="0" w:space="0" w:color="auto"/>
            <w:left w:val="none" w:sz="0" w:space="0" w:color="auto"/>
            <w:bottom w:val="none" w:sz="0" w:space="0" w:color="auto"/>
            <w:right w:val="none" w:sz="0" w:space="0" w:color="auto"/>
          </w:divBdr>
          <w:divsChild>
            <w:div w:id="1758596222">
              <w:marLeft w:val="0"/>
              <w:marRight w:val="0"/>
              <w:marTop w:val="0"/>
              <w:marBottom w:val="0"/>
              <w:divBdr>
                <w:top w:val="none" w:sz="0" w:space="0" w:color="auto"/>
                <w:left w:val="none" w:sz="0" w:space="0" w:color="auto"/>
                <w:bottom w:val="none" w:sz="0" w:space="0" w:color="auto"/>
                <w:right w:val="none" w:sz="0" w:space="0" w:color="auto"/>
              </w:divBdr>
              <w:divsChild>
                <w:div w:id="1326395488">
                  <w:marLeft w:val="0"/>
                  <w:marRight w:val="0"/>
                  <w:marTop w:val="0"/>
                  <w:marBottom w:val="0"/>
                  <w:divBdr>
                    <w:top w:val="none" w:sz="0" w:space="0" w:color="auto"/>
                    <w:left w:val="none" w:sz="0" w:space="0" w:color="auto"/>
                    <w:bottom w:val="none" w:sz="0" w:space="0" w:color="auto"/>
                    <w:right w:val="none" w:sz="0" w:space="0" w:color="auto"/>
                  </w:divBdr>
                  <w:divsChild>
                    <w:div w:id="705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4012">
      <w:bodyDiv w:val="1"/>
      <w:marLeft w:val="0"/>
      <w:marRight w:val="0"/>
      <w:marTop w:val="0"/>
      <w:marBottom w:val="0"/>
      <w:divBdr>
        <w:top w:val="none" w:sz="0" w:space="0" w:color="auto"/>
        <w:left w:val="none" w:sz="0" w:space="0" w:color="auto"/>
        <w:bottom w:val="none" w:sz="0" w:space="0" w:color="auto"/>
        <w:right w:val="none" w:sz="0" w:space="0" w:color="auto"/>
      </w:divBdr>
      <w:divsChild>
        <w:div w:id="604117791">
          <w:marLeft w:val="0"/>
          <w:marRight w:val="0"/>
          <w:marTop w:val="0"/>
          <w:marBottom w:val="0"/>
          <w:divBdr>
            <w:top w:val="none" w:sz="0" w:space="0" w:color="auto"/>
            <w:left w:val="none" w:sz="0" w:space="0" w:color="auto"/>
            <w:bottom w:val="none" w:sz="0" w:space="0" w:color="auto"/>
            <w:right w:val="none" w:sz="0" w:space="0" w:color="auto"/>
          </w:divBdr>
          <w:divsChild>
            <w:div w:id="202594865">
              <w:marLeft w:val="0"/>
              <w:marRight w:val="0"/>
              <w:marTop w:val="0"/>
              <w:marBottom w:val="0"/>
              <w:divBdr>
                <w:top w:val="none" w:sz="0" w:space="0" w:color="auto"/>
                <w:left w:val="none" w:sz="0" w:space="0" w:color="auto"/>
                <w:bottom w:val="none" w:sz="0" w:space="0" w:color="auto"/>
                <w:right w:val="none" w:sz="0" w:space="0" w:color="auto"/>
              </w:divBdr>
              <w:divsChild>
                <w:div w:id="7557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8678">
      <w:bodyDiv w:val="1"/>
      <w:marLeft w:val="0"/>
      <w:marRight w:val="0"/>
      <w:marTop w:val="0"/>
      <w:marBottom w:val="0"/>
      <w:divBdr>
        <w:top w:val="none" w:sz="0" w:space="0" w:color="auto"/>
        <w:left w:val="none" w:sz="0" w:space="0" w:color="auto"/>
        <w:bottom w:val="none" w:sz="0" w:space="0" w:color="auto"/>
        <w:right w:val="none" w:sz="0" w:space="0" w:color="auto"/>
      </w:divBdr>
      <w:divsChild>
        <w:div w:id="1959485730">
          <w:marLeft w:val="0"/>
          <w:marRight w:val="0"/>
          <w:marTop w:val="0"/>
          <w:marBottom w:val="0"/>
          <w:divBdr>
            <w:top w:val="none" w:sz="0" w:space="0" w:color="auto"/>
            <w:left w:val="none" w:sz="0" w:space="0" w:color="auto"/>
            <w:bottom w:val="none" w:sz="0" w:space="0" w:color="auto"/>
            <w:right w:val="none" w:sz="0" w:space="0" w:color="auto"/>
          </w:divBdr>
          <w:divsChild>
            <w:div w:id="2017925528">
              <w:marLeft w:val="0"/>
              <w:marRight w:val="0"/>
              <w:marTop w:val="0"/>
              <w:marBottom w:val="0"/>
              <w:divBdr>
                <w:top w:val="none" w:sz="0" w:space="0" w:color="auto"/>
                <w:left w:val="none" w:sz="0" w:space="0" w:color="auto"/>
                <w:bottom w:val="none" w:sz="0" w:space="0" w:color="auto"/>
                <w:right w:val="none" w:sz="0" w:space="0" w:color="auto"/>
              </w:divBdr>
              <w:divsChild>
                <w:div w:id="1852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2219">
      <w:bodyDiv w:val="1"/>
      <w:marLeft w:val="0"/>
      <w:marRight w:val="0"/>
      <w:marTop w:val="0"/>
      <w:marBottom w:val="0"/>
      <w:divBdr>
        <w:top w:val="none" w:sz="0" w:space="0" w:color="auto"/>
        <w:left w:val="none" w:sz="0" w:space="0" w:color="auto"/>
        <w:bottom w:val="none" w:sz="0" w:space="0" w:color="auto"/>
        <w:right w:val="none" w:sz="0" w:space="0" w:color="auto"/>
      </w:divBdr>
      <w:divsChild>
        <w:div w:id="1783643767">
          <w:marLeft w:val="0"/>
          <w:marRight w:val="0"/>
          <w:marTop w:val="0"/>
          <w:marBottom w:val="0"/>
          <w:divBdr>
            <w:top w:val="none" w:sz="0" w:space="0" w:color="auto"/>
            <w:left w:val="none" w:sz="0" w:space="0" w:color="auto"/>
            <w:bottom w:val="none" w:sz="0" w:space="0" w:color="auto"/>
            <w:right w:val="none" w:sz="0" w:space="0" w:color="auto"/>
          </w:divBdr>
          <w:divsChild>
            <w:div w:id="1178807685">
              <w:marLeft w:val="0"/>
              <w:marRight w:val="0"/>
              <w:marTop w:val="0"/>
              <w:marBottom w:val="0"/>
              <w:divBdr>
                <w:top w:val="none" w:sz="0" w:space="0" w:color="auto"/>
                <w:left w:val="none" w:sz="0" w:space="0" w:color="auto"/>
                <w:bottom w:val="none" w:sz="0" w:space="0" w:color="auto"/>
                <w:right w:val="none" w:sz="0" w:space="0" w:color="auto"/>
              </w:divBdr>
              <w:divsChild>
                <w:div w:id="15205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3254">
      <w:bodyDiv w:val="1"/>
      <w:marLeft w:val="0"/>
      <w:marRight w:val="0"/>
      <w:marTop w:val="0"/>
      <w:marBottom w:val="0"/>
      <w:divBdr>
        <w:top w:val="none" w:sz="0" w:space="0" w:color="auto"/>
        <w:left w:val="none" w:sz="0" w:space="0" w:color="auto"/>
        <w:bottom w:val="none" w:sz="0" w:space="0" w:color="auto"/>
        <w:right w:val="none" w:sz="0" w:space="0" w:color="auto"/>
      </w:divBdr>
      <w:divsChild>
        <w:div w:id="2044475903">
          <w:marLeft w:val="0"/>
          <w:marRight w:val="0"/>
          <w:marTop w:val="0"/>
          <w:marBottom w:val="0"/>
          <w:divBdr>
            <w:top w:val="none" w:sz="0" w:space="0" w:color="auto"/>
            <w:left w:val="none" w:sz="0" w:space="0" w:color="auto"/>
            <w:bottom w:val="none" w:sz="0" w:space="0" w:color="auto"/>
            <w:right w:val="none" w:sz="0" w:space="0" w:color="auto"/>
          </w:divBdr>
          <w:divsChild>
            <w:div w:id="2126805067">
              <w:marLeft w:val="0"/>
              <w:marRight w:val="0"/>
              <w:marTop w:val="0"/>
              <w:marBottom w:val="0"/>
              <w:divBdr>
                <w:top w:val="none" w:sz="0" w:space="0" w:color="auto"/>
                <w:left w:val="none" w:sz="0" w:space="0" w:color="auto"/>
                <w:bottom w:val="none" w:sz="0" w:space="0" w:color="auto"/>
                <w:right w:val="none" w:sz="0" w:space="0" w:color="auto"/>
              </w:divBdr>
              <w:divsChild>
                <w:div w:id="445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863">
      <w:bodyDiv w:val="1"/>
      <w:marLeft w:val="0"/>
      <w:marRight w:val="0"/>
      <w:marTop w:val="0"/>
      <w:marBottom w:val="0"/>
      <w:divBdr>
        <w:top w:val="none" w:sz="0" w:space="0" w:color="auto"/>
        <w:left w:val="none" w:sz="0" w:space="0" w:color="auto"/>
        <w:bottom w:val="none" w:sz="0" w:space="0" w:color="auto"/>
        <w:right w:val="none" w:sz="0" w:space="0" w:color="auto"/>
      </w:divBdr>
    </w:div>
    <w:div w:id="42751882">
      <w:bodyDiv w:val="1"/>
      <w:marLeft w:val="0"/>
      <w:marRight w:val="0"/>
      <w:marTop w:val="0"/>
      <w:marBottom w:val="0"/>
      <w:divBdr>
        <w:top w:val="none" w:sz="0" w:space="0" w:color="auto"/>
        <w:left w:val="none" w:sz="0" w:space="0" w:color="auto"/>
        <w:bottom w:val="none" w:sz="0" w:space="0" w:color="auto"/>
        <w:right w:val="none" w:sz="0" w:space="0" w:color="auto"/>
      </w:divBdr>
      <w:divsChild>
        <w:div w:id="1202786465">
          <w:marLeft w:val="0"/>
          <w:marRight w:val="0"/>
          <w:marTop w:val="0"/>
          <w:marBottom w:val="0"/>
          <w:divBdr>
            <w:top w:val="none" w:sz="0" w:space="0" w:color="auto"/>
            <w:left w:val="none" w:sz="0" w:space="0" w:color="auto"/>
            <w:bottom w:val="none" w:sz="0" w:space="0" w:color="auto"/>
            <w:right w:val="none" w:sz="0" w:space="0" w:color="auto"/>
          </w:divBdr>
          <w:divsChild>
            <w:div w:id="120157020">
              <w:marLeft w:val="0"/>
              <w:marRight w:val="0"/>
              <w:marTop w:val="0"/>
              <w:marBottom w:val="0"/>
              <w:divBdr>
                <w:top w:val="none" w:sz="0" w:space="0" w:color="auto"/>
                <w:left w:val="none" w:sz="0" w:space="0" w:color="auto"/>
                <w:bottom w:val="none" w:sz="0" w:space="0" w:color="auto"/>
                <w:right w:val="none" w:sz="0" w:space="0" w:color="auto"/>
              </w:divBdr>
              <w:divsChild>
                <w:div w:id="15309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4533">
      <w:bodyDiv w:val="1"/>
      <w:marLeft w:val="0"/>
      <w:marRight w:val="0"/>
      <w:marTop w:val="0"/>
      <w:marBottom w:val="0"/>
      <w:divBdr>
        <w:top w:val="none" w:sz="0" w:space="0" w:color="auto"/>
        <w:left w:val="none" w:sz="0" w:space="0" w:color="auto"/>
        <w:bottom w:val="none" w:sz="0" w:space="0" w:color="auto"/>
        <w:right w:val="none" w:sz="0" w:space="0" w:color="auto"/>
      </w:divBdr>
      <w:divsChild>
        <w:div w:id="740559893">
          <w:marLeft w:val="0"/>
          <w:marRight w:val="0"/>
          <w:marTop w:val="0"/>
          <w:marBottom w:val="0"/>
          <w:divBdr>
            <w:top w:val="none" w:sz="0" w:space="0" w:color="auto"/>
            <w:left w:val="none" w:sz="0" w:space="0" w:color="auto"/>
            <w:bottom w:val="none" w:sz="0" w:space="0" w:color="auto"/>
            <w:right w:val="none" w:sz="0" w:space="0" w:color="auto"/>
          </w:divBdr>
          <w:divsChild>
            <w:div w:id="2012416535">
              <w:marLeft w:val="0"/>
              <w:marRight w:val="0"/>
              <w:marTop w:val="0"/>
              <w:marBottom w:val="0"/>
              <w:divBdr>
                <w:top w:val="none" w:sz="0" w:space="0" w:color="auto"/>
                <w:left w:val="none" w:sz="0" w:space="0" w:color="auto"/>
                <w:bottom w:val="none" w:sz="0" w:space="0" w:color="auto"/>
                <w:right w:val="none" w:sz="0" w:space="0" w:color="auto"/>
              </w:divBdr>
              <w:divsChild>
                <w:div w:id="1606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920">
      <w:bodyDiv w:val="1"/>
      <w:marLeft w:val="0"/>
      <w:marRight w:val="0"/>
      <w:marTop w:val="0"/>
      <w:marBottom w:val="0"/>
      <w:divBdr>
        <w:top w:val="none" w:sz="0" w:space="0" w:color="auto"/>
        <w:left w:val="none" w:sz="0" w:space="0" w:color="auto"/>
        <w:bottom w:val="none" w:sz="0" w:space="0" w:color="auto"/>
        <w:right w:val="none" w:sz="0" w:space="0" w:color="auto"/>
      </w:divBdr>
      <w:divsChild>
        <w:div w:id="1483623159">
          <w:marLeft w:val="0"/>
          <w:marRight w:val="0"/>
          <w:marTop w:val="0"/>
          <w:marBottom w:val="0"/>
          <w:divBdr>
            <w:top w:val="none" w:sz="0" w:space="0" w:color="auto"/>
            <w:left w:val="none" w:sz="0" w:space="0" w:color="auto"/>
            <w:bottom w:val="none" w:sz="0" w:space="0" w:color="auto"/>
            <w:right w:val="none" w:sz="0" w:space="0" w:color="auto"/>
          </w:divBdr>
          <w:divsChild>
            <w:div w:id="1314216111">
              <w:marLeft w:val="0"/>
              <w:marRight w:val="0"/>
              <w:marTop w:val="0"/>
              <w:marBottom w:val="0"/>
              <w:divBdr>
                <w:top w:val="none" w:sz="0" w:space="0" w:color="auto"/>
                <w:left w:val="none" w:sz="0" w:space="0" w:color="auto"/>
                <w:bottom w:val="none" w:sz="0" w:space="0" w:color="auto"/>
                <w:right w:val="none" w:sz="0" w:space="0" w:color="auto"/>
              </w:divBdr>
              <w:divsChild>
                <w:div w:id="7612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4383">
      <w:bodyDiv w:val="1"/>
      <w:marLeft w:val="0"/>
      <w:marRight w:val="0"/>
      <w:marTop w:val="0"/>
      <w:marBottom w:val="0"/>
      <w:divBdr>
        <w:top w:val="none" w:sz="0" w:space="0" w:color="auto"/>
        <w:left w:val="none" w:sz="0" w:space="0" w:color="auto"/>
        <w:bottom w:val="none" w:sz="0" w:space="0" w:color="auto"/>
        <w:right w:val="none" w:sz="0" w:space="0" w:color="auto"/>
      </w:divBdr>
      <w:divsChild>
        <w:div w:id="822240353">
          <w:marLeft w:val="0"/>
          <w:marRight w:val="0"/>
          <w:marTop w:val="0"/>
          <w:marBottom w:val="0"/>
          <w:divBdr>
            <w:top w:val="none" w:sz="0" w:space="0" w:color="auto"/>
            <w:left w:val="none" w:sz="0" w:space="0" w:color="auto"/>
            <w:bottom w:val="none" w:sz="0" w:space="0" w:color="auto"/>
            <w:right w:val="none" w:sz="0" w:space="0" w:color="auto"/>
          </w:divBdr>
          <w:divsChild>
            <w:div w:id="1379554568">
              <w:marLeft w:val="0"/>
              <w:marRight w:val="0"/>
              <w:marTop w:val="0"/>
              <w:marBottom w:val="0"/>
              <w:divBdr>
                <w:top w:val="none" w:sz="0" w:space="0" w:color="auto"/>
                <w:left w:val="none" w:sz="0" w:space="0" w:color="auto"/>
                <w:bottom w:val="none" w:sz="0" w:space="0" w:color="auto"/>
                <w:right w:val="none" w:sz="0" w:space="0" w:color="auto"/>
              </w:divBdr>
              <w:divsChild>
                <w:div w:id="20292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5332">
      <w:bodyDiv w:val="1"/>
      <w:marLeft w:val="0"/>
      <w:marRight w:val="0"/>
      <w:marTop w:val="0"/>
      <w:marBottom w:val="0"/>
      <w:divBdr>
        <w:top w:val="none" w:sz="0" w:space="0" w:color="auto"/>
        <w:left w:val="none" w:sz="0" w:space="0" w:color="auto"/>
        <w:bottom w:val="none" w:sz="0" w:space="0" w:color="auto"/>
        <w:right w:val="none" w:sz="0" w:space="0" w:color="auto"/>
      </w:divBdr>
      <w:divsChild>
        <w:div w:id="1326282597">
          <w:marLeft w:val="0"/>
          <w:marRight w:val="0"/>
          <w:marTop w:val="0"/>
          <w:marBottom w:val="0"/>
          <w:divBdr>
            <w:top w:val="none" w:sz="0" w:space="0" w:color="auto"/>
            <w:left w:val="none" w:sz="0" w:space="0" w:color="auto"/>
            <w:bottom w:val="none" w:sz="0" w:space="0" w:color="auto"/>
            <w:right w:val="none" w:sz="0" w:space="0" w:color="auto"/>
          </w:divBdr>
          <w:divsChild>
            <w:div w:id="1269967607">
              <w:marLeft w:val="0"/>
              <w:marRight w:val="0"/>
              <w:marTop w:val="0"/>
              <w:marBottom w:val="0"/>
              <w:divBdr>
                <w:top w:val="none" w:sz="0" w:space="0" w:color="auto"/>
                <w:left w:val="none" w:sz="0" w:space="0" w:color="auto"/>
                <w:bottom w:val="none" w:sz="0" w:space="0" w:color="auto"/>
                <w:right w:val="none" w:sz="0" w:space="0" w:color="auto"/>
              </w:divBdr>
              <w:divsChild>
                <w:div w:id="11525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543">
      <w:bodyDiv w:val="1"/>
      <w:marLeft w:val="0"/>
      <w:marRight w:val="0"/>
      <w:marTop w:val="0"/>
      <w:marBottom w:val="0"/>
      <w:divBdr>
        <w:top w:val="none" w:sz="0" w:space="0" w:color="auto"/>
        <w:left w:val="none" w:sz="0" w:space="0" w:color="auto"/>
        <w:bottom w:val="none" w:sz="0" w:space="0" w:color="auto"/>
        <w:right w:val="none" w:sz="0" w:space="0" w:color="auto"/>
      </w:divBdr>
      <w:divsChild>
        <w:div w:id="2107339767">
          <w:marLeft w:val="0"/>
          <w:marRight w:val="0"/>
          <w:marTop w:val="0"/>
          <w:marBottom w:val="0"/>
          <w:divBdr>
            <w:top w:val="none" w:sz="0" w:space="0" w:color="auto"/>
            <w:left w:val="none" w:sz="0" w:space="0" w:color="auto"/>
            <w:bottom w:val="none" w:sz="0" w:space="0" w:color="auto"/>
            <w:right w:val="none" w:sz="0" w:space="0" w:color="auto"/>
          </w:divBdr>
          <w:divsChild>
            <w:div w:id="1630865875">
              <w:marLeft w:val="0"/>
              <w:marRight w:val="0"/>
              <w:marTop w:val="0"/>
              <w:marBottom w:val="0"/>
              <w:divBdr>
                <w:top w:val="none" w:sz="0" w:space="0" w:color="auto"/>
                <w:left w:val="none" w:sz="0" w:space="0" w:color="auto"/>
                <w:bottom w:val="none" w:sz="0" w:space="0" w:color="auto"/>
                <w:right w:val="none" w:sz="0" w:space="0" w:color="auto"/>
              </w:divBdr>
              <w:divsChild>
                <w:div w:id="1591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500">
      <w:bodyDiv w:val="1"/>
      <w:marLeft w:val="0"/>
      <w:marRight w:val="0"/>
      <w:marTop w:val="0"/>
      <w:marBottom w:val="0"/>
      <w:divBdr>
        <w:top w:val="none" w:sz="0" w:space="0" w:color="auto"/>
        <w:left w:val="none" w:sz="0" w:space="0" w:color="auto"/>
        <w:bottom w:val="none" w:sz="0" w:space="0" w:color="auto"/>
        <w:right w:val="none" w:sz="0" w:space="0" w:color="auto"/>
      </w:divBdr>
    </w:div>
    <w:div w:id="112217921">
      <w:bodyDiv w:val="1"/>
      <w:marLeft w:val="0"/>
      <w:marRight w:val="0"/>
      <w:marTop w:val="0"/>
      <w:marBottom w:val="0"/>
      <w:divBdr>
        <w:top w:val="none" w:sz="0" w:space="0" w:color="auto"/>
        <w:left w:val="none" w:sz="0" w:space="0" w:color="auto"/>
        <w:bottom w:val="none" w:sz="0" w:space="0" w:color="auto"/>
        <w:right w:val="none" w:sz="0" w:space="0" w:color="auto"/>
      </w:divBdr>
      <w:divsChild>
        <w:div w:id="1983148243">
          <w:marLeft w:val="0"/>
          <w:marRight w:val="0"/>
          <w:marTop w:val="0"/>
          <w:marBottom w:val="0"/>
          <w:divBdr>
            <w:top w:val="none" w:sz="0" w:space="0" w:color="auto"/>
            <w:left w:val="none" w:sz="0" w:space="0" w:color="auto"/>
            <w:bottom w:val="none" w:sz="0" w:space="0" w:color="auto"/>
            <w:right w:val="none" w:sz="0" w:space="0" w:color="auto"/>
          </w:divBdr>
          <w:divsChild>
            <w:div w:id="1351302478">
              <w:marLeft w:val="0"/>
              <w:marRight w:val="0"/>
              <w:marTop w:val="0"/>
              <w:marBottom w:val="0"/>
              <w:divBdr>
                <w:top w:val="none" w:sz="0" w:space="0" w:color="auto"/>
                <w:left w:val="none" w:sz="0" w:space="0" w:color="auto"/>
                <w:bottom w:val="none" w:sz="0" w:space="0" w:color="auto"/>
                <w:right w:val="none" w:sz="0" w:space="0" w:color="auto"/>
              </w:divBdr>
              <w:divsChild>
                <w:div w:id="20963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6012">
      <w:bodyDiv w:val="1"/>
      <w:marLeft w:val="0"/>
      <w:marRight w:val="0"/>
      <w:marTop w:val="0"/>
      <w:marBottom w:val="0"/>
      <w:divBdr>
        <w:top w:val="none" w:sz="0" w:space="0" w:color="auto"/>
        <w:left w:val="none" w:sz="0" w:space="0" w:color="auto"/>
        <w:bottom w:val="none" w:sz="0" w:space="0" w:color="auto"/>
        <w:right w:val="none" w:sz="0" w:space="0" w:color="auto"/>
      </w:divBdr>
      <w:divsChild>
        <w:div w:id="721364921">
          <w:marLeft w:val="0"/>
          <w:marRight w:val="0"/>
          <w:marTop w:val="0"/>
          <w:marBottom w:val="0"/>
          <w:divBdr>
            <w:top w:val="none" w:sz="0" w:space="0" w:color="auto"/>
            <w:left w:val="none" w:sz="0" w:space="0" w:color="auto"/>
            <w:bottom w:val="none" w:sz="0" w:space="0" w:color="auto"/>
            <w:right w:val="none" w:sz="0" w:space="0" w:color="auto"/>
          </w:divBdr>
          <w:divsChild>
            <w:div w:id="1933119550">
              <w:marLeft w:val="0"/>
              <w:marRight w:val="0"/>
              <w:marTop w:val="0"/>
              <w:marBottom w:val="0"/>
              <w:divBdr>
                <w:top w:val="none" w:sz="0" w:space="0" w:color="auto"/>
                <w:left w:val="none" w:sz="0" w:space="0" w:color="auto"/>
                <w:bottom w:val="none" w:sz="0" w:space="0" w:color="auto"/>
                <w:right w:val="none" w:sz="0" w:space="0" w:color="auto"/>
              </w:divBdr>
              <w:divsChild>
                <w:div w:id="939722278">
                  <w:marLeft w:val="0"/>
                  <w:marRight w:val="0"/>
                  <w:marTop w:val="0"/>
                  <w:marBottom w:val="0"/>
                  <w:divBdr>
                    <w:top w:val="none" w:sz="0" w:space="0" w:color="auto"/>
                    <w:left w:val="none" w:sz="0" w:space="0" w:color="auto"/>
                    <w:bottom w:val="none" w:sz="0" w:space="0" w:color="auto"/>
                    <w:right w:val="none" w:sz="0" w:space="0" w:color="auto"/>
                  </w:divBdr>
                  <w:divsChild>
                    <w:div w:id="1102993956">
                      <w:marLeft w:val="0"/>
                      <w:marRight w:val="0"/>
                      <w:marTop w:val="0"/>
                      <w:marBottom w:val="0"/>
                      <w:divBdr>
                        <w:top w:val="none" w:sz="0" w:space="0" w:color="auto"/>
                        <w:left w:val="none" w:sz="0" w:space="0" w:color="auto"/>
                        <w:bottom w:val="none" w:sz="0" w:space="0" w:color="auto"/>
                        <w:right w:val="none" w:sz="0" w:space="0" w:color="auto"/>
                      </w:divBdr>
                    </w:div>
                  </w:divsChild>
                </w:div>
                <w:div w:id="1241334538">
                  <w:marLeft w:val="0"/>
                  <w:marRight w:val="0"/>
                  <w:marTop w:val="0"/>
                  <w:marBottom w:val="0"/>
                  <w:divBdr>
                    <w:top w:val="none" w:sz="0" w:space="0" w:color="auto"/>
                    <w:left w:val="none" w:sz="0" w:space="0" w:color="auto"/>
                    <w:bottom w:val="none" w:sz="0" w:space="0" w:color="auto"/>
                    <w:right w:val="none" w:sz="0" w:space="0" w:color="auto"/>
                  </w:divBdr>
                  <w:divsChild>
                    <w:div w:id="1919047775">
                      <w:marLeft w:val="0"/>
                      <w:marRight w:val="0"/>
                      <w:marTop w:val="0"/>
                      <w:marBottom w:val="0"/>
                      <w:divBdr>
                        <w:top w:val="none" w:sz="0" w:space="0" w:color="auto"/>
                        <w:left w:val="none" w:sz="0" w:space="0" w:color="auto"/>
                        <w:bottom w:val="none" w:sz="0" w:space="0" w:color="auto"/>
                        <w:right w:val="none" w:sz="0" w:space="0" w:color="auto"/>
                      </w:divBdr>
                    </w:div>
                    <w:div w:id="19477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6216">
      <w:bodyDiv w:val="1"/>
      <w:marLeft w:val="0"/>
      <w:marRight w:val="0"/>
      <w:marTop w:val="0"/>
      <w:marBottom w:val="0"/>
      <w:divBdr>
        <w:top w:val="none" w:sz="0" w:space="0" w:color="auto"/>
        <w:left w:val="none" w:sz="0" w:space="0" w:color="auto"/>
        <w:bottom w:val="none" w:sz="0" w:space="0" w:color="auto"/>
        <w:right w:val="none" w:sz="0" w:space="0" w:color="auto"/>
      </w:divBdr>
      <w:divsChild>
        <w:div w:id="857934088">
          <w:marLeft w:val="0"/>
          <w:marRight w:val="0"/>
          <w:marTop w:val="0"/>
          <w:marBottom w:val="0"/>
          <w:divBdr>
            <w:top w:val="none" w:sz="0" w:space="0" w:color="auto"/>
            <w:left w:val="none" w:sz="0" w:space="0" w:color="auto"/>
            <w:bottom w:val="none" w:sz="0" w:space="0" w:color="auto"/>
            <w:right w:val="none" w:sz="0" w:space="0" w:color="auto"/>
          </w:divBdr>
          <w:divsChild>
            <w:div w:id="1050108529">
              <w:marLeft w:val="0"/>
              <w:marRight w:val="0"/>
              <w:marTop w:val="0"/>
              <w:marBottom w:val="0"/>
              <w:divBdr>
                <w:top w:val="none" w:sz="0" w:space="0" w:color="auto"/>
                <w:left w:val="none" w:sz="0" w:space="0" w:color="auto"/>
                <w:bottom w:val="none" w:sz="0" w:space="0" w:color="auto"/>
                <w:right w:val="none" w:sz="0" w:space="0" w:color="auto"/>
              </w:divBdr>
              <w:divsChild>
                <w:div w:id="916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5805">
      <w:bodyDiv w:val="1"/>
      <w:marLeft w:val="0"/>
      <w:marRight w:val="0"/>
      <w:marTop w:val="0"/>
      <w:marBottom w:val="0"/>
      <w:divBdr>
        <w:top w:val="none" w:sz="0" w:space="0" w:color="auto"/>
        <w:left w:val="none" w:sz="0" w:space="0" w:color="auto"/>
        <w:bottom w:val="none" w:sz="0" w:space="0" w:color="auto"/>
        <w:right w:val="none" w:sz="0" w:space="0" w:color="auto"/>
      </w:divBdr>
      <w:divsChild>
        <w:div w:id="56755888">
          <w:marLeft w:val="0"/>
          <w:marRight w:val="0"/>
          <w:marTop w:val="0"/>
          <w:marBottom w:val="0"/>
          <w:divBdr>
            <w:top w:val="none" w:sz="0" w:space="0" w:color="auto"/>
            <w:left w:val="none" w:sz="0" w:space="0" w:color="auto"/>
            <w:bottom w:val="none" w:sz="0" w:space="0" w:color="auto"/>
            <w:right w:val="none" w:sz="0" w:space="0" w:color="auto"/>
          </w:divBdr>
          <w:divsChild>
            <w:div w:id="239407292">
              <w:marLeft w:val="0"/>
              <w:marRight w:val="0"/>
              <w:marTop w:val="0"/>
              <w:marBottom w:val="0"/>
              <w:divBdr>
                <w:top w:val="none" w:sz="0" w:space="0" w:color="auto"/>
                <w:left w:val="none" w:sz="0" w:space="0" w:color="auto"/>
                <w:bottom w:val="none" w:sz="0" w:space="0" w:color="auto"/>
                <w:right w:val="none" w:sz="0" w:space="0" w:color="auto"/>
              </w:divBdr>
              <w:divsChild>
                <w:div w:id="530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28">
      <w:bodyDiv w:val="1"/>
      <w:marLeft w:val="0"/>
      <w:marRight w:val="0"/>
      <w:marTop w:val="0"/>
      <w:marBottom w:val="0"/>
      <w:divBdr>
        <w:top w:val="none" w:sz="0" w:space="0" w:color="auto"/>
        <w:left w:val="none" w:sz="0" w:space="0" w:color="auto"/>
        <w:bottom w:val="none" w:sz="0" w:space="0" w:color="auto"/>
        <w:right w:val="none" w:sz="0" w:space="0" w:color="auto"/>
      </w:divBdr>
      <w:divsChild>
        <w:div w:id="191773006">
          <w:marLeft w:val="0"/>
          <w:marRight w:val="0"/>
          <w:marTop w:val="0"/>
          <w:marBottom w:val="0"/>
          <w:divBdr>
            <w:top w:val="none" w:sz="0" w:space="0" w:color="auto"/>
            <w:left w:val="none" w:sz="0" w:space="0" w:color="auto"/>
            <w:bottom w:val="none" w:sz="0" w:space="0" w:color="auto"/>
            <w:right w:val="none" w:sz="0" w:space="0" w:color="auto"/>
          </w:divBdr>
          <w:divsChild>
            <w:div w:id="531652311">
              <w:marLeft w:val="0"/>
              <w:marRight w:val="0"/>
              <w:marTop w:val="0"/>
              <w:marBottom w:val="0"/>
              <w:divBdr>
                <w:top w:val="none" w:sz="0" w:space="0" w:color="auto"/>
                <w:left w:val="none" w:sz="0" w:space="0" w:color="auto"/>
                <w:bottom w:val="none" w:sz="0" w:space="0" w:color="auto"/>
                <w:right w:val="none" w:sz="0" w:space="0" w:color="auto"/>
              </w:divBdr>
              <w:divsChild>
                <w:div w:id="1397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1112">
      <w:bodyDiv w:val="1"/>
      <w:marLeft w:val="0"/>
      <w:marRight w:val="0"/>
      <w:marTop w:val="0"/>
      <w:marBottom w:val="0"/>
      <w:divBdr>
        <w:top w:val="none" w:sz="0" w:space="0" w:color="auto"/>
        <w:left w:val="none" w:sz="0" w:space="0" w:color="auto"/>
        <w:bottom w:val="none" w:sz="0" w:space="0" w:color="auto"/>
        <w:right w:val="none" w:sz="0" w:space="0" w:color="auto"/>
      </w:divBdr>
    </w:div>
    <w:div w:id="210195173">
      <w:bodyDiv w:val="1"/>
      <w:marLeft w:val="0"/>
      <w:marRight w:val="0"/>
      <w:marTop w:val="0"/>
      <w:marBottom w:val="0"/>
      <w:divBdr>
        <w:top w:val="none" w:sz="0" w:space="0" w:color="auto"/>
        <w:left w:val="none" w:sz="0" w:space="0" w:color="auto"/>
        <w:bottom w:val="none" w:sz="0" w:space="0" w:color="auto"/>
        <w:right w:val="none" w:sz="0" w:space="0" w:color="auto"/>
      </w:divBdr>
      <w:divsChild>
        <w:div w:id="170728393">
          <w:marLeft w:val="0"/>
          <w:marRight w:val="0"/>
          <w:marTop w:val="0"/>
          <w:marBottom w:val="0"/>
          <w:divBdr>
            <w:top w:val="none" w:sz="0" w:space="0" w:color="auto"/>
            <w:left w:val="none" w:sz="0" w:space="0" w:color="auto"/>
            <w:bottom w:val="none" w:sz="0" w:space="0" w:color="auto"/>
            <w:right w:val="none" w:sz="0" w:space="0" w:color="auto"/>
          </w:divBdr>
          <w:divsChild>
            <w:div w:id="2082556720">
              <w:marLeft w:val="0"/>
              <w:marRight w:val="0"/>
              <w:marTop w:val="0"/>
              <w:marBottom w:val="0"/>
              <w:divBdr>
                <w:top w:val="none" w:sz="0" w:space="0" w:color="auto"/>
                <w:left w:val="none" w:sz="0" w:space="0" w:color="auto"/>
                <w:bottom w:val="none" w:sz="0" w:space="0" w:color="auto"/>
                <w:right w:val="none" w:sz="0" w:space="0" w:color="auto"/>
              </w:divBdr>
              <w:divsChild>
                <w:div w:id="782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0864">
      <w:bodyDiv w:val="1"/>
      <w:marLeft w:val="0"/>
      <w:marRight w:val="0"/>
      <w:marTop w:val="0"/>
      <w:marBottom w:val="0"/>
      <w:divBdr>
        <w:top w:val="none" w:sz="0" w:space="0" w:color="auto"/>
        <w:left w:val="none" w:sz="0" w:space="0" w:color="auto"/>
        <w:bottom w:val="none" w:sz="0" w:space="0" w:color="auto"/>
        <w:right w:val="none" w:sz="0" w:space="0" w:color="auto"/>
      </w:divBdr>
      <w:divsChild>
        <w:div w:id="1775662876">
          <w:marLeft w:val="0"/>
          <w:marRight w:val="0"/>
          <w:marTop w:val="0"/>
          <w:marBottom w:val="0"/>
          <w:divBdr>
            <w:top w:val="none" w:sz="0" w:space="0" w:color="auto"/>
            <w:left w:val="none" w:sz="0" w:space="0" w:color="auto"/>
            <w:bottom w:val="none" w:sz="0" w:space="0" w:color="auto"/>
            <w:right w:val="none" w:sz="0" w:space="0" w:color="auto"/>
          </w:divBdr>
          <w:divsChild>
            <w:div w:id="1307322934">
              <w:marLeft w:val="0"/>
              <w:marRight w:val="0"/>
              <w:marTop w:val="0"/>
              <w:marBottom w:val="0"/>
              <w:divBdr>
                <w:top w:val="none" w:sz="0" w:space="0" w:color="auto"/>
                <w:left w:val="none" w:sz="0" w:space="0" w:color="auto"/>
                <w:bottom w:val="none" w:sz="0" w:space="0" w:color="auto"/>
                <w:right w:val="none" w:sz="0" w:space="0" w:color="auto"/>
              </w:divBdr>
              <w:divsChild>
                <w:div w:id="2959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790">
      <w:bodyDiv w:val="1"/>
      <w:marLeft w:val="0"/>
      <w:marRight w:val="0"/>
      <w:marTop w:val="0"/>
      <w:marBottom w:val="0"/>
      <w:divBdr>
        <w:top w:val="none" w:sz="0" w:space="0" w:color="auto"/>
        <w:left w:val="none" w:sz="0" w:space="0" w:color="auto"/>
        <w:bottom w:val="none" w:sz="0" w:space="0" w:color="auto"/>
        <w:right w:val="none" w:sz="0" w:space="0" w:color="auto"/>
      </w:divBdr>
    </w:div>
    <w:div w:id="240217747">
      <w:bodyDiv w:val="1"/>
      <w:marLeft w:val="0"/>
      <w:marRight w:val="0"/>
      <w:marTop w:val="0"/>
      <w:marBottom w:val="0"/>
      <w:divBdr>
        <w:top w:val="none" w:sz="0" w:space="0" w:color="auto"/>
        <w:left w:val="none" w:sz="0" w:space="0" w:color="auto"/>
        <w:bottom w:val="none" w:sz="0" w:space="0" w:color="auto"/>
        <w:right w:val="none" w:sz="0" w:space="0" w:color="auto"/>
      </w:divBdr>
      <w:divsChild>
        <w:div w:id="1654289967">
          <w:marLeft w:val="0"/>
          <w:marRight w:val="0"/>
          <w:marTop w:val="0"/>
          <w:marBottom w:val="0"/>
          <w:divBdr>
            <w:top w:val="none" w:sz="0" w:space="0" w:color="auto"/>
            <w:left w:val="none" w:sz="0" w:space="0" w:color="auto"/>
            <w:bottom w:val="none" w:sz="0" w:space="0" w:color="auto"/>
            <w:right w:val="none" w:sz="0" w:space="0" w:color="auto"/>
          </w:divBdr>
          <w:divsChild>
            <w:div w:id="1403060797">
              <w:marLeft w:val="0"/>
              <w:marRight w:val="0"/>
              <w:marTop w:val="0"/>
              <w:marBottom w:val="0"/>
              <w:divBdr>
                <w:top w:val="none" w:sz="0" w:space="0" w:color="auto"/>
                <w:left w:val="none" w:sz="0" w:space="0" w:color="auto"/>
                <w:bottom w:val="none" w:sz="0" w:space="0" w:color="auto"/>
                <w:right w:val="none" w:sz="0" w:space="0" w:color="auto"/>
              </w:divBdr>
              <w:divsChild>
                <w:div w:id="8000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3177">
      <w:bodyDiv w:val="1"/>
      <w:marLeft w:val="0"/>
      <w:marRight w:val="0"/>
      <w:marTop w:val="0"/>
      <w:marBottom w:val="0"/>
      <w:divBdr>
        <w:top w:val="none" w:sz="0" w:space="0" w:color="auto"/>
        <w:left w:val="none" w:sz="0" w:space="0" w:color="auto"/>
        <w:bottom w:val="none" w:sz="0" w:space="0" w:color="auto"/>
        <w:right w:val="none" w:sz="0" w:space="0" w:color="auto"/>
      </w:divBdr>
    </w:div>
    <w:div w:id="257367582">
      <w:bodyDiv w:val="1"/>
      <w:marLeft w:val="0"/>
      <w:marRight w:val="0"/>
      <w:marTop w:val="0"/>
      <w:marBottom w:val="0"/>
      <w:divBdr>
        <w:top w:val="none" w:sz="0" w:space="0" w:color="auto"/>
        <w:left w:val="none" w:sz="0" w:space="0" w:color="auto"/>
        <w:bottom w:val="none" w:sz="0" w:space="0" w:color="auto"/>
        <w:right w:val="none" w:sz="0" w:space="0" w:color="auto"/>
      </w:divBdr>
      <w:divsChild>
        <w:div w:id="1755742167">
          <w:marLeft w:val="0"/>
          <w:marRight w:val="0"/>
          <w:marTop w:val="0"/>
          <w:marBottom w:val="0"/>
          <w:divBdr>
            <w:top w:val="none" w:sz="0" w:space="0" w:color="auto"/>
            <w:left w:val="none" w:sz="0" w:space="0" w:color="auto"/>
            <w:bottom w:val="none" w:sz="0" w:space="0" w:color="auto"/>
            <w:right w:val="none" w:sz="0" w:space="0" w:color="auto"/>
          </w:divBdr>
          <w:divsChild>
            <w:div w:id="36467983">
              <w:marLeft w:val="0"/>
              <w:marRight w:val="0"/>
              <w:marTop w:val="0"/>
              <w:marBottom w:val="0"/>
              <w:divBdr>
                <w:top w:val="none" w:sz="0" w:space="0" w:color="auto"/>
                <w:left w:val="none" w:sz="0" w:space="0" w:color="auto"/>
                <w:bottom w:val="none" w:sz="0" w:space="0" w:color="auto"/>
                <w:right w:val="none" w:sz="0" w:space="0" w:color="auto"/>
              </w:divBdr>
              <w:divsChild>
                <w:div w:id="17055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9788">
      <w:bodyDiv w:val="1"/>
      <w:marLeft w:val="0"/>
      <w:marRight w:val="0"/>
      <w:marTop w:val="0"/>
      <w:marBottom w:val="0"/>
      <w:divBdr>
        <w:top w:val="none" w:sz="0" w:space="0" w:color="auto"/>
        <w:left w:val="none" w:sz="0" w:space="0" w:color="auto"/>
        <w:bottom w:val="none" w:sz="0" w:space="0" w:color="auto"/>
        <w:right w:val="none" w:sz="0" w:space="0" w:color="auto"/>
      </w:divBdr>
    </w:div>
    <w:div w:id="293413156">
      <w:bodyDiv w:val="1"/>
      <w:marLeft w:val="0"/>
      <w:marRight w:val="0"/>
      <w:marTop w:val="0"/>
      <w:marBottom w:val="0"/>
      <w:divBdr>
        <w:top w:val="none" w:sz="0" w:space="0" w:color="auto"/>
        <w:left w:val="none" w:sz="0" w:space="0" w:color="auto"/>
        <w:bottom w:val="none" w:sz="0" w:space="0" w:color="auto"/>
        <w:right w:val="none" w:sz="0" w:space="0" w:color="auto"/>
      </w:divBdr>
      <w:divsChild>
        <w:div w:id="179590604">
          <w:marLeft w:val="0"/>
          <w:marRight w:val="0"/>
          <w:marTop w:val="0"/>
          <w:marBottom w:val="0"/>
          <w:divBdr>
            <w:top w:val="none" w:sz="0" w:space="0" w:color="auto"/>
            <w:left w:val="none" w:sz="0" w:space="0" w:color="auto"/>
            <w:bottom w:val="none" w:sz="0" w:space="0" w:color="auto"/>
            <w:right w:val="none" w:sz="0" w:space="0" w:color="auto"/>
          </w:divBdr>
          <w:divsChild>
            <w:div w:id="908073309">
              <w:marLeft w:val="0"/>
              <w:marRight w:val="0"/>
              <w:marTop w:val="0"/>
              <w:marBottom w:val="0"/>
              <w:divBdr>
                <w:top w:val="none" w:sz="0" w:space="0" w:color="auto"/>
                <w:left w:val="none" w:sz="0" w:space="0" w:color="auto"/>
                <w:bottom w:val="none" w:sz="0" w:space="0" w:color="auto"/>
                <w:right w:val="none" w:sz="0" w:space="0" w:color="auto"/>
              </w:divBdr>
              <w:divsChild>
                <w:div w:id="18437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4159">
      <w:bodyDiv w:val="1"/>
      <w:marLeft w:val="0"/>
      <w:marRight w:val="0"/>
      <w:marTop w:val="0"/>
      <w:marBottom w:val="0"/>
      <w:divBdr>
        <w:top w:val="none" w:sz="0" w:space="0" w:color="auto"/>
        <w:left w:val="none" w:sz="0" w:space="0" w:color="auto"/>
        <w:bottom w:val="none" w:sz="0" w:space="0" w:color="auto"/>
        <w:right w:val="none" w:sz="0" w:space="0" w:color="auto"/>
      </w:divBdr>
    </w:div>
    <w:div w:id="299775900">
      <w:bodyDiv w:val="1"/>
      <w:marLeft w:val="0"/>
      <w:marRight w:val="0"/>
      <w:marTop w:val="0"/>
      <w:marBottom w:val="0"/>
      <w:divBdr>
        <w:top w:val="none" w:sz="0" w:space="0" w:color="auto"/>
        <w:left w:val="none" w:sz="0" w:space="0" w:color="auto"/>
        <w:bottom w:val="none" w:sz="0" w:space="0" w:color="auto"/>
        <w:right w:val="none" w:sz="0" w:space="0" w:color="auto"/>
      </w:divBdr>
    </w:div>
    <w:div w:id="305479825">
      <w:bodyDiv w:val="1"/>
      <w:marLeft w:val="0"/>
      <w:marRight w:val="0"/>
      <w:marTop w:val="0"/>
      <w:marBottom w:val="0"/>
      <w:divBdr>
        <w:top w:val="none" w:sz="0" w:space="0" w:color="auto"/>
        <w:left w:val="none" w:sz="0" w:space="0" w:color="auto"/>
        <w:bottom w:val="none" w:sz="0" w:space="0" w:color="auto"/>
        <w:right w:val="none" w:sz="0" w:space="0" w:color="auto"/>
      </w:divBdr>
      <w:divsChild>
        <w:div w:id="1493981314">
          <w:marLeft w:val="0"/>
          <w:marRight w:val="0"/>
          <w:marTop w:val="0"/>
          <w:marBottom w:val="0"/>
          <w:divBdr>
            <w:top w:val="none" w:sz="0" w:space="0" w:color="auto"/>
            <w:left w:val="none" w:sz="0" w:space="0" w:color="auto"/>
            <w:bottom w:val="none" w:sz="0" w:space="0" w:color="auto"/>
            <w:right w:val="none" w:sz="0" w:space="0" w:color="auto"/>
          </w:divBdr>
          <w:divsChild>
            <w:div w:id="373774191">
              <w:marLeft w:val="0"/>
              <w:marRight w:val="0"/>
              <w:marTop w:val="0"/>
              <w:marBottom w:val="0"/>
              <w:divBdr>
                <w:top w:val="none" w:sz="0" w:space="0" w:color="auto"/>
                <w:left w:val="none" w:sz="0" w:space="0" w:color="auto"/>
                <w:bottom w:val="none" w:sz="0" w:space="0" w:color="auto"/>
                <w:right w:val="none" w:sz="0" w:space="0" w:color="auto"/>
              </w:divBdr>
              <w:divsChild>
                <w:div w:id="8709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8812">
      <w:bodyDiv w:val="1"/>
      <w:marLeft w:val="0"/>
      <w:marRight w:val="0"/>
      <w:marTop w:val="0"/>
      <w:marBottom w:val="0"/>
      <w:divBdr>
        <w:top w:val="none" w:sz="0" w:space="0" w:color="auto"/>
        <w:left w:val="none" w:sz="0" w:space="0" w:color="auto"/>
        <w:bottom w:val="none" w:sz="0" w:space="0" w:color="auto"/>
        <w:right w:val="none" w:sz="0" w:space="0" w:color="auto"/>
      </w:divBdr>
    </w:div>
    <w:div w:id="337469981">
      <w:bodyDiv w:val="1"/>
      <w:marLeft w:val="0"/>
      <w:marRight w:val="0"/>
      <w:marTop w:val="0"/>
      <w:marBottom w:val="0"/>
      <w:divBdr>
        <w:top w:val="none" w:sz="0" w:space="0" w:color="auto"/>
        <w:left w:val="none" w:sz="0" w:space="0" w:color="auto"/>
        <w:bottom w:val="none" w:sz="0" w:space="0" w:color="auto"/>
        <w:right w:val="none" w:sz="0" w:space="0" w:color="auto"/>
      </w:divBdr>
      <w:divsChild>
        <w:div w:id="180318373">
          <w:marLeft w:val="0"/>
          <w:marRight w:val="0"/>
          <w:marTop w:val="0"/>
          <w:marBottom w:val="0"/>
          <w:divBdr>
            <w:top w:val="none" w:sz="0" w:space="0" w:color="auto"/>
            <w:left w:val="none" w:sz="0" w:space="0" w:color="auto"/>
            <w:bottom w:val="none" w:sz="0" w:space="0" w:color="auto"/>
            <w:right w:val="none" w:sz="0" w:space="0" w:color="auto"/>
          </w:divBdr>
          <w:divsChild>
            <w:div w:id="304816631">
              <w:marLeft w:val="0"/>
              <w:marRight w:val="0"/>
              <w:marTop w:val="0"/>
              <w:marBottom w:val="0"/>
              <w:divBdr>
                <w:top w:val="none" w:sz="0" w:space="0" w:color="auto"/>
                <w:left w:val="none" w:sz="0" w:space="0" w:color="auto"/>
                <w:bottom w:val="none" w:sz="0" w:space="0" w:color="auto"/>
                <w:right w:val="none" w:sz="0" w:space="0" w:color="auto"/>
              </w:divBdr>
              <w:divsChild>
                <w:div w:id="47463631">
                  <w:marLeft w:val="0"/>
                  <w:marRight w:val="0"/>
                  <w:marTop w:val="0"/>
                  <w:marBottom w:val="0"/>
                  <w:divBdr>
                    <w:top w:val="none" w:sz="0" w:space="0" w:color="auto"/>
                    <w:left w:val="none" w:sz="0" w:space="0" w:color="auto"/>
                    <w:bottom w:val="none" w:sz="0" w:space="0" w:color="auto"/>
                    <w:right w:val="none" w:sz="0" w:space="0" w:color="auto"/>
                  </w:divBdr>
                  <w:divsChild>
                    <w:div w:id="1588152615">
                      <w:marLeft w:val="0"/>
                      <w:marRight w:val="0"/>
                      <w:marTop w:val="0"/>
                      <w:marBottom w:val="0"/>
                      <w:divBdr>
                        <w:top w:val="none" w:sz="0" w:space="0" w:color="auto"/>
                        <w:left w:val="none" w:sz="0" w:space="0" w:color="auto"/>
                        <w:bottom w:val="none" w:sz="0" w:space="0" w:color="auto"/>
                        <w:right w:val="none" w:sz="0" w:space="0" w:color="auto"/>
                      </w:divBdr>
                    </w:div>
                  </w:divsChild>
                </w:div>
                <w:div w:id="603465338">
                  <w:marLeft w:val="0"/>
                  <w:marRight w:val="0"/>
                  <w:marTop w:val="0"/>
                  <w:marBottom w:val="0"/>
                  <w:divBdr>
                    <w:top w:val="none" w:sz="0" w:space="0" w:color="auto"/>
                    <w:left w:val="none" w:sz="0" w:space="0" w:color="auto"/>
                    <w:bottom w:val="none" w:sz="0" w:space="0" w:color="auto"/>
                    <w:right w:val="none" w:sz="0" w:space="0" w:color="auto"/>
                  </w:divBdr>
                  <w:divsChild>
                    <w:div w:id="1242519265">
                      <w:marLeft w:val="0"/>
                      <w:marRight w:val="0"/>
                      <w:marTop w:val="0"/>
                      <w:marBottom w:val="0"/>
                      <w:divBdr>
                        <w:top w:val="none" w:sz="0" w:space="0" w:color="auto"/>
                        <w:left w:val="none" w:sz="0" w:space="0" w:color="auto"/>
                        <w:bottom w:val="none" w:sz="0" w:space="0" w:color="auto"/>
                        <w:right w:val="none" w:sz="0" w:space="0" w:color="auto"/>
                      </w:divBdr>
                    </w:div>
                  </w:divsChild>
                </w:div>
                <w:div w:id="1240288869">
                  <w:marLeft w:val="0"/>
                  <w:marRight w:val="0"/>
                  <w:marTop w:val="0"/>
                  <w:marBottom w:val="0"/>
                  <w:divBdr>
                    <w:top w:val="none" w:sz="0" w:space="0" w:color="auto"/>
                    <w:left w:val="none" w:sz="0" w:space="0" w:color="auto"/>
                    <w:bottom w:val="none" w:sz="0" w:space="0" w:color="auto"/>
                    <w:right w:val="none" w:sz="0" w:space="0" w:color="auto"/>
                  </w:divBdr>
                  <w:divsChild>
                    <w:div w:id="632836053">
                      <w:marLeft w:val="0"/>
                      <w:marRight w:val="0"/>
                      <w:marTop w:val="0"/>
                      <w:marBottom w:val="0"/>
                      <w:divBdr>
                        <w:top w:val="none" w:sz="0" w:space="0" w:color="auto"/>
                        <w:left w:val="none" w:sz="0" w:space="0" w:color="auto"/>
                        <w:bottom w:val="none" w:sz="0" w:space="0" w:color="auto"/>
                        <w:right w:val="none" w:sz="0" w:space="0" w:color="auto"/>
                      </w:divBdr>
                    </w:div>
                  </w:divsChild>
                </w:div>
                <w:div w:id="1275212949">
                  <w:marLeft w:val="0"/>
                  <w:marRight w:val="0"/>
                  <w:marTop w:val="0"/>
                  <w:marBottom w:val="0"/>
                  <w:divBdr>
                    <w:top w:val="none" w:sz="0" w:space="0" w:color="auto"/>
                    <w:left w:val="none" w:sz="0" w:space="0" w:color="auto"/>
                    <w:bottom w:val="none" w:sz="0" w:space="0" w:color="auto"/>
                    <w:right w:val="none" w:sz="0" w:space="0" w:color="auto"/>
                  </w:divBdr>
                  <w:divsChild>
                    <w:div w:id="530150096">
                      <w:marLeft w:val="0"/>
                      <w:marRight w:val="0"/>
                      <w:marTop w:val="0"/>
                      <w:marBottom w:val="0"/>
                      <w:divBdr>
                        <w:top w:val="none" w:sz="0" w:space="0" w:color="auto"/>
                        <w:left w:val="none" w:sz="0" w:space="0" w:color="auto"/>
                        <w:bottom w:val="none" w:sz="0" w:space="0" w:color="auto"/>
                        <w:right w:val="none" w:sz="0" w:space="0" w:color="auto"/>
                      </w:divBdr>
                    </w:div>
                  </w:divsChild>
                </w:div>
                <w:div w:id="1918980866">
                  <w:marLeft w:val="0"/>
                  <w:marRight w:val="0"/>
                  <w:marTop w:val="0"/>
                  <w:marBottom w:val="0"/>
                  <w:divBdr>
                    <w:top w:val="none" w:sz="0" w:space="0" w:color="auto"/>
                    <w:left w:val="none" w:sz="0" w:space="0" w:color="auto"/>
                    <w:bottom w:val="none" w:sz="0" w:space="0" w:color="auto"/>
                    <w:right w:val="none" w:sz="0" w:space="0" w:color="auto"/>
                  </w:divBdr>
                  <w:divsChild>
                    <w:div w:id="1813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1329">
      <w:bodyDiv w:val="1"/>
      <w:marLeft w:val="0"/>
      <w:marRight w:val="0"/>
      <w:marTop w:val="0"/>
      <w:marBottom w:val="0"/>
      <w:divBdr>
        <w:top w:val="none" w:sz="0" w:space="0" w:color="auto"/>
        <w:left w:val="none" w:sz="0" w:space="0" w:color="auto"/>
        <w:bottom w:val="none" w:sz="0" w:space="0" w:color="auto"/>
        <w:right w:val="none" w:sz="0" w:space="0" w:color="auto"/>
      </w:divBdr>
    </w:div>
    <w:div w:id="356322509">
      <w:bodyDiv w:val="1"/>
      <w:marLeft w:val="0"/>
      <w:marRight w:val="0"/>
      <w:marTop w:val="0"/>
      <w:marBottom w:val="0"/>
      <w:divBdr>
        <w:top w:val="none" w:sz="0" w:space="0" w:color="auto"/>
        <w:left w:val="none" w:sz="0" w:space="0" w:color="auto"/>
        <w:bottom w:val="none" w:sz="0" w:space="0" w:color="auto"/>
        <w:right w:val="none" w:sz="0" w:space="0" w:color="auto"/>
      </w:divBdr>
      <w:divsChild>
        <w:div w:id="1278682015">
          <w:marLeft w:val="0"/>
          <w:marRight w:val="0"/>
          <w:marTop w:val="0"/>
          <w:marBottom w:val="0"/>
          <w:divBdr>
            <w:top w:val="none" w:sz="0" w:space="0" w:color="auto"/>
            <w:left w:val="none" w:sz="0" w:space="0" w:color="auto"/>
            <w:bottom w:val="none" w:sz="0" w:space="0" w:color="auto"/>
            <w:right w:val="none" w:sz="0" w:space="0" w:color="auto"/>
          </w:divBdr>
          <w:divsChild>
            <w:div w:id="286547566">
              <w:marLeft w:val="0"/>
              <w:marRight w:val="0"/>
              <w:marTop w:val="0"/>
              <w:marBottom w:val="0"/>
              <w:divBdr>
                <w:top w:val="none" w:sz="0" w:space="0" w:color="auto"/>
                <w:left w:val="none" w:sz="0" w:space="0" w:color="auto"/>
                <w:bottom w:val="none" w:sz="0" w:space="0" w:color="auto"/>
                <w:right w:val="none" w:sz="0" w:space="0" w:color="auto"/>
              </w:divBdr>
              <w:divsChild>
                <w:div w:id="15111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05871">
      <w:bodyDiv w:val="1"/>
      <w:marLeft w:val="0"/>
      <w:marRight w:val="0"/>
      <w:marTop w:val="0"/>
      <w:marBottom w:val="0"/>
      <w:divBdr>
        <w:top w:val="none" w:sz="0" w:space="0" w:color="auto"/>
        <w:left w:val="none" w:sz="0" w:space="0" w:color="auto"/>
        <w:bottom w:val="none" w:sz="0" w:space="0" w:color="auto"/>
        <w:right w:val="none" w:sz="0" w:space="0" w:color="auto"/>
      </w:divBdr>
      <w:divsChild>
        <w:div w:id="152646180">
          <w:marLeft w:val="0"/>
          <w:marRight w:val="0"/>
          <w:marTop w:val="0"/>
          <w:marBottom w:val="0"/>
          <w:divBdr>
            <w:top w:val="none" w:sz="0" w:space="0" w:color="auto"/>
            <w:left w:val="none" w:sz="0" w:space="0" w:color="auto"/>
            <w:bottom w:val="none" w:sz="0" w:space="0" w:color="auto"/>
            <w:right w:val="none" w:sz="0" w:space="0" w:color="auto"/>
          </w:divBdr>
          <w:divsChild>
            <w:div w:id="208298058">
              <w:marLeft w:val="0"/>
              <w:marRight w:val="0"/>
              <w:marTop w:val="0"/>
              <w:marBottom w:val="0"/>
              <w:divBdr>
                <w:top w:val="none" w:sz="0" w:space="0" w:color="auto"/>
                <w:left w:val="none" w:sz="0" w:space="0" w:color="auto"/>
                <w:bottom w:val="none" w:sz="0" w:space="0" w:color="auto"/>
                <w:right w:val="none" w:sz="0" w:space="0" w:color="auto"/>
              </w:divBdr>
              <w:divsChild>
                <w:div w:id="271204787">
                  <w:marLeft w:val="0"/>
                  <w:marRight w:val="0"/>
                  <w:marTop w:val="0"/>
                  <w:marBottom w:val="0"/>
                  <w:divBdr>
                    <w:top w:val="none" w:sz="0" w:space="0" w:color="auto"/>
                    <w:left w:val="none" w:sz="0" w:space="0" w:color="auto"/>
                    <w:bottom w:val="none" w:sz="0" w:space="0" w:color="auto"/>
                    <w:right w:val="none" w:sz="0" w:space="0" w:color="auto"/>
                  </w:divBdr>
                  <w:divsChild>
                    <w:div w:id="798768443">
                      <w:marLeft w:val="0"/>
                      <w:marRight w:val="0"/>
                      <w:marTop w:val="0"/>
                      <w:marBottom w:val="0"/>
                      <w:divBdr>
                        <w:top w:val="none" w:sz="0" w:space="0" w:color="auto"/>
                        <w:left w:val="none" w:sz="0" w:space="0" w:color="auto"/>
                        <w:bottom w:val="none" w:sz="0" w:space="0" w:color="auto"/>
                        <w:right w:val="none" w:sz="0" w:space="0" w:color="auto"/>
                      </w:divBdr>
                    </w:div>
                  </w:divsChild>
                </w:div>
                <w:div w:id="1212227057">
                  <w:marLeft w:val="0"/>
                  <w:marRight w:val="0"/>
                  <w:marTop w:val="0"/>
                  <w:marBottom w:val="0"/>
                  <w:divBdr>
                    <w:top w:val="none" w:sz="0" w:space="0" w:color="auto"/>
                    <w:left w:val="none" w:sz="0" w:space="0" w:color="auto"/>
                    <w:bottom w:val="none" w:sz="0" w:space="0" w:color="auto"/>
                    <w:right w:val="none" w:sz="0" w:space="0" w:color="auto"/>
                  </w:divBdr>
                  <w:divsChild>
                    <w:div w:id="1675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1242">
      <w:bodyDiv w:val="1"/>
      <w:marLeft w:val="0"/>
      <w:marRight w:val="0"/>
      <w:marTop w:val="0"/>
      <w:marBottom w:val="0"/>
      <w:divBdr>
        <w:top w:val="none" w:sz="0" w:space="0" w:color="auto"/>
        <w:left w:val="none" w:sz="0" w:space="0" w:color="auto"/>
        <w:bottom w:val="none" w:sz="0" w:space="0" w:color="auto"/>
        <w:right w:val="none" w:sz="0" w:space="0" w:color="auto"/>
      </w:divBdr>
      <w:divsChild>
        <w:div w:id="415711494">
          <w:marLeft w:val="0"/>
          <w:marRight w:val="0"/>
          <w:marTop w:val="0"/>
          <w:marBottom w:val="0"/>
          <w:divBdr>
            <w:top w:val="none" w:sz="0" w:space="0" w:color="auto"/>
            <w:left w:val="none" w:sz="0" w:space="0" w:color="auto"/>
            <w:bottom w:val="none" w:sz="0" w:space="0" w:color="auto"/>
            <w:right w:val="none" w:sz="0" w:space="0" w:color="auto"/>
          </w:divBdr>
          <w:divsChild>
            <w:div w:id="460000771">
              <w:marLeft w:val="0"/>
              <w:marRight w:val="0"/>
              <w:marTop w:val="0"/>
              <w:marBottom w:val="0"/>
              <w:divBdr>
                <w:top w:val="none" w:sz="0" w:space="0" w:color="auto"/>
                <w:left w:val="none" w:sz="0" w:space="0" w:color="auto"/>
                <w:bottom w:val="none" w:sz="0" w:space="0" w:color="auto"/>
                <w:right w:val="none" w:sz="0" w:space="0" w:color="auto"/>
              </w:divBdr>
              <w:divsChild>
                <w:div w:id="9866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6654">
      <w:bodyDiv w:val="1"/>
      <w:marLeft w:val="0"/>
      <w:marRight w:val="0"/>
      <w:marTop w:val="0"/>
      <w:marBottom w:val="0"/>
      <w:divBdr>
        <w:top w:val="none" w:sz="0" w:space="0" w:color="auto"/>
        <w:left w:val="none" w:sz="0" w:space="0" w:color="auto"/>
        <w:bottom w:val="none" w:sz="0" w:space="0" w:color="auto"/>
        <w:right w:val="none" w:sz="0" w:space="0" w:color="auto"/>
      </w:divBdr>
      <w:divsChild>
        <w:div w:id="498691771">
          <w:marLeft w:val="0"/>
          <w:marRight w:val="0"/>
          <w:marTop w:val="0"/>
          <w:marBottom w:val="0"/>
          <w:divBdr>
            <w:top w:val="none" w:sz="0" w:space="0" w:color="auto"/>
            <w:left w:val="none" w:sz="0" w:space="0" w:color="auto"/>
            <w:bottom w:val="none" w:sz="0" w:space="0" w:color="auto"/>
            <w:right w:val="none" w:sz="0" w:space="0" w:color="auto"/>
          </w:divBdr>
          <w:divsChild>
            <w:div w:id="105974742">
              <w:marLeft w:val="0"/>
              <w:marRight w:val="0"/>
              <w:marTop w:val="0"/>
              <w:marBottom w:val="0"/>
              <w:divBdr>
                <w:top w:val="none" w:sz="0" w:space="0" w:color="auto"/>
                <w:left w:val="none" w:sz="0" w:space="0" w:color="auto"/>
                <w:bottom w:val="none" w:sz="0" w:space="0" w:color="auto"/>
                <w:right w:val="none" w:sz="0" w:space="0" w:color="auto"/>
              </w:divBdr>
              <w:divsChild>
                <w:div w:id="1029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8729">
      <w:bodyDiv w:val="1"/>
      <w:marLeft w:val="0"/>
      <w:marRight w:val="0"/>
      <w:marTop w:val="0"/>
      <w:marBottom w:val="0"/>
      <w:divBdr>
        <w:top w:val="none" w:sz="0" w:space="0" w:color="auto"/>
        <w:left w:val="none" w:sz="0" w:space="0" w:color="auto"/>
        <w:bottom w:val="none" w:sz="0" w:space="0" w:color="auto"/>
        <w:right w:val="none" w:sz="0" w:space="0" w:color="auto"/>
      </w:divBdr>
      <w:divsChild>
        <w:div w:id="995841261">
          <w:marLeft w:val="0"/>
          <w:marRight w:val="0"/>
          <w:marTop w:val="0"/>
          <w:marBottom w:val="0"/>
          <w:divBdr>
            <w:top w:val="none" w:sz="0" w:space="0" w:color="auto"/>
            <w:left w:val="none" w:sz="0" w:space="0" w:color="auto"/>
            <w:bottom w:val="none" w:sz="0" w:space="0" w:color="auto"/>
            <w:right w:val="none" w:sz="0" w:space="0" w:color="auto"/>
          </w:divBdr>
          <w:divsChild>
            <w:div w:id="1101532743">
              <w:marLeft w:val="0"/>
              <w:marRight w:val="0"/>
              <w:marTop w:val="0"/>
              <w:marBottom w:val="0"/>
              <w:divBdr>
                <w:top w:val="none" w:sz="0" w:space="0" w:color="auto"/>
                <w:left w:val="none" w:sz="0" w:space="0" w:color="auto"/>
                <w:bottom w:val="none" w:sz="0" w:space="0" w:color="auto"/>
                <w:right w:val="none" w:sz="0" w:space="0" w:color="auto"/>
              </w:divBdr>
              <w:divsChild>
                <w:div w:id="46145074">
                  <w:marLeft w:val="0"/>
                  <w:marRight w:val="0"/>
                  <w:marTop w:val="0"/>
                  <w:marBottom w:val="0"/>
                  <w:divBdr>
                    <w:top w:val="none" w:sz="0" w:space="0" w:color="auto"/>
                    <w:left w:val="none" w:sz="0" w:space="0" w:color="auto"/>
                    <w:bottom w:val="none" w:sz="0" w:space="0" w:color="auto"/>
                    <w:right w:val="none" w:sz="0" w:space="0" w:color="auto"/>
                  </w:divBdr>
                  <w:divsChild>
                    <w:div w:id="344601040">
                      <w:marLeft w:val="0"/>
                      <w:marRight w:val="0"/>
                      <w:marTop w:val="0"/>
                      <w:marBottom w:val="0"/>
                      <w:divBdr>
                        <w:top w:val="none" w:sz="0" w:space="0" w:color="auto"/>
                        <w:left w:val="none" w:sz="0" w:space="0" w:color="auto"/>
                        <w:bottom w:val="none" w:sz="0" w:space="0" w:color="auto"/>
                        <w:right w:val="none" w:sz="0" w:space="0" w:color="auto"/>
                      </w:divBdr>
                    </w:div>
                  </w:divsChild>
                </w:div>
                <w:div w:id="732392787">
                  <w:marLeft w:val="0"/>
                  <w:marRight w:val="0"/>
                  <w:marTop w:val="0"/>
                  <w:marBottom w:val="0"/>
                  <w:divBdr>
                    <w:top w:val="none" w:sz="0" w:space="0" w:color="auto"/>
                    <w:left w:val="none" w:sz="0" w:space="0" w:color="auto"/>
                    <w:bottom w:val="none" w:sz="0" w:space="0" w:color="auto"/>
                    <w:right w:val="none" w:sz="0" w:space="0" w:color="auto"/>
                  </w:divBdr>
                  <w:divsChild>
                    <w:div w:id="1744793008">
                      <w:marLeft w:val="0"/>
                      <w:marRight w:val="0"/>
                      <w:marTop w:val="0"/>
                      <w:marBottom w:val="0"/>
                      <w:divBdr>
                        <w:top w:val="none" w:sz="0" w:space="0" w:color="auto"/>
                        <w:left w:val="none" w:sz="0" w:space="0" w:color="auto"/>
                        <w:bottom w:val="none" w:sz="0" w:space="0" w:color="auto"/>
                        <w:right w:val="none" w:sz="0" w:space="0" w:color="auto"/>
                      </w:divBdr>
                    </w:div>
                  </w:divsChild>
                </w:div>
                <w:div w:id="771709958">
                  <w:marLeft w:val="0"/>
                  <w:marRight w:val="0"/>
                  <w:marTop w:val="0"/>
                  <w:marBottom w:val="0"/>
                  <w:divBdr>
                    <w:top w:val="none" w:sz="0" w:space="0" w:color="auto"/>
                    <w:left w:val="none" w:sz="0" w:space="0" w:color="auto"/>
                    <w:bottom w:val="none" w:sz="0" w:space="0" w:color="auto"/>
                    <w:right w:val="none" w:sz="0" w:space="0" w:color="auto"/>
                  </w:divBdr>
                  <w:divsChild>
                    <w:div w:id="699235778">
                      <w:marLeft w:val="0"/>
                      <w:marRight w:val="0"/>
                      <w:marTop w:val="0"/>
                      <w:marBottom w:val="0"/>
                      <w:divBdr>
                        <w:top w:val="none" w:sz="0" w:space="0" w:color="auto"/>
                        <w:left w:val="none" w:sz="0" w:space="0" w:color="auto"/>
                        <w:bottom w:val="none" w:sz="0" w:space="0" w:color="auto"/>
                        <w:right w:val="none" w:sz="0" w:space="0" w:color="auto"/>
                      </w:divBdr>
                    </w:div>
                  </w:divsChild>
                </w:div>
                <w:div w:id="1095444998">
                  <w:marLeft w:val="0"/>
                  <w:marRight w:val="0"/>
                  <w:marTop w:val="0"/>
                  <w:marBottom w:val="0"/>
                  <w:divBdr>
                    <w:top w:val="none" w:sz="0" w:space="0" w:color="auto"/>
                    <w:left w:val="none" w:sz="0" w:space="0" w:color="auto"/>
                    <w:bottom w:val="none" w:sz="0" w:space="0" w:color="auto"/>
                    <w:right w:val="none" w:sz="0" w:space="0" w:color="auto"/>
                  </w:divBdr>
                  <w:divsChild>
                    <w:div w:id="39523127">
                      <w:marLeft w:val="0"/>
                      <w:marRight w:val="0"/>
                      <w:marTop w:val="0"/>
                      <w:marBottom w:val="0"/>
                      <w:divBdr>
                        <w:top w:val="none" w:sz="0" w:space="0" w:color="auto"/>
                        <w:left w:val="none" w:sz="0" w:space="0" w:color="auto"/>
                        <w:bottom w:val="none" w:sz="0" w:space="0" w:color="auto"/>
                        <w:right w:val="none" w:sz="0" w:space="0" w:color="auto"/>
                      </w:divBdr>
                    </w:div>
                  </w:divsChild>
                </w:div>
                <w:div w:id="1173491215">
                  <w:marLeft w:val="0"/>
                  <w:marRight w:val="0"/>
                  <w:marTop w:val="0"/>
                  <w:marBottom w:val="0"/>
                  <w:divBdr>
                    <w:top w:val="none" w:sz="0" w:space="0" w:color="auto"/>
                    <w:left w:val="none" w:sz="0" w:space="0" w:color="auto"/>
                    <w:bottom w:val="none" w:sz="0" w:space="0" w:color="auto"/>
                    <w:right w:val="none" w:sz="0" w:space="0" w:color="auto"/>
                  </w:divBdr>
                  <w:divsChild>
                    <w:div w:id="1026910460">
                      <w:marLeft w:val="0"/>
                      <w:marRight w:val="0"/>
                      <w:marTop w:val="0"/>
                      <w:marBottom w:val="0"/>
                      <w:divBdr>
                        <w:top w:val="none" w:sz="0" w:space="0" w:color="auto"/>
                        <w:left w:val="none" w:sz="0" w:space="0" w:color="auto"/>
                        <w:bottom w:val="none" w:sz="0" w:space="0" w:color="auto"/>
                        <w:right w:val="none" w:sz="0" w:space="0" w:color="auto"/>
                      </w:divBdr>
                    </w:div>
                  </w:divsChild>
                </w:div>
                <w:div w:id="1183712700">
                  <w:marLeft w:val="0"/>
                  <w:marRight w:val="0"/>
                  <w:marTop w:val="0"/>
                  <w:marBottom w:val="0"/>
                  <w:divBdr>
                    <w:top w:val="none" w:sz="0" w:space="0" w:color="auto"/>
                    <w:left w:val="none" w:sz="0" w:space="0" w:color="auto"/>
                    <w:bottom w:val="none" w:sz="0" w:space="0" w:color="auto"/>
                    <w:right w:val="none" w:sz="0" w:space="0" w:color="auto"/>
                  </w:divBdr>
                  <w:divsChild>
                    <w:div w:id="832914515">
                      <w:marLeft w:val="0"/>
                      <w:marRight w:val="0"/>
                      <w:marTop w:val="0"/>
                      <w:marBottom w:val="0"/>
                      <w:divBdr>
                        <w:top w:val="none" w:sz="0" w:space="0" w:color="auto"/>
                        <w:left w:val="none" w:sz="0" w:space="0" w:color="auto"/>
                        <w:bottom w:val="none" w:sz="0" w:space="0" w:color="auto"/>
                        <w:right w:val="none" w:sz="0" w:space="0" w:color="auto"/>
                      </w:divBdr>
                    </w:div>
                  </w:divsChild>
                </w:div>
                <w:div w:id="2024286118">
                  <w:marLeft w:val="0"/>
                  <w:marRight w:val="0"/>
                  <w:marTop w:val="0"/>
                  <w:marBottom w:val="0"/>
                  <w:divBdr>
                    <w:top w:val="none" w:sz="0" w:space="0" w:color="auto"/>
                    <w:left w:val="none" w:sz="0" w:space="0" w:color="auto"/>
                    <w:bottom w:val="none" w:sz="0" w:space="0" w:color="auto"/>
                    <w:right w:val="none" w:sz="0" w:space="0" w:color="auto"/>
                  </w:divBdr>
                  <w:divsChild>
                    <w:div w:id="1418596096">
                      <w:marLeft w:val="0"/>
                      <w:marRight w:val="0"/>
                      <w:marTop w:val="0"/>
                      <w:marBottom w:val="0"/>
                      <w:divBdr>
                        <w:top w:val="none" w:sz="0" w:space="0" w:color="auto"/>
                        <w:left w:val="none" w:sz="0" w:space="0" w:color="auto"/>
                        <w:bottom w:val="none" w:sz="0" w:space="0" w:color="auto"/>
                        <w:right w:val="none" w:sz="0" w:space="0" w:color="auto"/>
                      </w:divBdr>
                    </w:div>
                  </w:divsChild>
                </w:div>
                <w:div w:id="2074040407">
                  <w:marLeft w:val="0"/>
                  <w:marRight w:val="0"/>
                  <w:marTop w:val="0"/>
                  <w:marBottom w:val="0"/>
                  <w:divBdr>
                    <w:top w:val="none" w:sz="0" w:space="0" w:color="auto"/>
                    <w:left w:val="none" w:sz="0" w:space="0" w:color="auto"/>
                    <w:bottom w:val="none" w:sz="0" w:space="0" w:color="auto"/>
                    <w:right w:val="none" w:sz="0" w:space="0" w:color="auto"/>
                  </w:divBdr>
                  <w:divsChild>
                    <w:div w:id="1446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95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093">
          <w:marLeft w:val="0"/>
          <w:marRight w:val="0"/>
          <w:marTop w:val="0"/>
          <w:marBottom w:val="0"/>
          <w:divBdr>
            <w:top w:val="none" w:sz="0" w:space="0" w:color="auto"/>
            <w:left w:val="none" w:sz="0" w:space="0" w:color="auto"/>
            <w:bottom w:val="none" w:sz="0" w:space="0" w:color="auto"/>
            <w:right w:val="none" w:sz="0" w:space="0" w:color="auto"/>
          </w:divBdr>
          <w:divsChild>
            <w:div w:id="1509715077">
              <w:marLeft w:val="0"/>
              <w:marRight w:val="0"/>
              <w:marTop w:val="0"/>
              <w:marBottom w:val="0"/>
              <w:divBdr>
                <w:top w:val="none" w:sz="0" w:space="0" w:color="auto"/>
                <w:left w:val="none" w:sz="0" w:space="0" w:color="auto"/>
                <w:bottom w:val="none" w:sz="0" w:space="0" w:color="auto"/>
                <w:right w:val="none" w:sz="0" w:space="0" w:color="auto"/>
              </w:divBdr>
              <w:divsChild>
                <w:div w:id="1539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4076">
      <w:bodyDiv w:val="1"/>
      <w:marLeft w:val="0"/>
      <w:marRight w:val="0"/>
      <w:marTop w:val="0"/>
      <w:marBottom w:val="0"/>
      <w:divBdr>
        <w:top w:val="none" w:sz="0" w:space="0" w:color="auto"/>
        <w:left w:val="none" w:sz="0" w:space="0" w:color="auto"/>
        <w:bottom w:val="none" w:sz="0" w:space="0" w:color="auto"/>
        <w:right w:val="none" w:sz="0" w:space="0" w:color="auto"/>
      </w:divBdr>
    </w:div>
    <w:div w:id="405225494">
      <w:bodyDiv w:val="1"/>
      <w:marLeft w:val="0"/>
      <w:marRight w:val="0"/>
      <w:marTop w:val="0"/>
      <w:marBottom w:val="0"/>
      <w:divBdr>
        <w:top w:val="none" w:sz="0" w:space="0" w:color="auto"/>
        <w:left w:val="none" w:sz="0" w:space="0" w:color="auto"/>
        <w:bottom w:val="none" w:sz="0" w:space="0" w:color="auto"/>
        <w:right w:val="none" w:sz="0" w:space="0" w:color="auto"/>
      </w:divBdr>
    </w:div>
    <w:div w:id="423459852">
      <w:bodyDiv w:val="1"/>
      <w:marLeft w:val="0"/>
      <w:marRight w:val="0"/>
      <w:marTop w:val="0"/>
      <w:marBottom w:val="0"/>
      <w:divBdr>
        <w:top w:val="none" w:sz="0" w:space="0" w:color="auto"/>
        <w:left w:val="none" w:sz="0" w:space="0" w:color="auto"/>
        <w:bottom w:val="none" w:sz="0" w:space="0" w:color="auto"/>
        <w:right w:val="none" w:sz="0" w:space="0" w:color="auto"/>
      </w:divBdr>
    </w:div>
    <w:div w:id="432169449">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0">
          <w:marLeft w:val="0"/>
          <w:marRight w:val="0"/>
          <w:marTop w:val="0"/>
          <w:marBottom w:val="0"/>
          <w:divBdr>
            <w:top w:val="none" w:sz="0" w:space="0" w:color="auto"/>
            <w:left w:val="none" w:sz="0" w:space="0" w:color="auto"/>
            <w:bottom w:val="none" w:sz="0" w:space="0" w:color="auto"/>
            <w:right w:val="none" w:sz="0" w:space="0" w:color="auto"/>
          </w:divBdr>
          <w:divsChild>
            <w:div w:id="721749869">
              <w:marLeft w:val="0"/>
              <w:marRight w:val="0"/>
              <w:marTop w:val="0"/>
              <w:marBottom w:val="0"/>
              <w:divBdr>
                <w:top w:val="none" w:sz="0" w:space="0" w:color="auto"/>
                <w:left w:val="none" w:sz="0" w:space="0" w:color="auto"/>
                <w:bottom w:val="none" w:sz="0" w:space="0" w:color="auto"/>
                <w:right w:val="none" w:sz="0" w:space="0" w:color="auto"/>
              </w:divBdr>
              <w:divsChild>
                <w:div w:id="3333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7897">
      <w:bodyDiv w:val="1"/>
      <w:marLeft w:val="0"/>
      <w:marRight w:val="0"/>
      <w:marTop w:val="0"/>
      <w:marBottom w:val="0"/>
      <w:divBdr>
        <w:top w:val="none" w:sz="0" w:space="0" w:color="auto"/>
        <w:left w:val="none" w:sz="0" w:space="0" w:color="auto"/>
        <w:bottom w:val="none" w:sz="0" w:space="0" w:color="auto"/>
        <w:right w:val="none" w:sz="0" w:space="0" w:color="auto"/>
      </w:divBdr>
    </w:div>
    <w:div w:id="446126062">
      <w:bodyDiv w:val="1"/>
      <w:marLeft w:val="0"/>
      <w:marRight w:val="0"/>
      <w:marTop w:val="0"/>
      <w:marBottom w:val="0"/>
      <w:divBdr>
        <w:top w:val="none" w:sz="0" w:space="0" w:color="auto"/>
        <w:left w:val="none" w:sz="0" w:space="0" w:color="auto"/>
        <w:bottom w:val="none" w:sz="0" w:space="0" w:color="auto"/>
        <w:right w:val="none" w:sz="0" w:space="0" w:color="auto"/>
      </w:divBdr>
      <w:divsChild>
        <w:div w:id="253638390">
          <w:marLeft w:val="0"/>
          <w:marRight w:val="0"/>
          <w:marTop w:val="0"/>
          <w:marBottom w:val="0"/>
          <w:divBdr>
            <w:top w:val="none" w:sz="0" w:space="0" w:color="auto"/>
            <w:left w:val="none" w:sz="0" w:space="0" w:color="auto"/>
            <w:bottom w:val="none" w:sz="0" w:space="0" w:color="auto"/>
            <w:right w:val="none" w:sz="0" w:space="0" w:color="auto"/>
          </w:divBdr>
          <w:divsChild>
            <w:div w:id="112405397">
              <w:marLeft w:val="0"/>
              <w:marRight w:val="0"/>
              <w:marTop w:val="0"/>
              <w:marBottom w:val="0"/>
              <w:divBdr>
                <w:top w:val="none" w:sz="0" w:space="0" w:color="auto"/>
                <w:left w:val="none" w:sz="0" w:space="0" w:color="auto"/>
                <w:bottom w:val="none" w:sz="0" w:space="0" w:color="auto"/>
                <w:right w:val="none" w:sz="0" w:space="0" w:color="auto"/>
              </w:divBdr>
              <w:divsChild>
                <w:div w:id="10198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7858">
      <w:bodyDiv w:val="1"/>
      <w:marLeft w:val="0"/>
      <w:marRight w:val="0"/>
      <w:marTop w:val="0"/>
      <w:marBottom w:val="0"/>
      <w:divBdr>
        <w:top w:val="none" w:sz="0" w:space="0" w:color="auto"/>
        <w:left w:val="none" w:sz="0" w:space="0" w:color="auto"/>
        <w:bottom w:val="none" w:sz="0" w:space="0" w:color="auto"/>
        <w:right w:val="none" w:sz="0" w:space="0" w:color="auto"/>
      </w:divBdr>
      <w:divsChild>
        <w:div w:id="1740177629">
          <w:marLeft w:val="0"/>
          <w:marRight w:val="0"/>
          <w:marTop w:val="0"/>
          <w:marBottom w:val="0"/>
          <w:divBdr>
            <w:top w:val="none" w:sz="0" w:space="0" w:color="auto"/>
            <w:left w:val="none" w:sz="0" w:space="0" w:color="auto"/>
            <w:bottom w:val="none" w:sz="0" w:space="0" w:color="auto"/>
            <w:right w:val="none" w:sz="0" w:space="0" w:color="auto"/>
          </w:divBdr>
          <w:divsChild>
            <w:div w:id="1360088756">
              <w:marLeft w:val="0"/>
              <w:marRight w:val="0"/>
              <w:marTop w:val="0"/>
              <w:marBottom w:val="0"/>
              <w:divBdr>
                <w:top w:val="none" w:sz="0" w:space="0" w:color="auto"/>
                <w:left w:val="none" w:sz="0" w:space="0" w:color="auto"/>
                <w:bottom w:val="none" w:sz="0" w:space="0" w:color="auto"/>
                <w:right w:val="none" w:sz="0" w:space="0" w:color="auto"/>
              </w:divBdr>
              <w:divsChild>
                <w:div w:id="18647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5242">
      <w:bodyDiv w:val="1"/>
      <w:marLeft w:val="0"/>
      <w:marRight w:val="0"/>
      <w:marTop w:val="0"/>
      <w:marBottom w:val="0"/>
      <w:divBdr>
        <w:top w:val="none" w:sz="0" w:space="0" w:color="auto"/>
        <w:left w:val="none" w:sz="0" w:space="0" w:color="auto"/>
        <w:bottom w:val="none" w:sz="0" w:space="0" w:color="auto"/>
        <w:right w:val="none" w:sz="0" w:space="0" w:color="auto"/>
      </w:divBdr>
      <w:divsChild>
        <w:div w:id="614943596">
          <w:marLeft w:val="0"/>
          <w:marRight w:val="0"/>
          <w:marTop w:val="0"/>
          <w:marBottom w:val="0"/>
          <w:divBdr>
            <w:top w:val="none" w:sz="0" w:space="0" w:color="auto"/>
            <w:left w:val="none" w:sz="0" w:space="0" w:color="auto"/>
            <w:bottom w:val="none" w:sz="0" w:space="0" w:color="auto"/>
            <w:right w:val="none" w:sz="0" w:space="0" w:color="auto"/>
          </w:divBdr>
          <w:divsChild>
            <w:div w:id="1844977664">
              <w:marLeft w:val="0"/>
              <w:marRight w:val="0"/>
              <w:marTop w:val="0"/>
              <w:marBottom w:val="0"/>
              <w:divBdr>
                <w:top w:val="none" w:sz="0" w:space="0" w:color="auto"/>
                <w:left w:val="none" w:sz="0" w:space="0" w:color="auto"/>
                <w:bottom w:val="none" w:sz="0" w:space="0" w:color="auto"/>
                <w:right w:val="none" w:sz="0" w:space="0" w:color="auto"/>
              </w:divBdr>
              <w:divsChild>
                <w:div w:id="5950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2832">
      <w:bodyDiv w:val="1"/>
      <w:marLeft w:val="0"/>
      <w:marRight w:val="0"/>
      <w:marTop w:val="0"/>
      <w:marBottom w:val="0"/>
      <w:divBdr>
        <w:top w:val="none" w:sz="0" w:space="0" w:color="auto"/>
        <w:left w:val="none" w:sz="0" w:space="0" w:color="auto"/>
        <w:bottom w:val="none" w:sz="0" w:space="0" w:color="auto"/>
        <w:right w:val="none" w:sz="0" w:space="0" w:color="auto"/>
      </w:divBdr>
      <w:divsChild>
        <w:div w:id="689454025">
          <w:marLeft w:val="0"/>
          <w:marRight w:val="0"/>
          <w:marTop w:val="0"/>
          <w:marBottom w:val="0"/>
          <w:divBdr>
            <w:top w:val="none" w:sz="0" w:space="0" w:color="auto"/>
            <w:left w:val="none" w:sz="0" w:space="0" w:color="auto"/>
            <w:bottom w:val="none" w:sz="0" w:space="0" w:color="auto"/>
            <w:right w:val="none" w:sz="0" w:space="0" w:color="auto"/>
          </w:divBdr>
          <w:divsChild>
            <w:div w:id="479739119">
              <w:marLeft w:val="0"/>
              <w:marRight w:val="0"/>
              <w:marTop w:val="0"/>
              <w:marBottom w:val="0"/>
              <w:divBdr>
                <w:top w:val="none" w:sz="0" w:space="0" w:color="auto"/>
                <w:left w:val="none" w:sz="0" w:space="0" w:color="auto"/>
                <w:bottom w:val="none" w:sz="0" w:space="0" w:color="auto"/>
                <w:right w:val="none" w:sz="0" w:space="0" w:color="auto"/>
              </w:divBdr>
              <w:divsChild>
                <w:div w:id="233516159">
                  <w:marLeft w:val="0"/>
                  <w:marRight w:val="0"/>
                  <w:marTop w:val="0"/>
                  <w:marBottom w:val="0"/>
                  <w:divBdr>
                    <w:top w:val="none" w:sz="0" w:space="0" w:color="auto"/>
                    <w:left w:val="none" w:sz="0" w:space="0" w:color="auto"/>
                    <w:bottom w:val="none" w:sz="0" w:space="0" w:color="auto"/>
                    <w:right w:val="none" w:sz="0" w:space="0" w:color="auto"/>
                  </w:divBdr>
                  <w:divsChild>
                    <w:div w:id="1474105659">
                      <w:marLeft w:val="0"/>
                      <w:marRight w:val="0"/>
                      <w:marTop w:val="0"/>
                      <w:marBottom w:val="0"/>
                      <w:divBdr>
                        <w:top w:val="none" w:sz="0" w:space="0" w:color="auto"/>
                        <w:left w:val="none" w:sz="0" w:space="0" w:color="auto"/>
                        <w:bottom w:val="none" w:sz="0" w:space="0" w:color="auto"/>
                        <w:right w:val="none" w:sz="0" w:space="0" w:color="auto"/>
                      </w:divBdr>
                    </w:div>
                  </w:divsChild>
                </w:div>
                <w:div w:id="2045978284">
                  <w:marLeft w:val="0"/>
                  <w:marRight w:val="0"/>
                  <w:marTop w:val="0"/>
                  <w:marBottom w:val="0"/>
                  <w:divBdr>
                    <w:top w:val="none" w:sz="0" w:space="0" w:color="auto"/>
                    <w:left w:val="none" w:sz="0" w:space="0" w:color="auto"/>
                    <w:bottom w:val="none" w:sz="0" w:space="0" w:color="auto"/>
                    <w:right w:val="none" w:sz="0" w:space="0" w:color="auto"/>
                  </w:divBdr>
                  <w:divsChild>
                    <w:div w:id="234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3093">
      <w:bodyDiv w:val="1"/>
      <w:marLeft w:val="0"/>
      <w:marRight w:val="0"/>
      <w:marTop w:val="0"/>
      <w:marBottom w:val="0"/>
      <w:divBdr>
        <w:top w:val="none" w:sz="0" w:space="0" w:color="auto"/>
        <w:left w:val="none" w:sz="0" w:space="0" w:color="auto"/>
        <w:bottom w:val="none" w:sz="0" w:space="0" w:color="auto"/>
        <w:right w:val="none" w:sz="0" w:space="0" w:color="auto"/>
      </w:divBdr>
      <w:divsChild>
        <w:div w:id="823548238">
          <w:marLeft w:val="0"/>
          <w:marRight w:val="0"/>
          <w:marTop w:val="0"/>
          <w:marBottom w:val="0"/>
          <w:divBdr>
            <w:top w:val="none" w:sz="0" w:space="0" w:color="auto"/>
            <w:left w:val="none" w:sz="0" w:space="0" w:color="auto"/>
            <w:bottom w:val="none" w:sz="0" w:space="0" w:color="auto"/>
            <w:right w:val="none" w:sz="0" w:space="0" w:color="auto"/>
          </w:divBdr>
          <w:divsChild>
            <w:div w:id="1663966715">
              <w:marLeft w:val="0"/>
              <w:marRight w:val="0"/>
              <w:marTop w:val="0"/>
              <w:marBottom w:val="0"/>
              <w:divBdr>
                <w:top w:val="none" w:sz="0" w:space="0" w:color="auto"/>
                <w:left w:val="none" w:sz="0" w:space="0" w:color="auto"/>
                <w:bottom w:val="none" w:sz="0" w:space="0" w:color="auto"/>
                <w:right w:val="none" w:sz="0" w:space="0" w:color="auto"/>
              </w:divBdr>
              <w:divsChild>
                <w:div w:id="459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3225">
      <w:bodyDiv w:val="1"/>
      <w:marLeft w:val="0"/>
      <w:marRight w:val="0"/>
      <w:marTop w:val="0"/>
      <w:marBottom w:val="0"/>
      <w:divBdr>
        <w:top w:val="none" w:sz="0" w:space="0" w:color="auto"/>
        <w:left w:val="none" w:sz="0" w:space="0" w:color="auto"/>
        <w:bottom w:val="none" w:sz="0" w:space="0" w:color="auto"/>
        <w:right w:val="none" w:sz="0" w:space="0" w:color="auto"/>
      </w:divBdr>
      <w:divsChild>
        <w:div w:id="25450980">
          <w:marLeft w:val="0"/>
          <w:marRight w:val="0"/>
          <w:marTop w:val="0"/>
          <w:marBottom w:val="0"/>
          <w:divBdr>
            <w:top w:val="none" w:sz="0" w:space="0" w:color="auto"/>
            <w:left w:val="none" w:sz="0" w:space="0" w:color="auto"/>
            <w:bottom w:val="none" w:sz="0" w:space="0" w:color="auto"/>
            <w:right w:val="none" w:sz="0" w:space="0" w:color="auto"/>
          </w:divBdr>
          <w:divsChild>
            <w:div w:id="304623352">
              <w:marLeft w:val="0"/>
              <w:marRight w:val="0"/>
              <w:marTop w:val="0"/>
              <w:marBottom w:val="0"/>
              <w:divBdr>
                <w:top w:val="none" w:sz="0" w:space="0" w:color="auto"/>
                <w:left w:val="none" w:sz="0" w:space="0" w:color="auto"/>
                <w:bottom w:val="none" w:sz="0" w:space="0" w:color="auto"/>
                <w:right w:val="none" w:sz="0" w:space="0" w:color="auto"/>
              </w:divBdr>
              <w:divsChild>
                <w:div w:id="1087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4064">
      <w:bodyDiv w:val="1"/>
      <w:marLeft w:val="0"/>
      <w:marRight w:val="0"/>
      <w:marTop w:val="0"/>
      <w:marBottom w:val="0"/>
      <w:divBdr>
        <w:top w:val="none" w:sz="0" w:space="0" w:color="auto"/>
        <w:left w:val="none" w:sz="0" w:space="0" w:color="auto"/>
        <w:bottom w:val="none" w:sz="0" w:space="0" w:color="auto"/>
        <w:right w:val="none" w:sz="0" w:space="0" w:color="auto"/>
      </w:divBdr>
    </w:div>
    <w:div w:id="533007147">
      <w:bodyDiv w:val="1"/>
      <w:marLeft w:val="0"/>
      <w:marRight w:val="0"/>
      <w:marTop w:val="0"/>
      <w:marBottom w:val="0"/>
      <w:divBdr>
        <w:top w:val="none" w:sz="0" w:space="0" w:color="auto"/>
        <w:left w:val="none" w:sz="0" w:space="0" w:color="auto"/>
        <w:bottom w:val="none" w:sz="0" w:space="0" w:color="auto"/>
        <w:right w:val="none" w:sz="0" w:space="0" w:color="auto"/>
      </w:divBdr>
      <w:divsChild>
        <w:div w:id="1966689890">
          <w:marLeft w:val="0"/>
          <w:marRight w:val="0"/>
          <w:marTop w:val="0"/>
          <w:marBottom w:val="0"/>
          <w:divBdr>
            <w:top w:val="none" w:sz="0" w:space="0" w:color="auto"/>
            <w:left w:val="none" w:sz="0" w:space="0" w:color="auto"/>
            <w:bottom w:val="none" w:sz="0" w:space="0" w:color="auto"/>
            <w:right w:val="none" w:sz="0" w:space="0" w:color="auto"/>
          </w:divBdr>
          <w:divsChild>
            <w:div w:id="275260952">
              <w:marLeft w:val="0"/>
              <w:marRight w:val="0"/>
              <w:marTop w:val="0"/>
              <w:marBottom w:val="0"/>
              <w:divBdr>
                <w:top w:val="none" w:sz="0" w:space="0" w:color="auto"/>
                <w:left w:val="none" w:sz="0" w:space="0" w:color="auto"/>
                <w:bottom w:val="none" w:sz="0" w:space="0" w:color="auto"/>
                <w:right w:val="none" w:sz="0" w:space="0" w:color="auto"/>
              </w:divBdr>
              <w:divsChild>
                <w:div w:id="1259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45871">
      <w:bodyDiv w:val="1"/>
      <w:marLeft w:val="0"/>
      <w:marRight w:val="0"/>
      <w:marTop w:val="0"/>
      <w:marBottom w:val="0"/>
      <w:divBdr>
        <w:top w:val="none" w:sz="0" w:space="0" w:color="auto"/>
        <w:left w:val="none" w:sz="0" w:space="0" w:color="auto"/>
        <w:bottom w:val="none" w:sz="0" w:space="0" w:color="auto"/>
        <w:right w:val="none" w:sz="0" w:space="0" w:color="auto"/>
      </w:divBdr>
      <w:divsChild>
        <w:div w:id="49160809">
          <w:marLeft w:val="0"/>
          <w:marRight w:val="0"/>
          <w:marTop w:val="0"/>
          <w:marBottom w:val="0"/>
          <w:divBdr>
            <w:top w:val="none" w:sz="0" w:space="0" w:color="auto"/>
            <w:left w:val="none" w:sz="0" w:space="0" w:color="auto"/>
            <w:bottom w:val="none" w:sz="0" w:space="0" w:color="auto"/>
            <w:right w:val="none" w:sz="0" w:space="0" w:color="auto"/>
          </w:divBdr>
          <w:divsChild>
            <w:div w:id="209651235">
              <w:marLeft w:val="0"/>
              <w:marRight w:val="0"/>
              <w:marTop w:val="0"/>
              <w:marBottom w:val="0"/>
              <w:divBdr>
                <w:top w:val="none" w:sz="0" w:space="0" w:color="auto"/>
                <w:left w:val="none" w:sz="0" w:space="0" w:color="auto"/>
                <w:bottom w:val="none" w:sz="0" w:space="0" w:color="auto"/>
                <w:right w:val="none" w:sz="0" w:space="0" w:color="auto"/>
              </w:divBdr>
              <w:divsChild>
                <w:div w:id="18470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9952">
      <w:bodyDiv w:val="1"/>
      <w:marLeft w:val="0"/>
      <w:marRight w:val="0"/>
      <w:marTop w:val="0"/>
      <w:marBottom w:val="0"/>
      <w:divBdr>
        <w:top w:val="none" w:sz="0" w:space="0" w:color="auto"/>
        <w:left w:val="none" w:sz="0" w:space="0" w:color="auto"/>
        <w:bottom w:val="none" w:sz="0" w:space="0" w:color="auto"/>
        <w:right w:val="none" w:sz="0" w:space="0" w:color="auto"/>
      </w:divBdr>
    </w:div>
    <w:div w:id="572011933">
      <w:bodyDiv w:val="1"/>
      <w:marLeft w:val="0"/>
      <w:marRight w:val="0"/>
      <w:marTop w:val="0"/>
      <w:marBottom w:val="0"/>
      <w:divBdr>
        <w:top w:val="none" w:sz="0" w:space="0" w:color="auto"/>
        <w:left w:val="none" w:sz="0" w:space="0" w:color="auto"/>
        <w:bottom w:val="none" w:sz="0" w:space="0" w:color="auto"/>
        <w:right w:val="none" w:sz="0" w:space="0" w:color="auto"/>
      </w:divBdr>
      <w:divsChild>
        <w:div w:id="550262741">
          <w:marLeft w:val="0"/>
          <w:marRight w:val="0"/>
          <w:marTop w:val="0"/>
          <w:marBottom w:val="0"/>
          <w:divBdr>
            <w:top w:val="none" w:sz="0" w:space="0" w:color="auto"/>
            <w:left w:val="none" w:sz="0" w:space="0" w:color="auto"/>
            <w:bottom w:val="none" w:sz="0" w:space="0" w:color="auto"/>
            <w:right w:val="none" w:sz="0" w:space="0" w:color="auto"/>
          </w:divBdr>
          <w:divsChild>
            <w:div w:id="1737893995">
              <w:marLeft w:val="0"/>
              <w:marRight w:val="0"/>
              <w:marTop w:val="0"/>
              <w:marBottom w:val="0"/>
              <w:divBdr>
                <w:top w:val="none" w:sz="0" w:space="0" w:color="auto"/>
                <w:left w:val="none" w:sz="0" w:space="0" w:color="auto"/>
                <w:bottom w:val="none" w:sz="0" w:space="0" w:color="auto"/>
                <w:right w:val="none" w:sz="0" w:space="0" w:color="auto"/>
              </w:divBdr>
              <w:divsChild>
                <w:div w:id="8119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39627">
      <w:bodyDiv w:val="1"/>
      <w:marLeft w:val="0"/>
      <w:marRight w:val="0"/>
      <w:marTop w:val="0"/>
      <w:marBottom w:val="0"/>
      <w:divBdr>
        <w:top w:val="none" w:sz="0" w:space="0" w:color="auto"/>
        <w:left w:val="none" w:sz="0" w:space="0" w:color="auto"/>
        <w:bottom w:val="none" w:sz="0" w:space="0" w:color="auto"/>
        <w:right w:val="none" w:sz="0" w:space="0" w:color="auto"/>
      </w:divBdr>
      <w:divsChild>
        <w:div w:id="1971741984">
          <w:marLeft w:val="0"/>
          <w:marRight w:val="0"/>
          <w:marTop w:val="0"/>
          <w:marBottom w:val="0"/>
          <w:divBdr>
            <w:top w:val="none" w:sz="0" w:space="0" w:color="auto"/>
            <w:left w:val="none" w:sz="0" w:space="0" w:color="auto"/>
            <w:bottom w:val="none" w:sz="0" w:space="0" w:color="auto"/>
            <w:right w:val="none" w:sz="0" w:space="0" w:color="auto"/>
          </w:divBdr>
          <w:divsChild>
            <w:div w:id="2058697869">
              <w:marLeft w:val="0"/>
              <w:marRight w:val="0"/>
              <w:marTop w:val="0"/>
              <w:marBottom w:val="0"/>
              <w:divBdr>
                <w:top w:val="none" w:sz="0" w:space="0" w:color="auto"/>
                <w:left w:val="none" w:sz="0" w:space="0" w:color="auto"/>
                <w:bottom w:val="none" w:sz="0" w:space="0" w:color="auto"/>
                <w:right w:val="none" w:sz="0" w:space="0" w:color="auto"/>
              </w:divBdr>
              <w:divsChild>
                <w:div w:id="6079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7320">
      <w:bodyDiv w:val="1"/>
      <w:marLeft w:val="0"/>
      <w:marRight w:val="0"/>
      <w:marTop w:val="0"/>
      <w:marBottom w:val="0"/>
      <w:divBdr>
        <w:top w:val="none" w:sz="0" w:space="0" w:color="auto"/>
        <w:left w:val="none" w:sz="0" w:space="0" w:color="auto"/>
        <w:bottom w:val="none" w:sz="0" w:space="0" w:color="auto"/>
        <w:right w:val="none" w:sz="0" w:space="0" w:color="auto"/>
      </w:divBdr>
    </w:div>
    <w:div w:id="593394654">
      <w:bodyDiv w:val="1"/>
      <w:marLeft w:val="0"/>
      <w:marRight w:val="0"/>
      <w:marTop w:val="0"/>
      <w:marBottom w:val="0"/>
      <w:divBdr>
        <w:top w:val="none" w:sz="0" w:space="0" w:color="auto"/>
        <w:left w:val="none" w:sz="0" w:space="0" w:color="auto"/>
        <w:bottom w:val="none" w:sz="0" w:space="0" w:color="auto"/>
        <w:right w:val="none" w:sz="0" w:space="0" w:color="auto"/>
      </w:divBdr>
    </w:div>
    <w:div w:id="601960153">
      <w:bodyDiv w:val="1"/>
      <w:marLeft w:val="0"/>
      <w:marRight w:val="0"/>
      <w:marTop w:val="0"/>
      <w:marBottom w:val="0"/>
      <w:divBdr>
        <w:top w:val="none" w:sz="0" w:space="0" w:color="auto"/>
        <w:left w:val="none" w:sz="0" w:space="0" w:color="auto"/>
        <w:bottom w:val="none" w:sz="0" w:space="0" w:color="auto"/>
        <w:right w:val="none" w:sz="0" w:space="0" w:color="auto"/>
      </w:divBdr>
      <w:divsChild>
        <w:div w:id="737822929">
          <w:marLeft w:val="0"/>
          <w:marRight w:val="0"/>
          <w:marTop w:val="0"/>
          <w:marBottom w:val="0"/>
          <w:divBdr>
            <w:top w:val="none" w:sz="0" w:space="0" w:color="auto"/>
            <w:left w:val="none" w:sz="0" w:space="0" w:color="auto"/>
            <w:bottom w:val="none" w:sz="0" w:space="0" w:color="auto"/>
            <w:right w:val="none" w:sz="0" w:space="0" w:color="auto"/>
          </w:divBdr>
          <w:divsChild>
            <w:div w:id="1044981116">
              <w:marLeft w:val="0"/>
              <w:marRight w:val="0"/>
              <w:marTop w:val="0"/>
              <w:marBottom w:val="0"/>
              <w:divBdr>
                <w:top w:val="none" w:sz="0" w:space="0" w:color="auto"/>
                <w:left w:val="none" w:sz="0" w:space="0" w:color="auto"/>
                <w:bottom w:val="none" w:sz="0" w:space="0" w:color="auto"/>
                <w:right w:val="none" w:sz="0" w:space="0" w:color="auto"/>
              </w:divBdr>
              <w:divsChild>
                <w:div w:id="17359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3708">
      <w:bodyDiv w:val="1"/>
      <w:marLeft w:val="0"/>
      <w:marRight w:val="0"/>
      <w:marTop w:val="0"/>
      <w:marBottom w:val="0"/>
      <w:divBdr>
        <w:top w:val="none" w:sz="0" w:space="0" w:color="auto"/>
        <w:left w:val="none" w:sz="0" w:space="0" w:color="auto"/>
        <w:bottom w:val="none" w:sz="0" w:space="0" w:color="auto"/>
        <w:right w:val="none" w:sz="0" w:space="0" w:color="auto"/>
      </w:divBdr>
      <w:divsChild>
        <w:div w:id="372578056">
          <w:marLeft w:val="0"/>
          <w:marRight w:val="0"/>
          <w:marTop w:val="0"/>
          <w:marBottom w:val="0"/>
          <w:divBdr>
            <w:top w:val="none" w:sz="0" w:space="0" w:color="auto"/>
            <w:left w:val="none" w:sz="0" w:space="0" w:color="auto"/>
            <w:bottom w:val="none" w:sz="0" w:space="0" w:color="auto"/>
            <w:right w:val="none" w:sz="0" w:space="0" w:color="auto"/>
          </w:divBdr>
          <w:divsChild>
            <w:div w:id="1148012086">
              <w:marLeft w:val="0"/>
              <w:marRight w:val="0"/>
              <w:marTop w:val="0"/>
              <w:marBottom w:val="0"/>
              <w:divBdr>
                <w:top w:val="none" w:sz="0" w:space="0" w:color="auto"/>
                <w:left w:val="none" w:sz="0" w:space="0" w:color="auto"/>
                <w:bottom w:val="none" w:sz="0" w:space="0" w:color="auto"/>
                <w:right w:val="none" w:sz="0" w:space="0" w:color="auto"/>
              </w:divBdr>
              <w:divsChild>
                <w:div w:id="10199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1176">
      <w:bodyDiv w:val="1"/>
      <w:marLeft w:val="0"/>
      <w:marRight w:val="0"/>
      <w:marTop w:val="0"/>
      <w:marBottom w:val="0"/>
      <w:divBdr>
        <w:top w:val="none" w:sz="0" w:space="0" w:color="auto"/>
        <w:left w:val="none" w:sz="0" w:space="0" w:color="auto"/>
        <w:bottom w:val="none" w:sz="0" w:space="0" w:color="auto"/>
        <w:right w:val="none" w:sz="0" w:space="0" w:color="auto"/>
      </w:divBdr>
    </w:div>
    <w:div w:id="637539709">
      <w:bodyDiv w:val="1"/>
      <w:marLeft w:val="0"/>
      <w:marRight w:val="0"/>
      <w:marTop w:val="0"/>
      <w:marBottom w:val="0"/>
      <w:divBdr>
        <w:top w:val="none" w:sz="0" w:space="0" w:color="auto"/>
        <w:left w:val="none" w:sz="0" w:space="0" w:color="auto"/>
        <w:bottom w:val="none" w:sz="0" w:space="0" w:color="auto"/>
        <w:right w:val="none" w:sz="0" w:space="0" w:color="auto"/>
      </w:divBdr>
      <w:divsChild>
        <w:div w:id="852454138">
          <w:marLeft w:val="0"/>
          <w:marRight w:val="0"/>
          <w:marTop w:val="0"/>
          <w:marBottom w:val="0"/>
          <w:divBdr>
            <w:top w:val="none" w:sz="0" w:space="0" w:color="auto"/>
            <w:left w:val="none" w:sz="0" w:space="0" w:color="auto"/>
            <w:bottom w:val="none" w:sz="0" w:space="0" w:color="auto"/>
            <w:right w:val="none" w:sz="0" w:space="0" w:color="auto"/>
          </w:divBdr>
          <w:divsChild>
            <w:div w:id="1060010611">
              <w:marLeft w:val="0"/>
              <w:marRight w:val="0"/>
              <w:marTop w:val="0"/>
              <w:marBottom w:val="0"/>
              <w:divBdr>
                <w:top w:val="none" w:sz="0" w:space="0" w:color="auto"/>
                <w:left w:val="none" w:sz="0" w:space="0" w:color="auto"/>
                <w:bottom w:val="none" w:sz="0" w:space="0" w:color="auto"/>
                <w:right w:val="none" w:sz="0" w:space="0" w:color="auto"/>
              </w:divBdr>
              <w:divsChild>
                <w:div w:id="19953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9882">
      <w:bodyDiv w:val="1"/>
      <w:marLeft w:val="0"/>
      <w:marRight w:val="0"/>
      <w:marTop w:val="0"/>
      <w:marBottom w:val="0"/>
      <w:divBdr>
        <w:top w:val="none" w:sz="0" w:space="0" w:color="auto"/>
        <w:left w:val="none" w:sz="0" w:space="0" w:color="auto"/>
        <w:bottom w:val="none" w:sz="0" w:space="0" w:color="auto"/>
        <w:right w:val="none" w:sz="0" w:space="0" w:color="auto"/>
      </w:divBdr>
      <w:divsChild>
        <w:div w:id="291908168">
          <w:marLeft w:val="0"/>
          <w:marRight w:val="0"/>
          <w:marTop w:val="0"/>
          <w:marBottom w:val="0"/>
          <w:divBdr>
            <w:top w:val="none" w:sz="0" w:space="0" w:color="auto"/>
            <w:left w:val="none" w:sz="0" w:space="0" w:color="auto"/>
            <w:bottom w:val="none" w:sz="0" w:space="0" w:color="auto"/>
            <w:right w:val="none" w:sz="0" w:space="0" w:color="auto"/>
          </w:divBdr>
          <w:divsChild>
            <w:div w:id="885916319">
              <w:marLeft w:val="0"/>
              <w:marRight w:val="0"/>
              <w:marTop w:val="0"/>
              <w:marBottom w:val="0"/>
              <w:divBdr>
                <w:top w:val="none" w:sz="0" w:space="0" w:color="auto"/>
                <w:left w:val="none" w:sz="0" w:space="0" w:color="auto"/>
                <w:bottom w:val="none" w:sz="0" w:space="0" w:color="auto"/>
                <w:right w:val="none" w:sz="0" w:space="0" w:color="auto"/>
              </w:divBdr>
              <w:divsChild>
                <w:div w:id="2204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5564">
      <w:bodyDiv w:val="1"/>
      <w:marLeft w:val="0"/>
      <w:marRight w:val="0"/>
      <w:marTop w:val="0"/>
      <w:marBottom w:val="0"/>
      <w:divBdr>
        <w:top w:val="none" w:sz="0" w:space="0" w:color="auto"/>
        <w:left w:val="none" w:sz="0" w:space="0" w:color="auto"/>
        <w:bottom w:val="none" w:sz="0" w:space="0" w:color="auto"/>
        <w:right w:val="none" w:sz="0" w:space="0" w:color="auto"/>
      </w:divBdr>
    </w:div>
    <w:div w:id="644164530">
      <w:bodyDiv w:val="1"/>
      <w:marLeft w:val="0"/>
      <w:marRight w:val="0"/>
      <w:marTop w:val="0"/>
      <w:marBottom w:val="0"/>
      <w:divBdr>
        <w:top w:val="none" w:sz="0" w:space="0" w:color="auto"/>
        <w:left w:val="none" w:sz="0" w:space="0" w:color="auto"/>
        <w:bottom w:val="none" w:sz="0" w:space="0" w:color="auto"/>
        <w:right w:val="none" w:sz="0" w:space="0" w:color="auto"/>
      </w:divBdr>
      <w:divsChild>
        <w:div w:id="1339506587">
          <w:marLeft w:val="0"/>
          <w:marRight w:val="0"/>
          <w:marTop w:val="0"/>
          <w:marBottom w:val="0"/>
          <w:divBdr>
            <w:top w:val="none" w:sz="0" w:space="0" w:color="auto"/>
            <w:left w:val="none" w:sz="0" w:space="0" w:color="auto"/>
            <w:bottom w:val="none" w:sz="0" w:space="0" w:color="auto"/>
            <w:right w:val="none" w:sz="0" w:space="0" w:color="auto"/>
          </w:divBdr>
          <w:divsChild>
            <w:div w:id="2059012025">
              <w:marLeft w:val="0"/>
              <w:marRight w:val="0"/>
              <w:marTop w:val="0"/>
              <w:marBottom w:val="0"/>
              <w:divBdr>
                <w:top w:val="none" w:sz="0" w:space="0" w:color="auto"/>
                <w:left w:val="none" w:sz="0" w:space="0" w:color="auto"/>
                <w:bottom w:val="none" w:sz="0" w:space="0" w:color="auto"/>
                <w:right w:val="none" w:sz="0" w:space="0" w:color="auto"/>
              </w:divBdr>
              <w:divsChild>
                <w:div w:id="8971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553">
      <w:bodyDiv w:val="1"/>
      <w:marLeft w:val="0"/>
      <w:marRight w:val="0"/>
      <w:marTop w:val="0"/>
      <w:marBottom w:val="0"/>
      <w:divBdr>
        <w:top w:val="none" w:sz="0" w:space="0" w:color="auto"/>
        <w:left w:val="none" w:sz="0" w:space="0" w:color="auto"/>
        <w:bottom w:val="none" w:sz="0" w:space="0" w:color="auto"/>
        <w:right w:val="none" w:sz="0" w:space="0" w:color="auto"/>
      </w:divBdr>
      <w:divsChild>
        <w:div w:id="1767386800">
          <w:marLeft w:val="0"/>
          <w:marRight w:val="0"/>
          <w:marTop w:val="0"/>
          <w:marBottom w:val="0"/>
          <w:divBdr>
            <w:top w:val="none" w:sz="0" w:space="0" w:color="auto"/>
            <w:left w:val="none" w:sz="0" w:space="0" w:color="auto"/>
            <w:bottom w:val="none" w:sz="0" w:space="0" w:color="auto"/>
            <w:right w:val="none" w:sz="0" w:space="0" w:color="auto"/>
          </w:divBdr>
          <w:divsChild>
            <w:div w:id="1192231235">
              <w:marLeft w:val="0"/>
              <w:marRight w:val="0"/>
              <w:marTop w:val="0"/>
              <w:marBottom w:val="0"/>
              <w:divBdr>
                <w:top w:val="none" w:sz="0" w:space="0" w:color="auto"/>
                <w:left w:val="none" w:sz="0" w:space="0" w:color="auto"/>
                <w:bottom w:val="none" w:sz="0" w:space="0" w:color="auto"/>
                <w:right w:val="none" w:sz="0" w:space="0" w:color="auto"/>
              </w:divBdr>
              <w:divsChild>
                <w:div w:id="1355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517">
      <w:bodyDiv w:val="1"/>
      <w:marLeft w:val="0"/>
      <w:marRight w:val="0"/>
      <w:marTop w:val="0"/>
      <w:marBottom w:val="0"/>
      <w:divBdr>
        <w:top w:val="none" w:sz="0" w:space="0" w:color="auto"/>
        <w:left w:val="none" w:sz="0" w:space="0" w:color="auto"/>
        <w:bottom w:val="none" w:sz="0" w:space="0" w:color="auto"/>
        <w:right w:val="none" w:sz="0" w:space="0" w:color="auto"/>
      </w:divBdr>
      <w:divsChild>
        <w:div w:id="330332600">
          <w:marLeft w:val="0"/>
          <w:marRight w:val="0"/>
          <w:marTop w:val="0"/>
          <w:marBottom w:val="0"/>
          <w:divBdr>
            <w:top w:val="none" w:sz="0" w:space="0" w:color="auto"/>
            <w:left w:val="none" w:sz="0" w:space="0" w:color="auto"/>
            <w:bottom w:val="none" w:sz="0" w:space="0" w:color="auto"/>
            <w:right w:val="none" w:sz="0" w:space="0" w:color="auto"/>
          </w:divBdr>
          <w:divsChild>
            <w:div w:id="1270355536">
              <w:marLeft w:val="0"/>
              <w:marRight w:val="0"/>
              <w:marTop w:val="0"/>
              <w:marBottom w:val="0"/>
              <w:divBdr>
                <w:top w:val="none" w:sz="0" w:space="0" w:color="auto"/>
                <w:left w:val="none" w:sz="0" w:space="0" w:color="auto"/>
                <w:bottom w:val="none" w:sz="0" w:space="0" w:color="auto"/>
                <w:right w:val="none" w:sz="0" w:space="0" w:color="auto"/>
              </w:divBdr>
              <w:divsChild>
                <w:div w:id="18719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21607">
      <w:bodyDiv w:val="1"/>
      <w:marLeft w:val="0"/>
      <w:marRight w:val="0"/>
      <w:marTop w:val="0"/>
      <w:marBottom w:val="0"/>
      <w:divBdr>
        <w:top w:val="none" w:sz="0" w:space="0" w:color="auto"/>
        <w:left w:val="none" w:sz="0" w:space="0" w:color="auto"/>
        <w:bottom w:val="none" w:sz="0" w:space="0" w:color="auto"/>
        <w:right w:val="none" w:sz="0" w:space="0" w:color="auto"/>
      </w:divBdr>
    </w:div>
    <w:div w:id="702637163">
      <w:bodyDiv w:val="1"/>
      <w:marLeft w:val="0"/>
      <w:marRight w:val="0"/>
      <w:marTop w:val="0"/>
      <w:marBottom w:val="0"/>
      <w:divBdr>
        <w:top w:val="none" w:sz="0" w:space="0" w:color="auto"/>
        <w:left w:val="none" w:sz="0" w:space="0" w:color="auto"/>
        <w:bottom w:val="none" w:sz="0" w:space="0" w:color="auto"/>
        <w:right w:val="none" w:sz="0" w:space="0" w:color="auto"/>
      </w:divBdr>
    </w:div>
    <w:div w:id="713895552">
      <w:bodyDiv w:val="1"/>
      <w:marLeft w:val="0"/>
      <w:marRight w:val="0"/>
      <w:marTop w:val="0"/>
      <w:marBottom w:val="0"/>
      <w:divBdr>
        <w:top w:val="none" w:sz="0" w:space="0" w:color="auto"/>
        <w:left w:val="none" w:sz="0" w:space="0" w:color="auto"/>
        <w:bottom w:val="none" w:sz="0" w:space="0" w:color="auto"/>
        <w:right w:val="none" w:sz="0" w:space="0" w:color="auto"/>
      </w:divBdr>
      <w:divsChild>
        <w:div w:id="1890260578">
          <w:marLeft w:val="0"/>
          <w:marRight w:val="0"/>
          <w:marTop w:val="0"/>
          <w:marBottom w:val="0"/>
          <w:divBdr>
            <w:top w:val="none" w:sz="0" w:space="0" w:color="auto"/>
            <w:left w:val="none" w:sz="0" w:space="0" w:color="auto"/>
            <w:bottom w:val="none" w:sz="0" w:space="0" w:color="auto"/>
            <w:right w:val="none" w:sz="0" w:space="0" w:color="auto"/>
          </w:divBdr>
          <w:divsChild>
            <w:div w:id="793906143">
              <w:marLeft w:val="0"/>
              <w:marRight w:val="0"/>
              <w:marTop w:val="0"/>
              <w:marBottom w:val="0"/>
              <w:divBdr>
                <w:top w:val="none" w:sz="0" w:space="0" w:color="auto"/>
                <w:left w:val="none" w:sz="0" w:space="0" w:color="auto"/>
                <w:bottom w:val="none" w:sz="0" w:space="0" w:color="auto"/>
                <w:right w:val="none" w:sz="0" w:space="0" w:color="auto"/>
              </w:divBdr>
              <w:divsChild>
                <w:div w:id="8876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5534">
      <w:bodyDiv w:val="1"/>
      <w:marLeft w:val="0"/>
      <w:marRight w:val="0"/>
      <w:marTop w:val="0"/>
      <w:marBottom w:val="0"/>
      <w:divBdr>
        <w:top w:val="none" w:sz="0" w:space="0" w:color="auto"/>
        <w:left w:val="none" w:sz="0" w:space="0" w:color="auto"/>
        <w:bottom w:val="none" w:sz="0" w:space="0" w:color="auto"/>
        <w:right w:val="none" w:sz="0" w:space="0" w:color="auto"/>
      </w:divBdr>
      <w:divsChild>
        <w:div w:id="2075350693">
          <w:marLeft w:val="0"/>
          <w:marRight w:val="0"/>
          <w:marTop w:val="0"/>
          <w:marBottom w:val="0"/>
          <w:divBdr>
            <w:top w:val="none" w:sz="0" w:space="0" w:color="auto"/>
            <w:left w:val="none" w:sz="0" w:space="0" w:color="auto"/>
            <w:bottom w:val="none" w:sz="0" w:space="0" w:color="auto"/>
            <w:right w:val="none" w:sz="0" w:space="0" w:color="auto"/>
          </w:divBdr>
          <w:divsChild>
            <w:div w:id="1638147528">
              <w:marLeft w:val="0"/>
              <w:marRight w:val="0"/>
              <w:marTop w:val="0"/>
              <w:marBottom w:val="0"/>
              <w:divBdr>
                <w:top w:val="none" w:sz="0" w:space="0" w:color="auto"/>
                <w:left w:val="none" w:sz="0" w:space="0" w:color="auto"/>
                <w:bottom w:val="none" w:sz="0" w:space="0" w:color="auto"/>
                <w:right w:val="none" w:sz="0" w:space="0" w:color="auto"/>
              </w:divBdr>
              <w:divsChild>
                <w:div w:id="15598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76189">
      <w:bodyDiv w:val="1"/>
      <w:marLeft w:val="0"/>
      <w:marRight w:val="0"/>
      <w:marTop w:val="0"/>
      <w:marBottom w:val="0"/>
      <w:divBdr>
        <w:top w:val="none" w:sz="0" w:space="0" w:color="auto"/>
        <w:left w:val="none" w:sz="0" w:space="0" w:color="auto"/>
        <w:bottom w:val="none" w:sz="0" w:space="0" w:color="auto"/>
        <w:right w:val="none" w:sz="0" w:space="0" w:color="auto"/>
      </w:divBdr>
      <w:divsChild>
        <w:div w:id="2094426904">
          <w:marLeft w:val="0"/>
          <w:marRight w:val="0"/>
          <w:marTop w:val="0"/>
          <w:marBottom w:val="0"/>
          <w:divBdr>
            <w:top w:val="none" w:sz="0" w:space="0" w:color="auto"/>
            <w:left w:val="none" w:sz="0" w:space="0" w:color="auto"/>
            <w:bottom w:val="none" w:sz="0" w:space="0" w:color="auto"/>
            <w:right w:val="none" w:sz="0" w:space="0" w:color="auto"/>
          </w:divBdr>
          <w:divsChild>
            <w:div w:id="451562254">
              <w:marLeft w:val="0"/>
              <w:marRight w:val="0"/>
              <w:marTop w:val="0"/>
              <w:marBottom w:val="0"/>
              <w:divBdr>
                <w:top w:val="none" w:sz="0" w:space="0" w:color="auto"/>
                <w:left w:val="none" w:sz="0" w:space="0" w:color="auto"/>
                <w:bottom w:val="none" w:sz="0" w:space="0" w:color="auto"/>
                <w:right w:val="none" w:sz="0" w:space="0" w:color="auto"/>
              </w:divBdr>
              <w:divsChild>
                <w:div w:id="959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435">
      <w:bodyDiv w:val="1"/>
      <w:marLeft w:val="0"/>
      <w:marRight w:val="0"/>
      <w:marTop w:val="0"/>
      <w:marBottom w:val="0"/>
      <w:divBdr>
        <w:top w:val="none" w:sz="0" w:space="0" w:color="auto"/>
        <w:left w:val="none" w:sz="0" w:space="0" w:color="auto"/>
        <w:bottom w:val="none" w:sz="0" w:space="0" w:color="auto"/>
        <w:right w:val="none" w:sz="0" w:space="0" w:color="auto"/>
      </w:divBdr>
    </w:div>
    <w:div w:id="782768826">
      <w:bodyDiv w:val="1"/>
      <w:marLeft w:val="0"/>
      <w:marRight w:val="0"/>
      <w:marTop w:val="0"/>
      <w:marBottom w:val="0"/>
      <w:divBdr>
        <w:top w:val="none" w:sz="0" w:space="0" w:color="auto"/>
        <w:left w:val="none" w:sz="0" w:space="0" w:color="auto"/>
        <w:bottom w:val="none" w:sz="0" w:space="0" w:color="auto"/>
        <w:right w:val="none" w:sz="0" w:space="0" w:color="auto"/>
      </w:divBdr>
      <w:divsChild>
        <w:div w:id="226186340">
          <w:marLeft w:val="0"/>
          <w:marRight w:val="0"/>
          <w:marTop w:val="0"/>
          <w:marBottom w:val="0"/>
          <w:divBdr>
            <w:top w:val="none" w:sz="0" w:space="0" w:color="auto"/>
            <w:left w:val="none" w:sz="0" w:space="0" w:color="auto"/>
            <w:bottom w:val="none" w:sz="0" w:space="0" w:color="auto"/>
            <w:right w:val="none" w:sz="0" w:space="0" w:color="auto"/>
          </w:divBdr>
          <w:divsChild>
            <w:div w:id="1545605482">
              <w:marLeft w:val="0"/>
              <w:marRight w:val="0"/>
              <w:marTop w:val="0"/>
              <w:marBottom w:val="0"/>
              <w:divBdr>
                <w:top w:val="none" w:sz="0" w:space="0" w:color="auto"/>
                <w:left w:val="none" w:sz="0" w:space="0" w:color="auto"/>
                <w:bottom w:val="none" w:sz="0" w:space="0" w:color="auto"/>
                <w:right w:val="none" w:sz="0" w:space="0" w:color="auto"/>
              </w:divBdr>
              <w:divsChild>
                <w:div w:id="16052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1502">
      <w:bodyDiv w:val="1"/>
      <w:marLeft w:val="0"/>
      <w:marRight w:val="0"/>
      <w:marTop w:val="0"/>
      <w:marBottom w:val="0"/>
      <w:divBdr>
        <w:top w:val="none" w:sz="0" w:space="0" w:color="auto"/>
        <w:left w:val="none" w:sz="0" w:space="0" w:color="auto"/>
        <w:bottom w:val="none" w:sz="0" w:space="0" w:color="auto"/>
        <w:right w:val="none" w:sz="0" w:space="0" w:color="auto"/>
      </w:divBdr>
    </w:div>
    <w:div w:id="820736109">
      <w:bodyDiv w:val="1"/>
      <w:marLeft w:val="0"/>
      <w:marRight w:val="0"/>
      <w:marTop w:val="0"/>
      <w:marBottom w:val="0"/>
      <w:divBdr>
        <w:top w:val="none" w:sz="0" w:space="0" w:color="auto"/>
        <w:left w:val="none" w:sz="0" w:space="0" w:color="auto"/>
        <w:bottom w:val="none" w:sz="0" w:space="0" w:color="auto"/>
        <w:right w:val="none" w:sz="0" w:space="0" w:color="auto"/>
      </w:divBdr>
    </w:div>
    <w:div w:id="829561247">
      <w:bodyDiv w:val="1"/>
      <w:marLeft w:val="0"/>
      <w:marRight w:val="0"/>
      <w:marTop w:val="0"/>
      <w:marBottom w:val="0"/>
      <w:divBdr>
        <w:top w:val="none" w:sz="0" w:space="0" w:color="auto"/>
        <w:left w:val="none" w:sz="0" w:space="0" w:color="auto"/>
        <w:bottom w:val="none" w:sz="0" w:space="0" w:color="auto"/>
        <w:right w:val="none" w:sz="0" w:space="0" w:color="auto"/>
      </w:divBdr>
      <w:divsChild>
        <w:div w:id="633946628">
          <w:marLeft w:val="0"/>
          <w:marRight w:val="0"/>
          <w:marTop w:val="0"/>
          <w:marBottom w:val="0"/>
          <w:divBdr>
            <w:top w:val="none" w:sz="0" w:space="0" w:color="auto"/>
            <w:left w:val="none" w:sz="0" w:space="0" w:color="auto"/>
            <w:bottom w:val="none" w:sz="0" w:space="0" w:color="auto"/>
            <w:right w:val="none" w:sz="0" w:space="0" w:color="auto"/>
          </w:divBdr>
          <w:divsChild>
            <w:div w:id="460542956">
              <w:marLeft w:val="0"/>
              <w:marRight w:val="0"/>
              <w:marTop w:val="0"/>
              <w:marBottom w:val="0"/>
              <w:divBdr>
                <w:top w:val="none" w:sz="0" w:space="0" w:color="auto"/>
                <w:left w:val="none" w:sz="0" w:space="0" w:color="auto"/>
                <w:bottom w:val="none" w:sz="0" w:space="0" w:color="auto"/>
                <w:right w:val="none" w:sz="0" w:space="0" w:color="auto"/>
              </w:divBdr>
              <w:divsChild>
                <w:div w:id="13608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7695">
      <w:bodyDiv w:val="1"/>
      <w:marLeft w:val="0"/>
      <w:marRight w:val="0"/>
      <w:marTop w:val="0"/>
      <w:marBottom w:val="0"/>
      <w:divBdr>
        <w:top w:val="none" w:sz="0" w:space="0" w:color="auto"/>
        <w:left w:val="none" w:sz="0" w:space="0" w:color="auto"/>
        <w:bottom w:val="none" w:sz="0" w:space="0" w:color="auto"/>
        <w:right w:val="none" w:sz="0" w:space="0" w:color="auto"/>
      </w:divBdr>
      <w:divsChild>
        <w:div w:id="439688202">
          <w:marLeft w:val="0"/>
          <w:marRight w:val="0"/>
          <w:marTop w:val="0"/>
          <w:marBottom w:val="0"/>
          <w:divBdr>
            <w:top w:val="none" w:sz="0" w:space="0" w:color="auto"/>
            <w:left w:val="none" w:sz="0" w:space="0" w:color="auto"/>
            <w:bottom w:val="none" w:sz="0" w:space="0" w:color="auto"/>
            <w:right w:val="none" w:sz="0" w:space="0" w:color="auto"/>
          </w:divBdr>
          <w:divsChild>
            <w:div w:id="654383356">
              <w:marLeft w:val="0"/>
              <w:marRight w:val="0"/>
              <w:marTop w:val="0"/>
              <w:marBottom w:val="0"/>
              <w:divBdr>
                <w:top w:val="none" w:sz="0" w:space="0" w:color="auto"/>
                <w:left w:val="none" w:sz="0" w:space="0" w:color="auto"/>
                <w:bottom w:val="none" w:sz="0" w:space="0" w:color="auto"/>
                <w:right w:val="none" w:sz="0" w:space="0" w:color="auto"/>
              </w:divBdr>
              <w:divsChild>
                <w:div w:id="15355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6193">
      <w:bodyDiv w:val="1"/>
      <w:marLeft w:val="0"/>
      <w:marRight w:val="0"/>
      <w:marTop w:val="0"/>
      <w:marBottom w:val="0"/>
      <w:divBdr>
        <w:top w:val="none" w:sz="0" w:space="0" w:color="auto"/>
        <w:left w:val="none" w:sz="0" w:space="0" w:color="auto"/>
        <w:bottom w:val="none" w:sz="0" w:space="0" w:color="auto"/>
        <w:right w:val="none" w:sz="0" w:space="0" w:color="auto"/>
      </w:divBdr>
      <w:divsChild>
        <w:div w:id="1364597696">
          <w:marLeft w:val="0"/>
          <w:marRight w:val="0"/>
          <w:marTop w:val="0"/>
          <w:marBottom w:val="0"/>
          <w:divBdr>
            <w:top w:val="none" w:sz="0" w:space="0" w:color="auto"/>
            <w:left w:val="none" w:sz="0" w:space="0" w:color="auto"/>
            <w:bottom w:val="none" w:sz="0" w:space="0" w:color="auto"/>
            <w:right w:val="none" w:sz="0" w:space="0" w:color="auto"/>
          </w:divBdr>
          <w:divsChild>
            <w:div w:id="1668096998">
              <w:marLeft w:val="0"/>
              <w:marRight w:val="0"/>
              <w:marTop w:val="0"/>
              <w:marBottom w:val="0"/>
              <w:divBdr>
                <w:top w:val="none" w:sz="0" w:space="0" w:color="auto"/>
                <w:left w:val="none" w:sz="0" w:space="0" w:color="auto"/>
                <w:bottom w:val="none" w:sz="0" w:space="0" w:color="auto"/>
                <w:right w:val="none" w:sz="0" w:space="0" w:color="auto"/>
              </w:divBdr>
              <w:divsChild>
                <w:div w:id="570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717">
      <w:bodyDiv w:val="1"/>
      <w:marLeft w:val="0"/>
      <w:marRight w:val="0"/>
      <w:marTop w:val="0"/>
      <w:marBottom w:val="0"/>
      <w:divBdr>
        <w:top w:val="none" w:sz="0" w:space="0" w:color="auto"/>
        <w:left w:val="none" w:sz="0" w:space="0" w:color="auto"/>
        <w:bottom w:val="none" w:sz="0" w:space="0" w:color="auto"/>
        <w:right w:val="none" w:sz="0" w:space="0" w:color="auto"/>
      </w:divBdr>
      <w:divsChild>
        <w:div w:id="1070929753">
          <w:marLeft w:val="0"/>
          <w:marRight w:val="0"/>
          <w:marTop w:val="0"/>
          <w:marBottom w:val="0"/>
          <w:divBdr>
            <w:top w:val="none" w:sz="0" w:space="0" w:color="auto"/>
            <w:left w:val="none" w:sz="0" w:space="0" w:color="auto"/>
            <w:bottom w:val="none" w:sz="0" w:space="0" w:color="auto"/>
            <w:right w:val="none" w:sz="0" w:space="0" w:color="auto"/>
          </w:divBdr>
          <w:divsChild>
            <w:div w:id="440145993">
              <w:marLeft w:val="0"/>
              <w:marRight w:val="0"/>
              <w:marTop w:val="0"/>
              <w:marBottom w:val="0"/>
              <w:divBdr>
                <w:top w:val="none" w:sz="0" w:space="0" w:color="auto"/>
                <w:left w:val="none" w:sz="0" w:space="0" w:color="auto"/>
                <w:bottom w:val="none" w:sz="0" w:space="0" w:color="auto"/>
                <w:right w:val="none" w:sz="0" w:space="0" w:color="auto"/>
              </w:divBdr>
              <w:divsChild>
                <w:div w:id="284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29656">
      <w:bodyDiv w:val="1"/>
      <w:marLeft w:val="0"/>
      <w:marRight w:val="0"/>
      <w:marTop w:val="0"/>
      <w:marBottom w:val="0"/>
      <w:divBdr>
        <w:top w:val="none" w:sz="0" w:space="0" w:color="auto"/>
        <w:left w:val="none" w:sz="0" w:space="0" w:color="auto"/>
        <w:bottom w:val="none" w:sz="0" w:space="0" w:color="auto"/>
        <w:right w:val="none" w:sz="0" w:space="0" w:color="auto"/>
      </w:divBdr>
      <w:divsChild>
        <w:div w:id="1497838857">
          <w:marLeft w:val="0"/>
          <w:marRight w:val="0"/>
          <w:marTop w:val="0"/>
          <w:marBottom w:val="0"/>
          <w:divBdr>
            <w:top w:val="none" w:sz="0" w:space="0" w:color="auto"/>
            <w:left w:val="none" w:sz="0" w:space="0" w:color="auto"/>
            <w:bottom w:val="none" w:sz="0" w:space="0" w:color="auto"/>
            <w:right w:val="none" w:sz="0" w:space="0" w:color="auto"/>
          </w:divBdr>
          <w:divsChild>
            <w:div w:id="1850826317">
              <w:marLeft w:val="0"/>
              <w:marRight w:val="0"/>
              <w:marTop w:val="0"/>
              <w:marBottom w:val="0"/>
              <w:divBdr>
                <w:top w:val="none" w:sz="0" w:space="0" w:color="auto"/>
                <w:left w:val="none" w:sz="0" w:space="0" w:color="auto"/>
                <w:bottom w:val="none" w:sz="0" w:space="0" w:color="auto"/>
                <w:right w:val="none" w:sz="0" w:space="0" w:color="auto"/>
              </w:divBdr>
              <w:divsChild>
                <w:div w:id="1078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9812">
      <w:bodyDiv w:val="1"/>
      <w:marLeft w:val="0"/>
      <w:marRight w:val="0"/>
      <w:marTop w:val="0"/>
      <w:marBottom w:val="0"/>
      <w:divBdr>
        <w:top w:val="none" w:sz="0" w:space="0" w:color="auto"/>
        <w:left w:val="none" w:sz="0" w:space="0" w:color="auto"/>
        <w:bottom w:val="none" w:sz="0" w:space="0" w:color="auto"/>
        <w:right w:val="none" w:sz="0" w:space="0" w:color="auto"/>
      </w:divBdr>
    </w:div>
    <w:div w:id="895122358">
      <w:bodyDiv w:val="1"/>
      <w:marLeft w:val="0"/>
      <w:marRight w:val="0"/>
      <w:marTop w:val="0"/>
      <w:marBottom w:val="0"/>
      <w:divBdr>
        <w:top w:val="none" w:sz="0" w:space="0" w:color="auto"/>
        <w:left w:val="none" w:sz="0" w:space="0" w:color="auto"/>
        <w:bottom w:val="none" w:sz="0" w:space="0" w:color="auto"/>
        <w:right w:val="none" w:sz="0" w:space="0" w:color="auto"/>
      </w:divBdr>
    </w:div>
    <w:div w:id="900403843">
      <w:bodyDiv w:val="1"/>
      <w:marLeft w:val="0"/>
      <w:marRight w:val="0"/>
      <w:marTop w:val="0"/>
      <w:marBottom w:val="0"/>
      <w:divBdr>
        <w:top w:val="none" w:sz="0" w:space="0" w:color="auto"/>
        <w:left w:val="none" w:sz="0" w:space="0" w:color="auto"/>
        <w:bottom w:val="none" w:sz="0" w:space="0" w:color="auto"/>
        <w:right w:val="none" w:sz="0" w:space="0" w:color="auto"/>
      </w:divBdr>
    </w:div>
    <w:div w:id="913511518">
      <w:bodyDiv w:val="1"/>
      <w:marLeft w:val="0"/>
      <w:marRight w:val="0"/>
      <w:marTop w:val="0"/>
      <w:marBottom w:val="0"/>
      <w:divBdr>
        <w:top w:val="none" w:sz="0" w:space="0" w:color="auto"/>
        <w:left w:val="none" w:sz="0" w:space="0" w:color="auto"/>
        <w:bottom w:val="none" w:sz="0" w:space="0" w:color="auto"/>
        <w:right w:val="none" w:sz="0" w:space="0" w:color="auto"/>
      </w:divBdr>
      <w:divsChild>
        <w:div w:id="2090690158">
          <w:marLeft w:val="0"/>
          <w:marRight w:val="0"/>
          <w:marTop w:val="0"/>
          <w:marBottom w:val="0"/>
          <w:divBdr>
            <w:top w:val="none" w:sz="0" w:space="0" w:color="auto"/>
            <w:left w:val="none" w:sz="0" w:space="0" w:color="auto"/>
            <w:bottom w:val="none" w:sz="0" w:space="0" w:color="auto"/>
            <w:right w:val="none" w:sz="0" w:space="0" w:color="auto"/>
          </w:divBdr>
          <w:divsChild>
            <w:div w:id="1022363485">
              <w:marLeft w:val="0"/>
              <w:marRight w:val="0"/>
              <w:marTop w:val="0"/>
              <w:marBottom w:val="0"/>
              <w:divBdr>
                <w:top w:val="none" w:sz="0" w:space="0" w:color="auto"/>
                <w:left w:val="none" w:sz="0" w:space="0" w:color="auto"/>
                <w:bottom w:val="none" w:sz="0" w:space="0" w:color="auto"/>
                <w:right w:val="none" w:sz="0" w:space="0" w:color="auto"/>
              </w:divBdr>
              <w:divsChild>
                <w:div w:id="1008217426">
                  <w:marLeft w:val="0"/>
                  <w:marRight w:val="0"/>
                  <w:marTop w:val="0"/>
                  <w:marBottom w:val="0"/>
                  <w:divBdr>
                    <w:top w:val="none" w:sz="0" w:space="0" w:color="auto"/>
                    <w:left w:val="none" w:sz="0" w:space="0" w:color="auto"/>
                    <w:bottom w:val="none" w:sz="0" w:space="0" w:color="auto"/>
                    <w:right w:val="none" w:sz="0" w:space="0" w:color="auto"/>
                  </w:divBdr>
                  <w:divsChild>
                    <w:div w:id="13991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8248">
      <w:bodyDiv w:val="1"/>
      <w:marLeft w:val="0"/>
      <w:marRight w:val="0"/>
      <w:marTop w:val="0"/>
      <w:marBottom w:val="0"/>
      <w:divBdr>
        <w:top w:val="none" w:sz="0" w:space="0" w:color="auto"/>
        <w:left w:val="none" w:sz="0" w:space="0" w:color="auto"/>
        <w:bottom w:val="none" w:sz="0" w:space="0" w:color="auto"/>
        <w:right w:val="none" w:sz="0" w:space="0" w:color="auto"/>
      </w:divBdr>
      <w:divsChild>
        <w:div w:id="1402485876">
          <w:marLeft w:val="0"/>
          <w:marRight w:val="0"/>
          <w:marTop w:val="0"/>
          <w:marBottom w:val="0"/>
          <w:divBdr>
            <w:top w:val="none" w:sz="0" w:space="0" w:color="auto"/>
            <w:left w:val="none" w:sz="0" w:space="0" w:color="auto"/>
            <w:bottom w:val="none" w:sz="0" w:space="0" w:color="auto"/>
            <w:right w:val="none" w:sz="0" w:space="0" w:color="auto"/>
          </w:divBdr>
          <w:divsChild>
            <w:div w:id="188840560">
              <w:marLeft w:val="0"/>
              <w:marRight w:val="0"/>
              <w:marTop w:val="0"/>
              <w:marBottom w:val="0"/>
              <w:divBdr>
                <w:top w:val="none" w:sz="0" w:space="0" w:color="auto"/>
                <w:left w:val="none" w:sz="0" w:space="0" w:color="auto"/>
                <w:bottom w:val="none" w:sz="0" w:space="0" w:color="auto"/>
                <w:right w:val="none" w:sz="0" w:space="0" w:color="auto"/>
              </w:divBdr>
              <w:divsChild>
                <w:div w:id="373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3784">
      <w:bodyDiv w:val="1"/>
      <w:marLeft w:val="0"/>
      <w:marRight w:val="0"/>
      <w:marTop w:val="0"/>
      <w:marBottom w:val="0"/>
      <w:divBdr>
        <w:top w:val="none" w:sz="0" w:space="0" w:color="auto"/>
        <w:left w:val="none" w:sz="0" w:space="0" w:color="auto"/>
        <w:bottom w:val="none" w:sz="0" w:space="0" w:color="auto"/>
        <w:right w:val="none" w:sz="0" w:space="0" w:color="auto"/>
      </w:divBdr>
      <w:divsChild>
        <w:div w:id="1125390923">
          <w:marLeft w:val="0"/>
          <w:marRight w:val="0"/>
          <w:marTop w:val="0"/>
          <w:marBottom w:val="0"/>
          <w:divBdr>
            <w:top w:val="none" w:sz="0" w:space="0" w:color="auto"/>
            <w:left w:val="none" w:sz="0" w:space="0" w:color="auto"/>
            <w:bottom w:val="none" w:sz="0" w:space="0" w:color="auto"/>
            <w:right w:val="none" w:sz="0" w:space="0" w:color="auto"/>
          </w:divBdr>
          <w:divsChild>
            <w:div w:id="1301115036">
              <w:marLeft w:val="0"/>
              <w:marRight w:val="0"/>
              <w:marTop w:val="0"/>
              <w:marBottom w:val="0"/>
              <w:divBdr>
                <w:top w:val="none" w:sz="0" w:space="0" w:color="auto"/>
                <w:left w:val="none" w:sz="0" w:space="0" w:color="auto"/>
                <w:bottom w:val="none" w:sz="0" w:space="0" w:color="auto"/>
                <w:right w:val="none" w:sz="0" w:space="0" w:color="auto"/>
              </w:divBdr>
              <w:divsChild>
                <w:div w:id="474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9636">
      <w:bodyDiv w:val="1"/>
      <w:marLeft w:val="0"/>
      <w:marRight w:val="0"/>
      <w:marTop w:val="0"/>
      <w:marBottom w:val="0"/>
      <w:divBdr>
        <w:top w:val="none" w:sz="0" w:space="0" w:color="auto"/>
        <w:left w:val="none" w:sz="0" w:space="0" w:color="auto"/>
        <w:bottom w:val="none" w:sz="0" w:space="0" w:color="auto"/>
        <w:right w:val="none" w:sz="0" w:space="0" w:color="auto"/>
      </w:divBdr>
    </w:div>
    <w:div w:id="994917717">
      <w:bodyDiv w:val="1"/>
      <w:marLeft w:val="0"/>
      <w:marRight w:val="0"/>
      <w:marTop w:val="0"/>
      <w:marBottom w:val="0"/>
      <w:divBdr>
        <w:top w:val="none" w:sz="0" w:space="0" w:color="auto"/>
        <w:left w:val="none" w:sz="0" w:space="0" w:color="auto"/>
        <w:bottom w:val="none" w:sz="0" w:space="0" w:color="auto"/>
        <w:right w:val="none" w:sz="0" w:space="0" w:color="auto"/>
      </w:divBdr>
    </w:div>
    <w:div w:id="998458107">
      <w:bodyDiv w:val="1"/>
      <w:marLeft w:val="0"/>
      <w:marRight w:val="0"/>
      <w:marTop w:val="0"/>
      <w:marBottom w:val="0"/>
      <w:divBdr>
        <w:top w:val="none" w:sz="0" w:space="0" w:color="auto"/>
        <w:left w:val="none" w:sz="0" w:space="0" w:color="auto"/>
        <w:bottom w:val="none" w:sz="0" w:space="0" w:color="auto"/>
        <w:right w:val="none" w:sz="0" w:space="0" w:color="auto"/>
      </w:divBdr>
      <w:divsChild>
        <w:div w:id="1369456155">
          <w:marLeft w:val="0"/>
          <w:marRight w:val="0"/>
          <w:marTop w:val="0"/>
          <w:marBottom w:val="0"/>
          <w:divBdr>
            <w:top w:val="none" w:sz="0" w:space="0" w:color="auto"/>
            <w:left w:val="none" w:sz="0" w:space="0" w:color="auto"/>
            <w:bottom w:val="none" w:sz="0" w:space="0" w:color="auto"/>
            <w:right w:val="none" w:sz="0" w:space="0" w:color="auto"/>
          </w:divBdr>
          <w:divsChild>
            <w:div w:id="2107845010">
              <w:marLeft w:val="0"/>
              <w:marRight w:val="0"/>
              <w:marTop w:val="0"/>
              <w:marBottom w:val="0"/>
              <w:divBdr>
                <w:top w:val="none" w:sz="0" w:space="0" w:color="auto"/>
                <w:left w:val="none" w:sz="0" w:space="0" w:color="auto"/>
                <w:bottom w:val="none" w:sz="0" w:space="0" w:color="auto"/>
                <w:right w:val="none" w:sz="0" w:space="0" w:color="auto"/>
              </w:divBdr>
              <w:divsChild>
                <w:div w:id="6540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2096">
      <w:bodyDiv w:val="1"/>
      <w:marLeft w:val="0"/>
      <w:marRight w:val="0"/>
      <w:marTop w:val="0"/>
      <w:marBottom w:val="0"/>
      <w:divBdr>
        <w:top w:val="none" w:sz="0" w:space="0" w:color="auto"/>
        <w:left w:val="none" w:sz="0" w:space="0" w:color="auto"/>
        <w:bottom w:val="none" w:sz="0" w:space="0" w:color="auto"/>
        <w:right w:val="none" w:sz="0" w:space="0" w:color="auto"/>
      </w:divBdr>
    </w:div>
    <w:div w:id="1026518738">
      <w:bodyDiv w:val="1"/>
      <w:marLeft w:val="0"/>
      <w:marRight w:val="0"/>
      <w:marTop w:val="0"/>
      <w:marBottom w:val="0"/>
      <w:divBdr>
        <w:top w:val="none" w:sz="0" w:space="0" w:color="auto"/>
        <w:left w:val="none" w:sz="0" w:space="0" w:color="auto"/>
        <w:bottom w:val="none" w:sz="0" w:space="0" w:color="auto"/>
        <w:right w:val="none" w:sz="0" w:space="0" w:color="auto"/>
      </w:divBdr>
      <w:divsChild>
        <w:div w:id="51269365">
          <w:marLeft w:val="0"/>
          <w:marRight w:val="0"/>
          <w:marTop w:val="0"/>
          <w:marBottom w:val="0"/>
          <w:divBdr>
            <w:top w:val="none" w:sz="0" w:space="0" w:color="auto"/>
            <w:left w:val="none" w:sz="0" w:space="0" w:color="auto"/>
            <w:bottom w:val="none" w:sz="0" w:space="0" w:color="auto"/>
            <w:right w:val="none" w:sz="0" w:space="0" w:color="auto"/>
          </w:divBdr>
          <w:divsChild>
            <w:div w:id="435949629">
              <w:marLeft w:val="0"/>
              <w:marRight w:val="0"/>
              <w:marTop w:val="0"/>
              <w:marBottom w:val="0"/>
              <w:divBdr>
                <w:top w:val="none" w:sz="0" w:space="0" w:color="auto"/>
                <w:left w:val="none" w:sz="0" w:space="0" w:color="auto"/>
                <w:bottom w:val="none" w:sz="0" w:space="0" w:color="auto"/>
                <w:right w:val="none" w:sz="0" w:space="0" w:color="auto"/>
              </w:divBdr>
              <w:divsChild>
                <w:div w:id="696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196">
      <w:bodyDiv w:val="1"/>
      <w:marLeft w:val="0"/>
      <w:marRight w:val="0"/>
      <w:marTop w:val="0"/>
      <w:marBottom w:val="0"/>
      <w:divBdr>
        <w:top w:val="none" w:sz="0" w:space="0" w:color="auto"/>
        <w:left w:val="none" w:sz="0" w:space="0" w:color="auto"/>
        <w:bottom w:val="none" w:sz="0" w:space="0" w:color="auto"/>
        <w:right w:val="none" w:sz="0" w:space="0" w:color="auto"/>
      </w:divBdr>
      <w:divsChild>
        <w:div w:id="278531191">
          <w:marLeft w:val="0"/>
          <w:marRight w:val="0"/>
          <w:marTop w:val="0"/>
          <w:marBottom w:val="0"/>
          <w:divBdr>
            <w:top w:val="none" w:sz="0" w:space="0" w:color="auto"/>
            <w:left w:val="none" w:sz="0" w:space="0" w:color="auto"/>
            <w:bottom w:val="none" w:sz="0" w:space="0" w:color="auto"/>
            <w:right w:val="none" w:sz="0" w:space="0" w:color="auto"/>
          </w:divBdr>
          <w:divsChild>
            <w:div w:id="1779832570">
              <w:marLeft w:val="0"/>
              <w:marRight w:val="0"/>
              <w:marTop w:val="0"/>
              <w:marBottom w:val="0"/>
              <w:divBdr>
                <w:top w:val="none" w:sz="0" w:space="0" w:color="auto"/>
                <w:left w:val="none" w:sz="0" w:space="0" w:color="auto"/>
                <w:bottom w:val="none" w:sz="0" w:space="0" w:color="auto"/>
                <w:right w:val="none" w:sz="0" w:space="0" w:color="auto"/>
              </w:divBdr>
              <w:divsChild>
                <w:div w:id="796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26560">
      <w:bodyDiv w:val="1"/>
      <w:marLeft w:val="0"/>
      <w:marRight w:val="0"/>
      <w:marTop w:val="0"/>
      <w:marBottom w:val="0"/>
      <w:divBdr>
        <w:top w:val="none" w:sz="0" w:space="0" w:color="auto"/>
        <w:left w:val="none" w:sz="0" w:space="0" w:color="auto"/>
        <w:bottom w:val="none" w:sz="0" w:space="0" w:color="auto"/>
        <w:right w:val="none" w:sz="0" w:space="0" w:color="auto"/>
      </w:divBdr>
      <w:divsChild>
        <w:div w:id="827552341">
          <w:marLeft w:val="0"/>
          <w:marRight w:val="0"/>
          <w:marTop w:val="0"/>
          <w:marBottom w:val="0"/>
          <w:divBdr>
            <w:top w:val="none" w:sz="0" w:space="0" w:color="auto"/>
            <w:left w:val="none" w:sz="0" w:space="0" w:color="auto"/>
            <w:bottom w:val="none" w:sz="0" w:space="0" w:color="auto"/>
            <w:right w:val="none" w:sz="0" w:space="0" w:color="auto"/>
          </w:divBdr>
          <w:divsChild>
            <w:div w:id="1737894876">
              <w:marLeft w:val="0"/>
              <w:marRight w:val="0"/>
              <w:marTop w:val="0"/>
              <w:marBottom w:val="0"/>
              <w:divBdr>
                <w:top w:val="none" w:sz="0" w:space="0" w:color="auto"/>
                <w:left w:val="none" w:sz="0" w:space="0" w:color="auto"/>
                <w:bottom w:val="none" w:sz="0" w:space="0" w:color="auto"/>
                <w:right w:val="none" w:sz="0" w:space="0" w:color="auto"/>
              </w:divBdr>
              <w:divsChild>
                <w:div w:id="592006806">
                  <w:marLeft w:val="0"/>
                  <w:marRight w:val="0"/>
                  <w:marTop w:val="0"/>
                  <w:marBottom w:val="0"/>
                  <w:divBdr>
                    <w:top w:val="none" w:sz="0" w:space="0" w:color="auto"/>
                    <w:left w:val="none" w:sz="0" w:space="0" w:color="auto"/>
                    <w:bottom w:val="none" w:sz="0" w:space="0" w:color="auto"/>
                    <w:right w:val="none" w:sz="0" w:space="0" w:color="auto"/>
                  </w:divBdr>
                </w:div>
              </w:divsChild>
            </w:div>
            <w:div w:id="1838764159">
              <w:marLeft w:val="0"/>
              <w:marRight w:val="0"/>
              <w:marTop w:val="0"/>
              <w:marBottom w:val="0"/>
              <w:divBdr>
                <w:top w:val="none" w:sz="0" w:space="0" w:color="auto"/>
                <w:left w:val="none" w:sz="0" w:space="0" w:color="auto"/>
                <w:bottom w:val="none" w:sz="0" w:space="0" w:color="auto"/>
                <w:right w:val="none" w:sz="0" w:space="0" w:color="auto"/>
              </w:divBdr>
              <w:divsChild>
                <w:div w:id="9814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817">
          <w:marLeft w:val="0"/>
          <w:marRight w:val="0"/>
          <w:marTop w:val="0"/>
          <w:marBottom w:val="0"/>
          <w:divBdr>
            <w:top w:val="none" w:sz="0" w:space="0" w:color="auto"/>
            <w:left w:val="none" w:sz="0" w:space="0" w:color="auto"/>
            <w:bottom w:val="none" w:sz="0" w:space="0" w:color="auto"/>
            <w:right w:val="none" w:sz="0" w:space="0" w:color="auto"/>
          </w:divBdr>
          <w:divsChild>
            <w:div w:id="701323864">
              <w:marLeft w:val="0"/>
              <w:marRight w:val="0"/>
              <w:marTop w:val="0"/>
              <w:marBottom w:val="0"/>
              <w:divBdr>
                <w:top w:val="none" w:sz="0" w:space="0" w:color="auto"/>
                <w:left w:val="none" w:sz="0" w:space="0" w:color="auto"/>
                <w:bottom w:val="none" w:sz="0" w:space="0" w:color="auto"/>
                <w:right w:val="none" w:sz="0" w:space="0" w:color="auto"/>
              </w:divBdr>
              <w:divsChild>
                <w:div w:id="10977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04879">
      <w:bodyDiv w:val="1"/>
      <w:marLeft w:val="0"/>
      <w:marRight w:val="0"/>
      <w:marTop w:val="0"/>
      <w:marBottom w:val="0"/>
      <w:divBdr>
        <w:top w:val="none" w:sz="0" w:space="0" w:color="auto"/>
        <w:left w:val="none" w:sz="0" w:space="0" w:color="auto"/>
        <w:bottom w:val="none" w:sz="0" w:space="0" w:color="auto"/>
        <w:right w:val="none" w:sz="0" w:space="0" w:color="auto"/>
      </w:divBdr>
    </w:div>
    <w:div w:id="1056317162">
      <w:bodyDiv w:val="1"/>
      <w:marLeft w:val="0"/>
      <w:marRight w:val="0"/>
      <w:marTop w:val="0"/>
      <w:marBottom w:val="0"/>
      <w:divBdr>
        <w:top w:val="none" w:sz="0" w:space="0" w:color="auto"/>
        <w:left w:val="none" w:sz="0" w:space="0" w:color="auto"/>
        <w:bottom w:val="none" w:sz="0" w:space="0" w:color="auto"/>
        <w:right w:val="none" w:sz="0" w:space="0" w:color="auto"/>
      </w:divBdr>
    </w:div>
    <w:div w:id="1059330568">
      <w:bodyDiv w:val="1"/>
      <w:marLeft w:val="0"/>
      <w:marRight w:val="0"/>
      <w:marTop w:val="0"/>
      <w:marBottom w:val="0"/>
      <w:divBdr>
        <w:top w:val="none" w:sz="0" w:space="0" w:color="auto"/>
        <w:left w:val="none" w:sz="0" w:space="0" w:color="auto"/>
        <w:bottom w:val="none" w:sz="0" w:space="0" w:color="auto"/>
        <w:right w:val="none" w:sz="0" w:space="0" w:color="auto"/>
      </w:divBdr>
    </w:div>
    <w:div w:id="1075979862">
      <w:bodyDiv w:val="1"/>
      <w:marLeft w:val="0"/>
      <w:marRight w:val="0"/>
      <w:marTop w:val="0"/>
      <w:marBottom w:val="0"/>
      <w:divBdr>
        <w:top w:val="none" w:sz="0" w:space="0" w:color="auto"/>
        <w:left w:val="none" w:sz="0" w:space="0" w:color="auto"/>
        <w:bottom w:val="none" w:sz="0" w:space="0" w:color="auto"/>
        <w:right w:val="none" w:sz="0" w:space="0" w:color="auto"/>
      </w:divBdr>
      <w:divsChild>
        <w:div w:id="99838878">
          <w:marLeft w:val="0"/>
          <w:marRight w:val="0"/>
          <w:marTop w:val="0"/>
          <w:marBottom w:val="0"/>
          <w:divBdr>
            <w:top w:val="none" w:sz="0" w:space="0" w:color="auto"/>
            <w:left w:val="none" w:sz="0" w:space="0" w:color="auto"/>
            <w:bottom w:val="none" w:sz="0" w:space="0" w:color="auto"/>
            <w:right w:val="none" w:sz="0" w:space="0" w:color="auto"/>
          </w:divBdr>
          <w:divsChild>
            <w:div w:id="1505852201">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8593">
      <w:bodyDiv w:val="1"/>
      <w:marLeft w:val="0"/>
      <w:marRight w:val="0"/>
      <w:marTop w:val="0"/>
      <w:marBottom w:val="0"/>
      <w:divBdr>
        <w:top w:val="none" w:sz="0" w:space="0" w:color="auto"/>
        <w:left w:val="none" w:sz="0" w:space="0" w:color="auto"/>
        <w:bottom w:val="none" w:sz="0" w:space="0" w:color="auto"/>
        <w:right w:val="none" w:sz="0" w:space="0" w:color="auto"/>
      </w:divBdr>
      <w:divsChild>
        <w:div w:id="2078506064">
          <w:marLeft w:val="0"/>
          <w:marRight w:val="0"/>
          <w:marTop w:val="0"/>
          <w:marBottom w:val="0"/>
          <w:divBdr>
            <w:top w:val="none" w:sz="0" w:space="0" w:color="auto"/>
            <w:left w:val="none" w:sz="0" w:space="0" w:color="auto"/>
            <w:bottom w:val="none" w:sz="0" w:space="0" w:color="auto"/>
            <w:right w:val="none" w:sz="0" w:space="0" w:color="auto"/>
          </w:divBdr>
          <w:divsChild>
            <w:div w:id="944918303">
              <w:marLeft w:val="0"/>
              <w:marRight w:val="0"/>
              <w:marTop w:val="0"/>
              <w:marBottom w:val="0"/>
              <w:divBdr>
                <w:top w:val="none" w:sz="0" w:space="0" w:color="auto"/>
                <w:left w:val="none" w:sz="0" w:space="0" w:color="auto"/>
                <w:bottom w:val="none" w:sz="0" w:space="0" w:color="auto"/>
                <w:right w:val="none" w:sz="0" w:space="0" w:color="auto"/>
              </w:divBdr>
              <w:divsChild>
                <w:div w:id="17993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4207">
      <w:bodyDiv w:val="1"/>
      <w:marLeft w:val="0"/>
      <w:marRight w:val="0"/>
      <w:marTop w:val="0"/>
      <w:marBottom w:val="0"/>
      <w:divBdr>
        <w:top w:val="none" w:sz="0" w:space="0" w:color="auto"/>
        <w:left w:val="none" w:sz="0" w:space="0" w:color="auto"/>
        <w:bottom w:val="none" w:sz="0" w:space="0" w:color="auto"/>
        <w:right w:val="none" w:sz="0" w:space="0" w:color="auto"/>
      </w:divBdr>
      <w:divsChild>
        <w:div w:id="720903582">
          <w:marLeft w:val="0"/>
          <w:marRight w:val="0"/>
          <w:marTop w:val="0"/>
          <w:marBottom w:val="0"/>
          <w:divBdr>
            <w:top w:val="none" w:sz="0" w:space="0" w:color="auto"/>
            <w:left w:val="none" w:sz="0" w:space="0" w:color="auto"/>
            <w:bottom w:val="none" w:sz="0" w:space="0" w:color="auto"/>
            <w:right w:val="none" w:sz="0" w:space="0" w:color="auto"/>
          </w:divBdr>
          <w:divsChild>
            <w:div w:id="257908967">
              <w:marLeft w:val="0"/>
              <w:marRight w:val="0"/>
              <w:marTop w:val="0"/>
              <w:marBottom w:val="0"/>
              <w:divBdr>
                <w:top w:val="none" w:sz="0" w:space="0" w:color="auto"/>
                <w:left w:val="none" w:sz="0" w:space="0" w:color="auto"/>
                <w:bottom w:val="none" w:sz="0" w:space="0" w:color="auto"/>
                <w:right w:val="none" w:sz="0" w:space="0" w:color="auto"/>
              </w:divBdr>
              <w:divsChild>
                <w:div w:id="569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79813">
      <w:bodyDiv w:val="1"/>
      <w:marLeft w:val="0"/>
      <w:marRight w:val="0"/>
      <w:marTop w:val="0"/>
      <w:marBottom w:val="0"/>
      <w:divBdr>
        <w:top w:val="none" w:sz="0" w:space="0" w:color="auto"/>
        <w:left w:val="none" w:sz="0" w:space="0" w:color="auto"/>
        <w:bottom w:val="none" w:sz="0" w:space="0" w:color="auto"/>
        <w:right w:val="none" w:sz="0" w:space="0" w:color="auto"/>
      </w:divBdr>
    </w:div>
    <w:div w:id="1114248646">
      <w:bodyDiv w:val="1"/>
      <w:marLeft w:val="0"/>
      <w:marRight w:val="0"/>
      <w:marTop w:val="0"/>
      <w:marBottom w:val="0"/>
      <w:divBdr>
        <w:top w:val="none" w:sz="0" w:space="0" w:color="auto"/>
        <w:left w:val="none" w:sz="0" w:space="0" w:color="auto"/>
        <w:bottom w:val="none" w:sz="0" w:space="0" w:color="auto"/>
        <w:right w:val="none" w:sz="0" w:space="0" w:color="auto"/>
      </w:divBdr>
    </w:div>
    <w:div w:id="1122111997">
      <w:bodyDiv w:val="1"/>
      <w:marLeft w:val="0"/>
      <w:marRight w:val="0"/>
      <w:marTop w:val="0"/>
      <w:marBottom w:val="0"/>
      <w:divBdr>
        <w:top w:val="none" w:sz="0" w:space="0" w:color="auto"/>
        <w:left w:val="none" w:sz="0" w:space="0" w:color="auto"/>
        <w:bottom w:val="none" w:sz="0" w:space="0" w:color="auto"/>
        <w:right w:val="none" w:sz="0" w:space="0" w:color="auto"/>
      </w:divBdr>
    </w:div>
    <w:div w:id="1133786770">
      <w:bodyDiv w:val="1"/>
      <w:marLeft w:val="0"/>
      <w:marRight w:val="0"/>
      <w:marTop w:val="0"/>
      <w:marBottom w:val="0"/>
      <w:divBdr>
        <w:top w:val="none" w:sz="0" w:space="0" w:color="auto"/>
        <w:left w:val="none" w:sz="0" w:space="0" w:color="auto"/>
        <w:bottom w:val="none" w:sz="0" w:space="0" w:color="auto"/>
        <w:right w:val="none" w:sz="0" w:space="0" w:color="auto"/>
      </w:divBdr>
      <w:divsChild>
        <w:div w:id="959191737">
          <w:marLeft w:val="0"/>
          <w:marRight w:val="0"/>
          <w:marTop w:val="0"/>
          <w:marBottom w:val="0"/>
          <w:divBdr>
            <w:top w:val="none" w:sz="0" w:space="0" w:color="auto"/>
            <w:left w:val="none" w:sz="0" w:space="0" w:color="auto"/>
            <w:bottom w:val="none" w:sz="0" w:space="0" w:color="auto"/>
            <w:right w:val="none" w:sz="0" w:space="0" w:color="auto"/>
          </w:divBdr>
          <w:divsChild>
            <w:div w:id="1670325225">
              <w:marLeft w:val="0"/>
              <w:marRight w:val="0"/>
              <w:marTop w:val="0"/>
              <w:marBottom w:val="0"/>
              <w:divBdr>
                <w:top w:val="none" w:sz="0" w:space="0" w:color="auto"/>
                <w:left w:val="none" w:sz="0" w:space="0" w:color="auto"/>
                <w:bottom w:val="none" w:sz="0" w:space="0" w:color="auto"/>
                <w:right w:val="none" w:sz="0" w:space="0" w:color="auto"/>
              </w:divBdr>
              <w:divsChild>
                <w:div w:id="6147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4130">
      <w:bodyDiv w:val="1"/>
      <w:marLeft w:val="0"/>
      <w:marRight w:val="0"/>
      <w:marTop w:val="0"/>
      <w:marBottom w:val="0"/>
      <w:divBdr>
        <w:top w:val="none" w:sz="0" w:space="0" w:color="auto"/>
        <w:left w:val="none" w:sz="0" w:space="0" w:color="auto"/>
        <w:bottom w:val="none" w:sz="0" w:space="0" w:color="auto"/>
        <w:right w:val="none" w:sz="0" w:space="0" w:color="auto"/>
      </w:divBdr>
      <w:divsChild>
        <w:div w:id="2080205246">
          <w:marLeft w:val="0"/>
          <w:marRight w:val="0"/>
          <w:marTop w:val="0"/>
          <w:marBottom w:val="0"/>
          <w:divBdr>
            <w:top w:val="none" w:sz="0" w:space="0" w:color="auto"/>
            <w:left w:val="none" w:sz="0" w:space="0" w:color="auto"/>
            <w:bottom w:val="none" w:sz="0" w:space="0" w:color="auto"/>
            <w:right w:val="none" w:sz="0" w:space="0" w:color="auto"/>
          </w:divBdr>
          <w:divsChild>
            <w:div w:id="384833704">
              <w:marLeft w:val="0"/>
              <w:marRight w:val="0"/>
              <w:marTop w:val="0"/>
              <w:marBottom w:val="0"/>
              <w:divBdr>
                <w:top w:val="none" w:sz="0" w:space="0" w:color="auto"/>
                <w:left w:val="none" w:sz="0" w:space="0" w:color="auto"/>
                <w:bottom w:val="none" w:sz="0" w:space="0" w:color="auto"/>
                <w:right w:val="none" w:sz="0" w:space="0" w:color="auto"/>
              </w:divBdr>
              <w:divsChild>
                <w:div w:id="19337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3520">
      <w:bodyDiv w:val="1"/>
      <w:marLeft w:val="0"/>
      <w:marRight w:val="0"/>
      <w:marTop w:val="0"/>
      <w:marBottom w:val="0"/>
      <w:divBdr>
        <w:top w:val="none" w:sz="0" w:space="0" w:color="auto"/>
        <w:left w:val="none" w:sz="0" w:space="0" w:color="auto"/>
        <w:bottom w:val="none" w:sz="0" w:space="0" w:color="auto"/>
        <w:right w:val="none" w:sz="0" w:space="0" w:color="auto"/>
      </w:divBdr>
    </w:div>
    <w:div w:id="1155535995">
      <w:bodyDiv w:val="1"/>
      <w:marLeft w:val="0"/>
      <w:marRight w:val="0"/>
      <w:marTop w:val="0"/>
      <w:marBottom w:val="0"/>
      <w:divBdr>
        <w:top w:val="none" w:sz="0" w:space="0" w:color="auto"/>
        <w:left w:val="none" w:sz="0" w:space="0" w:color="auto"/>
        <w:bottom w:val="none" w:sz="0" w:space="0" w:color="auto"/>
        <w:right w:val="none" w:sz="0" w:space="0" w:color="auto"/>
      </w:divBdr>
    </w:div>
    <w:div w:id="1186597581">
      <w:bodyDiv w:val="1"/>
      <w:marLeft w:val="0"/>
      <w:marRight w:val="0"/>
      <w:marTop w:val="0"/>
      <w:marBottom w:val="0"/>
      <w:divBdr>
        <w:top w:val="none" w:sz="0" w:space="0" w:color="auto"/>
        <w:left w:val="none" w:sz="0" w:space="0" w:color="auto"/>
        <w:bottom w:val="none" w:sz="0" w:space="0" w:color="auto"/>
        <w:right w:val="none" w:sz="0" w:space="0" w:color="auto"/>
      </w:divBdr>
      <w:divsChild>
        <w:div w:id="348992511">
          <w:marLeft w:val="0"/>
          <w:marRight w:val="0"/>
          <w:marTop w:val="0"/>
          <w:marBottom w:val="0"/>
          <w:divBdr>
            <w:top w:val="none" w:sz="0" w:space="0" w:color="auto"/>
            <w:left w:val="none" w:sz="0" w:space="0" w:color="auto"/>
            <w:bottom w:val="none" w:sz="0" w:space="0" w:color="auto"/>
            <w:right w:val="none" w:sz="0" w:space="0" w:color="auto"/>
          </w:divBdr>
          <w:divsChild>
            <w:div w:id="664477895">
              <w:marLeft w:val="0"/>
              <w:marRight w:val="0"/>
              <w:marTop w:val="0"/>
              <w:marBottom w:val="0"/>
              <w:divBdr>
                <w:top w:val="none" w:sz="0" w:space="0" w:color="auto"/>
                <w:left w:val="none" w:sz="0" w:space="0" w:color="auto"/>
                <w:bottom w:val="none" w:sz="0" w:space="0" w:color="auto"/>
                <w:right w:val="none" w:sz="0" w:space="0" w:color="auto"/>
              </w:divBdr>
              <w:divsChild>
                <w:div w:id="6565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5911">
      <w:bodyDiv w:val="1"/>
      <w:marLeft w:val="0"/>
      <w:marRight w:val="0"/>
      <w:marTop w:val="0"/>
      <w:marBottom w:val="0"/>
      <w:divBdr>
        <w:top w:val="none" w:sz="0" w:space="0" w:color="auto"/>
        <w:left w:val="none" w:sz="0" w:space="0" w:color="auto"/>
        <w:bottom w:val="none" w:sz="0" w:space="0" w:color="auto"/>
        <w:right w:val="none" w:sz="0" w:space="0" w:color="auto"/>
      </w:divBdr>
      <w:divsChild>
        <w:div w:id="20060367">
          <w:marLeft w:val="0"/>
          <w:marRight w:val="0"/>
          <w:marTop w:val="0"/>
          <w:marBottom w:val="0"/>
          <w:divBdr>
            <w:top w:val="none" w:sz="0" w:space="0" w:color="auto"/>
            <w:left w:val="none" w:sz="0" w:space="0" w:color="auto"/>
            <w:bottom w:val="none" w:sz="0" w:space="0" w:color="auto"/>
            <w:right w:val="none" w:sz="0" w:space="0" w:color="auto"/>
          </w:divBdr>
          <w:divsChild>
            <w:div w:id="400907561">
              <w:marLeft w:val="0"/>
              <w:marRight w:val="0"/>
              <w:marTop w:val="0"/>
              <w:marBottom w:val="0"/>
              <w:divBdr>
                <w:top w:val="none" w:sz="0" w:space="0" w:color="auto"/>
                <w:left w:val="none" w:sz="0" w:space="0" w:color="auto"/>
                <w:bottom w:val="none" w:sz="0" w:space="0" w:color="auto"/>
                <w:right w:val="none" w:sz="0" w:space="0" w:color="auto"/>
              </w:divBdr>
              <w:divsChild>
                <w:div w:id="1372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0409">
      <w:bodyDiv w:val="1"/>
      <w:marLeft w:val="0"/>
      <w:marRight w:val="0"/>
      <w:marTop w:val="0"/>
      <w:marBottom w:val="0"/>
      <w:divBdr>
        <w:top w:val="none" w:sz="0" w:space="0" w:color="auto"/>
        <w:left w:val="none" w:sz="0" w:space="0" w:color="auto"/>
        <w:bottom w:val="none" w:sz="0" w:space="0" w:color="auto"/>
        <w:right w:val="none" w:sz="0" w:space="0" w:color="auto"/>
      </w:divBdr>
      <w:divsChild>
        <w:div w:id="1245380853">
          <w:marLeft w:val="0"/>
          <w:marRight w:val="0"/>
          <w:marTop w:val="0"/>
          <w:marBottom w:val="0"/>
          <w:divBdr>
            <w:top w:val="none" w:sz="0" w:space="0" w:color="auto"/>
            <w:left w:val="none" w:sz="0" w:space="0" w:color="auto"/>
            <w:bottom w:val="none" w:sz="0" w:space="0" w:color="auto"/>
            <w:right w:val="none" w:sz="0" w:space="0" w:color="auto"/>
          </w:divBdr>
          <w:divsChild>
            <w:div w:id="853807130">
              <w:marLeft w:val="0"/>
              <w:marRight w:val="0"/>
              <w:marTop w:val="0"/>
              <w:marBottom w:val="0"/>
              <w:divBdr>
                <w:top w:val="none" w:sz="0" w:space="0" w:color="auto"/>
                <w:left w:val="none" w:sz="0" w:space="0" w:color="auto"/>
                <w:bottom w:val="none" w:sz="0" w:space="0" w:color="auto"/>
                <w:right w:val="none" w:sz="0" w:space="0" w:color="auto"/>
              </w:divBdr>
              <w:divsChild>
                <w:div w:id="226914977">
                  <w:marLeft w:val="0"/>
                  <w:marRight w:val="0"/>
                  <w:marTop w:val="0"/>
                  <w:marBottom w:val="0"/>
                  <w:divBdr>
                    <w:top w:val="none" w:sz="0" w:space="0" w:color="auto"/>
                    <w:left w:val="none" w:sz="0" w:space="0" w:color="auto"/>
                    <w:bottom w:val="none" w:sz="0" w:space="0" w:color="auto"/>
                    <w:right w:val="none" w:sz="0" w:space="0" w:color="auto"/>
                  </w:divBdr>
                  <w:divsChild>
                    <w:div w:id="6124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2427">
      <w:bodyDiv w:val="1"/>
      <w:marLeft w:val="0"/>
      <w:marRight w:val="0"/>
      <w:marTop w:val="0"/>
      <w:marBottom w:val="0"/>
      <w:divBdr>
        <w:top w:val="none" w:sz="0" w:space="0" w:color="auto"/>
        <w:left w:val="none" w:sz="0" w:space="0" w:color="auto"/>
        <w:bottom w:val="none" w:sz="0" w:space="0" w:color="auto"/>
        <w:right w:val="none" w:sz="0" w:space="0" w:color="auto"/>
      </w:divBdr>
      <w:divsChild>
        <w:div w:id="522551237">
          <w:marLeft w:val="0"/>
          <w:marRight w:val="0"/>
          <w:marTop w:val="0"/>
          <w:marBottom w:val="0"/>
          <w:divBdr>
            <w:top w:val="none" w:sz="0" w:space="0" w:color="auto"/>
            <w:left w:val="none" w:sz="0" w:space="0" w:color="auto"/>
            <w:bottom w:val="none" w:sz="0" w:space="0" w:color="auto"/>
            <w:right w:val="none" w:sz="0" w:space="0" w:color="auto"/>
          </w:divBdr>
          <w:divsChild>
            <w:div w:id="15737722">
              <w:marLeft w:val="0"/>
              <w:marRight w:val="0"/>
              <w:marTop w:val="0"/>
              <w:marBottom w:val="0"/>
              <w:divBdr>
                <w:top w:val="none" w:sz="0" w:space="0" w:color="auto"/>
                <w:left w:val="none" w:sz="0" w:space="0" w:color="auto"/>
                <w:bottom w:val="none" w:sz="0" w:space="0" w:color="auto"/>
                <w:right w:val="none" w:sz="0" w:space="0" w:color="auto"/>
              </w:divBdr>
              <w:divsChild>
                <w:div w:id="5334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70804">
      <w:bodyDiv w:val="1"/>
      <w:marLeft w:val="0"/>
      <w:marRight w:val="0"/>
      <w:marTop w:val="0"/>
      <w:marBottom w:val="0"/>
      <w:divBdr>
        <w:top w:val="none" w:sz="0" w:space="0" w:color="auto"/>
        <w:left w:val="none" w:sz="0" w:space="0" w:color="auto"/>
        <w:bottom w:val="none" w:sz="0" w:space="0" w:color="auto"/>
        <w:right w:val="none" w:sz="0" w:space="0" w:color="auto"/>
      </w:divBdr>
    </w:div>
    <w:div w:id="1215387724">
      <w:bodyDiv w:val="1"/>
      <w:marLeft w:val="0"/>
      <w:marRight w:val="0"/>
      <w:marTop w:val="0"/>
      <w:marBottom w:val="0"/>
      <w:divBdr>
        <w:top w:val="none" w:sz="0" w:space="0" w:color="auto"/>
        <w:left w:val="none" w:sz="0" w:space="0" w:color="auto"/>
        <w:bottom w:val="none" w:sz="0" w:space="0" w:color="auto"/>
        <w:right w:val="none" w:sz="0" w:space="0" w:color="auto"/>
      </w:divBdr>
    </w:div>
    <w:div w:id="1224294092">
      <w:bodyDiv w:val="1"/>
      <w:marLeft w:val="0"/>
      <w:marRight w:val="0"/>
      <w:marTop w:val="0"/>
      <w:marBottom w:val="0"/>
      <w:divBdr>
        <w:top w:val="none" w:sz="0" w:space="0" w:color="auto"/>
        <w:left w:val="none" w:sz="0" w:space="0" w:color="auto"/>
        <w:bottom w:val="none" w:sz="0" w:space="0" w:color="auto"/>
        <w:right w:val="none" w:sz="0" w:space="0" w:color="auto"/>
      </w:divBdr>
      <w:divsChild>
        <w:div w:id="1982415725">
          <w:marLeft w:val="0"/>
          <w:marRight w:val="0"/>
          <w:marTop w:val="0"/>
          <w:marBottom w:val="0"/>
          <w:divBdr>
            <w:top w:val="none" w:sz="0" w:space="0" w:color="auto"/>
            <w:left w:val="none" w:sz="0" w:space="0" w:color="auto"/>
            <w:bottom w:val="none" w:sz="0" w:space="0" w:color="auto"/>
            <w:right w:val="none" w:sz="0" w:space="0" w:color="auto"/>
          </w:divBdr>
          <w:divsChild>
            <w:div w:id="132259315">
              <w:marLeft w:val="0"/>
              <w:marRight w:val="0"/>
              <w:marTop w:val="0"/>
              <w:marBottom w:val="0"/>
              <w:divBdr>
                <w:top w:val="none" w:sz="0" w:space="0" w:color="auto"/>
                <w:left w:val="none" w:sz="0" w:space="0" w:color="auto"/>
                <w:bottom w:val="none" w:sz="0" w:space="0" w:color="auto"/>
                <w:right w:val="none" w:sz="0" w:space="0" w:color="auto"/>
              </w:divBdr>
              <w:divsChild>
                <w:div w:id="8719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3999">
      <w:bodyDiv w:val="1"/>
      <w:marLeft w:val="0"/>
      <w:marRight w:val="0"/>
      <w:marTop w:val="0"/>
      <w:marBottom w:val="0"/>
      <w:divBdr>
        <w:top w:val="none" w:sz="0" w:space="0" w:color="auto"/>
        <w:left w:val="none" w:sz="0" w:space="0" w:color="auto"/>
        <w:bottom w:val="none" w:sz="0" w:space="0" w:color="auto"/>
        <w:right w:val="none" w:sz="0" w:space="0" w:color="auto"/>
      </w:divBdr>
      <w:divsChild>
        <w:div w:id="272593116">
          <w:marLeft w:val="0"/>
          <w:marRight w:val="0"/>
          <w:marTop w:val="0"/>
          <w:marBottom w:val="0"/>
          <w:divBdr>
            <w:top w:val="none" w:sz="0" w:space="0" w:color="auto"/>
            <w:left w:val="none" w:sz="0" w:space="0" w:color="auto"/>
            <w:bottom w:val="none" w:sz="0" w:space="0" w:color="auto"/>
            <w:right w:val="none" w:sz="0" w:space="0" w:color="auto"/>
          </w:divBdr>
          <w:divsChild>
            <w:div w:id="735010720">
              <w:marLeft w:val="0"/>
              <w:marRight w:val="0"/>
              <w:marTop w:val="0"/>
              <w:marBottom w:val="0"/>
              <w:divBdr>
                <w:top w:val="none" w:sz="0" w:space="0" w:color="auto"/>
                <w:left w:val="none" w:sz="0" w:space="0" w:color="auto"/>
                <w:bottom w:val="none" w:sz="0" w:space="0" w:color="auto"/>
                <w:right w:val="none" w:sz="0" w:space="0" w:color="auto"/>
              </w:divBdr>
              <w:divsChild>
                <w:div w:id="1082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2995">
      <w:bodyDiv w:val="1"/>
      <w:marLeft w:val="0"/>
      <w:marRight w:val="0"/>
      <w:marTop w:val="0"/>
      <w:marBottom w:val="0"/>
      <w:divBdr>
        <w:top w:val="none" w:sz="0" w:space="0" w:color="auto"/>
        <w:left w:val="none" w:sz="0" w:space="0" w:color="auto"/>
        <w:bottom w:val="none" w:sz="0" w:space="0" w:color="auto"/>
        <w:right w:val="none" w:sz="0" w:space="0" w:color="auto"/>
      </w:divBdr>
    </w:div>
    <w:div w:id="1291278827">
      <w:bodyDiv w:val="1"/>
      <w:marLeft w:val="0"/>
      <w:marRight w:val="0"/>
      <w:marTop w:val="0"/>
      <w:marBottom w:val="0"/>
      <w:divBdr>
        <w:top w:val="none" w:sz="0" w:space="0" w:color="auto"/>
        <w:left w:val="none" w:sz="0" w:space="0" w:color="auto"/>
        <w:bottom w:val="none" w:sz="0" w:space="0" w:color="auto"/>
        <w:right w:val="none" w:sz="0" w:space="0" w:color="auto"/>
      </w:divBdr>
      <w:divsChild>
        <w:div w:id="973946586">
          <w:marLeft w:val="0"/>
          <w:marRight w:val="0"/>
          <w:marTop w:val="0"/>
          <w:marBottom w:val="0"/>
          <w:divBdr>
            <w:top w:val="none" w:sz="0" w:space="0" w:color="auto"/>
            <w:left w:val="none" w:sz="0" w:space="0" w:color="auto"/>
            <w:bottom w:val="none" w:sz="0" w:space="0" w:color="auto"/>
            <w:right w:val="none" w:sz="0" w:space="0" w:color="auto"/>
          </w:divBdr>
          <w:divsChild>
            <w:div w:id="1132595502">
              <w:marLeft w:val="0"/>
              <w:marRight w:val="0"/>
              <w:marTop w:val="0"/>
              <w:marBottom w:val="0"/>
              <w:divBdr>
                <w:top w:val="none" w:sz="0" w:space="0" w:color="auto"/>
                <w:left w:val="none" w:sz="0" w:space="0" w:color="auto"/>
                <w:bottom w:val="none" w:sz="0" w:space="0" w:color="auto"/>
                <w:right w:val="none" w:sz="0" w:space="0" w:color="auto"/>
              </w:divBdr>
              <w:divsChild>
                <w:div w:id="6215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4970">
      <w:bodyDiv w:val="1"/>
      <w:marLeft w:val="0"/>
      <w:marRight w:val="0"/>
      <w:marTop w:val="0"/>
      <w:marBottom w:val="0"/>
      <w:divBdr>
        <w:top w:val="none" w:sz="0" w:space="0" w:color="auto"/>
        <w:left w:val="none" w:sz="0" w:space="0" w:color="auto"/>
        <w:bottom w:val="none" w:sz="0" w:space="0" w:color="auto"/>
        <w:right w:val="none" w:sz="0" w:space="0" w:color="auto"/>
      </w:divBdr>
      <w:divsChild>
        <w:div w:id="1325492">
          <w:marLeft w:val="0"/>
          <w:marRight w:val="0"/>
          <w:marTop w:val="0"/>
          <w:marBottom w:val="0"/>
          <w:divBdr>
            <w:top w:val="none" w:sz="0" w:space="0" w:color="auto"/>
            <w:left w:val="none" w:sz="0" w:space="0" w:color="auto"/>
            <w:bottom w:val="none" w:sz="0" w:space="0" w:color="auto"/>
            <w:right w:val="none" w:sz="0" w:space="0" w:color="auto"/>
          </w:divBdr>
          <w:divsChild>
            <w:div w:id="60837603">
              <w:marLeft w:val="0"/>
              <w:marRight w:val="0"/>
              <w:marTop w:val="0"/>
              <w:marBottom w:val="0"/>
              <w:divBdr>
                <w:top w:val="none" w:sz="0" w:space="0" w:color="auto"/>
                <w:left w:val="none" w:sz="0" w:space="0" w:color="auto"/>
                <w:bottom w:val="none" w:sz="0" w:space="0" w:color="auto"/>
                <w:right w:val="none" w:sz="0" w:space="0" w:color="auto"/>
              </w:divBdr>
              <w:divsChild>
                <w:div w:id="478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8920">
      <w:bodyDiv w:val="1"/>
      <w:marLeft w:val="0"/>
      <w:marRight w:val="0"/>
      <w:marTop w:val="0"/>
      <w:marBottom w:val="0"/>
      <w:divBdr>
        <w:top w:val="none" w:sz="0" w:space="0" w:color="auto"/>
        <w:left w:val="none" w:sz="0" w:space="0" w:color="auto"/>
        <w:bottom w:val="none" w:sz="0" w:space="0" w:color="auto"/>
        <w:right w:val="none" w:sz="0" w:space="0" w:color="auto"/>
      </w:divBdr>
    </w:div>
    <w:div w:id="1326783002">
      <w:bodyDiv w:val="1"/>
      <w:marLeft w:val="0"/>
      <w:marRight w:val="0"/>
      <w:marTop w:val="0"/>
      <w:marBottom w:val="0"/>
      <w:divBdr>
        <w:top w:val="none" w:sz="0" w:space="0" w:color="auto"/>
        <w:left w:val="none" w:sz="0" w:space="0" w:color="auto"/>
        <w:bottom w:val="none" w:sz="0" w:space="0" w:color="auto"/>
        <w:right w:val="none" w:sz="0" w:space="0" w:color="auto"/>
      </w:divBdr>
      <w:divsChild>
        <w:div w:id="1035422987">
          <w:marLeft w:val="0"/>
          <w:marRight w:val="0"/>
          <w:marTop w:val="0"/>
          <w:marBottom w:val="0"/>
          <w:divBdr>
            <w:top w:val="none" w:sz="0" w:space="0" w:color="auto"/>
            <w:left w:val="none" w:sz="0" w:space="0" w:color="auto"/>
            <w:bottom w:val="none" w:sz="0" w:space="0" w:color="auto"/>
            <w:right w:val="none" w:sz="0" w:space="0" w:color="auto"/>
          </w:divBdr>
          <w:divsChild>
            <w:div w:id="187258424">
              <w:marLeft w:val="0"/>
              <w:marRight w:val="0"/>
              <w:marTop w:val="0"/>
              <w:marBottom w:val="0"/>
              <w:divBdr>
                <w:top w:val="none" w:sz="0" w:space="0" w:color="auto"/>
                <w:left w:val="none" w:sz="0" w:space="0" w:color="auto"/>
                <w:bottom w:val="none" w:sz="0" w:space="0" w:color="auto"/>
                <w:right w:val="none" w:sz="0" w:space="0" w:color="auto"/>
              </w:divBdr>
              <w:divsChild>
                <w:div w:id="20244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9250">
      <w:bodyDiv w:val="1"/>
      <w:marLeft w:val="0"/>
      <w:marRight w:val="0"/>
      <w:marTop w:val="0"/>
      <w:marBottom w:val="0"/>
      <w:divBdr>
        <w:top w:val="none" w:sz="0" w:space="0" w:color="auto"/>
        <w:left w:val="none" w:sz="0" w:space="0" w:color="auto"/>
        <w:bottom w:val="none" w:sz="0" w:space="0" w:color="auto"/>
        <w:right w:val="none" w:sz="0" w:space="0" w:color="auto"/>
      </w:divBdr>
    </w:div>
    <w:div w:id="1331249300">
      <w:bodyDiv w:val="1"/>
      <w:marLeft w:val="0"/>
      <w:marRight w:val="0"/>
      <w:marTop w:val="0"/>
      <w:marBottom w:val="0"/>
      <w:divBdr>
        <w:top w:val="none" w:sz="0" w:space="0" w:color="auto"/>
        <w:left w:val="none" w:sz="0" w:space="0" w:color="auto"/>
        <w:bottom w:val="none" w:sz="0" w:space="0" w:color="auto"/>
        <w:right w:val="none" w:sz="0" w:space="0" w:color="auto"/>
      </w:divBdr>
      <w:divsChild>
        <w:div w:id="2067337473">
          <w:marLeft w:val="0"/>
          <w:marRight w:val="0"/>
          <w:marTop w:val="0"/>
          <w:marBottom w:val="0"/>
          <w:divBdr>
            <w:top w:val="none" w:sz="0" w:space="0" w:color="auto"/>
            <w:left w:val="none" w:sz="0" w:space="0" w:color="auto"/>
            <w:bottom w:val="none" w:sz="0" w:space="0" w:color="auto"/>
            <w:right w:val="none" w:sz="0" w:space="0" w:color="auto"/>
          </w:divBdr>
          <w:divsChild>
            <w:div w:id="578097593">
              <w:marLeft w:val="0"/>
              <w:marRight w:val="0"/>
              <w:marTop w:val="0"/>
              <w:marBottom w:val="0"/>
              <w:divBdr>
                <w:top w:val="none" w:sz="0" w:space="0" w:color="auto"/>
                <w:left w:val="none" w:sz="0" w:space="0" w:color="auto"/>
                <w:bottom w:val="none" w:sz="0" w:space="0" w:color="auto"/>
                <w:right w:val="none" w:sz="0" w:space="0" w:color="auto"/>
              </w:divBdr>
              <w:divsChild>
                <w:div w:id="4725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2525">
      <w:bodyDiv w:val="1"/>
      <w:marLeft w:val="0"/>
      <w:marRight w:val="0"/>
      <w:marTop w:val="0"/>
      <w:marBottom w:val="0"/>
      <w:divBdr>
        <w:top w:val="none" w:sz="0" w:space="0" w:color="auto"/>
        <w:left w:val="none" w:sz="0" w:space="0" w:color="auto"/>
        <w:bottom w:val="none" w:sz="0" w:space="0" w:color="auto"/>
        <w:right w:val="none" w:sz="0" w:space="0" w:color="auto"/>
      </w:divBdr>
      <w:divsChild>
        <w:div w:id="772214463">
          <w:marLeft w:val="0"/>
          <w:marRight w:val="0"/>
          <w:marTop w:val="0"/>
          <w:marBottom w:val="0"/>
          <w:divBdr>
            <w:top w:val="none" w:sz="0" w:space="0" w:color="auto"/>
            <w:left w:val="none" w:sz="0" w:space="0" w:color="auto"/>
            <w:bottom w:val="none" w:sz="0" w:space="0" w:color="auto"/>
            <w:right w:val="none" w:sz="0" w:space="0" w:color="auto"/>
          </w:divBdr>
          <w:divsChild>
            <w:div w:id="811554960">
              <w:marLeft w:val="0"/>
              <w:marRight w:val="0"/>
              <w:marTop w:val="0"/>
              <w:marBottom w:val="0"/>
              <w:divBdr>
                <w:top w:val="none" w:sz="0" w:space="0" w:color="auto"/>
                <w:left w:val="none" w:sz="0" w:space="0" w:color="auto"/>
                <w:bottom w:val="none" w:sz="0" w:space="0" w:color="auto"/>
                <w:right w:val="none" w:sz="0" w:space="0" w:color="auto"/>
              </w:divBdr>
              <w:divsChild>
                <w:div w:id="7029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903">
      <w:bodyDiv w:val="1"/>
      <w:marLeft w:val="0"/>
      <w:marRight w:val="0"/>
      <w:marTop w:val="0"/>
      <w:marBottom w:val="0"/>
      <w:divBdr>
        <w:top w:val="none" w:sz="0" w:space="0" w:color="auto"/>
        <w:left w:val="none" w:sz="0" w:space="0" w:color="auto"/>
        <w:bottom w:val="none" w:sz="0" w:space="0" w:color="auto"/>
        <w:right w:val="none" w:sz="0" w:space="0" w:color="auto"/>
      </w:divBdr>
      <w:divsChild>
        <w:div w:id="846024194">
          <w:marLeft w:val="0"/>
          <w:marRight w:val="0"/>
          <w:marTop w:val="0"/>
          <w:marBottom w:val="0"/>
          <w:divBdr>
            <w:top w:val="none" w:sz="0" w:space="0" w:color="auto"/>
            <w:left w:val="none" w:sz="0" w:space="0" w:color="auto"/>
            <w:bottom w:val="none" w:sz="0" w:space="0" w:color="auto"/>
            <w:right w:val="none" w:sz="0" w:space="0" w:color="auto"/>
          </w:divBdr>
          <w:divsChild>
            <w:div w:id="1496873897">
              <w:marLeft w:val="0"/>
              <w:marRight w:val="0"/>
              <w:marTop w:val="0"/>
              <w:marBottom w:val="0"/>
              <w:divBdr>
                <w:top w:val="none" w:sz="0" w:space="0" w:color="auto"/>
                <w:left w:val="none" w:sz="0" w:space="0" w:color="auto"/>
                <w:bottom w:val="none" w:sz="0" w:space="0" w:color="auto"/>
                <w:right w:val="none" w:sz="0" w:space="0" w:color="auto"/>
              </w:divBdr>
              <w:divsChild>
                <w:div w:id="513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0632">
      <w:bodyDiv w:val="1"/>
      <w:marLeft w:val="0"/>
      <w:marRight w:val="0"/>
      <w:marTop w:val="0"/>
      <w:marBottom w:val="0"/>
      <w:divBdr>
        <w:top w:val="none" w:sz="0" w:space="0" w:color="auto"/>
        <w:left w:val="none" w:sz="0" w:space="0" w:color="auto"/>
        <w:bottom w:val="none" w:sz="0" w:space="0" w:color="auto"/>
        <w:right w:val="none" w:sz="0" w:space="0" w:color="auto"/>
      </w:divBdr>
    </w:div>
    <w:div w:id="1350524546">
      <w:bodyDiv w:val="1"/>
      <w:marLeft w:val="0"/>
      <w:marRight w:val="0"/>
      <w:marTop w:val="0"/>
      <w:marBottom w:val="0"/>
      <w:divBdr>
        <w:top w:val="none" w:sz="0" w:space="0" w:color="auto"/>
        <w:left w:val="none" w:sz="0" w:space="0" w:color="auto"/>
        <w:bottom w:val="none" w:sz="0" w:space="0" w:color="auto"/>
        <w:right w:val="none" w:sz="0" w:space="0" w:color="auto"/>
      </w:divBdr>
      <w:divsChild>
        <w:div w:id="1341930285">
          <w:marLeft w:val="0"/>
          <w:marRight w:val="0"/>
          <w:marTop w:val="0"/>
          <w:marBottom w:val="0"/>
          <w:divBdr>
            <w:top w:val="none" w:sz="0" w:space="0" w:color="auto"/>
            <w:left w:val="none" w:sz="0" w:space="0" w:color="auto"/>
            <w:bottom w:val="none" w:sz="0" w:space="0" w:color="auto"/>
            <w:right w:val="none" w:sz="0" w:space="0" w:color="auto"/>
          </w:divBdr>
          <w:divsChild>
            <w:div w:id="280962052">
              <w:marLeft w:val="0"/>
              <w:marRight w:val="0"/>
              <w:marTop w:val="0"/>
              <w:marBottom w:val="0"/>
              <w:divBdr>
                <w:top w:val="none" w:sz="0" w:space="0" w:color="auto"/>
                <w:left w:val="none" w:sz="0" w:space="0" w:color="auto"/>
                <w:bottom w:val="none" w:sz="0" w:space="0" w:color="auto"/>
                <w:right w:val="none" w:sz="0" w:space="0" w:color="auto"/>
              </w:divBdr>
              <w:divsChild>
                <w:div w:id="19657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5536">
      <w:bodyDiv w:val="1"/>
      <w:marLeft w:val="0"/>
      <w:marRight w:val="0"/>
      <w:marTop w:val="0"/>
      <w:marBottom w:val="0"/>
      <w:divBdr>
        <w:top w:val="none" w:sz="0" w:space="0" w:color="auto"/>
        <w:left w:val="none" w:sz="0" w:space="0" w:color="auto"/>
        <w:bottom w:val="none" w:sz="0" w:space="0" w:color="auto"/>
        <w:right w:val="none" w:sz="0" w:space="0" w:color="auto"/>
      </w:divBdr>
    </w:div>
    <w:div w:id="1390373465">
      <w:bodyDiv w:val="1"/>
      <w:marLeft w:val="0"/>
      <w:marRight w:val="0"/>
      <w:marTop w:val="0"/>
      <w:marBottom w:val="0"/>
      <w:divBdr>
        <w:top w:val="none" w:sz="0" w:space="0" w:color="auto"/>
        <w:left w:val="none" w:sz="0" w:space="0" w:color="auto"/>
        <w:bottom w:val="none" w:sz="0" w:space="0" w:color="auto"/>
        <w:right w:val="none" w:sz="0" w:space="0" w:color="auto"/>
      </w:divBdr>
      <w:divsChild>
        <w:div w:id="99108594">
          <w:marLeft w:val="0"/>
          <w:marRight w:val="0"/>
          <w:marTop w:val="0"/>
          <w:marBottom w:val="0"/>
          <w:divBdr>
            <w:top w:val="none" w:sz="0" w:space="0" w:color="auto"/>
            <w:left w:val="none" w:sz="0" w:space="0" w:color="auto"/>
            <w:bottom w:val="none" w:sz="0" w:space="0" w:color="auto"/>
            <w:right w:val="none" w:sz="0" w:space="0" w:color="auto"/>
          </w:divBdr>
          <w:divsChild>
            <w:div w:id="1935432717">
              <w:marLeft w:val="0"/>
              <w:marRight w:val="0"/>
              <w:marTop w:val="0"/>
              <w:marBottom w:val="0"/>
              <w:divBdr>
                <w:top w:val="none" w:sz="0" w:space="0" w:color="auto"/>
                <w:left w:val="none" w:sz="0" w:space="0" w:color="auto"/>
                <w:bottom w:val="none" w:sz="0" w:space="0" w:color="auto"/>
                <w:right w:val="none" w:sz="0" w:space="0" w:color="auto"/>
              </w:divBdr>
              <w:divsChild>
                <w:div w:id="14189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7227">
      <w:bodyDiv w:val="1"/>
      <w:marLeft w:val="0"/>
      <w:marRight w:val="0"/>
      <w:marTop w:val="0"/>
      <w:marBottom w:val="0"/>
      <w:divBdr>
        <w:top w:val="none" w:sz="0" w:space="0" w:color="auto"/>
        <w:left w:val="none" w:sz="0" w:space="0" w:color="auto"/>
        <w:bottom w:val="none" w:sz="0" w:space="0" w:color="auto"/>
        <w:right w:val="none" w:sz="0" w:space="0" w:color="auto"/>
      </w:divBdr>
      <w:divsChild>
        <w:div w:id="1856923304">
          <w:marLeft w:val="0"/>
          <w:marRight w:val="0"/>
          <w:marTop w:val="0"/>
          <w:marBottom w:val="0"/>
          <w:divBdr>
            <w:top w:val="none" w:sz="0" w:space="0" w:color="auto"/>
            <w:left w:val="none" w:sz="0" w:space="0" w:color="auto"/>
            <w:bottom w:val="none" w:sz="0" w:space="0" w:color="auto"/>
            <w:right w:val="none" w:sz="0" w:space="0" w:color="auto"/>
          </w:divBdr>
          <w:divsChild>
            <w:div w:id="12152506">
              <w:marLeft w:val="0"/>
              <w:marRight w:val="0"/>
              <w:marTop w:val="0"/>
              <w:marBottom w:val="0"/>
              <w:divBdr>
                <w:top w:val="none" w:sz="0" w:space="0" w:color="auto"/>
                <w:left w:val="none" w:sz="0" w:space="0" w:color="auto"/>
                <w:bottom w:val="none" w:sz="0" w:space="0" w:color="auto"/>
                <w:right w:val="none" w:sz="0" w:space="0" w:color="auto"/>
              </w:divBdr>
              <w:divsChild>
                <w:div w:id="3630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2177">
      <w:bodyDiv w:val="1"/>
      <w:marLeft w:val="0"/>
      <w:marRight w:val="0"/>
      <w:marTop w:val="0"/>
      <w:marBottom w:val="0"/>
      <w:divBdr>
        <w:top w:val="none" w:sz="0" w:space="0" w:color="auto"/>
        <w:left w:val="none" w:sz="0" w:space="0" w:color="auto"/>
        <w:bottom w:val="none" w:sz="0" w:space="0" w:color="auto"/>
        <w:right w:val="none" w:sz="0" w:space="0" w:color="auto"/>
      </w:divBdr>
    </w:div>
    <w:div w:id="1470048192">
      <w:bodyDiv w:val="1"/>
      <w:marLeft w:val="0"/>
      <w:marRight w:val="0"/>
      <w:marTop w:val="0"/>
      <w:marBottom w:val="0"/>
      <w:divBdr>
        <w:top w:val="none" w:sz="0" w:space="0" w:color="auto"/>
        <w:left w:val="none" w:sz="0" w:space="0" w:color="auto"/>
        <w:bottom w:val="none" w:sz="0" w:space="0" w:color="auto"/>
        <w:right w:val="none" w:sz="0" w:space="0" w:color="auto"/>
      </w:divBdr>
      <w:divsChild>
        <w:div w:id="228924480">
          <w:marLeft w:val="0"/>
          <w:marRight w:val="0"/>
          <w:marTop w:val="0"/>
          <w:marBottom w:val="0"/>
          <w:divBdr>
            <w:top w:val="none" w:sz="0" w:space="0" w:color="auto"/>
            <w:left w:val="none" w:sz="0" w:space="0" w:color="auto"/>
            <w:bottom w:val="none" w:sz="0" w:space="0" w:color="auto"/>
            <w:right w:val="none" w:sz="0" w:space="0" w:color="auto"/>
          </w:divBdr>
          <w:divsChild>
            <w:div w:id="699864042">
              <w:marLeft w:val="0"/>
              <w:marRight w:val="0"/>
              <w:marTop w:val="0"/>
              <w:marBottom w:val="0"/>
              <w:divBdr>
                <w:top w:val="none" w:sz="0" w:space="0" w:color="auto"/>
                <w:left w:val="none" w:sz="0" w:space="0" w:color="auto"/>
                <w:bottom w:val="none" w:sz="0" w:space="0" w:color="auto"/>
                <w:right w:val="none" w:sz="0" w:space="0" w:color="auto"/>
              </w:divBdr>
              <w:divsChild>
                <w:div w:id="8553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801">
      <w:bodyDiv w:val="1"/>
      <w:marLeft w:val="0"/>
      <w:marRight w:val="0"/>
      <w:marTop w:val="0"/>
      <w:marBottom w:val="0"/>
      <w:divBdr>
        <w:top w:val="none" w:sz="0" w:space="0" w:color="auto"/>
        <w:left w:val="none" w:sz="0" w:space="0" w:color="auto"/>
        <w:bottom w:val="none" w:sz="0" w:space="0" w:color="auto"/>
        <w:right w:val="none" w:sz="0" w:space="0" w:color="auto"/>
      </w:divBdr>
    </w:div>
    <w:div w:id="1505126005">
      <w:bodyDiv w:val="1"/>
      <w:marLeft w:val="0"/>
      <w:marRight w:val="0"/>
      <w:marTop w:val="0"/>
      <w:marBottom w:val="0"/>
      <w:divBdr>
        <w:top w:val="none" w:sz="0" w:space="0" w:color="auto"/>
        <w:left w:val="none" w:sz="0" w:space="0" w:color="auto"/>
        <w:bottom w:val="none" w:sz="0" w:space="0" w:color="auto"/>
        <w:right w:val="none" w:sz="0" w:space="0" w:color="auto"/>
      </w:divBdr>
      <w:divsChild>
        <w:div w:id="1955669310">
          <w:marLeft w:val="0"/>
          <w:marRight w:val="0"/>
          <w:marTop w:val="0"/>
          <w:marBottom w:val="0"/>
          <w:divBdr>
            <w:top w:val="none" w:sz="0" w:space="0" w:color="auto"/>
            <w:left w:val="none" w:sz="0" w:space="0" w:color="auto"/>
            <w:bottom w:val="none" w:sz="0" w:space="0" w:color="auto"/>
            <w:right w:val="none" w:sz="0" w:space="0" w:color="auto"/>
          </w:divBdr>
          <w:divsChild>
            <w:div w:id="1207260032">
              <w:marLeft w:val="0"/>
              <w:marRight w:val="0"/>
              <w:marTop w:val="0"/>
              <w:marBottom w:val="0"/>
              <w:divBdr>
                <w:top w:val="none" w:sz="0" w:space="0" w:color="auto"/>
                <w:left w:val="none" w:sz="0" w:space="0" w:color="auto"/>
                <w:bottom w:val="none" w:sz="0" w:space="0" w:color="auto"/>
                <w:right w:val="none" w:sz="0" w:space="0" w:color="auto"/>
              </w:divBdr>
              <w:divsChild>
                <w:div w:id="1060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4698">
      <w:bodyDiv w:val="1"/>
      <w:marLeft w:val="0"/>
      <w:marRight w:val="0"/>
      <w:marTop w:val="0"/>
      <w:marBottom w:val="0"/>
      <w:divBdr>
        <w:top w:val="none" w:sz="0" w:space="0" w:color="auto"/>
        <w:left w:val="none" w:sz="0" w:space="0" w:color="auto"/>
        <w:bottom w:val="none" w:sz="0" w:space="0" w:color="auto"/>
        <w:right w:val="none" w:sz="0" w:space="0" w:color="auto"/>
      </w:divBdr>
    </w:div>
    <w:div w:id="1512529924">
      <w:bodyDiv w:val="1"/>
      <w:marLeft w:val="0"/>
      <w:marRight w:val="0"/>
      <w:marTop w:val="0"/>
      <w:marBottom w:val="0"/>
      <w:divBdr>
        <w:top w:val="none" w:sz="0" w:space="0" w:color="auto"/>
        <w:left w:val="none" w:sz="0" w:space="0" w:color="auto"/>
        <w:bottom w:val="none" w:sz="0" w:space="0" w:color="auto"/>
        <w:right w:val="none" w:sz="0" w:space="0" w:color="auto"/>
      </w:divBdr>
      <w:divsChild>
        <w:div w:id="1812794124">
          <w:marLeft w:val="0"/>
          <w:marRight w:val="0"/>
          <w:marTop w:val="0"/>
          <w:marBottom w:val="0"/>
          <w:divBdr>
            <w:top w:val="none" w:sz="0" w:space="0" w:color="auto"/>
            <w:left w:val="none" w:sz="0" w:space="0" w:color="auto"/>
            <w:bottom w:val="none" w:sz="0" w:space="0" w:color="auto"/>
            <w:right w:val="none" w:sz="0" w:space="0" w:color="auto"/>
          </w:divBdr>
          <w:divsChild>
            <w:div w:id="524056283">
              <w:marLeft w:val="0"/>
              <w:marRight w:val="0"/>
              <w:marTop w:val="0"/>
              <w:marBottom w:val="0"/>
              <w:divBdr>
                <w:top w:val="none" w:sz="0" w:space="0" w:color="auto"/>
                <w:left w:val="none" w:sz="0" w:space="0" w:color="auto"/>
                <w:bottom w:val="none" w:sz="0" w:space="0" w:color="auto"/>
                <w:right w:val="none" w:sz="0" w:space="0" w:color="auto"/>
              </w:divBdr>
              <w:divsChild>
                <w:div w:id="19972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0919">
      <w:bodyDiv w:val="1"/>
      <w:marLeft w:val="0"/>
      <w:marRight w:val="0"/>
      <w:marTop w:val="0"/>
      <w:marBottom w:val="0"/>
      <w:divBdr>
        <w:top w:val="none" w:sz="0" w:space="0" w:color="auto"/>
        <w:left w:val="none" w:sz="0" w:space="0" w:color="auto"/>
        <w:bottom w:val="none" w:sz="0" w:space="0" w:color="auto"/>
        <w:right w:val="none" w:sz="0" w:space="0" w:color="auto"/>
      </w:divBdr>
    </w:div>
    <w:div w:id="1518077923">
      <w:bodyDiv w:val="1"/>
      <w:marLeft w:val="0"/>
      <w:marRight w:val="0"/>
      <w:marTop w:val="0"/>
      <w:marBottom w:val="0"/>
      <w:divBdr>
        <w:top w:val="none" w:sz="0" w:space="0" w:color="auto"/>
        <w:left w:val="none" w:sz="0" w:space="0" w:color="auto"/>
        <w:bottom w:val="none" w:sz="0" w:space="0" w:color="auto"/>
        <w:right w:val="none" w:sz="0" w:space="0" w:color="auto"/>
      </w:divBdr>
    </w:div>
    <w:div w:id="1521700940">
      <w:bodyDiv w:val="1"/>
      <w:marLeft w:val="0"/>
      <w:marRight w:val="0"/>
      <w:marTop w:val="0"/>
      <w:marBottom w:val="0"/>
      <w:divBdr>
        <w:top w:val="none" w:sz="0" w:space="0" w:color="auto"/>
        <w:left w:val="none" w:sz="0" w:space="0" w:color="auto"/>
        <w:bottom w:val="none" w:sz="0" w:space="0" w:color="auto"/>
        <w:right w:val="none" w:sz="0" w:space="0" w:color="auto"/>
      </w:divBdr>
    </w:div>
    <w:div w:id="1525098214">
      <w:bodyDiv w:val="1"/>
      <w:marLeft w:val="0"/>
      <w:marRight w:val="0"/>
      <w:marTop w:val="0"/>
      <w:marBottom w:val="0"/>
      <w:divBdr>
        <w:top w:val="none" w:sz="0" w:space="0" w:color="auto"/>
        <w:left w:val="none" w:sz="0" w:space="0" w:color="auto"/>
        <w:bottom w:val="none" w:sz="0" w:space="0" w:color="auto"/>
        <w:right w:val="none" w:sz="0" w:space="0" w:color="auto"/>
      </w:divBdr>
      <w:divsChild>
        <w:div w:id="1259406802">
          <w:marLeft w:val="0"/>
          <w:marRight w:val="0"/>
          <w:marTop w:val="0"/>
          <w:marBottom w:val="0"/>
          <w:divBdr>
            <w:top w:val="none" w:sz="0" w:space="0" w:color="auto"/>
            <w:left w:val="none" w:sz="0" w:space="0" w:color="auto"/>
            <w:bottom w:val="none" w:sz="0" w:space="0" w:color="auto"/>
            <w:right w:val="none" w:sz="0" w:space="0" w:color="auto"/>
          </w:divBdr>
          <w:divsChild>
            <w:div w:id="1526867439">
              <w:marLeft w:val="0"/>
              <w:marRight w:val="0"/>
              <w:marTop w:val="0"/>
              <w:marBottom w:val="0"/>
              <w:divBdr>
                <w:top w:val="none" w:sz="0" w:space="0" w:color="auto"/>
                <w:left w:val="none" w:sz="0" w:space="0" w:color="auto"/>
                <w:bottom w:val="none" w:sz="0" w:space="0" w:color="auto"/>
                <w:right w:val="none" w:sz="0" w:space="0" w:color="auto"/>
              </w:divBdr>
              <w:divsChild>
                <w:div w:id="7513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9464">
      <w:bodyDiv w:val="1"/>
      <w:marLeft w:val="0"/>
      <w:marRight w:val="0"/>
      <w:marTop w:val="0"/>
      <w:marBottom w:val="0"/>
      <w:divBdr>
        <w:top w:val="none" w:sz="0" w:space="0" w:color="auto"/>
        <w:left w:val="none" w:sz="0" w:space="0" w:color="auto"/>
        <w:bottom w:val="none" w:sz="0" w:space="0" w:color="auto"/>
        <w:right w:val="none" w:sz="0" w:space="0" w:color="auto"/>
      </w:divBdr>
      <w:divsChild>
        <w:div w:id="2123498932">
          <w:marLeft w:val="0"/>
          <w:marRight w:val="0"/>
          <w:marTop w:val="0"/>
          <w:marBottom w:val="0"/>
          <w:divBdr>
            <w:top w:val="none" w:sz="0" w:space="0" w:color="auto"/>
            <w:left w:val="none" w:sz="0" w:space="0" w:color="auto"/>
            <w:bottom w:val="none" w:sz="0" w:space="0" w:color="auto"/>
            <w:right w:val="none" w:sz="0" w:space="0" w:color="auto"/>
          </w:divBdr>
          <w:divsChild>
            <w:div w:id="765537893">
              <w:marLeft w:val="0"/>
              <w:marRight w:val="0"/>
              <w:marTop w:val="0"/>
              <w:marBottom w:val="0"/>
              <w:divBdr>
                <w:top w:val="none" w:sz="0" w:space="0" w:color="auto"/>
                <w:left w:val="none" w:sz="0" w:space="0" w:color="auto"/>
                <w:bottom w:val="none" w:sz="0" w:space="0" w:color="auto"/>
                <w:right w:val="none" w:sz="0" w:space="0" w:color="auto"/>
              </w:divBdr>
              <w:divsChild>
                <w:div w:id="4922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2262">
      <w:bodyDiv w:val="1"/>
      <w:marLeft w:val="0"/>
      <w:marRight w:val="0"/>
      <w:marTop w:val="0"/>
      <w:marBottom w:val="0"/>
      <w:divBdr>
        <w:top w:val="none" w:sz="0" w:space="0" w:color="auto"/>
        <w:left w:val="none" w:sz="0" w:space="0" w:color="auto"/>
        <w:bottom w:val="none" w:sz="0" w:space="0" w:color="auto"/>
        <w:right w:val="none" w:sz="0" w:space="0" w:color="auto"/>
      </w:divBdr>
      <w:divsChild>
        <w:div w:id="1470052835">
          <w:marLeft w:val="0"/>
          <w:marRight w:val="0"/>
          <w:marTop w:val="0"/>
          <w:marBottom w:val="0"/>
          <w:divBdr>
            <w:top w:val="none" w:sz="0" w:space="0" w:color="auto"/>
            <w:left w:val="none" w:sz="0" w:space="0" w:color="auto"/>
            <w:bottom w:val="none" w:sz="0" w:space="0" w:color="auto"/>
            <w:right w:val="none" w:sz="0" w:space="0" w:color="auto"/>
          </w:divBdr>
          <w:divsChild>
            <w:div w:id="1824618790">
              <w:marLeft w:val="0"/>
              <w:marRight w:val="0"/>
              <w:marTop w:val="0"/>
              <w:marBottom w:val="0"/>
              <w:divBdr>
                <w:top w:val="none" w:sz="0" w:space="0" w:color="auto"/>
                <w:left w:val="none" w:sz="0" w:space="0" w:color="auto"/>
                <w:bottom w:val="none" w:sz="0" w:space="0" w:color="auto"/>
                <w:right w:val="none" w:sz="0" w:space="0" w:color="auto"/>
              </w:divBdr>
              <w:divsChild>
                <w:div w:id="17849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2410">
      <w:bodyDiv w:val="1"/>
      <w:marLeft w:val="0"/>
      <w:marRight w:val="0"/>
      <w:marTop w:val="0"/>
      <w:marBottom w:val="0"/>
      <w:divBdr>
        <w:top w:val="none" w:sz="0" w:space="0" w:color="auto"/>
        <w:left w:val="none" w:sz="0" w:space="0" w:color="auto"/>
        <w:bottom w:val="none" w:sz="0" w:space="0" w:color="auto"/>
        <w:right w:val="none" w:sz="0" w:space="0" w:color="auto"/>
      </w:divBdr>
    </w:div>
    <w:div w:id="1562136708">
      <w:bodyDiv w:val="1"/>
      <w:marLeft w:val="0"/>
      <w:marRight w:val="0"/>
      <w:marTop w:val="0"/>
      <w:marBottom w:val="0"/>
      <w:divBdr>
        <w:top w:val="none" w:sz="0" w:space="0" w:color="auto"/>
        <w:left w:val="none" w:sz="0" w:space="0" w:color="auto"/>
        <w:bottom w:val="none" w:sz="0" w:space="0" w:color="auto"/>
        <w:right w:val="none" w:sz="0" w:space="0" w:color="auto"/>
      </w:divBdr>
    </w:div>
    <w:div w:id="1566598558">
      <w:bodyDiv w:val="1"/>
      <w:marLeft w:val="0"/>
      <w:marRight w:val="0"/>
      <w:marTop w:val="0"/>
      <w:marBottom w:val="0"/>
      <w:divBdr>
        <w:top w:val="none" w:sz="0" w:space="0" w:color="auto"/>
        <w:left w:val="none" w:sz="0" w:space="0" w:color="auto"/>
        <w:bottom w:val="none" w:sz="0" w:space="0" w:color="auto"/>
        <w:right w:val="none" w:sz="0" w:space="0" w:color="auto"/>
      </w:divBdr>
      <w:divsChild>
        <w:div w:id="1357653124">
          <w:marLeft w:val="0"/>
          <w:marRight w:val="0"/>
          <w:marTop w:val="0"/>
          <w:marBottom w:val="0"/>
          <w:divBdr>
            <w:top w:val="none" w:sz="0" w:space="0" w:color="auto"/>
            <w:left w:val="none" w:sz="0" w:space="0" w:color="auto"/>
            <w:bottom w:val="none" w:sz="0" w:space="0" w:color="auto"/>
            <w:right w:val="none" w:sz="0" w:space="0" w:color="auto"/>
          </w:divBdr>
          <w:divsChild>
            <w:div w:id="1265116662">
              <w:marLeft w:val="0"/>
              <w:marRight w:val="0"/>
              <w:marTop w:val="0"/>
              <w:marBottom w:val="0"/>
              <w:divBdr>
                <w:top w:val="none" w:sz="0" w:space="0" w:color="auto"/>
                <w:left w:val="none" w:sz="0" w:space="0" w:color="auto"/>
                <w:bottom w:val="none" w:sz="0" w:space="0" w:color="auto"/>
                <w:right w:val="none" w:sz="0" w:space="0" w:color="auto"/>
              </w:divBdr>
              <w:divsChild>
                <w:div w:id="1890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7099">
      <w:bodyDiv w:val="1"/>
      <w:marLeft w:val="0"/>
      <w:marRight w:val="0"/>
      <w:marTop w:val="0"/>
      <w:marBottom w:val="0"/>
      <w:divBdr>
        <w:top w:val="none" w:sz="0" w:space="0" w:color="auto"/>
        <w:left w:val="none" w:sz="0" w:space="0" w:color="auto"/>
        <w:bottom w:val="none" w:sz="0" w:space="0" w:color="auto"/>
        <w:right w:val="none" w:sz="0" w:space="0" w:color="auto"/>
      </w:divBdr>
    </w:div>
    <w:div w:id="1595630534">
      <w:bodyDiv w:val="1"/>
      <w:marLeft w:val="0"/>
      <w:marRight w:val="0"/>
      <w:marTop w:val="0"/>
      <w:marBottom w:val="0"/>
      <w:divBdr>
        <w:top w:val="none" w:sz="0" w:space="0" w:color="auto"/>
        <w:left w:val="none" w:sz="0" w:space="0" w:color="auto"/>
        <w:bottom w:val="none" w:sz="0" w:space="0" w:color="auto"/>
        <w:right w:val="none" w:sz="0" w:space="0" w:color="auto"/>
      </w:divBdr>
      <w:divsChild>
        <w:div w:id="1407845759">
          <w:marLeft w:val="0"/>
          <w:marRight w:val="0"/>
          <w:marTop w:val="0"/>
          <w:marBottom w:val="0"/>
          <w:divBdr>
            <w:top w:val="none" w:sz="0" w:space="0" w:color="auto"/>
            <w:left w:val="none" w:sz="0" w:space="0" w:color="auto"/>
            <w:bottom w:val="none" w:sz="0" w:space="0" w:color="auto"/>
            <w:right w:val="none" w:sz="0" w:space="0" w:color="auto"/>
          </w:divBdr>
          <w:divsChild>
            <w:div w:id="1364164162">
              <w:marLeft w:val="0"/>
              <w:marRight w:val="0"/>
              <w:marTop w:val="0"/>
              <w:marBottom w:val="0"/>
              <w:divBdr>
                <w:top w:val="none" w:sz="0" w:space="0" w:color="auto"/>
                <w:left w:val="none" w:sz="0" w:space="0" w:color="auto"/>
                <w:bottom w:val="none" w:sz="0" w:space="0" w:color="auto"/>
                <w:right w:val="none" w:sz="0" w:space="0" w:color="auto"/>
              </w:divBdr>
              <w:divsChild>
                <w:div w:id="13802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5997">
      <w:bodyDiv w:val="1"/>
      <w:marLeft w:val="0"/>
      <w:marRight w:val="0"/>
      <w:marTop w:val="0"/>
      <w:marBottom w:val="0"/>
      <w:divBdr>
        <w:top w:val="none" w:sz="0" w:space="0" w:color="auto"/>
        <w:left w:val="none" w:sz="0" w:space="0" w:color="auto"/>
        <w:bottom w:val="none" w:sz="0" w:space="0" w:color="auto"/>
        <w:right w:val="none" w:sz="0" w:space="0" w:color="auto"/>
      </w:divBdr>
    </w:div>
    <w:div w:id="1599144531">
      <w:bodyDiv w:val="1"/>
      <w:marLeft w:val="0"/>
      <w:marRight w:val="0"/>
      <w:marTop w:val="0"/>
      <w:marBottom w:val="0"/>
      <w:divBdr>
        <w:top w:val="none" w:sz="0" w:space="0" w:color="auto"/>
        <w:left w:val="none" w:sz="0" w:space="0" w:color="auto"/>
        <w:bottom w:val="none" w:sz="0" w:space="0" w:color="auto"/>
        <w:right w:val="none" w:sz="0" w:space="0" w:color="auto"/>
      </w:divBdr>
    </w:div>
    <w:div w:id="1599173227">
      <w:bodyDiv w:val="1"/>
      <w:marLeft w:val="0"/>
      <w:marRight w:val="0"/>
      <w:marTop w:val="0"/>
      <w:marBottom w:val="0"/>
      <w:divBdr>
        <w:top w:val="none" w:sz="0" w:space="0" w:color="auto"/>
        <w:left w:val="none" w:sz="0" w:space="0" w:color="auto"/>
        <w:bottom w:val="none" w:sz="0" w:space="0" w:color="auto"/>
        <w:right w:val="none" w:sz="0" w:space="0" w:color="auto"/>
      </w:divBdr>
    </w:div>
    <w:div w:id="1616211133">
      <w:bodyDiv w:val="1"/>
      <w:marLeft w:val="0"/>
      <w:marRight w:val="0"/>
      <w:marTop w:val="0"/>
      <w:marBottom w:val="0"/>
      <w:divBdr>
        <w:top w:val="none" w:sz="0" w:space="0" w:color="auto"/>
        <w:left w:val="none" w:sz="0" w:space="0" w:color="auto"/>
        <w:bottom w:val="none" w:sz="0" w:space="0" w:color="auto"/>
        <w:right w:val="none" w:sz="0" w:space="0" w:color="auto"/>
      </w:divBdr>
      <w:divsChild>
        <w:div w:id="419910047">
          <w:marLeft w:val="0"/>
          <w:marRight w:val="0"/>
          <w:marTop w:val="0"/>
          <w:marBottom w:val="0"/>
          <w:divBdr>
            <w:top w:val="none" w:sz="0" w:space="0" w:color="auto"/>
            <w:left w:val="none" w:sz="0" w:space="0" w:color="auto"/>
            <w:bottom w:val="none" w:sz="0" w:space="0" w:color="auto"/>
            <w:right w:val="none" w:sz="0" w:space="0" w:color="auto"/>
          </w:divBdr>
          <w:divsChild>
            <w:div w:id="1213495675">
              <w:marLeft w:val="0"/>
              <w:marRight w:val="0"/>
              <w:marTop w:val="0"/>
              <w:marBottom w:val="0"/>
              <w:divBdr>
                <w:top w:val="none" w:sz="0" w:space="0" w:color="auto"/>
                <w:left w:val="none" w:sz="0" w:space="0" w:color="auto"/>
                <w:bottom w:val="none" w:sz="0" w:space="0" w:color="auto"/>
                <w:right w:val="none" w:sz="0" w:space="0" w:color="auto"/>
              </w:divBdr>
              <w:divsChild>
                <w:div w:id="626425823">
                  <w:marLeft w:val="0"/>
                  <w:marRight w:val="0"/>
                  <w:marTop w:val="0"/>
                  <w:marBottom w:val="0"/>
                  <w:divBdr>
                    <w:top w:val="none" w:sz="0" w:space="0" w:color="auto"/>
                    <w:left w:val="none" w:sz="0" w:space="0" w:color="auto"/>
                    <w:bottom w:val="none" w:sz="0" w:space="0" w:color="auto"/>
                    <w:right w:val="none" w:sz="0" w:space="0" w:color="auto"/>
                  </w:divBdr>
                  <w:divsChild>
                    <w:div w:id="11690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0542">
      <w:bodyDiv w:val="1"/>
      <w:marLeft w:val="0"/>
      <w:marRight w:val="0"/>
      <w:marTop w:val="0"/>
      <w:marBottom w:val="0"/>
      <w:divBdr>
        <w:top w:val="none" w:sz="0" w:space="0" w:color="auto"/>
        <w:left w:val="none" w:sz="0" w:space="0" w:color="auto"/>
        <w:bottom w:val="none" w:sz="0" w:space="0" w:color="auto"/>
        <w:right w:val="none" w:sz="0" w:space="0" w:color="auto"/>
      </w:divBdr>
    </w:div>
    <w:div w:id="1632592011">
      <w:bodyDiv w:val="1"/>
      <w:marLeft w:val="0"/>
      <w:marRight w:val="0"/>
      <w:marTop w:val="0"/>
      <w:marBottom w:val="0"/>
      <w:divBdr>
        <w:top w:val="none" w:sz="0" w:space="0" w:color="auto"/>
        <w:left w:val="none" w:sz="0" w:space="0" w:color="auto"/>
        <w:bottom w:val="none" w:sz="0" w:space="0" w:color="auto"/>
        <w:right w:val="none" w:sz="0" w:space="0" w:color="auto"/>
      </w:divBdr>
      <w:divsChild>
        <w:div w:id="768162946">
          <w:marLeft w:val="0"/>
          <w:marRight w:val="0"/>
          <w:marTop w:val="0"/>
          <w:marBottom w:val="0"/>
          <w:divBdr>
            <w:top w:val="none" w:sz="0" w:space="0" w:color="auto"/>
            <w:left w:val="none" w:sz="0" w:space="0" w:color="auto"/>
            <w:bottom w:val="none" w:sz="0" w:space="0" w:color="auto"/>
            <w:right w:val="none" w:sz="0" w:space="0" w:color="auto"/>
          </w:divBdr>
          <w:divsChild>
            <w:div w:id="430977002">
              <w:marLeft w:val="0"/>
              <w:marRight w:val="0"/>
              <w:marTop w:val="0"/>
              <w:marBottom w:val="0"/>
              <w:divBdr>
                <w:top w:val="none" w:sz="0" w:space="0" w:color="auto"/>
                <w:left w:val="none" w:sz="0" w:space="0" w:color="auto"/>
                <w:bottom w:val="none" w:sz="0" w:space="0" w:color="auto"/>
                <w:right w:val="none" w:sz="0" w:space="0" w:color="auto"/>
              </w:divBdr>
              <w:divsChild>
                <w:div w:id="11906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031">
      <w:bodyDiv w:val="1"/>
      <w:marLeft w:val="0"/>
      <w:marRight w:val="0"/>
      <w:marTop w:val="0"/>
      <w:marBottom w:val="0"/>
      <w:divBdr>
        <w:top w:val="none" w:sz="0" w:space="0" w:color="auto"/>
        <w:left w:val="none" w:sz="0" w:space="0" w:color="auto"/>
        <w:bottom w:val="none" w:sz="0" w:space="0" w:color="auto"/>
        <w:right w:val="none" w:sz="0" w:space="0" w:color="auto"/>
      </w:divBdr>
      <w:divsChild>
        <w:div w:id="203448433">
          <w:marLeft w:val="0"/>
          <w:marRight w:val="0"/>
          <w:marTop w:val="0"/>
          <w:marBottom w:val="0"/>
          <w:divBdr>
            <w:top w:val="none" w:sz="0" w:space="0" w:color="auto"/>
            <w:left w:val="none" w:sz="0" w:space="0" w:color="auto"/>
            <w:bottom w:val="none" w:sz="0" w:space="0" w:color="auto"/>
            <w:right w:val="none" w:sz="0" w:space="0" w:color="auto"/>
          </w:divBdr>
          <w:divsChild>
            <w:div w:id="346516641">
              <w:marLeft w:val="0"/>
              <w:marRight w:val="0"/>
              <w:marTop w:val="0"/>
              <w:marBottom w:val="0"/>
              <w:divBdr>
                <w:top w:val="none" w:sz="0" w:space="0" w:color="auto"/>
                <w:left w:val="none" w:sz="0" w:space="0" w:color="auto"/>
                <w:bottom w:val="none" w:sz="0" w:space="0" w:color="auto"/>
                <w:right w:val="none" w:sz="0" w:space="0" w:color="auto"/>
              </w:divBdr>
              <w:divsChild>
                <w:div w:id="6939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4447">
      <w:bodyDiv w:val="1"/>
      <w:marLeft w:val="0"/>
      <w:marRight w:val="0"/>
      <w:marTop w:val="0"/>
      <w:marBottom w:val="0"/>
      <w:divBdr>
        <w:top w:val="none" w:sz="0" w:space="0" w:color="auto"/>
        <w:left w:val="none" w:sz="0" w:space="0" w:color="auto"/>
        <w:bottom w:val="none" w:sz="0" w:space="0" w:color="auto"/>
        <w:right w:val="none" w:sz="0" w:space="0" w:color="auto"/>
      </w:divBdr>
      <w:divsChild>
        <w:div w:id="1885408566">
          <w:marLeft w:val="0"/>
          <w:marRight w:val="0"/>
          <w:marTop w:val="0"/>
          <w:marBottom w:val="0"/>
          <w:divBdr>
            <w:top w:val="none" w:sz="0" w:space="0" w:color="auto"/>
            <w:left w:val="none" w:sz="0" w:space="0" w:color="auto"/>
            <w:bottom w:val="none" w:sz="0" w:space="0" w:color="auto"/>
            <w:right w:val="none" w:sz="0" w:space="0" w:color="auto"/>
          </w:divBdr>
          <w:divsChild>
            <w:div w:id="1259556018">
              <w:marLeft w:val="0"/>
              <w:marRight w:val="0"/>
              <w:marTop w:val="0"/>
              <w:marBottom w:val="0"/>
              <w:divBdr>
                <w:top w:val="none" w:sz="0" w:space="0" w:color="auto"/>
                <w:left w:val="none" w:sz="0" w:space="0" w:color="auto"/>
                <w:bottom w:val="none" w:sz="0" w:space="0" w:color="auto"/>
                <w:right w:val="none" w:sz="0" w:space="0" w:color="auto"/>
              </w:divBdr>
              <w:divsChild>
                <w:div w:id="12961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9457">
      <w:bodyDiv w:val="1"/>
      <w:marLeft w:val="0"/>
      <w:marRight w:val="0"/>
      <w:marTop w:val="0"/>
      <w:marBottom w:val="0"/>
      <w:divBdr>
        <w:top w:val="none" w:sz="0" w:space="0" w:color="auto"/>
        <w:left w:val="none" w:sz="0" w:space="0" w:color="auto"/>
        <w:bottom w:val="none" w:sz="0" w:space="0" w:color="auto"/>
        <w:right w:val="none" w:sz="0" w:space="0" w:color="auto"/>
      </w:divBdr>
      <w:divsChild>
        <w:div w:id="785925177">
          <w:marLeft w:val="0"/>
          <w:marRight w:val="0"/>
          <w:marTop w:val="0"/>
          <w:marBottom w:val="0"/>
          <w:divBdr>
            <w:top w:val="none" w:sz="0" w:space="0" w:color="auto"/>
            <w:left w:val="none" w:sz="0" w:space="0" w:color="auto"/>
            <w:bottom w:val="none" w:sz="0" w:space="0" w:color="auto"/>
            <w:right w:val="none" w:sz="0" w:space="0" w:color="auto"/>
          </w:divBdr>
          <w:divsChild>
            <w:div w:id="1434593357">
              <w:marLeft w:val="0"/>
              <w:marRight w:val="0"/>
              <w:marTop w:val="0"/>
              <w:marBottom w:val="0"/>
              <w:divBdr>
                <w:top w:val="none" w:sz="0" w:space="0" w:color="auto"/>
                <w:left w:val="none" w:sz="0" w:space="0" w:color="auto"/>
                <w:bottom w:val="none" w:sz="0" w:space="0" w:color="auto"/>
                <w:right w:val="none" w:sz="0" w:space="0" w:color="auto"/>
              </w:divBdr>
              <w:divsChild>
                <w:div w:id="1411731237">
                  <w:marLeft w:val="0"/>
                  <w:marRight w:val="0"/>
                  <w:marTop w:val="0"/>
                  <w:marBottom w:val="0"/>
                  <w:divBdr>
                    <w:top w:val="none" w:sz="0" w:space="0" w:color="auto"/>
                    <w:left w:val="none" w:sz="0" w:space="0" w:color="auto"/>
                    <w:bottom w:val="none" w:sz="0" w:space="0" w:color="auto"/>
                    <w:right w:val="none" w:sz="0" w:space="0" w:color="auto"/>
                  </w:divBdr>
                  <w:divsChild>
                    <w:div w:id="813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06913">
      <w:bodyDiv w:val="1"/>
      <w:marLeft w:val="0"/>
      <w:marRight w:val="0"/>
      <w:marTop w:val="0"/>
      <w:marBottom w:val="0"/>
      <w:divBdr>
        <w:top w:val="none" w:sz="0" w:space="0" w:color="auto"/>
        <w:left w:val="none" w:sz="0" w:space="0" w:color="auto"/>
        <w:bottom w:val="none" w:sz="0" w:space="0" w:color="auto"/>
        <w:right w:val="none" w:sz="0" w:space="0" w:color="auto"/>
      </w:divBdr>
      <w:divsChild>
        <w:div w:id="800000747">
          <w:marLeft w:val="0"/>
          <w:marRight w:val="0"/>
          <w:marTop w:val="0"/>
          <w:marBottom w:val="0"/>
          <w:divBdr>
            <w:top w:val="none" w:sz="0" w:space="0" w:color="auto"/>
            <w:left w:val="none" w:sz="0" w:space="0" w:color="auto"/>
            <w:bottom w:val="none" w:sz="0" w:space="0" w:color="auto"/>
            <w:right w:val="none" w:sz="0" w:space="0" w:color="auto"/>
          </w:divBdr>
          <w:divsChild>
            <w:div w:id="894660854">
              <w:marLeft w:val="0"/>
              <w:marRight w:val="0"/>
              <w:marTop w:val="0"/>
              <w:marBottom w:val="0"/>
              <w:divBdr>
                <w:top w:val="none" w:sz="0" w:space="0" w:color="auto"/>
                <w:left w:val="none" w:sz="0" w:space="0" w:color="auto"/>
                <w:bottom w:val="none" w:sz="0" w:space="0" w:color="auto"/>
                <w:right w:val="none" w:sz="0" w:space="0" w:color="auto"/>
              </w:divBdr>
              <w:divsChild>
                <w:div w:id="8454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1512">
      <w:bodyDiv w:val="1"/>
      <w:marLeft w:val="0"/>
      <w:marRight w:val="0"/>
      <w:marTop w:val="0"/>
      <w:marBottom w:val="0"/>
      <w:divBdr>
        <w:top w:val="none" w:sz="0" w:space="0" w:color="auto"/>
        <w:left w:val="none" w:sz="0" w:space="0" w:color="auto"/>
        <w:bottom w:val="none" w:sz="0" w:space="0" w:color="auto"/>
        <w:right w:val="none" w:sz="0" w:space="0" w:color="auto"/>
      </w:divBdr>
      <w:divsChild>
        <w:div w:id="1254972388">
          <w:marLeft w:val="0"/>
          <w:marRight w:val="0"/>
          <w:marTop w:val="0"/>
          <w:marBottom w:val="0"/>
          <w:divBdr>
            <w:top w:val="none" w:sz="0" w:space="0" w:color="auto"/>
            <w:left w:val="none" w:sz="0" w:space="0" w:color="auto"/>
            <w:bottom w:val="none" w:sz="0" w:space="0" w:color="auto"/>
            <w:right w:val="none" w:sz="0" w:space="0" w:color="auto"/>
          </w:divBdr>
          <w:divsChild>
            <w:div w:id="1262879276">
              <w:marLeft w:val="0"/>
              <w:marRight w:val="0"/>
              <w:marTop w:val="0"/>
              <w:marBottom w:val="0"/>
              <w:divBdr>
                <w:top w:val="none" w:sz="0" w:space="0" w:color="auto"/>
                <w:left w:val="none" w:sz="0" w:space="0" w:color="auto"/>
                <w:bottom w:val="none" w:sz="0" w:space="0" w:color="auto"/>
                <w:right w:val="none" w:sz="0" w:space="0" w:color="auto"/>
              </w:divBdr>
              <w:divsChild>
                <w:div w:id="18746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837">
      <w:bodyDiv w:val="1"/>
      <w:marLeft w:val="0"/>
      <w:marRight w:val="0"/>
      <w:marTop w:val="0"/>
      <w:marBottom w:val="0"/>
      <w:divBdr>
        <w:top w:val="none" w:sz="0" w:space="0" w:color="auto"/>
        <w:left w:val="none" w:sz="0" w:space="0" w:color="auto"/>
        <w:bottom w:val="none" w:sz="0" w:space="0" w:color="auto"/>
        <w:right w:val="none" w:sz="0" w:space="0" w:color="auto"/>
      </w:divBdr>
      <w:divsChild>
        <w:div w:id="1836526431">
          <w:marLeft w:val="0"/>
          <w:marRight w:val="0"/>
          <w:marTop w:val="0"/>
          <w:marBottom w:val="0"/>
          <w:divBdr>
            <w:top w:val="none" w:sz="0" w:space="0" w:color="auto"/>
            <w:left w:val="none" w:sz="0" w:space="0" w:color="auto"/>
            <w:bottom w:val="none" w:sz="0" w:space="0" w:color="auto"/>
            <w:right w:val="none" w:sz="0" w:space="0" w:color="auto"/>
          </w:divBdr>
          <w:divsChild>
            <w:div w:id="1593051583">
              <w:marLeft w:val="0"/>
              <w:marRight w:val="0"/>
              <w:marTop w:val="0"/>
              <w:marBottom w:val="0"/>
              <w:divBdr>
                <w:top w:val="none" w:sz="0" w:space="0" w:color="auto"/>
                <w:left w:val="none" w:sz="0" w:space="0" w:color="auto"/>
                <w:bottom w:val="none" w:sz="0" w:space="0" w:color="auto"/>
                <w:right w:val="none" w:sz="0" w:space="0" w:color="auto"/>
              </w:divBdr>
              <w:divsChild>
                <w:div w:id="51853345">
                  <w:marLeft w:val="0"/>
                  <w:marRight w:val="0"/>
                  <w:marTop w:val="0"/>
                  <w:marBottom w:val="0"/>
                  <w:divBdr>
                    <w:top w:val="none" w:sz="0" w:space="0" w:color="auto"/>
                    <w:left w:val="none" w:sz="0" w:space="0" w:color="auto"/>
                    <w:bottom w:val="none" w:sz="0" w:space="0" w:color="auto"/>
                    <w:right w:val="none" w:sz="0" w:space="0" w:color="auto"/>
                  </w:divBdr>
                  <w:divsChild>
                    <w:div w:id="506670774">
                      <w:marLeft w:val="0"/>
                      <w:marRight w:val="0"/>
                      <w:marTop w:val="0"/>
                      <w:marBottom w:val="0"/>
                      <w:divBdr>
                        <w:top w:val="none" w:sz="0" w:space="0" w:color="auto"/>
                        <w:left w:val="none" w:sz="0" w:space="0" w:color="auto"/>
                        <w:bottom w:val="none" w:sz="0" w:space="0" w:color="auto"/>
                        <w:right w:val="none" w:sz="0" w:space="0" w:color="auto"/>
                      </w:divBdr>
                    </w:div>
                  </w:divsChild>
                </w:div>
                <w:div w:id="1021395458">
                  <w:marLeft w:val="0"/>
                  <w:marRight w:val="0"/>
                  <w:marTop w:val="0"/>
                  <w:marBottom w:val="0"/>
                  <w:divBdr>
                    <w:top w:val="none" w:sz="0" w:space="0" w:color="auto"/>
                    <w:left w:val="none" w:sz="0" w:space="0" w:color="auto"/>
                    <w:bottom w:val="none" w:sz="0" w:space="0" w:color="auto"/>
                    <w:right w:val="none" w:sz="0" w:space="0" w:color="auto"/>
                  </w:divBdr>
                  <w:divsChild>
                    <w:div w:id="2005208303">
                      <w:marLeft w:val="0"/>
                      <w:marRight w:val="0"/>
                      <w:marTop w:val="0"/>
                      <w:marBottom w:val="0"/>
                      <w:divBdr>
                        <w:top w:val="none" w:sz="0" w:space="0" w:color="auto"/>
                        <w:left w:val="none" w:sz="0" w:space="0" w:color="auto"/>
                        <w:bottom w:val="none" w:sz="0" w:space="0" w:color="auto"/>
                        <w:right w:val="none" w:sz="0" w:space="0" w:color="auto"/>
                      </w:divBdr>
                    </w:div>
                  </w:divsChild>
                </w:div>
                <w:div w:id="1062681400">
                  <w:marLeft w:val="0"/>
                  <w:marRight w:val="0"/>
                  <w:marTop w:val="0"/>
                  <w:marBottom w:val="0"/>
                  <w:divBdr>
                    <w:top w:val="none" w:sz="0" w:space="0" w:color="auto"/>
                    <w:left w:val="none" w:sz="0" w:space="0" w:color="auto"/>
                    <w:bottom w:val="none" w:sz="0" w:space="0" w:color="auto"/>
                    <w:right w:val="none" w:sz="0" w:space="0" w:color="auto"/>
                  </w:divBdr>
                  <w:divsChild>
                    <w:div w:id="351687107">
                      <w:marLeft w:val="0"/>
                      <w:marRight w:val="0"/>
                      <w:marTop w:val="0"/>
                      <w:marBottom w:val="0"/>
                      <w:divBdr>
                        <w:top w:val="none" w:sz="0" w:space="0" w:color="auto"/>
                        <w:left w:val="none" w:sz="0" w:space="0" w:color="auto"/>
                        <w:bottom w:val="none" w:sz="0" w:space="0" w:color="auto"/>
                        <w:right w:val="none" w:sz="0" w:space="0" w:color="auto"/>
                      </w:divBdr>
                    </w:div>
                  </w:divsChild>
                </w:div>
                <w:div w:id="1210066940">
                  <w:marLeft w:val="0"/>
                  <w:marRight w:val="0"/>
                  <w:marTop w:val="0"/>
                  <w:marBottom w:val="0"/>
                  <w:divBdr>
                    <w:top w:val="none" w:sz="0" w:space="0" w:color="auto"/>
                    <w:left w:val="none" w:sz="0" w:space="0" w:color="auto"/>
                    <w:bottom w:val="none" w:sz="0" w:space="0" w:color="auto"/>
                    <w:right w:val="none" w:sz="0" w:space="0" w:color="auto"/>
                  </w:divBdr>
                  <w:divsChild>
                    <w:div w:id="1772362002">
                      <w:marLeft w:val="0"/>
                      <w:marRight w:val="0"/>
                      <w:marTop w:val="0"/>
                      <w:marBottom w:val="0"/>
                      <w:divBdr>
                        <w:top w:val="none" w:sz="0" w:space="0" w:color="auto"/>
                        <w:left w:val="none" w:sz="0" w:space="0" w:color="auto"/>
                        <w:bottom w:val="none" w:sz="0" w:space="0" w:color="auto"/>
                        <w:right w:val="none" w:sz="0" w:space="0" w:color="auto"/>
                      </w:divBdr>
                    </w:div>
                  </w:divsChild>
                </w:div>
                <w:div w:id="1527405478">
                  <w:marLeft w:val="0"/>
                  <w:marRight w:val="0"/>
                  <w:marTop w:val="0"/>
                  <w:marBottom w:val="0"/>
                  <w:divBdr>
                    <w:top w:val="none" w:sz="0" w:space="0" w:color="auto"/>
                    <w:left w:val="none" w:sz="0" w:space="0" w:color="auto"/>
                    <w:bottom w:val="none" w:sz="0" w:space="0" w:color="auto"/>
                    <w:right w:val="none" w:sz="0" w:space="0" w:color="auto"/>
                  </w:divBdr>
                  <w:divsChild>
                    <w:div w:id="1619218533">
                      <w:marLeft w:val="0"/>
                      <w:marRight w:val="0"/>
                      <w:marTop w:val="0"/>
                      <w:marBottom w:val="0"/>
                      <w:divBdr>
                        <w:top w:val="none" w:sz="0" w:space="0" w:color="auto"/>
                        <w:left w:val="none" w:sz="0" w:space="0" w:color="auto"/>
                        <w:bottom w:val="none" w:sz="0" w:space="0" w:color="auto"/>
                        <w:right w:val="none" w:sz="0" w:space="0" w:color="auto"/>
                      </w:divBdr>
                    </w:div>
                  </w:divsChild>
                </w:div>
                <w:div w:id="1640066927">
                  <w:marLeft w:val="0"/>
                  <w:marRight w:val="0"/>
                  <w:marTop w:val="0"/>
                  <w:marBottom w:val="0"/>
                  <w:divBdr>
                    <w:top w:val="none" w:sz="0" w:space="0" w:color="auto"/>
                    <w:left w:val="none" w:sz="0" w:space="0" w:color="auto"/>
                    <w:bottom w:val="none" w:sz="0" w:space="0" w:color="auto"/>
                    <w:right w:val="none" w:sz="0" w:space="0" w:color="auto"/>
                  </w:divBdr>
                  <w:divsChild>
                    <w:div w:id="220556568">
                      <w:marLeft w:val="0"/>
                      <w:marRight w:val="0"/>
                      <w:marTop w:val="0"/>
                      <w:marBottom w:val="0"/>
                      <w:divBdr>
                        <w:top w:val="none" w:sz="0" w:space="0" w:color="auto"/>
                        <w:left w:val="none" w:sz="0" w:space="0" w:color="auto"/>
                        <w:bottom w:val="none" w:sz="0" w:space="0" w:color="auto"/>
                        <w:right w:val="none" w:sz="0" w:space="0" w:color="auto"/>
                      </w:divBdr>
                    </w:div>
                  </w:divsChild>
                </w:div>
                <w:div w:id="1949314716">
                  <w:marLeft w:val="0"/>
                  <w:marRight w:val="0"/>
                  <w:marTop w:val="0"/>
                  <w:marBottom w:val="0"/>
                  <w:divBdr>
                    <w:top w:val="none" w:sz="0" w:space="0" w:color="auto"/>
                    <w:left w:val="none" w:sz="0" w:space="0" w:color="auto"/>
                    <w:bottom w:val="none" w:sz="0" w:space="0" w:color="auto"/>
                    <w:right w:val="none" w:sz="0" w:space="0" w:color="auto"/>
                  </w:divBdr>
                  <w:divsChild>
                    <w:div w:id="625356226">
                      <w:marLeft w:val="0"/>
                      <w:marRight w:val="0"/>
                      <w:marTop w:val="0"/>
                      <w:marBottom w:val="0"/>
                      <w:divBdr>
                        <w:top w:val="none" w:sz="0" w:space="0" w:color="auto"/>
                        <w:left w:val="none" w:sz="0" w:space="0" w:color="auto"/>
                        <w:bottom w:val="none" w:sz="0" w:space="0" w:color="auto"/>
                        <w:right w:val="none" w:sz="0" w:space="0" w:color="auto"/>
                      </w:divBdr>
                    </w:div>
                  </w:divsChild>
                </w:div>
                <w:div w:id="2124113787">
                  <w:marLeft w:val="0"/>
                  <w:marRight w:val="0"/>
                  <w:marTop w:val="0"/>
                  <w:marBottom w:val="0"/>
                  <w:divBdr>
                    <w:top w:val="none" w:sz="0" w:space="0" w:color="auto"/>
                    <w:left w:val="none" w:sz="0" w:space="0" w:color="auto"/>
                    <w:bottom w:val="none" w:sz="0" w:space="0" w:color="auto"/>
                    <w:right w:val="none" w:sz="0" w:space="0" w:color="auto"/>
                  </w:divBdr>
                  <w:divsChild>
                    <w:div w:id="8431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5893">
      <w:bodyDiv w:val="1"/>
      <w:marLeft w:val="0"/>
      <w:marRight w:val="0"/>
      <w:marTop w:val="0"/>
      <w:marBottom w:val="0"/>
      <w:divBdr>
        <w:top w:val="none" w:sz="0" w:space="0" w:color="auto"/>
        <w:left w:val="none" w:sz="0" w:space="0" w:color="auto"/>
        <w:bottom w:val="none" w:sz="0" w:space="0" w:color="auto"/>
        <w:right w:val="none" w:sz="0" w:space="0" w:color="auto"/>
      </w:divBdr>
      <w:divsChild>
        <w:div w:id="104663323">
          <w:marLeft w:val="0"/>
          <w:marRight w:val="0"/>
          <w:marTop w:val="0"/>
          <w:marBottom w:val="0"/>
          <w:divBdr>
            <w:top w:val="none" w:sz="0" w:space="0" w:color="auto"/>
            <w:left w:val="none" w:sz="0" w:space="0" w:color="auto"/>
            <w:bottom w:val="none" w:sz="0" w:space="0" w:color="auto"/>
            <w:right w:val="none" w:sz="0" w:space="0" w:color="auto"/>
          </w:divBdr>
          <w:divsChild>
            <w:div w:id="888421384">
              <w:marLeft w:val="0"/>
              <w:marRight w:val="0"/>
              <w:marTop w:val="0"/>
              <w:marBottom w:val="0"/>
              <w:divBdr>
                <w:top w:val="none" w:sz="0" w:space="0" w:color="auto"/>
                <w:left w:val="none" w:sz="0" w:space="0" w:color="auto"/>
                <w:bottom w:val="none" w:sz="0" w:space="0" w:color="auto"/>
                <w:right w:val="none" w:sz="0" w:space="0" w:color="auto"/>
              </w:divBdr>
              <w:divsChild>
                <w:div w:id="405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5047">
      <w:bodyDiv w:val="1"/>
      <w:marLeft w:val="0"/>
      <w:marRight w:val="0"/>
      <w:marTop w:val="0"/>
      <w:marBottom w:val="0"/>
      <w:divBdr>
        <w:top w:val="none" w:sz="0" w:space="0" w:color="auto"/>
        <w:left w:val="none" w:sz="0" w:space="0" w:color="auto"/>
        <w:bottom w:val="none" w:sz="0" w:space="0" w:color="auto"/>
        <w:right w:val="none" w:sz="0" w:space="0" w:color="auto"/>
      </w:divBdr>
    </w:div>
    <w:div w:id="1711149191">
      <w:bodyDiv w:val="1"/>
      <w:marLeft w:val="0"/>
      <w:marRight w:val="0"/>
      <w:marTop w:val="0"/>
      <w:marBottom w:val="0"/>
      <w:divBdr>
        <w:top w:val="none" w:sz="0" w:space="0" w:color="auto"/>
        <w:left w:val="none" w:sz="0" w:space="0" w:color="auto"/>
        <w:bottom w:val="none" w:sz="0" w:space="0" w:color="auto"/>
        <w:right w:val="none" w:sz="0" w:space="0" w:color="auto"/>
      </w:divBdr>
      <w:divsChild>
        <w:div w:id="1113015894">
          <w:marLeft w:val="0"/>
          <w:marRight w:val="0"/>
          <w:marTop w:val="0"/>
          <w:marBottom w:val="0"/>
          <w:divBdr>
            <w:top w:val="none" w:sz="0" w:space="0" w:color="auto"/>
            <w:left w:val="none" w:sz="0" w:space="0" w:color="auto"/>
            <w:bottom w:val="none" w:sz="0" w:space="0" w:color="auto"/>
            <w:right w:val="none" w:sz="0" w:space="0" w:color="auto"/>
          </w:divBdr>
          <w:divsChild>
            <w:div w:id="686639431">
              <w:marLeft w:val="0"/>
              <w:marRight w:val="0"/>
              <w:marTop w:val="0"/>
              <w:marBottom w:val="0"/>
              <w:divBdr>
                <w:top w:val="none" w:sz="0" w:space="0" w:color="auto"/>
                <w:left w:val="none" w:sz="0" w:space="0" w:color="auto"/>
                <w:bottom w:val="none" w:sz="0" w:space="0" w:color="auto"/>
                <w:right w:val="none" w:sz="0" w:space="0" w:color="auto"/>
              </w:divBdr>
              <w:divsChild>
                <w:div w:id="1760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3241">
      <w:bodyDiv w:val="1"/>
      <w:marLeft w:val="0"/>
      <w:marRight w:val="0"/>
      <w:marTop w:val="0"/>
      <w:marBottom w:val="0"/>
      <w:divBdr>
        <w:top w:val="none" w:sz="0" w:space="0" w:color="auto"/>
        <w:left w:val="none" w:sz="0" w:space="0" w:color="auto"/>
        <w:bottom w:val="none" w:sz="0" w:space="0" w:color="auto"/>
        <w:right w:val="none" w:sz="0" w:space="0" w:color="auto"/>
      </w:divBdr>
      <w:divsChild>
        <w:div w:id="2115205591">
          <w:marLeft w:val="0"/>
          <w:marRight w:val="0"/>
          <w:marTop w:val="0"/>
          <w:marBottom w:val="0"/>
          <w:divBdr>
            <w:top w:val="none" w:sz="0" w:space="0" w:color="auto"/>
            <w:left w:val="none" w:sz="0" w:space="0" w:color="auto"/>
            <w:bottom w:val="none" w:sz="0" w:space="0" w:color="auto"/>
            <w:right w:val="none" w:sz="0" w:space="0" w:color="auto"/>
          </w:divBdr>
          <w:divsChild>
            <w:div w:id="632709143">
              <w:marLeft w:val="0"/>
              <w:marRight w:val="0"/>
              <w:marTop w:val="0"/>
              <w:marBottom w:val="0"/>
              <w:divBdr>
                <w:top w:val="none" w:sz="0" w:space="0" w:color="auto"/>
                <w:left w:val="none" w:sz="0" w:space="0" w:color="auto"/>
                <w:bottom w:val="none" w:sz="0" w:space="0" w:color="auto"/>
                <w:right w:val="none" w:sz="0" w:space="0" w:color="auto"/>
              </w:divBdr>
              <w:divsChild>
                <w:div w:id="66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14434">
      <w:bodyDiv w:val="1"/>
      <w:marLeft w:val="0"/>
      <w:marRight w:val="0"/>
      <w:marTop w:val="0"/>
      <w:marBottom w:val="0"/>
      <w:divBdr>
        <w:top w:val="none" w:sz="0" w:space="0" w:color="auto"/>
        <w:left w:val="none" w:sz="0" w:space="0" w:color="auto"/>
        <w:bottom w:val="none" w:sz="0" w:space="0" w:color="auto"/>
        <w:right w:val="none" w:sz="0" w:space="0" w:color="auto"/>
      </w:divBdr>
    </w:div>
    <w:div w:id="1735229100">
      <w:bodyDiv w:val="1"/>
      <w:marLeft w:val="0"/>
      <w:marRight w:val="0"/>
      <w:marTop w:val="0"/>
      <w:marBottom w:val="0"/>
      <w:divBdr>
        <w:top w:val="none" w:sz="0" w:space="0" w:color="auto"/>
        <w:left w:val="none" w:sz="0" w:space="0" w:color="auto"/>
        <w:bottom w:val="none" w:sz="0" w:space="0" w:color="auto"/>
        <w:right w:val="none" w:sz="0" w:space="0" w:color="auto"/>
      </w:divBdr>
    </w:div>
    <w:div w:id="1736509849">
      <w:bodyDiv w:val="1"/>
      <w:marLeft w:val="0"/>
      <w:marRight w:val="0"/>
      <w:marTop w:val="0"/>
      <w:marBottom w:val="0"/>
      <w:divBdr>
        <w:top w:val="none" w:sz="0" w:space="0" w:color="auto"/>
        <w:left w:val="none" w:sz="0" w:space="0" w:color="auto"/>
        <w:bottom w:val="none" w:sz="0" w:space="0" w:color="auto"/>
        <w:right w:val="none" w:sz="0" w:space="0" w:color="auto"/>
      </w:divBdr>
      <w:divsChild>
        <w:div w:id="1444761725">
          <w:marLeft w:val="0"/>
          <w:marRight w:val="0"/>
          <w:marTop w:val="0"/>
          <w:marBottom w:val="0"/>
          <w:divBdr>
            <w:top w:val="none" w:sz="0" w:space="0" w:color="auto"/>
            <w:left w:val="none" w:sz="0" w:space="0" w:color="auto"/>
            <w:bottom w:val="none" w:sz="0" w:space="0" w:color="auto"/>
            <w:right w:val="none" w:sz="0" w:space="0" w:color="auto"/>
          </w:divBdr>
          <w:divsChild>
            <w:div w:id="81488932">
              <w:marLeft w:val="0"/>
              <w:marRight w:val="0"/>
              <w:marTop w:val="0"/>
              <w:marBottom w:val="0"/>
              <w:divBdr>
                <w:top w:val="none" w:sz="0" w:space="0" w:color="auto"/>
                <w:left w:val="none" w:sz="0" w:space="0" w:color="auto"/>
                <w:bottom w:val="none" w:sz="0" w:space="0" w:color="auto"/>
                <w:right w:val="none" w:sz="0" w:space="0" w:color="auto"/>
              </w:divBdr>
              <w:divsChild>
                <w:div w:id="1339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8631">
      <w:bodyDiv w:val="1"/>
      <w:marLeft w:val="0"/>
      <w:marRight w:val="0"/>
      <w:marTop w:val="0"/>
      <w:marBottom w:val="0"/>
      <w:divBdr>
        <w:top w:val="none" w:sz="0" w:space="0" w:color="auto"/>
        <w:left w:val="none" w:sz="0" w:space="0" w:color="auto"/>
        <w:bottom w:val="none" w:sz="0" w:space="0" w:color="auto"/>
        <w:right w:val="none" w:sz="0" w:space="0" w:color="auto"/>
      </w:divBdr>
    </w:div>
    <w:div w:id="1737898802">
      <w:bodyDiv w:val="1"/>
      <w:marLeft w:val="0"/>
      <w:marRight w:val="0"/>
      <w:marTop w:val="0"/>
      <w:marBottom w:val="0"/>
      <w:divBdr>
        <w:top w:val="none" w:sz="0" w:space="0" w:color="auto"/>
        <w:left w:val="none" w:sz="0" w:space="0" w:color="auto"/>
        <w:bottom w:val="none" w:sz="0" w:space="0" w:color="auto"/>
        <w:right w:val="none" w:sz="0" w:space="0" w:color="auto"/>
      </w:divBdr>
      <w:divsChild>
        <w:div w:id="1358047468">
          <w:marLeft w:val="0"/>
          <w:marRight w:val="0"/>
          <w:marTop w:val="0"/>
          <w:marBottom w:val="0"/>
          <w:divBdr>
            <w:top w:val="none" w:sz="0" w:space="0" w:color="auto"/>
            <w:left w:val="none" w:sz="0" w:space="0" w:color="auto"/>
            <w:bottom w:val="none" w:sz="0" w:space="0" w:color="auto"/>
            <w:right w:val="none" w:sz="0" w:space="0" w:color="auto"/>
          </w:divBdr>
          <w:divsChild>
            <w:div w:id="808282525">
              <w:marLeft w:val="0"/>
              <w:marRight w:val="0"/>
              <w:marTop w:val="0"/>
              <w:marBottom w:val="0"/>
              <w:divBdr>
                <w:top w:val="none" w:sz="0" w:space="0" w:color="auto"/>
                <w:left w:val="none" w:sz="0" w:space="0" w:color="auto"/>
                <w:bottom w:val="none" w:sz="0" w:space="0" w:color="auto"/>
                <w:right w:val="none" w:sz="0" w:space="0" w:color="auto"/>
              </w:divBdr>
              <w:divsChild>
                <w:div w:id="19439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5460">
      <w:bodyDiv w:val="1"/>
      <w:marLeft w:val="0"/>
      <w:marRight w:val="0"/>
      <w:marTop w:val="0"/>
      <w:marBottom w:val="0"/>
      <w:divBdr>
        <w:top w:val="none" w:sz="0" w:space="0" w:color="auto"/>
        <w:left w:val="none" w:sz="0" w:space="0" w:color="auto"/>
        <w:bottom w:val="none" w:sz="0" w:space="0" w:color="auto"/>
        <w:right w:val="none" w:sz="0" w:space="0" w:color="auto"/>
      </w:divBdr>
    </w:div>
    <w:div w:id="1739278430">
      <w:bodyDiv w:val="1"/>
      <w:marLeft w:val="0"/>
      <w:marRight w:val="0"/>
      <w:marTop w:val="0"/>
      <w:marBottom w:val="0"/>
      <w:divBdr>
        <w:top w:val="none" w:sz="0" w:space="0" w:color="auto"/>
        <w:left w:val="none" w:sz="0" w:space="0" w:color="auto"/>
        <w:bottom w:val="none" w:sz="0" w:space="0" w:color="auto"/>
        <w:right w:val="none" w:sz="0" w:space="0" w:color="auto"/>
      </w:divBdr>
    </w:div>
    <w:div w:id="1748377633">
      <w:bodyDiv w:val="1"/>
      <w:marLeft w:val="0"/>
      <w:marRight w:val="0"/>
      <w:marTop w:val="0"/>
      <w:marBottom w:val="0"/>
      <w:divBdr>
        <w:top w:val="none" w:sz="0" w:space="0" w:color="auto"/>
        <w:left w:val="none" w:sz="0" w:space="0" w:color="auto"/>
        <w:bottom w:val="none" w:sz="0" w:space="0" w:color="auto"/>
        <w:right w:val="none" w:sz="0" w:space="0" w:color="auto"/>
      </w:divBdr>
      <w:divsChild>
        <w:div w:id="522520035">
          <w:marLeft w:val="0"/>
          <w:marRight w:val="0"/>
          <w:marTop w:val="0"/>
          <w:marBottom w:val="0"/>
          <w:divBdr>
            <w:top w:val="none" w:sz="0" w:space="0" w:color="auto"/>
            <w:left w:val="none" w:sz="0" w:space="0" w:color="auto"/>
            <w:bottom w:val="none" w:sz="0" w:space="0" w:color="auto"/>
            <w:right w:val="none" w:sz="0" w:space="0" w:color="auto"/>
          </w:divBdr>
          <w:divsChild>
            <w:div w:id="1901166008">
              <w:marLeft w:val="0"/>
              <w:marRight w:val="0"/>
              <w:marTop w:val="0"/>
              <w:marBottom w:val="0"/>
              <w:divBdr>
                <w:top w:val="none" w:sz="0" w:space="0" w:color="auto"/>
                <w:left w:val="none" w:sz="0" w:space="0" w:color="auto"/>
                <w:bottom w:val="none" w:sz="0" w:space="0" w:color="auto"/>
                <w:right w:val="none" w:sz="0" w:space="0" w:color="auto"/>
              </w:divBdr>
              <w:divsChild>
                <w:div w:id="852842301">
                  <w:marLeft w:val="0"/>
                  <w:marRight w:val="0"/>
                  <w:marTop w:val="0"/>
                  <w:marBottom w:val="0"/>
                  <w:divBdr>
                    <w:top w:val="none" w:sz="0" w:space="0" w:color="auto"/>
                    <w:left w:val="none" w:sz="0" w:space="0" w:color="auto"/>
                    <w:bottom w:val="none" w:sz="0" w:space="0" w:color="auto"/>
                    <w:right w:val="none" w:sz="0" w:space="0" w:color="auto"/>
                  </w:divBdr>
                  <w:divsChild>
                    <w:div w:id="9425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83506">
      <w:bodyDiv w:val="1"/>
      <w:marLeft w:val="0"/>
      <w:marRight w:val="0"/>
      <w:marTop w:val="0"/>
      <w:marBottom w:val="0"/>
      <w:divBdr>
        <w:top w:val="none" w:sz="0" w:space="0" w:color="auto"/>
        <w:left w:val="none" w:sz="0" w:space="0" w:color="auto"/>
        <w:bottom w:val="none" w:sz="0" w:space="0" w:color="auto"/>
        <w:right w:val="none" w:sz="0" w:space="0" w:color="auto"/>
      </w:divBdr>
      <w:divsChild>
        <w:div w:id="109667501">
          <w:marLeft w:val="0"/>
          <w:marRight w:val="0"/>
          <w:marTop w:val="0"/>
          <w:marBottom w:val="0"/>
          <w:divBdr>
            <w:top w:val="none" w:sz="0" w:space="0" w:color="auto"/>
            <w:left w:val="none" w:sz="0" w:space="0" w:color="auto"/>
            <w:bottom w:val="none" w:sz="0" w:space="0" w:color="auto"/>
            <w:right w:val="none" w:sz="0" w:space="0" w:color="auto"/>
          </w:divBdr>
          <w:divsChild>
            <w:div w:id="1375545801">
              <w:marLeft w:val="0"/>
              <w:marRight w:val="0"/>
              <w:marTop w:val="0"/>
              <w:marBottom w:val="0"/>
              <w:divBdr>
                <w:top w:val="none" w:sz="0" w:space="0" w:color="auto"/>
                <w:left w:val="none" w:sz="0" w:space="0" w:color="auto"/>
                <w:bottom w:val="none" w:sz="0" w:space="0" w:color="auto"/>
                <w:right w:val="none" w:sz="0" w:space="0" w:color="auto"/>
              </w:divBdr>
              <w:divsChild>
                <w:div w:id="1140227239">
                  <w:marLeft w:val="0"/>
                  <w:marRight w:val="0"/>
                  <w:marTop w:val="0"/>
                  <w:marBottom w:val="0"/>
                  <w:divBdr>
                    <w:top w:val="none" w:sz="0" w:space="0" w:color="auto"/>
                    <w:left w:val="none" w:sz="0" w:space="0" w:color="auto"/>
                    <w:bottom w:val="none" w:sz="0" w:space="0" w:color="auto"/>
                    <w:right w:val="none" w:sz="0" w:space="0" w:color="auto"/>
                  </w:divBdr>
                  <w:divsChild>
                    <w:div w:id="9106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6566">
      <w:bodyDiv w:val="1"/>
      <w:marLeft w:val="0"/>
      <w:marRight w:val="0"/>
      <w:marTop w:val="0"/>
      <w:marBottom w:val="0"/>
      <w:divBdr>
        <w:top w:val="none" w:sz="0" w:space="0" w:color="auto"/>
        <w:left w:val="none" w:sz="0" w:space="0" w:color="auto"/>
        <w:bottom w:val="none" w:sz="0" w:space="0" w:color="auto"/>
        <w:right w:val="none" w:sz="0" w:space="0" w:color="auto"/>
      </w:divBdr>
    </w:div>
    <w:div w:id="1774549616">
      <w:bodyDiv w:val="1"/>
      <w:marLeft w:val="0"/>
      <w:marRight w:val="0"/>
      <w:marTop w:val="0"/>
      <w:marBottom w:val="0"/>
      <w:divBdr>
        <w:top w:val="none" w:sz="0" w:space="0" w:color="auto"/>
        <w:left w:val="none" w:sz="0" w:space="0" w:color="auto"/>
        <w:bottom w:val="none" w:sz="0" w:space="0" w:color="auto"/>
        <w:right w:val="none" w:sz="0" w:space="0" w:color="auto"/>
      </w:divBdr>
    </w:div>
    <w:div w:id="1805731609">
      <w:bodyDiv w:val="1"/>
      <w:marLeft w:val="0"/>
      <w:marRight w:val="0"/>
      <w:marTop w:val="0"/>
      <w:marBottom w:val="0"/>
      <w:divBdr>
        <w:top w:val="none" w:sz="0" w:space="0" w:color="auto"/>
        <w:left w:val="none" w:sz="0" w:space="0" w:color="auto"/>
        <w:bottom w:val="none" w:sz="0" w:space="0" w:color="auto"/>
        <w:right w:val="none" w:sz="0" w:space="0" w:color="auto"/>
      </w:divBdr>
      <w:divsChild>
        <w:div w:id="816073786">
          <w:marLeft w:val="0"/>
          <w:marRight w:val="0"/>
          <w:marTop w:val="0"/>
          <w:marBottom w:val="0"/>
          <w:divBdr>
            <w:top w:val="none" w:sz="0" w:space="0" w:color="auto"/>
            <w:left w:val="none" w:sz="0" w:space="0" w:color="auto"/>
            <w:bottom w:val="none" w:sz="0" w:space="0" w:color="auto"/>
            <w:right w:val="none" w:sz="0" w:space="0" w:color="auto"/>
          </w:divBdr>
          <w:divsChild>
            <w:div w:id="1100443894">
              <w:marLeft w:val="0"/>
              <w:marRight w:val="0"/>
              <w:marTop w:val="0"/>
              <w:marBottom w:val="0"/>
              <w:divBdr>
                <w:top w:val="none" w:sz="0" w:space="0" w:color="auto"/>
                <w:left w:val="none" w:sz="0" w:space="0" w:color="auto"/>
                <w:bottom w:val="none" w:sz="0" w:space="0" w:color="auto"/>
                <w:right w:val="none" w:sz="0" w:space="0" w:color="auto"/>
              </w:divBdr>
              <w:divsChild>
                <w:div w:id="18127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1335">
      <w:bodyDiv w:val="1"/>
      <w:marLeft w:val="0"/>
      <w:marRight w:val="0"/>
      <w:marTop w:val="0"/>
      <w:marBottom w:val="0"/>
      <w:divBdr>
        <w:top w:val="none" w:sz="0" w:space="0" w:color="auto"/>
        <w:left w:val="none" w:sz="0" w:space="0" w:color="auto"/>
        <w:bottom w:val="none" w:sz="0" w:space="0" w:color="auto"/>
        <w:right w:val="none" w:sz="0" w:space="0" w:color="auto"/>
      </w:divBdr>
    </w:div>
    <w:div w:id="1828595311">
      <w:bodyDiv w:val="1"/>
      <w:marLeft w:val="0"/>
      <w:marRight w:val="0"/>
      <w:marTop w:val="0"/>
      <w:marBottom w:val="0"/>
      <w:divBdr>
        <w:top w:val="none" w:sz="0" w:space="0" w:color="auto"/>
        <w:left w:val="none" w:sz="0" w:space="0" w:color="auto"/>
        <w:bottom w:val="none" w:sz="0" w:space="0" w:color="auto"/>
        <w:right w:val="none" w:sz="0" w:space="0" w:color="auto"/>
      </w:divBdr>
      <w:divsChild>
        <w:div w:id="1660772882">
          <w:marLeft w:val="0"/>
          <w:marRight w:val="0"/>
          <w:marTop w:val="0"/>
          <w:marBottom w:val="0"/>
          <w:divBdr>
            <w:top w:val="none" w:sz="0" w:space="0" w:color="auto"/>
            <w:left w:val="none" w:sz="0" w:space="0" w:color="auto"/>
            <w:bottom w:val="none" w:sz="0" w:space="0" w:color="auto"/>
            <w:right w:val="none" w:sz="0" w:space="0" w:color="auto"/>
          </w:divBdr>
          <w:divsChild>
            <w:div w:id="1185945381">
              <w:marLeft w:val="0"/>
              <w:marRight w:val="0"/>
              <w:marTop w:val="0"/>
              <w:marBottom w:val="0"/>
              <w:divBdr>
                <w:top w:val="none" w:sz="0" w:space="0" w:color="auto"/>
                <w:left w:val="none" w:sz="0" w:space="0" w:color="auto"/>
                <w:bottom w:val="none" w:sz="0" w:space="0" w:color="auto"/>
                <w:right w:val="none" w:sz="0" w:space="0" w:color="auto"/>
              </w:divBdr>
              <w:divsChild>
                <w:div w:id="10581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5262">
      <w:bodyDiv w:val="1"/>
      <w:marLeft w:val="0"/>
      <w:marRight w:val="0"/>
      <w:marTop w:val="0"/>
      <w:marBottom w:val="0"/>
      <w:divBdr>
        <w:top w:val="none" w:sz="0" w:space="0" w:color="auto"/>
        <w:left w:val="none" w:sz="0" w:space="0" w:color="auto"/>
        <w:bottom w:val="none" w:sz="0" w:space="0" w:color="auto"/>
        <w:right w:val="none" w:sz="0" w:space="0" w:color="auto"/>
      </w:divBdr>
    </w:div>
    <w:div w:id="1841188892">
      <w:bodyDiv w:val="1"/>
      <w:marLeft w:val="0"/>
      <w:marRight w:val="0"/>
      <w:marTop w:val="0"/>
      <w:marBottom w:val="0"/>
      <w:divBdr>
        <w:top w:val="none" w:sz="0" w:space="0" w:color="auto"/>
        <w:left w:val="none" w:sz="0" w:space="0" w:color="auto"/>
        <w:bottom w:val="none" w:sz="0" w:space="0" w:color="auto"/>
        <w:right w:val="none" w:sz="0" w:space="0" w:color="auto"/>
      </w:divBdr>
      <w:divsChild>
        <w:div w:id="286131697">
          <w:marLeft w:val="0"/>
          <w:marRight w:val="0"/>
          <w:marTop w:val="0"/>
          <w:marBottom w:val="0"/>
          <w:divBdr>
            <w:top w:val="none" w:sz="0" w:space="0" w:color="auto"/>
            <w:left w:val="none" w:sz="0" w:space="0" w:color="auto"/>
            <w:bottom w:val="none" w:sz="0" w:space="0" w:color="auto"/>
            <w:right w:val="none" w:sz="0" w:space="0" w:color="auto"/>
          </w:divBdr>
          <w:divsChild>
            <w:div w:id="394279430">
              <w:marLeft w:val="0"/>
              <w:marRight w:val="0"/>
              <w:marTop w:val="0"/>
              <w:marBottom w:val="0"/>
              <w:divBdr>
                <w:top w:val="none" w:sz="0" w:space="0" w:color="auto"/>
                <w:left w:val="none" w:sz="0" w:space="0" w:color="auto"/>
                <w:bottom w:val="none" w:sz="0" w:space="0" w:color="auto"/>
                <w:right w:val="none" w:sz="0" w:space="0" w:color="auto"/>
              </w:divBdr>
              <w:divsChild>
                <w:div w:id="2201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1625">
      <w:bodyDiv w:val="1"/>
      <w:marLeft w:val="0"/>
      <w:marRight w:val="0"/>
      <w:marTop w:val="0"/>
      <w:marBottom w:val="0"/>
      <w:divBdr>
        <w:top w:val="none" w:sz="0" w:space="0" w:color="auto"/>
        <w:left w:val="none" w:sz="0" w:space="0" w:color="auto"/>
        <w:bottom w:val="none" w:sz="0" w:space="0" w:color="auto"/>
        <w:right w:val="none" w:sz="0" w:space="0" w:color="auto"/>
      </w:divBdr>
      <w:divsChild>
        <w:div w:id="177042703">
          <w:marLeft w:val="0"/>
          <w:marRight w:val="0"/>
          <w:marTop w:val="0"/>
          <w:marBottom w:val="0"/>
          <w:divBdr>
            <w:top w:val="none" w:sz="0" w:space="0" w:color="auto"/>
            <w:left w:val="none" w:sz="0" w:space="0" w:color="auto"/>
            <w:bottom w:val="none" w:sz="0" w:space="0" w:color="auto"/>
            <w:right w:val="none" w:sz="0" w:space="0" w:color="auto"/>
          </w:divBdr>
          <w:divsChild>
            <w:div w:id="781532041">
              <w:marLeft w:val="0"/>
              <w:marRight w:val="0"/>
              <w:marTop w:val="0"/>
              <w:marBottom w:val="0"/>
              <w:divBdr>
                <w:top w:val="none" w:sz="0" w:space="0" w:color="auto"/>
                <w:left w:val="none" w:sz="0" w:space="0" w:color="auto"/>
                <w:bottom w:val="none" w:sz="0" w:space="0" w:color="auto"/>
                <w:right w:val="none" w:sz="0" w:space="0" w:color="auto"/>
              </w:divBdr>
              <w:divsChild>
                <w:div w:id="416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3270">
      <w:bodyDiv w:val="1"/>
      <w:marLeft w:val="0"/>
      <w:marRight w:val="0"/>
      <w:marTop w:val="0"/>
      <w:marBottom w:val="0"/>
      <w:divBdr>
        <w:top w:val="none" w:sz="0" w:space="0" w:color="auto"/>
        <w:left w:val="none" w:sz="0" w:space="0" w:color="auto"/>
        <w:bottom w:val="none" w:sz="0" w:space="0" w:color="auto"/>
        <w:right w:val="none" w:sz="0" w:space="0" w:color="auto"/>
      </w:divBdr>
      <w:divsChild>
        <w:div w:id="1825779418">
          <w:marLeft w:val="0"/>
          <w:marRight w:val="0"/>
          <w:marTop w:val="0"/>
          <w:marBottom w:val="0"/>
          <w:divBdr>
            <w:top w:val="none" w:sz="0" w:space="0" w:color="auto"/>
            <w:left w:val="none" w:sz="0" w:space="0" w:color="auto"/>
            <w:bottom w:val="none" w:sz="0" w:space="0" w:color="auto"/>
            <w:right w:val="none" w:sz="0" w:space="0" w:color="auto"/>
          </w:divBdr>
          <w:divsChild>
            <w:div w:id="195630621">
              <w:marLeft w:val="0"/>
              <w:marRight w:val="0"/>
              <w:marTop w:val="0"/>
              <w:marBottom w:val="0"/>
              <w:divBdr>
                <w:top w:val="none" w:sz="0" w:space="0" w:color="auto"/>
                <w:left w:val="none" w:sz="0" w:space="0" w:color="auto"/>
                <w:bottom w:val="none" w:sz="0" w:space="0" w:color="auto"/>
                <w:right w:val="none" w:sz="0" w:space="0" w:color="auto"/>
              </w:divBdr>
              <w:divsChild>
                <w:div w:id="125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9388">
      <w:bodyDiv w:val="1"/>
      <w:marLeft w:val="0"/>
      <w:marRight w:val="0"/>
      <w:marTop w:val="0"/>
      <w:marBottom w:val="0"/>
      <w:divBdr>
        <w:top w:val="none" w:sz="0" w:space="0" w:color="auto"/>
        <w:left w:val="none" w:sz="0" w:space="0" w:color="auto"/>
        <w:bottom w:val="none" w:sz="0" w:space="0" w:color="auto"/>
        <w:right w:val="none" w:sz="0" w:space="0" w:color="auto"/>
      </w:divBdr>
    </w:div>
    <w:div w:id="1864436507">
      <w:bodyDiv w:val="1"/>
      <w:marLeft w:val="0"/>
      <w:marRight w:val="0"/>
      <w:marTop w:val="0"/>
      <w:marBottom w:val="0"/>
      <w:divBdr>
        <w:top w:val="none" w:sz="0" w:space="0" w:color="auto"/>
        <w:left w:val="none" w:sz="0" w:space="0" w:color="auto"/>
        <w:bottom w:val="none" w:sz="0" w:space="0" w:color="auto"/>
        <w:right w:val="none" w:sz="0" w:space="0" w:color="auto"/>
      </w:divBdr>
    </w:div>
    <w:div w:id="1876428441">
      <w:bodyDiv w:val="1"/>
      <w:marLeft w:val="0"/>
      <w:marRight w:val="0"/>
      <w:marTop w:val="0"/>
      <w:marBottom w:val="0"/>
      <w:divBdr>
        <w:top w:val="none" w:sz="0" w:space="0" w:color="auto"/>
        <w:left w:val="none" w:sz="0" w:space="0" w:color="auto"/>
        <w:bottom w:val="none" w:sz="0" w:space="0" w:color="auto"/>
        <w:right w:val="none" w:sz="0" w:space="0" w:color="auto"/>
      </w:divBdr>
    </w:div>
    <w:div w:id="1879974189">
      <w:bodyDiv w:val="1"/>
      <w:marLeft w:val="0"/>
      <w:marRight w:val="0"/>
      <w:marTop w:val="0"/>
      <w:marBottom w:val="0"/>
      <w:divBdr>
        <w:top w:val="none" w:sz="0" w:space="0" w:color="auto"/>
        <w:left w:val="none" w:sz="0" w:space="0" w:color="auto"/>
        <w:bottom w:val="none" w:sz="0" w:space="0" w:color="auto"/>
        <w:right w:val="none" w:sz="0" w:space="0" w:color="auto"/>
      </w:divBdr>
      <w:divsChild>
        <w:div w:id="217978718">
          <w:marLeft w:val="0"/>
          <w:marRight w:val="0"/>
          <w:marTop w:val="0"/>
          <w:marBottom w:val="0"/>
          <w:divBdr>
            <w:top w:val="none" w:sz="0" w:space="0" w:color="auto"/>
            <w:left w:val="none" w:sz="0" w:space="0" w:color="auto"/>
            <w:bottom w:val="none" w:sz="0" w:space="0" w:color="auto"/>
            <w:right w:val="none" w:sz="0" w:space="0" w:color="auto"/>
          </w:divBdr>
          <w:divsChild>
            <w:div w:id="456148720">
              <w:marLeft w:val="0"/>
              <w:marRight w:val="0"/>
              <w:marTop w:val="0"/>
              <w:marBottom w:val="0"/>
              <w:divBdr>
                <w:top w:val="none" w:sz="0" w:space="0" w:color="auto"/>
                <w:left w:val="none" w:sz="0" w:space="0" w:color="auto"/>
                <w:bottom w:val="none" w:sz="0" w:space="0" w:color="auto"/>
                <w:right w:val="none" w:sz="0" w:space="0" w:color="auto"/>
              </w:divBdr>
              <w:divsChild>
                <w:div w:id="2028212015">
                  <w:marLeft w:val="0"/>
                  <w:marRight w:val="0"/>
                  <w:marTop w:val="0"/>
                  <w:marBottom w:val="0"/>
                  <w:divBdr>
                    <w:top w:val="none" w:sz="0" w:space="0" w:color="auto"/>
                    <w:left w:val="none" w:sz="0" w:space="0" w:color="auto"/>
                    <w:bottom w:val="none" w:sz="0" w:space="0" w:color="auto"/>
                    <w:right w:val="none" w:sz="0" w:space="0" w:color="auto"/>
                  </w:divBdr>
                  <w:divsChild>
                    <w:div w:id="18381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7614">
      <w:bodyDiv w:val="1"/>
      <w:marLeft w:val="0"/>
      <w:marRight w:val="0"/>
      <w:marTop w:val="0"/>
      <w:marBottom w:val="0"/>
      <w:divBdr>
        <w:top w:val="none" w:sz="0" w:space="0" w:color="auto"/>
        <w:left w:val="none" w:sz="0" w:space="0" w:color="auto"/>
        <w:bottom w:val="none" w:sz="0" w:space="0" w:color="auto"/>
        <w:right w:val="none" w:sz="0" w:space="0" w:color="auto"/>
      </w:divBdr>
    </w:div>
    <w:div w:id="1888687079">
      <w:bodyDiv w:val="1"/>
      <w:marLeft w:val="0"/>
      <w:marRight w:val="0"/>
      <w:marTop w:val="0"/>
      <w:marBottom w:val="0"/>
      <w:divBdr>
        <w:top w:val="none" w:sz="0" w:space="0" w:color="auto"/>
        <w:left w:val="none" w:sz="0" w:space="0" w:color="auto"/>
        <w:bottom w:val="none" w:sz="0" w:space="0" w:color="auto"/>
        <w:right w:val="none" w:sz="0" w:space="0" w:color="auto"/>
      </w:divBdr>
    </w:div>
    <w:div w:id="1902670198">
      <w:bodyDiv w:val="1"/>
      <w:marLeft w:val="0"/>
      <w:marRight w:val="0"/>
      <w:marTop w:val="0"/>
      <w:marBottom w:val="0"/>
      <w:divBdr>
        <w:top w:val="none" w:sz="0" w:space="0" w:color="auto"/>
        <w:left w:val="none" w:sz="0" w:space="0" w:color="auto"/>
        <w:bottom w:val="none" w:sz="0" w:space="0" w:color="auto"/>
        <w:right w:val="none" w:sz="0" w:space="0" w:color="auto"/>
      </w:divBdr>
      <w:divsChild>
        <w:div w:id="2118982310">
          <w:marLeft w:val="0"/>
          <w:marRight w:val="0"/>
          <w:marTop w:val="0"/>
          <w:marBottom w:val="0"/>
          <w:divBdr>
            <w:top w:val="none" w:sz="0" w:space="0" w:color="auto"/>
            <w:left w:val="none" w:sz="0" w:space="0" w:color="auto"/>
            <w:bottom w:val="none" w:sz="0" w:space="0" w:color="auto"/>
            <w:right w:val="none" w:sz="0" w:space="0" w:color="auto"/>
          </w:divBdr>
          <w:divsChild>
            <w:div w:id="150147667">
              <w:marLeft w:val="0"/>
              <w:marRight w:val="0"/>
              <w:marTop w:val="0"/>
              <w:marBottom w:val="0"/>
              <w:divBdr>
                <w:top w:val="none" w:sz="0" w:space="0" w:color="auto"/>
                <w:left w:val="none" w:sz="0" w:space="0" w:color="auto"/>
                <w:bottom w:val="none" w:sz="0" w:space="0" w:color="auto"/>
                <w:right w:val="none" w:sz="0" w:space="0" w:color="auto"/>
              </w:divBdr>
              <w:divsChild>
                <w:div w:id="1877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7099">
      <w:bodyDiv w:val="1"/>
      <w:marLeft w:val="0"/>
      <w:marRight w:val="0"/>
      <w:marTop w:val="0"/>
      <w:marBottom w:val="0"/>
      <w:divBdr>
        <w:top w:val="none" w:sz="0" w:space="0" w:color="auto"/>
        <w:left w:val="none" w:sz="0" w:space="0" w:color="auto"/>
        <w:bottom w:val="none" w:sz="0" w:space="0" w:color="auto"/>
        <w:right w:val="none" w:sz="0" w:space="0" w:color="auto"/>
      </w:divBdr>
      <w:divsChild>
        <w:div w:id="1460565734">
          <w:marLeft w:val="0"/>
          <w:marRight w:val="0"/>
          <w:marTop w:val="0"/>
          <w:marBottom w:val="0"/>
          <w:divBdr>
            <w:top w:val="none" w:sz="0" w:space="0" w:color="auto"/>
            <w:left w:val="none" w:sz="0" w:space="0" w:color="auto"/>
            <w:bottom w:val="none" w:sz="0" w:space="0" w:color="auto"/>
            <w:right w:val="none" w:sz="0" w:space="0" w:color="auto"/>
          </w:divBdr>
          <w:divsChild>
            <w:div w:id="677121924">
              <w:marLeft w:val="0"/>
              <w:marRight w:val="0"/>
              <w:marTop w:val="0"/>
              <w:marBottom w:val="0"/>
              <w:divBdr>
                <w:top w:val="none" w:sz="0" w:space="0" w:color="auto"/>
                <w:left w:val="none" w:sz="0" w:space="0" w:color="auto"/>
                <w:bottom w:val="none" w:sz="0" w:space="0" w:color="auto"/>
                <w:right w:val="none" w:sz="0" w:space="0" w:color="auto"/>
              </w:divBdr>
              <w:divsChild>
                <w:div w:id="11781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602">
          <w:marLeft w:val="0"/>
          <w:marRight w:val="0"/>
          <w:marTop w:val="0"/>
          <w:marBottom w:val="0"/>
          <w:divBdr>
            <w:top w:val="none" w:sz="0" w:space="0" w:color="auto"/>
            <w:left w:val="none" w:sz="0" w:space="0" w:color="auto"/>
            <w:bottom w:val="none" w:sz="0" w:space="0" w:color="auto"/>
            <w:right w:val="none" w:sz="0" w:space="0" w:color="auto"/>
          </w:divBdr>
          <w:divsChild>
            <w:div w:id="1146970202">
              <w:marLeft w:val="0"/>
              <w:marRight w:val="0"/>
              <w:marTop w:val="0"/>
              <w:marBottom w:val="0"/>
              <w:divBdr>
                <w:top w:val="none" w:sz="0" w:space="0" w:color="auto"/>
                <w:left w:val="none" w:sz="0" w:space="0" w:color="auto"/>
                <w:bottom w:val="none" w:sz="0" w:space="0" w:color="auto"/>
                <w:right w:val="none" w:sz="0" w:space="0" w:color="auto"/>
              </w:divBdr>
              <w:divsChild>
                <w:div w:id="1550650227">
                  <w:marLeft w:val="0"/>
                  <w:marRight w:val="0"/>
                  <w:marTop w:val="0"/>
                  <w:marBottom w:val="0"/>
                  <w:divBdr>
                    <w:top w:val="none" w:sz="0" w:space="0" w:color="auto"/>
                    <w:left w:val="none" w:sz="0" w:space="0" w:color="auto"/>
                    <w:bottom w:val="none" w:sz="0" w:space="0" w:color="auto"/>
                    <w:right w:val="none" w:sz="0" w:space="0" w:color="auto"/>
                  </w:divBdr>
                </w:div>
              </w:divsChild>
            </w:div>
            <w:div w:id="2010794145">
              <w:marLeft w:val="0"/>
              <w:marRight w:val="0"/>
              <w:marTop w:val="0"/>
              <w:marBottom w:val="0"/>
              <w:divBdr>
                <w:top w:val="none" w:sz="0" w:space="0" w:color="auto"/>
                <w:left w:val="none" w:sz="0" w:space="0" w:color="auto"/>
                <w:bottom w:val="none" w:sz="0" w:space="0" w:color="auto"/>
                <w:right w:val="none" w:sz="0" w:space="0" w:color="auto"/>
              </w:divBdr>
              <w:divsChild>
                <w:div w:id="401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5526">
      <w:bodyDiv w:val="1"/>
      <w:marLeft w:val="0"/>
      <w:marRight w:val="0"/>
      <w:marTop w:val="0"/>
      <w:marBottom w:val="0"/>
      <w:divBdr>
        <w:top w:val="none" w:sz="0" w:space="0" w:color="auto"/>
        <w:left w:val="none" w:sz="0" w:space="0" w:color="auto"/>
        <w:bottom w:val="none" w:sz="0" w:space="0" w:color="auto"/>
        <w:right w:val="none" w:sz="0" w:space="0" w:color="auto"/>
      </w:divBdr>
    </w:div>
    <w:div w:id="1930307363">
      <w:bodyDiv w:val="1"/>
      <w:marLeft w:val="0"/>
      <w:marRight w:val="0"/>
      <w:marTop w:val="0"/>
      <w:marBottom w:val="0"/>
      <w:divBdr>
        <w:top w:val="none" w:sz="0" w:space="0" w:color="auto"/>
        <w:left w:val="none" w:sz="0" w:space="0" w:color="auto"/>
        <w:bottom w:val="none" w:sz="0" w:space="0" w:color="auto"/>
        <w:right w:val="none" w:sz="0" w:space="0" w:color="auto"/>
      </w:divBdr>
      <w:divsChild>
        <w:div w:id="290062889">
          <w:marLeft w:val="0"/>
          <w:marRight w:val="0"/>
          <w:marTop w:val="0"/>
          <w:marBottom w:val="0"/>
          <w:divBdr>
            <w:top w:val="none" w:sz="0" w:space="0" w:color="auto"/>
            <w:left w:val="none" w:sz="0" w:space="0" w:color="auto"/>
            <w:bottom w:val="none" w:sz="0" w:space="0" w:color="auto"/>
            <w:right w:val="none" w:sz="0" w:space="0" w:color="auto"/>
          </w:divBdr>
          <w:divsChild>
            <w:div w:id="2116316275">
              <w:marLeft w:val="0"/>
              <w:marRight w:val="0"/>
              <w:marTop w:val="0"/>
              <w:marBottom w:val="0"/>
              <w:divBdr>
                <w:top w:val="none" w:sz="0" w:space="0" w:color="auto"/>
                <w:left w:val="none" w:sz="0" w:space="0" w:color="auto"/>
                <w:bottom w:val="none" w:sz="0" w:space="0" w:color="auto"/>
                <w:right w:val="none" w:sz="0" w:space="0" w:color="auto"/>
              </w:divBdr>
              <w:divsChild>
                <w:div w:id="395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6471">
      <w:bodyDiv w:val="1"/>
      <w:marLeft w:val="0"/>
      <w:marRight w:val="0"/>
      <w:marTop w:val="0"/>
      <w:marBottom w:val="0"/>
      <w:divBdr>
        <w:top w:val="none" w:sz="0" w:space="0" w:color="auto"/>
        <w:left w:val="none" w:sz="0" w:space="0" w:color="auto"/>
        <w:bottom w:val="none" w:sz="0" w:space="0" w:color="auto"/>
        <w:right w:val="none" w:sz="0" w:space="0" w:color="auto"/>
      </w:divBdr>
      <w:divsChild>
        <w:div w:id="984041527">
          <w:marLeft w:val="0"/>
          <w:marRight w:val="0"/>
          <w:marTop w:val="0"/>
          <w:marBottom w:val="0"/>
          <w:divBdr>
            <w:top w:val="none" w:sz="0" w:space="0" w:color="auto"/>
            <w:left w:val="none" w:sz="0" w:space="0" w:color="auto"/>
            <w:bottom w:val="none" w:sz="0" w:space="0" w:color="auto"/>
            <w:right w:val="none" w:sz="0" w:space="0" w:color="auto"/>
          </w:divBdr>
          <w:divsChild>
            <w:div w:id="1449853730">
              <w:marLeft w:val="0"/>
              <w:marRight w:val="0"/>
              <w:marTop w:val="0"/>
              <w:marBottom w:val="0"/>
              <w:divBdr>
                <w:top w:val="none" w:sz="0" w:space="0" w:color="auto"/>
                <w:left w:val="none" w:sz="0" w:space="0" w:color="auto"/>
                <w:bottom w:val="none" w:sz="0" w:space="0" w:color="auto"/>
                <w:right w:val="none" w:sz="0" w:space="0" w:color="auto"/>
              </w:divBdr>
              <w:divsChild>
                <w:div w:id="1792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8083">
      <w:bodyDiv w:val="1"/>
      <w:marLeft w:val="0"/>
      <w:marRight w:val="0"/>
      <w:marTop w:val="0"/>
      <w:marBottom w:val="0"/>
      <w:divBdr>
        <w:top w:val="none" w:sz="0" w:space="0" w:color="auto"/>
        <w:left w:val="none" w:sz="0" w:space="0" w:color="auto"/>
        <w:bottom w:val="none" w:sz="0" w:space="0" w:color="auto"/>
        <w:right w:val="none" w:sz="0" w:space="0" w:color="auto"/>
      </w:divBdr>
      <w:divsChild>
        <w:div w:id="441998489">
          <w:marLeft w:val="0"/>
          <w:marRight w:val="0"/>
          <w:marTop w:val="0"/>
          <w:marBottom w:val="0"/>
          <w:divBdr>
            <w:top w:val="none" w:sz="0" w:space="0" w:color="auto"/>
            <w:left w:val="none" w:sz="0" w:space="0" w:color="auto"/>
            <w:bottom w:val="none" w:sz="0" w:space="0" w:color="auto"/>
            <w:right w:val="none" w:sz="0" w:space="0" w:color="auto"/>
          </w:divBdr>
          <w:divsChild>
            <w:div w:id="1540623505">
              <w:marLeft w:val="0"/>
              <w:marRight w:val="0"/>
              <w:marTop w:val="0"/>
              <w:marBottom w:val="0"/>
              <w:divBdr>
                <w:top w:val="none" w:sz="0" w:space="0" w:color="auto"/>
                <w:left w:val="none" w:sz="0" w:space="0" w:color="auto"/>
                <w:bottom w:val="none" w:sz="0" w:space="0" w:color="auto"/>
                <w:right w:val="none" w:sz="0" w:space="0" w:color="auto"/>
              </w:divBdr>
              <w:divsChild>
                <w:div w:id="8388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8215">
      <w:bodyDiv w:val="1"/>
      <w:marLeft w:val="0"/>
      <w:marRight w:val="0"/>
      <w:marTop w:val="0"/>
      <w:marBottom w:val="0"/>
      <w:divBdr>
        <w:top w:val="none" w:sz="0" w:space="0" w:color="auto"/>
        <w:left w:val="none" w:sz="0" w:space="0" w:color="auto"/>
        <w:bottom w:val="none" w:sz="0" w:space="0" w:color="auto"/>
        <w:right w:val="none" w:sz="0" w:space="0" w:color="auto"/>
      </w:divBdr>
      <w:divsChild>
        <w:div w:id="1720737565">
          <w:marLeft w:val="0"/>
          <w:marRight w:val="0"/>
          <w:marTop w:val="0"/>
          <w:marBottom w:val="0"/>
          <w:divBdr>
            <w:top w:val="none" w:sz="0" w:space="0" w:color="auto"/>
            <w:left w:val="none" w:sz="0" w:space="0" w:color="auto"/>
            <w:bottom w:val="none" w:sz="0" w:space="0" w:color="auto"/>
            <w:right w:val="none" w:sz="0" w:space="0" w:color="auto"/>
          </w:divBdr>
          <w:divsChild>
            <w:div w:id="1024945012">
              <w:marLeft w:val="0"/>
              <w:marRight w:val="0"/>
              <w:marTop w:val="0"/>
              <w:marBottom w:val="0"/>
              <w:divBdr>
                <w:top w:val="none" w:sz="0" w:space="0" w:color="auto"/>
                <w:left w:val="none" w:sz="0" w:space="0" w:color="auto"/>
                <w:bottom w:val="none" w:sz="0" w:space="0" w:color="auto"/>
                <w:right w:val="none" w:sz="0" w:space="0" w:color="auto"/>
              </w:divBdr>
              <w:divsChild>
                <w:div w:id="1596787090">
                  <w:marLeft w:val="0"/>
                  <w:marRight w:val="0"/>
                  <w:marTop w:val="0"/>
                  <w:marBottom w:val="0"/>
                  <w:divBdr>
                    <w:top w:val="none" w:sz="0" w:space="0" w:color="auto"/>
                    <w:left w:val="none" w:sz="0" w:space="0" w:color="auto"/>
                    <w:bottom w:val="none" w:sz="0" w:space="0" w:color="auto"/>
                    <w:right w:val="none" w:sz="0" w:space="0" w:color="auto"/>
                  </w:divBdr>
                  <w:divsChild>
                    <w:div w:id="15296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68100">
      <w:bodyDiv w:val="1"/>
      <w:marLeft w:val="0"/>
      <w:marRight w:val="0"/>
      <w:marTop w:val="0"/>
      <w:marBottom w:val="0"/>
      <w:divBdr>
        <w:top w:val="none" w:sz="0" w:space="0" w:color="auto"/>
        <w:left w:val="none" w:sz="0" w:space="0" w:color="auto"/>
        <w:bottom w:val="none" w:sz="0" w:space="0" w:color="auto"/>
        <w:right w:val="none" w:sz="0" w:space="0" w:color="auto"/>
      </w:divBdr>
      <w:divsChild>
        <w:div w:id="641270433">
          <w:marLeft w:val="0"/>
          <w:marRight w:val="0"/>
          <w:marTop w:val="0"/>
          <w:marBottom w:val="0"/>
          <w:divBdr>
            <w:top w:val="none" w:sz="0" w:space="0" w:color="auto"/>
            <w:left w:val="none" w:sz="0" w:space="0" w:color="auto"/>
            <w:bottom w:val="none" w:sz="0" w:space="0" w:color="auto"/>
            <w:right w:val="none" w:sz="0" w:space="0" w:color="auto"/>
          </w:divBdr>
          <w:divsChild>
            <w:div w:id="1969385894">
              <w:marLeft w:val="0"/>
              <w:marRight w:val="0"/>
              <w:marTop w:val="0"/>
              <w:marBottom w:val="0"/>
              <w:divBdr>
                <w:top w:val="none" w:sz="0" w:space="0" w:color="auto"/>
                <w:left w:val="none" w:sz="0" w:space="0" w:color="auto"/>
                <w:bottom w:val="none" w:sz="0" w:space="0" w:color="auto"/>
                <w:right w:val="none" w:sz="0" w:space="0" w:color="auto"/>
              </w:divBdr>
              <w:divsChild>
                <w:div w:id="15855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3040">
      <w:bodyDiv w:val="1"/>
      <w:marLeft w:val="0"/>
      <w:marRight w:val="0"/>
      <w:marTop w:val="0"/>
      <w:marBottom w:val="0"/>
      <w:divBdr>
        <w:top w:val="none" w:sz="0" w:space="0" w:color="auto"/>
        <w:left w:val="none" w:sz="0" w:space="0" w:color="auto"/>
        <w:bottom w:val="none" w:sz="0" w:space="0" w:color="auto"/>
        <w:right w:val="none" w:sz="0" w:space="0" w:color="auto"/>
      </w:divBdr>
    </w:div>
    <w:div w:id="1987464695">
      <w:bodyDiv w:val="1"/>
      <w:marLeft w:val="0"/>
      <w:marRight w:val="0"/>
      <w:marTop w:val="0"/>
      <w:marBottom w:val="0"/>
      <w:divBdr>
        <w:top w:val="none" w:sz="0" w:space="0" w:color="auto"/>
        <w:left w:val="none" w:sz="0" w:space="0" w:color="auto"/>
        <w:bottom w:val="none" w:sz="0" w:space="0" w:color="auto"/>
        <w:right w:val="none" w:sz="0" w:space="0" w:color="auto"/>
      </w:divBdr>
    </w:div>
    <w:div w:id="1989937442">
      <w:bodyDiv w:val="1"/>
      <w:marLeft w:val="0"/>
      <w:marRight w:val="0"/>
      <w:marTop w:val="0"/>
      <w:marBottom w:val="0"/>
      <w:divBdr>
        <w:top w:val="none" w:sz="0" w:space="0" w:color="auto"/>
        <w:left w:val="none" w:sz="0" w:space="0" w:color="auto"/>
        <w:bottom w:val="none" w:sz="0" w:space="0" w:color="auto"/>
        <w:right w:val="none" w:sz="0" w:space="0" w:color="auto"/>
      </w:divBdr>
      <w:divsChild>
        <w:div w:id="1231231778">
          <w:marLeft w:val="0"/>
          <w:marRight w:val="0"/>
          <w:marTop w:val="0"/>
          <w:marBottom w:val="0"/>
          <w:divBdr>
            <w:top w:val="none" w:sz="0" w:space="0" w:color="auto"/>
            <w:left w:val="none" w:sz="0" w:space="0" w:color="auto"/>
            <w:bottom w:val="none" w:sz="0" w:space="0" w:color="auto"/>
            <w:right w:val="none" w:sz="0" w:space="0" w:color="auto"/>
          </w:divBdr>
          <w:divsChild>
            <w:div w:id="1688829509">
              <w:marLeft w:val="0"/>
              <w:marRight w:val="0"/>
              <w:marTop w:val="0"/>
              <w:marBottom w:val="0"/>
              <w:divBdr>
                <w:top w:val="none" w:sz="0" w:space="0" w:color="auto"/>
                <w:left w:val="none" w:sz="0" w:space="0" w:color="auto"/>
                <w:bottom w:val="none" w:sz="0" w:space="0" w:color="auto"/>
                <w:right w:val="none" w:sz="0" w:space="0" w:color="auto"/>
              </w:divBdr>
              <w:divsChild>
                <w:div w:id="10320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5339">
      <w:bodyDiv w:val="1"/>
      <w:marLeft w:val="0"/>
      <w:marRight w:val="0"/>
      <w:marTop w:val="0"/>
      <w:marBottom w:val="0"/>
      <w:divBdr>
        <w:top w:val="none" w:sz="0" w:space="0" w:color="auto"/>
        <w:left w:val="none" w:sz="0" w:space="0" w:color="auto"/>
        <w:bottom w:val="none" w:sz="0" w:space="0" w:color="auto"/>
        <w:right w:val="none" w:sz="0" w:space="0" w:color="auto"/>
      </w:divBdr>
    </w:div>
    <w:div w:id="2052918137">
      <w:bodyDiv w:val="1"/>
      <w:marLeft w:val="0"/>
      <w:marRight w:val="0"/>
      <w:marTop w:val="0"/>
      <w:marBottom w:val="0"/>
      <w:divBdr>
        <w:top w:val="none" w:sz="0" w:space="0" w:color="auto"/>
        <w:left w:val="none" w:sz="0" w:space="0" w:color="auto"/>
        <w:bottom w:val="none" w:sz="0" w:space="0" w:color="auto"/>
        <w:right w:val="none" w:sz="0" w:space="0" w:color="auto"/>
      </w:divBdr>
      <w:divsChild>
        <w:div w:id="2061853759">
          <w:marLeft w:val="0"/>
          <w:marRight w:val="0"/>
          <w:marTop w:val="0"/>
          <w:marBottom w:val="0"/>
          <w:divBdr>
            <w:top w:val="none" w:sz="0" w:space="0" w:color="auto"/>
            <w:left w:val="none" w:sz="0" w:space="0" w:color="auto"/>
            <w:bottom w:val="none" w:sz="0" w:space="0" w:color="auto"/>
            <w:right w:val="none" w:sz="0" w:space="0" w:color="auto"/>
          </w:divBdr>
          <w:divsChild>
            <w:div w:id="1591307358">
              <w:marLeft w:val="0"/>
              <w:marRight w:val="0"/>
              <w:marTop w:val="0"/>
              <w:marBottom w:val="0"/>
              <w:divBdr>
                <w:top w:val="none" w:sz="0" w:space="0" w:color="auto"/>
                <w:left w:val="none" w:sz="0" w:space="0" w:color="auto"/>
                <w:bottom w:val="none" w:sz="0" w:space="0" w:color="auto"/>
                <w:right w:val="none" w:sz="0" w:space="0" w:color="auto"/>
              </w:divBdr>
              <w:divsChild>
                <w:div w:id="723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6466">
      <w:bodyDiv w:val="1"/>
      <w:marLeft w:val="0"/>
      <w:marRight w:val="0"/>
      <w:marTop w:val="0"/>
      <w:marBottom w:val="0"/>
      <w:divBdr>
        <w:top w:val="none" w:sz="0" w:space="0" w:color="auto"/>
        <w:left w:val="none" w:sz="0" w:space="0" w:color="auto"/>
        <w:bottom w:val="none" w:sz="0" w:space="0" w:color="auto"/>
        <w:right w:val="none" w:sz="0" w:space="0" w:color="auto"/>
      </w:divBdr>
    </w:div>
    <w:div w:id="2067407878">
      <w:bodyDiv w:val="1"/>
      <w:marLeft w:val="0"/>
      <w:marRight w:val="0"/>
      <w:marTop w:val="0"/>
      <w:marBottom w:val="0"/>
      <w:divBdr>
        <w:top w:val="none" w:sz="0" w:space="0" w:color="auto"/>
        <w:left w:val="none" w:sz="0" w:space="0" w:color="auto"/>
        <w:bottom w:val="none" w:sz="0" w:space="0" w:color="auto"/>
        <w:right w:val="none" w:sz="0" w:space="0" w:color="auto"/>
      </w:divBdr>
    </w:div>
    <w:div w:id="2093702735">
      <w:bodyDiv w:val="1"/>
      <w:marLeft w:val="0"/>
      <w:marRight w:val="0"/>
      <w:marTop w:val="0"/>
      <w:marBottom w:val="0"/>
      <w:divBdr>
        <w:top w:val="none" w:sz="0" w:space="0" w:color="auto"/>
        <w:left w:val="none" w:sz="0" w:space="0" w:color="auto"/>
        <w:bottom w:val="none" w:sz="0" w:space="0" w:color="auto"/>
        <w:right w:val="none" w:sz="0" w:space="0" w:color="auto"/>
      </w:divBdr>
    </w:div>
    <w:div w:id="2096827344">
      <w:bodyDiv w:val="1"/>
      <w:marLeft w:val="0"/>
      <w:marRight w:val="0"/>
      <w:marTop w:val="0"/>
      <w:marBottom w:val="0"/>
      <w:divBdr>
        <w:top w:val="none" w:sz="0" w:space="0" w:color="auto"/>
        <w:left w:val="none" w:sz="0" w:space="0" w:color="auto"/>
        <w:bottom w:val="none" w:sz="0" w:space="0" w:color="auto"/>
        <w:right w:val="none" w:sz="0" w:space="0" w:color="auto"/>
      </w:divBdr>
    </w:div>
    <w:div w:id="2114324635">
      <w:bodyDiv w:val="1"/>
      <w:marLeft w:val="0"/>
      <w:marRight w:val="0"/>
      <w:marTop w:val="0"/>
      <w:marBottom w:val="0"/>
      <w:divBdr>
        <w:top w:val="none" w:sz="0" w:space="0" w:color="auto"/>
        <w:left w:val="none" w:sz="0" w:space="0" w:color="auto"/>
        <w:bottom w:val="none" w:sz="0" w:space="0" w:color="auto"/>
        <w:right w:val="none" w:sz="0" w:space="0" w:color="auto"/>
      </w:divBdr>
    </w:div>
    <w:div w:id="2118868743">
      <w:bodyDiv w:val="1"/>
      <w:marLeft w:val="0"/>
      <w:marRight w:val="0"/>
      <w:marTop w:val="0"/>
      <w:marBottom w:val="0"/>
      <w:divBdr>
        <w:top w:val="none" w:sz="0" w:space="0" w:color="auto"/>
        <w:left w:val="none" w:sz="0" w:space="0" w:color="auto"/>
        <w:bottom w:val="none" w:sz="0" w:space="0" w:color="auto"/>
        <w:right w:val="none" w:sz="0" w:space="0" w:color="auto"/>
      </w:divBdr>
    </w:div>
    <w:div w:id="2125270788">
      <w:bodyDiv w:val="1"/>
      <w:marLeft w:val="0"/>
      <w:marRight w:val="0"/>
      <w:marTop w:val="0"/>
      <w:marBottom w:val="0"/>
      <w:divBdr>
        <w:top w:val="none" w:sz="0" w:space="0" w:color="auto"/>
        <w:left w:val="none" w:sz="0" w:space="0" w:color="auto"/>
        <w:bottom w:val="none" w:sz="0" w:space="0" w:color="auto"/>
        <w:right w:val="none" w:sz="0" w:space="0" w:color="auto"/>
      </w:divBdr>
      <w:divsChild>
        <w:div w:id="1095899801">
          <w:marLeft w:val="0"/>
          <w:marRight w:val="0"/>
          <w:marTop w:val="0"/>
          <w:marBottom w:val="0"/>
          <w:divBdr>
            <w:top w:val="none" w:sz="0" w:space="0" w:color="auto"/>
            <w:left w:val="none" w:sz="0" w:space="0" w:color="auto"/>
            <w:bottom w:val="none" w:sz="0" w:space="0" w:color="auto"/>
            <w:right w:val="none" w:sz="0" w:space="0" w:color="auto"/>
          </w:divBdr>
          <w:divsChild>
            <w:div w:id="1853495913">
              <w:marLeft w:val="0"/>
              <w:marRight w:val="0"/>
              <w:marTop w:val="0"/>
              <w:marBottom w:val="0"/>
              <w:divBdr>
                <w:top w:val="none" w:sz="0" w:space="0" w:color="auto"/>
                <w:left w:val="none" w:sz="0" w:space="0" w:color="auto"/>
                <w:bottom w:val="none" w:sz="0" w:space="0" w:color="auto"/>
                <w:right w:val="none" w:sz="0" w:space="0" w:color="auto"/>
              </w:divBdr>
              <w:divsChild>
                <w:div w:id="5726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0837">
      <w:bodyDiv w:val="1"/>
      <w:marLeft w:val="0"/>
      <w:marRight w:val="0"/>
      <w:marTop w:val="0"/>
      <w:marBottom w:val="0"/>
      <w:divBdr>
        <w:top w:val="none" w:sz="0" w:space="0" w:color="auto"/>
        <w:left w:val="none" w:sz="0" w:space="0" w:color="auto"/>
        <w:bottom w:val="none" w:sz="0" w:space="0" w:color="auto"/>
        <w:right w:val="none" w:sz="0" w:space="0" w:color="auto"/>
      </w:divBdr>
      <w:divsChild>
        <w:div w:id="1232737188">
          <w:marLeft w:val="0"/>
          <w:marRight w:val="0"/>
          <w:marTop w:val="0"/>
          <w:marBottom w:val="0"/>
          <w:divBdr>
            <w:top w:val="none" w:sz="0" w:space="0" w:color="auto"/>
            <w:left w:val="none" w:sz="0" w:space="0" w:color="auto"/>
            <w:bottom w:val="none" w:sz="0" w:space="0" w:color="auto"/>
            <w:right w:val="none" w:sz="0" w:space="0" w:color="auto"/>
          </w:divBdr>
          <w:divsChild>
            <w:div w:id="417600188">
              <w:marLeft w:val="0"/>
              <w:marRight w:val="0"/>
              <w:marTop w:val="0"/>
              <w:marBottom w:val="0"/>
              <w:divBdr>
                <w:top w:val="none" w:sz="0" w:space="0" w:color="auto"/>
                <w:left w:val="none" w:sz="0" w:space="0" w:color="auto"/>
                <w:bottom w:val="none" w:sz="0" w:space="0" w:color="auto"/>
                <w:right w:val="none" w:sz="0" w:space="0" w:color="auto"/>
              </w:divBdr>
              <w:divsChild>
                <w:div w:id="18751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3227">
      <w:bodyDiv w:val="1"/>
      <w:marLeft w:val="0"/>
      <w:marRight w:val="0"/>
      <w:marTop w:val="0"/>
      <w:marBottom w:val="0"/>
      <w:divBdr>
        <w:top w:val="none" w:sz="0" w:space="0" w:color="auto"/>
        <w:left w:val="none" w:sz="0" w:space="0" w:color="auto"/>
        <w:bottom w:val="none" w:sz="0" w:space="0" w:color="auto"/>
        <w:right w:val="none" w:sz="0" w:space="0" w:color="auto"/>
      </w:divBdr>
      <w:divsChild>
        <w:div w:id="1879312431">
          <w:marLeft w:val="0"/>
          <w:marRight w:val="0"/>
          <w:marTop w:val="0"/>
          <w:marBottom w:val="0"/>
          <w:divBdr>
            <w:top w:val="none" w:sz="0" w:space="0" w:color="auto"/>
            <w:left w:val="none" w:sz="0" w:space="0" w:color="auto"/>
            <w:bottom w:val="none" w:sz="0" w:space="0" w:color="auto"/>
            <w:right w:val="none" w:sz="0" w:space="0" w:color="auto"/>
          </w:divBdr>
          <w:divsChild>
            <w:div w:id="719864829">
              <w:marLeft w:val="0"/>
              <w:marRight w:val="0"/>
              <w:marTop w:val="0"/>
              <w:marBottom w:val="0"/>
              <w:divBdr>
                <w:top w:val="none" w:sz="0" w:space="0" w:color="auto"/>
                <w:left w:val="none" w:sz="0" w:space="0" w:color="auto"/>
                <w:bottom w:val="none" w:sz="0" w:space="0" w:color="auto"/>
                <w:right w:val="none" w:sz="0" w:space="0" w:color="auto"/>
              </w:divBdr>
              <w:divsChild>
                <w:div w:id="6267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relatoria.consejodeestado.gov.co:8081/Vistas/documentos/evalidad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AF167A9F3C6F45B43B28B05C531327" ma:contentTypeVersion="14" ma:contentTypeDescription="Crear nuevo documento." ma:contentTypeScope="" ma:versionID="d4347868df120ab50326dff9fb4acc89">
  <xsd:schema xmlns:xsd="http://www.w3.org/2001/XMLSchema" xmlns:xs="http://www.w3.org/2001/XMLSchema" xmlns:p="http://schemas.microsoft.com/office/2006/metadata/properties" xmlns:ns3="2f752691-193b-4248-abc5-9a6327bab603" xmlns:ns4="f4a27a6f-9b26-41a7-a69f-d3e9c5174d4e" targetNamespace="http://schemas.microsoft.com/office/2006/metadata/properties" ma:root="true" ma:fieldsID="cb8196b7f91e568d862dad8e59264f92" ns3:_="" ns4:_="">
    <xsd:import namespace="2f752691-193b-4248-abc5-9a6327bab603"/>
    <xsd:import namespace="f4a27a6f-9b26-41a7-a69f-d3e9c5174d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52691-193b-4248-abc5-9a6327bab60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27a6f-9b26-41a7-a69f-d3e9c5174d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CE50-7BBF-4605-9EB9-A50E6F623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52691-193b-4248-abc5-9a6327bab603"/>
    <ds:schemaRef ds:uri="f4a27a6f-9b26-41a7-a69f-d3e9c5174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491EB-04EB-416E-9987-5D6CCD4C6201}">
  <ds:schemaRefs>
    <ds:schemaRef ds:uri="http://schemas.microsoft.com/sharepoint/v3/contenttype/forms"/>
  </ds:schemaRefs>
</ds:datastoreItem>
</file>

<file path=customXml/itemProps3.xml><?xml version="1.0" encoding="utf-8"?>
<ds:datastoreItem xmlns:ds="http://schemas.openxmlformats.org/officeDocument/2006/customXml" ds:itemID="{FBEB20AB-5B6E-4489-A01D-8C00A531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28</Pages>
  <Words>9867</Words>
  <Characters>54274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64013</CharactersWithSpaces>
  <SharedDoc>false</SharedDoc>
  <HLinks>
    <vt:vector size="6" baseType="variant">
      <vt:variant>
        <vt:i4>5505117</vt:i4>
      </vt:variant>
      <vt:variant>
        <vt:i4>0</vt:i4>
      </vt:variant>
      <vt:variant>
        <vt:i4>0</vt:i4>
      </vt:variant>
      <vt:variant>
        <vt:i4>5</vt:i4>
      </vt:variant>
      <vt:variant>
        <vt:lpwstr>http://relatoria.consejodeestado.gov.co:8081/Vistas/documentos/evalidador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Avila Suarez</dc:creator>
  <cp:keywords/>
  <dc:description/>
  <cp:lastModifiedBy>Yebrail Haddad</cp:lastModifiedBy>
  <cp:revision>27</cp:revision>
  <dcterms:created xsi:type="dcterms:W3CDTF">2023-02-27T04:07:00Z</dcterms:created>
  <dcterms:modified xsi:type="dcterms:W3CDTF">2023-03-08T16:35:00Z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0x01010042AF167A9F3C6F45B43B28B05C531327</vt:lpwstr>
  </property>
</Properties>
</file>