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2B" w:rsidRPr="00C5669C" w:rsidRDefault="0064212B" w:rsidP="0064212B">
      <w:pPr>
        <w:pStyle w:val="Ttulo"/>
        <w:rPr>
          <w:rFonts w:asciiTheme="minorHAnsi" w:hAnsiTheme="minorHAnsi"/>
          <w:i w:val="0"/>
          <w:sz w:val="28"/>
          <w:szCs w:val="24"/>
        </w:rPr>
      </w:pPr>
      <w:r w:rsidRPr="00C5669C">
        <w:rPr>
          <w:rFonts w:asciiTheme="minorHAnsi" w:hAnsiTheme="minorHAnsi"/>
          <w:i w:val="0"/>
          <w:sz w:val="28"/>
          <w:szCs w:val="24"/>
        </w:rPr>
        <w:t>REPÚBLICA DE COLOMBIA</w:t>
      </w:r>
    </w:p>
    <w:p w:rsidR="0064212B" w:rsidRPr="008055AB" w:rsidRDefault="0064212B" w:rsidP="0064212B">
      <w:pPr>
        <w:tabs>
          <w:tab w:val="left" w:pos="2410"/>
        </w:tabs>
        <w:ind w:firstLine="1134"/>
        <w:jc w:val="both"/>
        <w:rPr>
          <w:rFonts w:asciiTheme="minorHAnsi" w:hAnsiTheme="minorHAnsi"/>
          <w:b/>
          <w:sz w:val="24"/>
          <w:szCs w:val="24"/>
        </w:rPr>
      </w:pPr>
      <w:r w:rsidRPr="008055AB">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64212B" w:rsidRPr="008055AB" w:rsidRDefault="0064212B" w:rsidP="0064212B">
      <w:pPr>
        <w:tabs>
          <w:tab w:val="left" w:pos="2410"/>
        </w:tabs>
        <w:ind w:firstLine="1134"/>
        <w:jc w:val="both"/>
        <w:rPr>
          <w:rFonts w:asciiTheme="minorHAnsi" w:hAnsiTheme="minorHAnsi"/>
          <w:b/>
          <w:sz w:val="24"/>
          <w:szCs w:val="24"/>
        </w:rPr>
      </w:pPr>
    </w:p>
    <w:p w:rsidR="0064212B" w:rsidRPr="008055AB" w:rsidRDefault="0064212B" w:rsidP="0064212B">
      <w:pPr>
        <w:tabs>
          <w:tab w:val="left" w:pos="2410"/>
        </w:tabs>
        <w:ind w:firstLine="1134"/>
        <w:jc w:val="both"/>
        <w:rPr>
          <w:rFonts w:asciiTheme="minorHAnsi" w:hAnsiTheme="minorHAnsi"/>
          <w:b/>
          <w:sz w:val="24"/>
          <w:szCs w:val="24"/>
        </w:rPr>
      </w:pPr>
    </w:p>
    <w:p w:rsidR="0064212B" w:rsidRPr="008055AB" w:rsidRDefault="0064212B" w:rsidP="0064212B">
      <w:pPr>
        <w:tabs>
          <w:tab w:val="left" w:pos="2410"/>
        </w:tabs>
        <w:ind w:firstLine="1134"/>
        <w:jc w:val="both"/>
        <w:rPr>
          <w:rFonts w:asciiTheme="minorHAnsi" w:hAnsiTheme="minorHAnsi"/>
          <w:b/>
          <w:sz w:val="24"/>
          <w:szCs w:val="24"/>
        </w:rPr>
      </w:pPr>
    </w:p>
    <w:p w:rsidR="0064212B" w:rsidRPr="008055AB" w:rsidRDefault="0064212B" w:rsidP="0064212B">
      <w:pPr>
        <w:tabs>
          <w:tab w:val="left" w:pos="2410"/>
        </w:tabs>
        <w:ind w:firstLine="1134"/>
        <w:jc w:val="both"/>
        <w:rPr>
          <w:rFonts w:asciiTheme="minorHAnsi" w:hAnsiTheme="minorHAnsi"/>
          <w:b/>
          <w:sz w:val="24"/>
          <w:szCs w:val="24"/>
        </w:rPr>
      </w:pPr>
    </w:p>
    <w:p w:rsidR="0064212B" w:rsidRPr="008055AB" w:rsidRDefault="0064212B" w:rsidP="0064212B">
      <w:pPr>
        <w:tabs>
          <w:tab w:val="left" w:pos="2410"/>
        </w:tabs>
        <w:ind w:firstLine="1134"/>
        <w:jc w:val="both"/>
        <w:rPr>
          <w:rFonts w:asciiTheme="minorHAnsi" w:hAnsiTheme="minorHAnsi"/>
          <w:b/>
          <w:sz w:val="24"/>
          <w:szCs w:val="24"/>
        </w:rPr>
      </w:pPr>
    </w:p>
    <w:p w:rsidR="0064212B" w:rsidRPr="00C5669C" w:rsidRDefault="0064212B" w:rsidP="0064212B">
      <w:pPr>
        <w:pStyle w:val="Ttulo4"/>
        <w:spacing w:before="0"/>
        <w:jc w:val="center"/>
        <w:rPr>
          <w:rFonts w:asciiTheme="minorHAnsi" w:hAnsiTheme="minorHAnsi"/>
          <w:i w:val="0"/>
          <w:szCs w:val="24"/>
        </w:rPr>
      </w:pPr>
      <w:r w:rsidRPr="00C5669C">
        <w:rPr>
          <w:rFonts w:asciiTheme="minorHAnsi" w:hAnsiTheme="minorHAnsi"/>
          <w:i w:val="0"/>
          <w:szCs w:val="24"/>
        </w:rPr>
        <w:t>TRIBUNAL  ADMINISTRATIVO DEL META</w:t>
      </w:r>
    </w:p>
    <w:p w:rsidR="0064212B" w:rsidRDefault="0064212B" w:rsidP="0064212B">
      <w:pPr>
        <w:rPr>
          <w:rFonts w:asciiTheme="minorHAnsi" w:hAnsiTheme="minorHAnsi"/>
          <w:sz w:val="28"/>
          <w:szCs w:val="28"/>
          <w:lang w:val="es-ES"/>
        </w:rPr>
      </w:pPr>
    </w:p>
    <w:p w:rsidR="0064212B" w:rsidRPr="00E975B4" w:rsidRDefault="0064212B" w:rsidP="0064212B">
      <w:pPr>
        <w:pStyle w:val="Ttulo1"/>
        <w:rPr>
          <w:rFonts w:asciiTheme="minorHAnsi" w:hAnsiTheme="minorHAnsi"/>
          <w:sz w:val="28"/>
          <w:szCs w:val="28"/>
        </w:rPr>
      </w:pPr>
      <w:r w:rsidRPr="00E975B4">
        <w:rPr>
          <w:rFonts w:asciiTheme="minorHAnsi" w:hAnsiTheme="minorHAnsi"/>
          <w:sz w:val="28"/>
          <w:szCs w:val="28"/>
        </w:rPr>
        <w:t>Sala de Decisión No. 2</w:t>
      </w:r>
    </w:p>
    <w:p w:rsidR="0064212B" w:rsidRDefault="0064212B" w:rsidP="0064212B">
      <w:pPr>
        <w:ind w:firstLine="1134"/>
        <w:jc w:val="both"/>
        <w:rPr>
          <w:rFonts w:asciiTheme="minorHAnsi" w:hAnsiTheme="minorHAnsi"/>
          <w:sz w:val="28"/>
          <w:szCs w:val="28"/>
        </w:rPr>
      </w:pPr>
    </w:p>
    <w:p w:rsidR="0064212B" w:rsidRPr="00E975B4" w:rsidRDefault="0064212B" w:rsidP="0064212B">
      <w:pPr>
        <w:ind w:left="2406" w:firstLine="426"/>
        <w:rPr>
          <w:rFonts w:asciiTheme="minorHAnsi" w:hAnsiTheme="minorHAnsi"/>
          <w:sz w:val="28"/>
          <w:szCs w:val="28"/>
        </w:rPr>
      </w:pPr>
      <w:r w:rsidRPr="00E975B4">
        <w:rPr>
          <w:rFonts w:asciiTheme="minorHAnsi" w:hAnsiTheme="minorHAnsi"/>
          <w:sz w:val="28"/>
          <w:szCs w:val="28"/>
        </w:rPr>
        <w:t xml:space="preserve"> </w:t>
      </w:r>
      <w:r>
        <w:rPr>
          <w:rFonts w:asciiTheme="minorHAnsi" w:hAnsiTheme="minorHAnsi"/>
          <w:sz w:val="28"/>
          <w:szCs w:val="28"/>
        </w:rPr>
        <w:t xml:space="preserve">  Auto de Interlocutorio No. 01</w:t>
      </w:r>
      <w:r w:rsidR="00377102">
        <w:rPr>
          <w:rFonts w:asciiTheme="minorHAnsi" w:hAnsiTheme="minorHAnsi"/>
          <w:sz w:val="28"/>
          <w:szCs w:val="28"/>
        </w:rPr>
        <w:t>22</w:t>
      </w:r>
    </w:p>
    <w:p w:rsidR="0064212B" w:rsidRDefault="0064212B" w:rsidP="0064212B">
      <w:pPr>
        <w:ind w:firstLine="1134"/>
        <w:jc w:val="both"/>
        <w:rPr>
          <w:rFonts w:asciiTheme="minorHAnsi" w:hAnsiTheme="minorHAnsi"/>
          <w:sz w:val="28"/>
          <w:szCs w:val="28"/>
        </w:rPr>
      </w:pPr>
    </w:p>
    <w:p w:rsidR="0064212B" w:rsidRDefault="0064212B" w:rsidP="00CB09EC">
      <w:pPr>
        <w:ind w:left="990" w:firstLine="1134"/>
        <w:jc w:val="both"/>
        <w:rPr>
          <w:rFonts w:asciiTheme="minorHAnsi" w:hAnsiTheme="minorHAnsi"/>
          <w:sz w:val="28"/>
          <w:szCs w:val="28"/>
        </w:rPr>
      </w:pPr>
      <w:r w:rsidRPr="00E975B4">
        <w:rPr>
          <w:rFonts w:asciiTheme="minorHAnsi" w:hAnsiTheme="minorHAnsi"/>
          <w:sz w:val="28"/>
          <w:szCs w:val="28"/>
        </w:rPr>
        <w:t xml:space="preserve">Villavicencio,    </w:t>
      </w:r>
      <w:r w:rsidR="00CB09EC">
        <w:rPr>
          <w:rFonts w:asciiTheme="minorHAnsi" w:hAnsiTheme="minorHAnsi"/>
          <w:sz w:val="28"/>
          <w:szCs w:val="28"/>
        </w:rPr>
        <w:t>03 de septiembre del 2014.</w:t>
      </w:r>
    </w:p>
    <w:p w:rsidR="000E39CC" w:rsidRPr="00E975B4" w:rsidRDefault="000E39CC" w:rsidP="0064212B">
      <w:pPr>
        <w:ind w:firstLine="1134"/>
        <w:jc w:val="both"/>
        <w:rPr>
          <w:rFonts w:asciiTheme="minorHAnsi" w:hAnsiTheme="minorHAnsi"/>
          <w:sz w:val="28"/>
          <w:szCs w:val="28"/>
        </w:rPr>
      </w:pPr>
    </w:p>
    <w:p w:rsidR="0064212B" w:rsidRPr="00E975B4" w:rsidRDefault="00ED1476" w:rsidP="0064212B">
      <w:pPr>
        <w:ind w:left="1416"/>
        <w:jc w:val="both"/>
        <w:rPr>
          <w:rFonts w:asciiTheme="minorHAnsi" w:hAnsiTheme="minorHAnsi" w:cs="Comic Sans MS"/>
          <w:sz w:val="28"/>
          <w:szCs w:val="28"/>
        </w:rPr>
      </w:pPr>
      <w:r>
        <w:rPr>
          <w:rFonts w:asciiTheme="minorHAnsi" w:hAnsiTheme="minorHAnsi" w:cs="Comic Sans MS"/>
          <w:sz w:val="28"/>
          <w:szCs w:val="28"/>
        </w:rPr>
        <w:t xml:space="preserve">MEDIO DE CONTROL: </w:t>
      </w:r>
      <w:r>
        <w:rPr>
          <w:rFonts w:asciiTheme="minorHAnsi" w:hAnsiTheme="minorHAnsi" w:cs="Comic Sans MS"/>
          <w:sz w:val="28"/>
          <w:szCs w:val="28"/>
        </w:rPr>
        <w:tab/>
        <w:t>NULIDAD Y RESTABLECIMIENTO</w:t>
      </w:r>
    </w:p>
    <w:p w:rsidR="0064212B" w:rsidRPr="00E975B4" w:rsidRDefault="0064212B" w:rsidP="0064212B">
      <w:pPr>
        <w:ind w:left="708" w:firstLine="708"/>
        <w:jc w:val="both"/>
        <w:rPr>
          <w:rFonts w:asciiTheme="minorHAnsi" w:hAnsiTheme="minorHAnsi" w:cs="Comic Sans MS"/>
          <w:bCs/>
          <w:sz w:val="28"/>
          <w:szCs w:val="28"/>
        </w:rPr>
      </w:pPr>
      <w:r w:rsidRPr="00E975B4">
        <w:rPr>
          <w:rFonts w:asciiTheme="minorHAnsi" w:hAnsiTheme="minorHAnsi" w:cs="Comic Sans MS"/>
          <w:bCs/>
          <w:sz w:val="28"/>
          <w:szCs w:val="28"/>
        </w:rPr>
        <w:t>DEMANDANTE:</w:t>
      </w:r>
      <w:r w:rsidRPr="00E975B4">
        <w:rPr>
          <w:rFonts w:asciiTheme="minorHAnsi" w:hAnsiTheme="minorHAnsi" w:cs="Comic Sans MS"/>
          <w:bCs/>
          <w:sz w:val="28"/>
          <w:szCs w:val="28"/>
        </w:rPr>
        <w:tab/>
      </w:r>
      <w:r w:rsidRPr="00E975B4">
        <w:rPr>
          <w:rFonts w:asciiTheme="minorHAnsi" w:hAnsiTheme="minorHAnsi" w:cs="Comic Sans MS"/>
          <w:bCs/>
          <w:sz w:val="28"/>
          <w:szCs w:val="28"/>
        </w:rPr>
        <w:tab/>
      </w:r>
      <w:r w:rsidR="009D78B3">
        <w:rPr>
          <w:rFonts w:asciiTheme="minorHAnsi" w:hAnsiTheme="minorHAnsi" w:cs="Comic Sans MS"/>
          <w:bCs/>
          <w:sz w:val="28"/>
          <w:szCs w:val="28"/>
        </w:rPr>
        <w:t xml:space="preserve">MYRIAN LANCHEROS TOVAR </w:t>
      </w:r>
    </w:p>
    <w:p w:rsidR="0064212B" w:rsidRPr="00E975B4" w:rsidRDefault="0064212B" w:rsidP="0064212B">
      <w:pPr>
        <w:ind w:left="4248" w:right="-487" w:hanging="2832"/>
        <w:jc w:val="both"/>
        <w:rPr>
          <w:rFonts w:asciiTheme="minorHAnsi" w:hAnsiTheme="minorHAnsi"/>
          <w:sz w:val="28"/>
          <w:szCs w:val="28"/>
        </w:rPr>
      </w:pPr>
      <w:r w:rsidRPr="00E975B4">
        <w:rPr>
          <w:rFonts w:asciiTheme="minorHAnsi" w:hAnsiTheme="minorHAnsi"/>
          <w:sz w:val="28"/>
          <w:szCs w:val="28"/>
        </w:rPr>
        <w:t xml:space="preserve">DEMANDADO:   </w:t>
      </w:r>
      <w:r w:rsidRPr="00E975B4">
        <w:rPr>
          <w:rFonts w:asciiTheme="minorHAnsi" w:hAnsiTheme="minorHAnsi"/>
          <w:sz w:val="28"/>
          <w:szCs w:val="28"/>
        </w:rPr>
        <w:tab/>
      </w:r>
      <w:r w:rsidR="009D78B3">
        <w:rPr>
          <w:rFonts w:asciiTheme="minorHAnsi" w:hAnsiTheme="minorHAnsi"/>
          <w:sz w:val="28"/>
          <w:szCs w:val="28"/>
        </w:rPr>
        <w:t>SERVICIO NACIONAL DE APRENDIZAJE SENA</w:t>
      </w:r>
      <w:r w:rsidRPr="00E975B4">
        <w:rPr>
          <w:rFonts w:asciiTheme="minorHAnsi" w:hAnsiTheme="minorHAnsi"/>
          <w:sz w:val="28"/>
          <w:szCs w:val="28"/>
        </w:rPr>
        <w:t xml:space="preserve"> </w:t>
      </w:r>
    </w:p>
    <w:p w:rsidR="0064212B" w:rsidRPr="00E975B4" w:rsidRDefault="0064212B" w:rsidP="0064212B">
      <w:pPr>
        <w:widowControl w:val="0"/>
        <w:ind w:left="708" w:firstLine="708"/>
        <w:jc w:val="both"/>
        <w:rPr>
          <w:rFonts w:asciiTheme="minorHAnsi" w:hAnsiTheme="minorHAnsi" w:cs="Comic Sans MS"/>
          <w:sz w:val="28"/>
          <w:szCs w:val="28"/>
        </w:rPr>
      </w:pPr>
      <w:r w:rsidRPr="00E975B4">
        <w:rPr>
          <w:rFonts w:asciiTheme="minorHAnsi" w:hAnsiTheme="minorHAnsi" w:cs="Comic Sans MS"/>
          <w:sz w:val="28"/>
          <w:szCs w:val="28"/>
        </w:rPr>
        <w:t xml:space="preserve">EXPEDIENTE:   </w:t>
      </w:r>
      <w:r w:rsidRPr="00E975B4">
        <w:rPr>
          <w:rFonts w:asciiTheme="minorHAnsi" w:hAnsiTheme="minorHAnsi" w:cs="Comic Sans MS"/>
          <w:sz w:val="28"/>
          <w:szCs w:val="28"/>
        </w:rPr>
        <w:tab/>
      </w:r>
      <w:r w:rsidRPr="00E975B4">
        <w:rPr>
          <w:rFonts w:asciiTheme="minorHAnsi" w:hAnsiTheme="minorHAnsi" w:cs="Comic Sans MS"/>
          <w:sz w:val="28"/>
          <w:szCs w:val="28"/>
        </w:rPr>
        <w:tab/>
        <w:t>50001-33-33-005-2013-00</w:t>
      </w:r>
      <w:r w:rsidR="009D78B3">
        <w:rPr>
          <w:rFonts w:asciiTheme="minorHAnsi" w:hAnsiTheme="minorHAnsi" w:cs="Comic Sans MS"/>
          <w:sz w:val="28"/>
          <w:szCs w:val="28"/>
        </w:rPr>
        <w:t>302</w:t>
      </w:r>
      <w:r w:rsidRPr="00E975B4">
        <w:rPr>
          <w:rFonts w:asciiTheme="minorHAnsi" w:hAnsiTheme="minorHAnsi" w:cs="Comic Sans MS"/>
          <w:sz w:val="28"/>
          <w:szCs w:val="28"/>
        </w:rPr>
        <w:t>-01</w:t>
      </w:r>
    </w:p>
    <w:p w:rsidR="0064212B" w:rsidRPr="00E975B4" w:rsidRDefault="0064212B" w:rsidP="0064212B">
      <w:pPr>
        <w:widowControl w:val="0"/>
        <w:ind w:left="708" w:firstLine="708"/>
        <w:jc w:val="both"/>
        <w:rPr>
          <w:rFonts w:asciiTheme="minorHAnsi" w:hAnsiTheme="minorHAnsi" w:cs="Comic Sans MS"/>
          <w:sz w:val="28"/>
          <w:szCs w:val="28"/>
        </w:rPr>
      </w:pPr>
      <w:r>
        <w:rPr>
          <w:rFonts w:asciiTheme="minorHAnsi" w:hAnsiTheme="minorHAnsi" w:cs="Comic Sans MS"/>
          <w:sz w:val="28"/>
          <w:szCs w:val="28"/>
        </w:rPr>
        <w:t>TEMA:</w:t>
      </w:r>
      <w:r>
        <w:rPr>
          <w:rFonts w:asciiTheme="minorHAnsi" w:hAnsiTheme="minorHAnsi" w:cs="Comic Sans MS"/>
          <w:sz w:val="28"/>
          <w:szCs w:val="28"/>
        </w:rPr>
        <w:tab/>
      </w:r>
      <w:r>
        <w:rPr>
          <w:rFonts w:asciiTheme="minorHAnsi" w:hAnsiTheme="minorHAnsi" w:cs="Comic Sans MS"/>
          <w:sz w:val="28"/>
          <w:szCs w:val="28"/>
        </w:rPr>
        <w:tab/>
      </w:r>
      <w:r>
        <w:rPr>
          <w:rFonts w:asciiTheme="minorHAnsi" w:hAnsiTheme="minorHAnsi" w:cs="Comic Sans MS"/>
          <w:sz w:val="28"/>
          <w:szCs w:val="28"/>
        </w:rPr>
        <w:tab/>
      </w:r>
      <w:r w:rsidRPr="00E975B4">
        <w:rPr>
          <w:rFonts w:asciiTheme="minorHAnsi" w:hAnsiTheme="minorHAnsi" w:cs="Comic Sans MS"/>
          <w:sz w:val="28"/>
          <w:szCs w:val="28"/>
        </w:rPr>
        <w:t>CAUSALES DE RECHAZO DE LA DEMANDA</w:t>
      </w:r>
    </w:p>
    <w:p w:rsidR="0064212B" w:rsidRPr="00E975B4" w:rsidRDefault="0064212B" w:rsidP="0064212B">
      <w:pPr>
        <w:widowControl w:val="0"/>
        <w:ind w:left="708" w:firstLine="708"/>
        <w:jc w:val="both"/>
        <w:rPr>
          <w:rFonts w:asciiTheme="minorHAnsi" w:hAnsiTheme="minorHAnsi" w:cs="Comic Sans MS"/>
          <w:sz w:val="28"/>
          <w:szCs w:val="28"/>
        </w:rPr>
      </w:pPr>
      <w:r w:rsidRPr="00E975B4">
        <w:rPr>
          <w:rFonts w:asciiTheme="minorHAnsi" w:hAnsiTheme="minorHAnsi" w:cs="Comic Sans MS"/>
          <w:sz w:val="28"/>
          <w:szCs w:val="28"/>
        </w:rPr>
        <w:tab/>
      </w:r>
      <w:r w:rsidRPr="00E975B4">
        <w:rPr>
          <w:rFonts w:asciiTheme="minorHAnsi" w:hAnsiTheme="minorHAnsi" w:cs="Comic Sans MS"/>
          <w:sz w:val="28"/>
          <w:szCs w:val="28"/>
        </w:rPr>
        <w:tab/>
      </w:r>
      <w:r w:rsidRPr="00E975B4">
        <w:rPr>
          <w:rFonts w:asciiTheme="minorHAnsi" w:hAnsiTheme="minorHAnsi" w:cs="Comic Sans MS"/>
          <w:sz w:val="28"/>
          <w:szCs w:val="28"/>
        </w:rPr>
        <w:tab/>
      </w:r>
      <w:r w:rsidRPr="00E975B4">
        <w:rPr>
          <w:rFonts w:asciiTheme="minorHAnsi" w:hAnsiTheme="minorHAnsi" w:cs="Comic Sans MS"/>
          <w:sz w:val="28"/>
          <w:szCs w:val="28"/>
        </w:rPr>
        <w:tab/>
        <w:t>REQUISITOS DE LA DEMANDA</w:t>
      </w:r>
    </w:p>
    <w:p w:rsidR="0064212B" w:rsidRPr="00E975B4" w:rsidRDefault="0064212B" w:rsidP="0064212B">
      <w:pPr>
        <w:widowControl w:val="0"/>
        <w:ind w:left="851" w:firstLine="1134"/>
        <w:jc w:val="both"/>
        <w:rPr>
          <w:rFonts w:asciiTheme="minorHAnsi" w:hAnsiTheme="minorHAnsi" w:cs="Comic Sans MS"/>
          <w:sz w:val="28"/>
          <w:szCs w:val="28"/>
        </w:rPr>
      </w:pPr>
    </w:p>
    <w:p w:rsidR="0064212B" w:rsidRPr="00E975B4" w:rsidRDefault="0064212B" w:rsidP="0064212B">
      <w:pPr>
        <w:widowControl w:val="0"/>
        <w:ind w:firstLine="1134"/>
        <w:jc w:val="both"/>
        <w:rPr>
          <w:rFonts w:asciiTheme="minorHAnsi" w:hAnsiTheme="minorHAnsi" w:cs="Comic Sans MS"/>
          <w:iCs/>
          <w:sz w:val="28"/>
          <w:szCs w:val="28"/>
        </w:rPr>
      </w:pPr>
      <w:r w:rsidRPr="00E975B4">
        <w:rPr>
          <w:rFonts w:asciiTheme="minorHAnsi" w:hAnsiTheme="minorHAnsi"/>
          <w:sz w:val="28"/>
          <w:szCs w:val="28"/>
        </w:rPr>
        <w:t xml:space="preserve">MAGISTRADO PONENTE:    </w:t>
      </w:r>
      <w:r w:rsidRPr="00E975B4">
        <w:rPr>
          <w:rFonts w:asciiTheme="minorHAnsi" w:hAnsiTheme="minorHAnsi" w:cs="Comic Sans MS"/>
          <w:iCs/>
          <w:sz w:val="28"/>
          <w:szCs w:val="28"/>
        </w:rPr>
        <w:t>MOISÉS RODRIGO MAZABEL PINZÓN</w:t>
      </w:r>
    </w:p>
    <w:p w:rsidR="0064212B" w:rsidRPr="00E975B4" w:rsidRDefault="0064212B" w:rsidP="0064212B">
      <w:pPr>
        <w:widowControl w:val="0"/>
        <w:ind w:left="851" w:firstLine="1134"/>
        <w:jc w:val="both"/>
        <w:rPr>
          <w:rFonts w:asciiTheme="minorHAnsi" w:hAnsiTheme="minorHAnsi" w:cs="Comic Sans MS"/>
          <w:iCs/>
          <w:sz w:val="28"/>
          <w:szCs w:val="28"/>
        </w:rPr>
      </w:pPr>
    </w:p>
    <w:p w:rsidR="0064212B" w:rsidRPr="00E975B4" w:rsidRDefault="0064212B" w:rsidP="0064212B">
      <w:pPr>
        <w:ind w:firstLine="1134"/>
        <w:jc w:val="both"/>
        <w:rPr>
          <w:rFonts w:asciiTheme="minorHAnsi" w:hAnsiTheme="minorHAnsi"/>
          <w:sz w:val="28"/>
          <w:szCs w:val="28"/>
        </w:rPr>
      </w:pPr>
      <w:r w:rsidRPr="00E975B4">
        <w:rPr>
          <w:rFonts w:asciiTheme="minorHAnsi" w:hAnsiTheme="minorHAnsi" w:cs="Comic Sans MS"/>
          <w:iCs/>
          <w:sz w:val="28"/>
          <w:szCs w:val="28"/>
        </w:rPr>
        <w:t xml:space="preserve">Procede la Sala a resolver el recurso de Apelación presentado por la parte demandante, contra el auto del </w:t>
      </w:r>
      <w:r>
        <w:rPr>
          <w:rFonts w:asciiTheme="minorHAnsi" w:hAnsiTheme="minorHAnsi" w:cs="Comic Sans MS"/>
          <w:iCs/>
          <w:sz w:val="28"/>
          <w:szCs w:val="28"/>
        </w:rPr>
        <w:t xml:space="preserve">17 </w:t>
      </w:r>
      <w:r w:rsidRPr="00E975B4">
        <w:rPr>
          <w:rFonts w:asciiTheme="minorHAnsi" w:hAnsiTheme="minorHAnsi" w:cs="Comic Sans MS"/>
          <w:iCs/>
          <w:sz w:val="28"/>
          <w:szCs w:val="28"/>
        </w:rPr>
        <w:t xml:space="preserve">de </w:t>
      </w:r>
      <w:r>
        <w:rPr>
          <w:rFonts w:asciiTheme="minorHAnsi" w:hAnsiTheme="minorHAnsi" w:cs="Comic Sans MS"/>
          <w:iCs/>
          <w:sz w:val="28"/>
          <w:szCs w:val="28"/>
        </w:rPr>
        <w:t>julio de</w:t>
      </w:r>
      <w:r w:rsidRPr="00E975B4">
        <w:rPr>
          <w:rFonts w:asciiTheme="minorHAnsi" w:hAnsiTheme="minorHAnsi" w:cs="Comic Sans MS"/>
          <w:iCs/>
          <w:sz w:val="28"/>
          <w:szCs w:val="28"/>
        </w:rPr>
        <w:t xml:space="preserve">l 2013 proferido por el Juzgado Quinto Administrativo de Villavicencio, por medio del cual se rechazó la demanda por no haber sido subsanada </w:t>
      </w:r>
      <w:r>
        <w:rPr>
          <w:rFonts w:asciiTheme="minorHAnsi" w:hAnsiTheme="minorHAnsi" w:cs="Comic Sans MS"/>
          <w:iCs/>
          <w:sz w:val="28"/>
          <w:szCs w:val="28"/>
        </w:rPr>
        <w:t xml:space="preserve">en debida forma </w:t>
      </w:r>
      <w:r w:rsidRPr="00E975B4">
        <w:rPr>
          <w:rFonts w:asciiTheme="minorHAnsi" w:hAnsiTheme="minorHAnsi" w:cs="Comic Sans MS"/>
          <w:iCs/>
          <w:sz w:val="28"/>
          <w:szCs w:val="28"/>
        </w:rPr>
        <w:t xml:space="preserve">en el término concedido para tal efecto. </w:t>
      </w:r>
    </w:p>
    <w:p w:rsidR="0064212B" w:rsidRDefault="0064212B" w:rsidP="00186C97">
      <w:pPr>
        <w:ind w:firstLine="1134"/>
        <w:jc w:val="center"/>
        <w:rPr>
          <w:rFonts w:asciiTheme="minorHAnsi" w:hAnsiTheme="minorHAnsi" w:cs="Arial"/>
          <w:sz w:val="28"/>
          <w:szCs w:val="28"/>
        </w:rPr>
      </w:pPr>
    </w:p>
    <w:p w:rsidR="0064212B" w:rsidRPr="00E975B4" w:rsidRDefault="0064212B" w:rsidP="00186C97">
      <w:pPr>
        <w:pStyle w:val="Prrafodelista"/>
        <w:numPr>
          <w:ilvl w:val="0"/>
          <w:numId w:val="1"/>
        </w:numPr>
        <w:jc w:val="center"/>
        <w:rPr>
          <w:rFonts w:asciiTheme="minorHAnsi" w:hAnsiTheme="minorHAnsi" w:cs="Arial"/>
          <w:sz w:val="28"/>
          <w:szCs w:val="28"/>
        </w:rPr>
      </w:pPr>
      <w:r w:rsidRPr="00E975B4">
        <w:rPr>
          <w:rFonts w:asciiTheme="minorHAnsi" w:hAnsiTheme="minorHAnsi" w:cs="Arial"/>
          <w:sz w:val="28"/>
          <w:szCs w:val="28"/>
        </w:rPr>
        <w:t>ANTECEDENTES</w:t>
      </w:r>
    </w:p>
    <w:p w:rsidR="0064212B" w:rsidRPr="00E975B4" w:rsidRDefault="0064212B" w:rsidP="0064212B">
      <w:pPr>
        <w:ind w:firstLine="1134"/>
        <w:jc w:val="both"/>
        <w:rPr>
          <w:rFonts w:asciiTheme="minorHAnsi" w:hAnsiTheme="minorHAnsi" w:cs="Arial"/>
          <w:sz w:val="28"/>
          <w:szCs w:val="28"/>
        </w:rPr>
      </w:pPr>
    </w:p>
    <w:p w:rsidR="000E39CC" w:rsidRDefault="0064212B" w:rsidP="0064212B">
      <w:pPr>
        <w:ind w:firstLine="1134"/>
        <w:jc w:val="both"/>
        <w:rPr>
          <w:rFonts w:asciiTheme="minorHAnsi" w:hAnsiTheme="minorHAnsi" w:cs="Arial"/>
          <w:sz w:val="28"/>
          <w:szCs w:val="28"/>
        </w:rPr>
      </w:pPr>
      <w:r>
        <w:rPr>
          <w:rFonts w:asciiTheme="minorHAnsi" w:hAnsiTheme="minorHAnsi" w:cs="Arial"/>
          <w:sz w:val="28"/>
          <w:szCs w:val="28"/>
        </w:rPr>
        <w:t>El 2</w:t>
      </w:r>
      <w:r w:rsidR="00CE6682">
        <w:rPr>
          <w:rFonts w:asciiTheme="minorHAnsi" w:hAnsiTheme="minorHAnsi" w:cs="Arial"/>
          <w:sz w:val="28"/>
          <w:szCs w:val="28"/>
        </w:rPr>
        <w:t>9</w:t>
      </w:r>
      <w:r w:rsidRPr="00E975B4">
        <w:rPr>
          <w:rFonts w:asciiTheme="minorHAnsi" w:hAnsiTheme="minorHAnsi" w:cs="Arial"/>
          <w:sz w:val="28"/>
          <w:szCs w:val="28"/>
        </w:rPr>
        <w:t xml:space="preserve"> de</w:t>
      </w:r>
      <w:r w:rsidR="00CE6682">
        <w:rPr>
          <w:rFonts w:asciiTheme="minorHAnsi" w:hAnsiTheme="minorHAnsi" w:cs="Arial"/>
          <w:sz w:val="28"/>
          <w:szCs w:val="28"/>
        </w:rPr>
        <w:t xml:space="preserve"> enero </w:t>
      </w:r>
      <w:r w:rsidRPr="00E975B4">
        <w:rPr>
          <w:rFonts w:asciiTheme="minorHAnsi" w:hAnsiTheme="minorHAnsi" w:cs="Arial"/>
          <w:sz w:val="28"/>
          <w:szCs w:val="28"/>
        </w:rPr>
        <w:t>de 2013</w:t>
      </w:r>
      <w:r w:rsidRPr="00E975B4">
        <w:rPr>
          <w:rStyle w:val="Refdenotaalpie"/>
          <w:rFonts w:asciiTheme="minorHAnsi" w:eastAsia="Calibri" w:hAnsiTheme="minorHAnsi" w:cs="Arial"/>
          <w:sz w:val="28"/>
          <w:szCs w:val="28"/>
        </w:rPr>
        <w:footnoteReference w:id="1"/>
      </w:r>
      <w:r w:rsidR="00CE6682" w:rsidRPr="00E975B4">
        <w:rPr>
          <w:rFonts w:asciiTheme="minorHAnsi" w:hAnsiTheme="minorHAnsi" w:cs="Arial"/>
          <w:sz w:val="28"/>
          <w:szCs w:val="28"/>
        </w:rPr>
        <w:t xml:space="preserve"> </w:t>
      </w:r>
      <w:r w:rsidR="005B5C58">
        <w:rPr>
          <w:rFonts w:asciiTheme="minorHAnsi" w:hAnsiTheme="minorHAnsi" w:cs="Comic Sans MS"/>
          <w:bCs/>
          <w:sz w:val="28"/>
          <w:szCs w:val="28"/>
        </w:rPr>
        <w:t>Myriam</w:t>
      </w:r>
      <w:r w:rsidR="00CE6682">
        <w:rPr>
          <w:rFonts w:asciiTheme="minorHAnsi" w:hAnsiTheme="minorHAnsi" w:cs="Comic Sans MS"/>
          <w:bCs/>
          <w:sz w:val="28"/>
          <w:szCs w:val="28"/>
        </w:rPr>
        <w:t xml:space="preserve"> Lancheros Tovar</w:t>
      </w:r>
      <w:r>
        <w:rPr>
          <w:rFonts w:asciiTheme="minorHAnsi" w:hAnsiTheme="minorHAnsi" w:cs="Comic Sans MS"/>
          <w:bCs/>
          <w:sz w:val="28"/>
          <w:szCs w:val="28"/>
        </w:rPr>
        <w:t xml:space="preserve">, </w:t>
      </w:r>
      <w:r w:rsidRPr="00E975B4">
        <w:rPr>
          <w:rFonts w:asciiTheme="minorHAnsi" w:hAnsiTheme="minorHAnsi" w:cs="Arial"/>
          <w:sz w:val="28"/>
          <w:szCs w:val="28"/>
        </w:rPr>
        <w:t xml:space="preserve">en ejercicio del medio de control de </w:t>
      </w:r>
      <w:r w:rsidR="00AF4263">
        <w:rPr>
          <w:rFonts w:asciiTheme="minorHAnsi" w:hAnsiTheme="minorHAnsi" w:cs="Arial"/>
          <w:sz w:val="28"/>
          <w:szCs w:val="28"/>
        </w:rPr>
        <w:t>nulidad</w:t>
      </w:r>
      <w:r w:rsidR="00410771">
        <w:rPr>
          <w:rFonts w:asciiTheme="minorHAnsi" w:hAnsiTheme="minorHAnsi" w:cs="Arial"/>
          <w:sz w:val="28"/>
          <w:szCs w:val="28"/>
        </w:rPr>
        <w:t xml:space="preserve"> y restablecimiento del derecho, </w:t>
      </w:r>
      <w:r w:rsidRPr="00E975B4">
        <w:rPr>
          <w:rFonts w:asciiTheme="minorHAnsi" w:hAnsiTheme="minorHAnsi" w:cs="Arial"/>
          <w:sz w:val="28"/>
          <w:szCs w:val="28"/>
        </w:rPr>
        <w:t xml:space="preserve">presentó demanda contra </w:t>
      </w:r>
      <w:r>
        <w:rPr>
          <w:rFonts w:asciiTheme="minorHAnsi" w:hAnsiTheme="minorHAnsi" w:cs="Arial"/>
          <w:sz w:val="28"/>
          <w:szCs w:val="28"/>
        </w:rPr>
        <w:t>el</w:t>
      </w:r>
      <w:r w:rsidR="00410771">
        <w:rPr>
          <w:rFonts w:asciiTheme="minorHAnsi" w:hAnsiTheme="minorHAnsi" w:cs="Arial"/>
          <w:sz w:val="28"/>
          <w:szCs w:val="28"/>
        </w:rPr>
        <w:t xml:space="preserve"> </w:t>
      </w:r>
      <w:r w:rsidR="00410771">
        <w:rPr>
          <w:rFonts w:asciiTheme="minorHAnsi" w:hAnsiTheme="minorHAnsi"/>
          <w:sz w:val="28"/>
          <w:szCs w:val="28"/>
        </w:rPr>
        <w:t>Servicio Nacional de Aprendizaje SENA</w:t>
      </w:r>
      <w:r>
        <w:rPr>
          <w:rFonts w:asciiTheme="minorHAnsi" w:hAnsiTheme="minorHAnsi" w:cs="Arial"/>
          <w:sz w:val="28"/>
          <w:szCs w:val="28"/>
        </w:rPr>
        <w:t xml:space="preserve">, </w:t>
      </w:r>
      <w:r w:rsidRPr="00E975B4">
        <w:rPr>
          <w:rFonts w:asciiTheme="minorHAnsi" w:hAnsiTheme="minorHAnsi" w:cs="Arial"/>
          <w:sz w:val="28"/>
          <w:szCs w:val="28"/>
        </w:rPr>
        <w:t>solicitando que se</w:t>
      </w:r>
      <w:r w:rsidR="00F34415">
        <w:rPr>
          <w:rFonts w:asciiTheme="minorHAnsi" w:hAnsiTheme="minorHAnsi" w:cs="Arial"/>
          <w:sz w:val="28"/>
          <w:szCs w:val="28"/>
        </w:rPr>
        <w:t xml:space="preserve"> declare la nulidad de la comunicación No.</w:t>
      </w:r>
      <w:r w:rsidR="00920688">
        <w:rPr>
          <w:rFonts w:asciiTheme="minorHAnsi" w:hAnsiTheme="minorHAnsi" w:cs="Arial"/>
          <w:sz w:val="28"/>
          <w:szCs w:val="28"/>
        </w:rPr>
        <w:t xml:space="preserve"> 002046 del 10 de julio de 2012, como consecuencia</w:t>
      </w:r>
      <w:r w:rsidR="00E6290E">
        <w:rPr>
          <w:rFonts w:asciiTheme="minorHAnsi" w:hAnsiTheme="minorHAnsi" w:cs="Arial"/>
          <w:sz w:val="28"/>
          <w:szCs w:val="28"/>
        </w:rPr>
        <w:t xml:space="preserve"> se ordene su reintegro a un cargo de igual o superior categoría, el pago de los reajustes de3 sueldos, prestaciones sociales, primas, incrementos bonificaciones y demás emolumentos dejados de percibir desde el 10 de julio de 2012. Así como el pago de los aportes de salud, riesgos profesionales y demás aportes parafiscales dejados de cancelar y que son derechos reconocidos por mandato legal, así como la indemnización por los daños morales, materiales y a la vida de relación causados a la demandante. </w:t>
      </w:r>
    </w:p>
    <w:p w:rsidR="00BD22BE" w:rsidRDefault="00BD22BE" w:rsidP="0064212B">
      <w:pPr>
        <w:ind w:firstLine="1134"/>
        <w:jc w:val="both"/>
        <w:rPr>
          <w:rFonts w:asciiTheme="minorHAnsi" w:hAnsiTheme="minorHAnsi" w:cs="Arial"/>
          <w:sz w:val="28"/>
          <w:szCs w:val="28"/>
        </w:rPr>
      </w:pPr>
    </w:p>
    <w:p w:rsidR="000E39CC" w:rsidRDefault="000E39CC" w:rsidP="0064212B">
      <w:pPr>
        <w:ind w:firstLine="1134"/>
        <w:jc w:val="both"/>
        <w:rPr>
          <w:rFonts w:asciiTheme="minorHAnsi" w:hAnsiTheme="minorHAnsi" w:cs="Arial"/>
          <w:sz w:val="28"/>
          <w:szCs w:val="28"/>
        </w:rPr>
      </w:pPr>
    </w:p>
    <w:p w:rsidR="0064212B" w:rsidRPr="00E975B4" w:rsidRDefault="0064212B" w:rsidP="00186C97">
      <w:pPr>
        <w:pStyle w:val="Prrafodelista"/>
        <w:numPr>
          <w:ilvl w:val="0"/>
          <w:numId w:val="1"/>
        </w:numPr>
        <w:jc w:val="center"/>
        <w:rPr>
          <w:rFonts w:asciiTheme="minorHAnsi" w:hAnsiTheme="minorHAnsi" w:cs="Arial"/>
          <w:sz w:val="28"/>
          <w:szCs w:val="28"/>
        </w:rPr>
      </w:pPr>
      <w:r w:rsidRPr="00E975B4">
        <w:rPr>
          <w:rFonts w:asciiTheme="minorHAnsi" w:hAnsiTheme="minorHAnsi" w:cs="Arial"/>
          <w:sz w:val="28"/>
          <w:szCs w:val="28"/>
        </w:rPr>
        <w:lastRenderedPageBreak/>
        <w:t>EL AUTO APELADO</w:t>
      </w:r>
    </w:p>
    <w:p w:rsidR="0064212B" w:rsidRPr="00E975B4" w:rsidRDefault="0064212B" w:rsidP="0064212B">
      <w:pPr>
        <w:ind w:firstLine="1134"/>
        <w:jc w:val="both"/>
        <w:rPr>
          <w:rFonts w:asciiTheme="minorHAnsi" w:hAnsiTheme="minorHAnsi" w:cs="Arial"/>
          <w:sz w:val="28"/>
          <w:szCs w:val="28"/>
        </w:rPr>
      </w:pPr>
    </w:p>
    <w:p w:rsidR="006A10B4" w:rsidRDefault="0064212B" w:rsidP="008973FD">
      <w:pPr>
        <w:ind w:firstLine="1134"/>
        <w:jc w:val="both"/>
        <w:rPr>
          <w:rFonts w:asciiTheme="minorHAnsi" w:hAnsiTheme="minorHAnsi" w:cs="Arial"/>
          <w:sz w:val="28"/>
          <w:szCs w:val="28"/>
        </w:rPr>
      </w:pPr>
      <w:r w:rsidRPr="00E975B4">
        <w:rPr>
          <w:rFonts w:asciiTheme="minorHAnsi" w:hAnsiTheme="minorHAnsi" w:cs="Arial"/>
          <w:sz w:val="28"/>
          <w:szCs w:val="28"/>
        </w:rPr>
        <w:t xml:space="preserve">El Juzgado Quinto Administrativo de Villavicencio, mediante providencia del </w:t>
      </w:r>
      <w:r>
        <w:rPr>
          <w:rFonts w:asciiTheme="minorHAnsi" w:hAnsiTheme="minorHAnsi" w:cs="Arial"/>
          <w:sz w:val="28"/>
          <w:szCs w:val="28"/>
        </w:rPr>
        <w:t xml:space="preserve">17 </w:t>
      </w:r>
      <w:r w:rsidRPr="00E975B4">
        <w:rPr>
          <w:rFonts w:asciiTheme="minorHAnsi" w:hAnsiTheme="minorHAnsi" w:cs="Arial"/>
          <w:sz w:val="28"/>
          <w:szCs w:val="28"/>
        </w:rPr>
        <w:t xml:space="preserve">de </w:t>
      </w:r>
      <w:r>
        <w:rPr>
          <w:rFonts w:asciiTheme="minorHAnsi" w:hAnsiTheme="minorHAnsi" w:cs="Arial"/>
          <w:sz w:val="28"/>
          <w:szCs w:val="28"/>
        </w:rPr>
        <w:t xml:space="preserve">julio </w:t>
      </w:r>
      <w:r w:rsidRPr="00E975B4">
        <w:rPr>
          <w:rFonts w:asciiTheme="minorHAnsi" w:hAnsiTheme="minorHAnsi" w:cs="Arial"/>
          <w:sz w:val="28"/>
          <w:szCs w:val="28"/>
        </w:rPr>
        <w:t>de 2013 rechazó la demanda aduciendo que</w:t>
      </w:r>
      <w:r w:rsidR="0082221F">
        <w:rPr>
          <w:rFonts w:asciiTheme="minorHAnsi" w:hAnsiTheme="minorHAnsi" w:cs="Arial"/>
          <w:sz w:val="28"/>
          <w:szCs w:val="28"/>
        </w:rPr>
        <w:t xml:space="preserve"> </w:t>
      </w:r>
      <w:r w:rsidR="0082221F" w:rsidRPr="00E975B4">
        <w:rPr>
          <w:rFonts w:asciiTheme="minorHAnsi" w:hAnsiTheme="minorHAnsi" w:cs="Arial"/>
          <w:sz w:val="28"/>
          <w:szCs w:val="28"/>
        </w:rPr>
        <w:t xml:space="preserve">a pesar de haberse presentado escrito de subsanación, </w:t>
      </w:r>
      <w:r w:rsidR="0082221F">
        <w:rPr>
          <w:rFonts w:asciiTheme="minorHAnsi" w:hAnsiTheme="minorHAnsi" w:cs="Arial"/>
          <w:sz w:val="28"/>
          <w:szCs w:val="28"/>
        </w:rPr>
        <w:t xml:space="preserve">en el que el abogado </w:t>
      </w:r>
      <w:r w:rsidR="006A10B4">
        <w:rPr>
          <w:rFonts w:asciiTheme="minorHAnsi" w:hAnsiTheme="minorHAnsi" w:cs="Arial"/>
          <w:sz w:val="28"/>
          <w:szCs w:val="28"/>
        </w:rPr>
        <w:t xml:space="preserve">la reformó, </w:t>
      </w:r>
      <w:r w:rsidR="0082221F">
        <w:rPr>
          <w:rFonts w:asciiTheme="minorHAnsi" w:hAnsiTheme="minorHAnsi" w:cs="Arial"/>
          <w:sz w:val="28"/>
          <w:szCs w:val="28"/>
        </w:rPr>
        <w:t>adicionando la pretensión de que se declare la nulidad de la Resolución No. 262 del 13 de junio de 2012,</w:t>
      </w:r>
      <w:r w:rsidR="008973FD">
        <w:rPr>
          <w:rFonts w:asciiTheme="minorHAnsi" w:hAnsiTheme="minorHAnsi" w:cs="Arial"/>
          <w:sz w:val="28"/>
          <w:szCs w:val="28"/>
        </w:rPr>
        <w:t xml:space="preserve"> acto administrativo que fue comunicado a Myriam Lancheros Tovar a través de</w:t>
      </w:r>
      <w:r w:rsidR="00EA1C1B">
        <w:rPr>
          <w:rFonts w:asciiTheme="minorHAnsi" w:hAnsiTheme="minorHAnsi" w:cs="Arial"/>
          <w:sz w:val="28"/>
          <w:szCs w:val="28"/>
        </w:rPr>
        <w:t xml:space="preserve">l oficio </w:t>
      </w:r>
      <w:r w:rsidR="008973FD">
        <w:rPr>
          <w:rFonts w:asciiTheme="minorHAnsi" w:hAnsiTheme="minorHAnsi" w:cs="Arial"/>
          <w:sz w:val="28"/>
          <w:szCs w:val="28"/>
        </w:rPr>
        <w:t xml:space="preserve">No. 002046 del 10 de julio de 2012, </w:t>
      </w:r>
      <w:r w:rsidR="006A10B4">
        <w:rPr>
          <w:rFonts w:asciiTheme="minorHAnsi" w:hAnsiTheme="minorHAnsi" w:cs="Arial"/>
          <w:sz w:val="28"/>
          <w:szCs w:val="28"/>
        </w:rPr>
        <w:t xml:space="preserve"> cuya nulidad se pretendió inicialmente, aunque siendo éste una mera comunicación no </w:t>
      </w:r>
      <w:r w:rsidR="00165A35">
        <w:rPr>
          <w:rFonts w:asciiTheme="minorHAnsi" w:hAnsiTheme="minorHAnsi" w:cs="Arial"/>
          <w:sz w:val="28"/>
          <w:szCs w:val="28"/>
        </w:rPr>
        <w:t xml:space="preserve">era </w:t>
      </w:r>
      <w:r w:rsidR="006A10B4">
        <w:rPr>
          <w:rFonts w:asciiTheme="minorHAnsi" w:hAnsiTheme="minorHAnsi" w:cs="Arial"/>
          <w:sz w:val="28"/>
          <w:szCs w:val="28"/>
        </w:rPr>
        <w:t>susceptible de control judicial</w:t>
      </w:r>
      <w:r w:rsidR="00165A35">
        <w:rPr>
          <w:rFonts w:asciiTheme="minorHAnsi" w:hAnsiTheme="minorHAnsi" w:cs="Arial"/>
          <w:sz w:val="28"/>
          <w:szCs w:val="28"/>
        </w:rPr>
        <w:t xml:space="preserve">, la demanda debía rechazarse, porque respecto de ésta nueva pretensión no se agotó el requisito de </w:t>
      </w:r>
      <w:proofErr w:type="spellStart"/>
      <w:r w:rsidR="00165A35">
        <w:rPr>
          <w:rFonts w:asciiTheme="minorHAnsi" w:hAnsiTheme="minorHAnsi" w:cs="Arial"/>
          <w:sz w:val="28"/>
          <w:szCs w:val="28"/>
        </w:rPr>
        <w:t>procedibilidad</w:t>
      </w:r>
      <w:proofErr w:type="spellEnd"/>
      <w:r w:rsidR="00165A35">
        <w:rPr>
          <w:rFonts w:asciiTheme="minorHAnsi" w:hAnsiTheme="minorHAnsi" w:cs="Arial"/>
          <w:sz w:val="28"/>
          <w:szCs w:val="28"/>
        </w:rPr>
        <w:t xml:space="preserve"> de la conciliación prejudicial.</w:t>
      </w:r>
    </w:p>
    <w:p w:rsidR="008973FD" w:rsidRDefault="008973FD" w:rsidP="00186C97">
      <w:pPr>
        <w:ind w:firstLine="1134"/>
        <w:jc w:val="center"/>
        <w:rPr>
          <w:rFonts w:asciiTheme="minorHAnsi" w:hAnsiTheme="minorHAnsi" w:cs="Arial"/>
          <w:sz w:val="28"/>
          <w:szCs w:val="28"/>
        </w:rPr>
      </w:pPr>
    </w:p>
    <w:p w:rsidR="0064212B" w:rsidRPr="00E975B4" w:rsidRDefault="0064212B" w:rsidP="00186C97">
      <w:pPr>
        <w:pStyle w:val="Prrafodelista"/>
        <w:numPr>
          <w:ilvl w:val="0"/>
          <w:numId w:val="1"/>
        </w:numPr>
        <w:jc w:val="center"/>
        <w:rPr>
          <w:rFonts w:asciiTheme="minorHAnsi" w:hAnsiTheme="minorHAnsi" w:cs="Arial"/>
          <w:sz w:val="28"/>
          <w:szCs w:val="28"/>
        </w:rPr>
      </w:pPr>
      <w:r w:rsidRPr="00E975B4">
        <w:rPr>
          <w:rFonts w:asciiTheme="minorHAnsi" w:hAnsiTheme="minorHAnsi" w:cs="Arial"/>
          <w:sz w:val="28"/>
          <w:szCs w:val="28"/>
        </w:rPr>
        <w:t>EL RECURSO DE APELACIÓN</w:t>
      </w:r>
    </w:p>
    <w:p w:rsidR="0064212B" w:rsidRDefault="0064212B" w:rsidP="0064212B">
      <w:pPr>
        <w:ind w:firstLine="1134"/>
        <w:jc w:val="both"/>
        <w:rPr>
          <w:rFonts w:asciiTheme="minorHAnsi" w:hAnsiTheme="minorHAnsi" w:cs="Arial"/>
          <w:sz w:val="28"/>
          <w:szCs w:val="28"/>
        </w:rPr>
      </w:pPr>
    </w:p>
    <w:p w:rsidR="008615F4" w:rsidRDefault="0064212B" w:rsidP="0064212B">
      <w:pPr>
        <w:ind w:firstLine="1134"/>
        <w:jc w:val="both"/>
        <w:rPr>
          <w:rFonts w:asciiTheme="minorHAnsi" w:hAnsiTheme="minorHAnsi" w:cs="Arial"/>
          <w:sz w:val="28"/>
          <w:szCs w:val="28"/>
        </w:rPr>
      </w:pPr>
      <w:r w:rsidRPr="00E975B4">
        <w:rPr>
          <w:rFonts w:asciiTheme="minorHAnsi" w:hAnsiTheme="minorHAnsi" w:cs="Arial"/>
          <w:sz w:val="28"/>
          <w:szCs w:val="28"/>
        </w:rPr>
        <w:t>La parte demandante</w:t>
      </w:r>
      <w:r>
        <w:rPr>
          <w:rFonts w:asciiTheme="minorHAnsi" w:hAnsiTheme="minorHAnsi" w:cs="Arial"/>
          <w:sz w:val="28"/>
          <w:szCs w:val="28"/>
        </w:rPr>
        <w:t>,</w:t>
      </w:r>
      <w:r w:rsidRPr="00E975B4">
        <w:rPr>
          <w:rFonts w:asciiTheme="minorHAnsi" w:hAnsiTheme="minorHAnsi" w:cs="Arial"/>
          <w:sz w:val="28"/>
          <w:szCs w:val="28"/>
        </w:rPr>
        <w:t xml:space="preserve"> </w:t>
      </w:r>
      <w:r>
        <w:rPr>
          <w:rFonts w:asciiTheme="minorHAnsi" w:hAnsiTheme="minorHAnsi" w:cs="Arial"/>
          <w:sz w:val="28"/>
          <w:szCs w:val="28"/>
        </w:rPr>
        <w:t xml:space="preserve">argumenta </w:t>
      </w:r>
      <w:r w:rsidRPr="00E975B4">
        <w:rPr>
          <w:rFonts w:asciiTheme="minorHAnsi" w:hAnsiTheme="minorHAnsi" w:cs="Arial"/>
          <w:sz w:val="28"/>
          <w:szCs w:val="28"/>
        </w:rPr>
        <w:t xml:space="preserve">que debe reevaluarse la </w:t>
      </w:r>
      <w:r>
        <w:rPr>
          <w:rFonts w:asciiTheme="minorHAnsi" w:hAnsiTheme="minorHAnsi" w:cs="Arial"/>
          <w:sz w:val="28"/>
          <w:szCs w:val="28"/>
        </w:rPr>
        <w:t>decisión de primera instancia</w:t>
      </w:r>
      <w:r w:rsidRPr="00E975B4">
        <w:rPr>
          <w:rFonts w:asciiTheme="minorHAnsi" w:hAnsiTheme="minorHAnsi" w:cs="Arial"/>
          <w:sz w:val="28"/>
          <w:szCs w:val="28"/>
        </w:rPr>
        <w:t xml:space="preserve"> porque se </w:t>
      </w:r>
      <w:r>
        <w:rPr>
          <w:rFonts w:asciiTheme="minorHAnsi" w:hAnsiTheme="minorHAnsi" w:cs="Arial"/>
          <w:sz w:val="28"/>
          <w:szCs w:val="28"/>
        </w:rPr>
        <w:t xml:space="preserve">subsanó la demanda en debida forma, de manera que </w:t>
      </w:r>
      <w:r w:rsidRPr="00E975B4">
        <w:rPr>
          <w:rFonts w:asciiTheme="minorHAnsi" w:hAnsiTheme="minorHAnsi" w:cs="Arial"/>
          <w:sz w:val="28"/>
          <w:szCs w:val="28"/>
        </w:rPr>
        <w:t xml:space="preserve">reúne los requisitos para </w:t>
      </w:r>
      <w:r>
        <w:rPr>
          <w:rFonts w:asciiTheme="minorHAnsi" w:hAnsiTheme="minorHAnsi" w:cs="Arial"/>
          <w:sz w:val="28"/>
          <w:szCs w:val="28"/>
        </w:rPr>
        <w:t xml:space="preserve">su admisión. </w:t>
      </w:r>
    </w:p>
    <w:p w:rsidR="008615F4" w:rsidRDefault="008615F4" w:rsidP="0064212B">
      <w:pPr>
        <w:ind w:firstLine="1134"/>
        <w:jc w:val="both"/>
        <w:rPr>
          <w:rFonts w:asciiTheme="minorHAnsi" w:hAnsiTheme="minorHAnsi" w:cs="Arial"/>
          <w:sz w:val="28"/>
          <w:szCs w:val="28"/>
        </w:rPr>
      </w:pPr>
    </w:p>
    <w:p w:rsidR="008615F4" w:rsidRDefault="008615F4" w:rsidP="0064212B">
      <w:pPr>
        <w:ind w:firstLine="1134"/>
        <w:jc w:val="both"/>
        <w:rPr>
          <w:rFonts w:asciiTheme="minorHAnsi" w:hAnsiTheme="minorHAnsi" w:cs="Arial"/>
          <w:sz w:val="28"/>
          <w:szCs w:val="28"/>
        </w:rPr>
      </w:pPr>
      <w:r>
        <w:rPr>
          <w:rFonts w:asciiTheme="minorHAnsi" w:hAnsiTheme="minorHAnsi" w:cs="Arial"/>
          <w:sz w:val="28"/>
          <w:szCs w:val="28"/>
        </w:rPr>
        <w:t>Así mismo, que e</w:t>
      </w:r>
      <w:r w:rsidR="00177A2C">
        <w:rPr>
          <w:rFonts w:asciiTheme="minorHAnsi" w:hAnsiTheme="minorHAnsi" w:cs="Arial"/>
          <w:sz w:val="28"/>
          <w:szCs w:val="28"/>
        </w:rPr>
        <w:t xml:space="preserve">ra necesario reflejar en la demanda la solicitud de nulidad de la Resolución No. 262 </w:t>
      </w:r>
      <w:r>
        <w:rPr>
          <w:rFonts w:asciiTheme="minorHAnsi" w:hAnsiTheme="minorHAnsi" w:cs="Arial"/>
          <w:sz w:val="28"/>
          <w:szCs w:val="28"/>
        </w:rPr>
        <w:t>y de la comunicación No. 002046 que fue l</w:t>
      </w:r>
      <w:r w:rsidR="008C3827">
        <w:rPr>
          <w:rFonts w:asciiTheme="minorHAnsi" w:hAnsiTheme="minorHAnsi" w:cs="Arial"/>
          <w:sz w:val="28"/>
          <w:szCs w:val="28"/>
        </w:rPr>
        <w:t>a</w:t>
      </w:r>
      <w:r>
        <w:rPr>
          <w:rFonts w:asciiTheme="minorHAnsi" w:hAnsiTheme="minorHAnsi" w:cs="Arial"/>
          <w:sz w:val="28"/>
          <w:szCs w:val="28"/>
        </w:rPr>
        <w:t xml:space="preserve"> que le hizo conocer a Myriam Lancheros Trovar el contenido de la primera, convirtiéndola en un acto creador que expresa la elección de voluntad de la administración</w:t>
      </w:r>
      <w:r w:rsidR="008C3827">
        <w:rPr>
          <w:rFonts w:asciiTheme="minorHAnsi" w:hAnsiTheme="minorHAnsi" w:cs="Arial"/>
          <w:sz w:val="28"/>
          <w:szCs w:val="28"/>
        </w:rPr>
        <w:t xml:space="preserve">, suscrito por la autoridad competente </w:t>
      </w:r>
      <w:r w:rsidR="00186C97">
        <w:rPr>
          <w:rFonts w:asciiTheme="minorHAnsi" w:hAnsiTheme="minorHAnsi" w:cs="Arial"/>
          <w:sz w:val="28"/>
          <w:szCs w:val="28"/>
        </w:rPr>
        <w:t>y por end</w:t>
      </w:r>
      <w:r>
        <w:rPr>
          <w:rFonts w:asciiTheme="minorHAnsi" w:hAnsiTheme="minorHAnsi" w:cs="Arial"/>
          <w:sz w:val="28"/>
          <w:szCs w:val="28"/>
        </w:rPr>
        <w:t xml:space="preserve">e se convierte en una medida </w:t>
      </w:r>
      <w:proofErr w:type="spellStart"/>
      <w:r>
        <w:rPr>
          <w:rFonts w:asciiTheme="minorHAnsi" w:hAnsiTheme="minorHAnsi" w:cs="Arial"/>
          <w:sz w:val="28"/>
          <w:szCs w:val="28"/>
        </w:rPr>
        <w:t>judiciable</w:t>
      </w:r>
      <w:proofErr w:type="spellEnd"/>
      <w:r>
        <w:rPr>
          <w:rFonts w:asciiTheme="minorHAnsi" w:hAnsiTheme="minorHAnsi" w:cs="Arial"/>
          <w:sz w:val="28"/>
          <w:szCs w:val="28"/>
        </w:rPr>
        <w:t>.</w:t>
      </w:r>
    </w:p>
    <w:p w:rsidR="008615F4" w:rsidRDefault="008615F4" w:rsidP="0064212B">
      <w:pPr>
        <w:ind w:firstLine="1134"/>
        <w:jc w:val="both"/>
        <w:rPr>
          <w:rFonts w:asciiTheme="minorHAnsi" w:hAnsiTheme="minorHAnsi" w:cs="Arial"/>
          <w:sz w:val="28"/>
          <w:szCs w:val="28"/>
        </w:rPr>
      </w:pPr>
    </w:p>
    <w:p w:rsidR="0064212B" w:rsidRPr="00E975B4" w:rsidRDefault="0064212B" w:rsidP="00186C97">
      <w:pPr>
        <w:pStyle w:val="Prrafodelista"/>
        <w:numPr>
          <w:ilvl w:val="0"/>
          <w:numId w:val="1"/>
        </w:numPr>
        <w:jc w:val="center"/>
        <w:rPr>
          <w:rFonts w:asciiTheme="minorHAnsi" w:hAnsiTheme="minorHAnsi" w:cs="Arial"/>
          <w:sz w:val="28"/>
          <w:szCs w:val="28"/>
        </w:rPr>
      </w:pPr>
      <w:r w:rsidRPr="00E975B4">
        <w:rPr>
          <w:rFonts w:asciiTheme="minorHAnsi" w:hAnsiTheme="minorHAnsi" w:cs="Arial"/>
          <w:sz w:val="28"/>
          <w:szCs w:val="28"/>
        </w:rPr>
        <w:t>CONSIDERACIONES</w:t>
      </w:r>
    </w:p>
    <w:p w:rsidR="0064212B" w:rsidRPr="00E975B4" w:rsidRDefault="0064212B" w:rsidP="0064212B">
      <w:pPr>
        <w:ind w:firstLine="1134"/>
        <w:jc w:val="both"/>
        <w:rPr>
          <w:rFonts w:asciiTheme="minorHAnsi" w:hAnsiTheme="minorHAnsi" w:cs="Arial"/>
          <w:sz w:val="28"/>
          <w:szCs w:val="28"/>
        </w:rPr>
      </w:pPr>
    </w:p>
    <w:p w:rsidR="0064212B" w:rsidRPr="00E975B4" w:rsidRDefault="0064212B" w:rsidP="0064212B">
      <w:pPr>
        <w:ind w:firstLine="1134"/>
        <w:jc w:val="both"/>
        <w:rPr>
          <w:rFonts w:asciiTheme="minorHAnsi" w:hAnsiTheme="minorHAnsi" w:cs="Arial"/>
          <w:sz w:val="28"/>
          <w:szCs w:val="28"/>
        </w:rPr>
      </w:pPr>
      <w:r w:rsidRPr="00E975B4">
        <w:rPr>
          <w:rFonts w:asciiTheme="minorHAnsi" w:hAnsiTheme="minorHAnsi" w:cs="Arial"/>
          <w:sz w:val="28"/>
          <w:szCs w:val="28"/>
        </w:rPr>
        <w:t xml:space="preserve">El Tribunal es competente para conocer de la impugnación contra el auto que rechazó la demanda en primera instancia, proferido por el Juzgado </w:t>
      </w:r>
      <w:r>
        <w:rPr>
          <w:rFonts w:asciiTheme="minorHAnsi" w:hAnsiTheme="minorHAnsi" w:cs="Arial"/>
          <w:sz w:val="28"/>
          <w:szCs w:val="28"/>
        </w:rPr>
        <w:t>Quinto A</w:t>
      </w:r>
      <w:r w:rsidRPr="00E975B4">
        <w:rPr>
          <w:rFonts w:asciiTheme="minorHAnsi" w:hAnsiTheme="minorHAnsi" w:cs="Arial"/>
          <w:sz w:val="28"/>
          <w:szCs w:val="28"/>
        </w:rPr>
        <w:t>dministrativo de Villavicencio,</w:t>
      </w:r>
      <w:r>
        <w:rPr>
          <w:rFonts w:asciiTheme="minorHAnsi" w:hAnsiTheme="minorHAnsi" w:cs="Arial"/>
          <w:sz w:val="28"/>
          <w:szCs w:val="28"/>
        </w:rPr>
        <w:t xml:space="preserve"> de acuerdo con lo previsto en </w:t>
      </w:r>
      <w:r w:rsidRPr="00E975B4">
        <w:rPr>
          <w:rFonts w:asciiTheme="minorHAnsi" w:hAnsiTheme="minorHAnsi" w:cs="Arial"/>
          <w:sz w:val="28"/>
          <w:szCs w:val="28"/>
        </w:rPr>
        <w:t>l</w:t>
      </w:r>
      <w:r>
        <w:rPr>
          <w:rFonts w:asciiTheme="minorHAnsi" w:hAnsiTheme="minorHAnsi" w:cs="Arial"/>
          <w:sz w:val="28"/>
          <w:szCs w:val="28"/>
        </w:rPr>
        <w:t>os</w:t>
      </w:r>
      <w:r w:rsidRPr="00E975B4">
        <w:rPr>
          <w:rFonts w:asciiTheme="minorHAnsi" w:hAnsiTheme="minorHAnsi" w:cs="Arial"/>
          <w:sz w:val="28"/>
          <w:szCs w:val="28"/>
        </w:rPr>
        <w:t xml:space="preserve"> artículo</w:t>
      </w:r>
      <w:r>
        <w:rPr>
          <w:rFonts w:asciiTheme="minorHAnsi" w:hAnsiTheme="minorHAnsi" w:cs="Arial"/>
          <w:sz w:val="28"/>
          <w:szCs w:val="28"/>
        </w:rPr>
        <w:t>s</w:t>
      </w:r>
      <w:r w:rsidRPr="00E975B4">
        <w:rPr>
          <w:rFonts w:asciiTheme="minorHAnsi" w:hAnsiTheme="minorHAnsi" w:cs="Arial"/>
          <w:sz w:val="28"/>
          <w:szCs w:val="28"/>
        </w:rPr>
        <w:t xml:space="preserve"> 153 </w:t>
      </w:r>
      <w:r>
        <w:rPr>
          <w:rFonts w:asciiTheme="minorHAnsi" w:hAnsiTheme="minorHAnsi" w:cs="Arial"/>
          <w:sz w:val="28"/>
          <w:szCs w:val="28"/>
        </w:rPr>
        <w:t xml:space="preserve">y 243-1 </w:t>
      </w:r>
      <w:r w:rsidRPr="00E975B4">
        <w:rPr>
          <w:rFonts w:asciiTheme="minorHAnsi" w:hAnsiTheme="minorHAnsi" w:cs="Arial"/>
          <w:sz w:val="28"/>
          <w:szCs w:val="28"/>
        </w:rPr>
        <w:t xml:space="preserve">del CPACA. </w:t>
      </w:r>
    </w:p>
    <w:p w:rsidR="0064212B" w:rsidRPr="00E975B4" w:rsidRDefault="0064212B" w:rsidP="0064212B">
      <w:pPr>
        <w:ind w:firstLine="1134"/>
        <w:jc w:val="both"/>
        <w:rPr>
          <w:rFonts w:asciiTheme="minorHAnsi" w:hAnsiTheme="minorHAnsi" w:cs="Arial"/>
          <w:sz w:val="28"/>
          <w:szCs w:val="28"/>
        </w:rPr>
      </w:pPr>
    </w:p>
    <w:p w:rsidR="00970507" w:rsidRDefault="0064212B" w:rsidP="00970507">
      <w:pPr>
        <w:pStyle w:val="Textoindependiente3"/>
        <w:spacing w:after="0"/>
        <w:ind w:firstLine="1134"/>
        <w:jc w:val="both"/>
        <w:rPr>
          <w:rFonts w:asciiTheme="minorHAnsi" w:hAnsiTheme="minorHAnsi" w:cs="Arial"/>
          <w:sz w:val="28"/>
          <w:szCs w:val="28"/>
        </w:rPr>
      </w:pPr>
      <w:r>
        <w:rPr>
          <w:rFonts w:asciiTheme="minorHAnsi" w:hAnsiTheme="minorHAnsi" w:cs="Arial"/>
          <w:sz w:val="28"/>
          <w:szCs w:val="28"/>
        </w:rPr>
        <w:t>Resaltando los</w:t>
      </w:r>
      <w:r w:rsidRPr="00E975B4">
        <w:rPr>
          <w:rFonts w:asciiTheme="minorHAnsi" w:hAnsiTheme="minorHAnsi" w:cs="Arial"/>
          <w:sz w:val="28"/>
          <w:szCs w:val="28"/>
        </w:rPr>
        <w:t xml:space="preserve"> defectos</w:t>
      </w:r>
      <w:r>
        <w:rPr>
          <w:rFonts w:asciiTheme="minorHAnsi" w:hAnsiTheme="minorHAnsi" w:cs="Arial"/>
          <w:sz w:val="28"/>
          <w:szCs w:val="28"/>
        </w:rPr>
        <w:t xml:space="preserve"> aludidos</w:t>
      </w:r>
      <w:r w:rsidR="00186C97">
        <w:rPr>
          <w:rFonts w:asciiTheme="minorHAnsi" w:hAnsiTheme="minorHAnsi" w:cs="Arial"/>
          <w:sz w:val="28"/>
          <w:szCs w:val="28"/>
        </w:rPr>
        <w:t xml:space="preserve"> el A-quo</w:t>
      </w:r>
      <w:r w:rsidRPr="00E975B4">
        <w:rPr>
          <w:rFonts w:asciiTheme="minorHAnsi" w:hAnsiTheme="minorHAnsi" w:cs="Arial"/>
          <w:sz w:val="28"/>
          <w:szCs w:val="28"/>
        </w:rPr>
        <w:t xml:space="preserve">, mediante auto del </w:t>
      </w:r>
      <w:r>
        <w:rPr>
          <w:rFonts w:asciiTheme="minorHAnsi" w:hAnsiTheme="minorHAnsi" w:cs="Arial"/>
          <w:sz w:val="28"/>
          <w:szCs w:val="28"/>
        </w:rPr>
        <w:t xml:space="preserve">19 </w:t>
      </w:r>
      <w:r w:rsidRPr="00E975B4">
        <w:rPr>
          <w:rFonts w:asciiTheme="minorHAnsi" w:hAnsiTheme="minorHAnsi" w:cs="Arial"/>
          <w:sz w:val="28"/>
          <w:szCs w:val="28"/>
        </w:rPr>
        <w:t>de</w:t>
      </w:r>
      <w:r>
        <w:rPr>
          <w:rFonts w:asciiTheme="minorHAnsi" w:hAnsiTheme="minorHAnsi" w:cs="Arial"/>
          <w:sz w:val="28"/>
          <w:szCs w:val="28"/>
        </w:rPr>
        <w:t xml:space="preserve"> junio</w:t>
      </w:r>
      <w:r w:rsidRPr="00E975B4">
        <w:rPr>
          <w:rFonts w:asciiTheme="minorHAnsi" w:hAnsiTheme="minorHAnsi" w:cs="Arial"/>
          <w:sz w:val="28"/>
          <w:szCs w:val="28"/>
        </w:rPr>
        <w:t xml:space="preserve"> de 2013, concedió a la parte demandante un término de diez (10) días para subsanarlos. Esa providencia se notificó por estado el </w:t>
      </w:r>
      <w:r>
        <w:rPr>
          <w:rFonts w:asciiTheme="minorHAnsi" w:hAnsiTheme="minorHAnsi" w:cs="Arial"/>
          <w:sz w:val="28"/>
          <w:szCs w:val="28"/>
        </w:rPr>
        <w:t>jueves 20</w:t>
      </w:r>
      <w:r w:rsidRPr="00E975B4">
        <w:rPr>
          <w:rFonts w:asciiTheme="minorHAnsi" w:hAnsiTheme="minorHAnsi" w:cs="Arial"/>
          <w:sz w:val="28"/>
          <w:szCs w:val="28"/>
        </w:rPr>
        <w:t xml:space="preserve"> de </w:t>
      </w:r>
      <w:r>
        <w:rPr>
          <w:rFonts w:asciiTheme="minorHAnsi" w:hAnsiTheme="minorHAnsi" w:cs="Arial"/>
          <w:sz w:val="28"/>
          <w:szCs w:val="28"/>
        </w:rPr>
        <w:t xml:space="preserve">junio </w:t>
      </w:r>
      <w:r w:rsidRPr="00E975B4">
        <w:rPr>
          <w:rFonts w:asciiTheme="minorHAnsi" w:hAnsiTheme="minorHAnsi" w:cs="Arial"/>
          <w:sz w:val="28"/>
          <w:szCs w:val="28"/>
        </w:rPr>
        <w:t>de 2013</w:t>
      </w:r>
      <w:r w:rsidRPr="00E975B4">
        <w:rPr>
          <w:rStyle w:val="Refdenotaalpie"/>
          <w:rFonts w:asciiTheme="minorHAnsi" w:hAnsiTheme="minorHAnsi" w:cs="Arial"/>
          <w:sz w:val="28"/>
          <w:szCs w:val="28"/>
        </w:rPr>
        <w:footnoteReference w:id="2"/>
      </w:r>
      <w:r w:rsidRPr="00E975B4">
        <w:rPr>
          <w:rFonts w:asciiTheme="minorHAnsi" w:hAnsiTheme="minorHAnsi" w:cs="Arial"/>
          <w:sz w:val="28"/>
          <w:szCs w:val="28"/>
        </w:rPr>
        <w:t xml:space="preserve">, por lo que el plazo otorgado comenzó a correr a partir del día hábil siguiente, es decir, el </w:t>
      </w:r>
      <w:r>
        <w:rPr>
          <w:rFonts w:asciiTheme="minorHAnsi" w:hAnsiTheme="minorHAnsi" w:cs="Arial"/>
          <w:sz w:val="28"/>
          <w:szCs w:val="28"/>
        </w:rPr>
        <w:t>viernes 21</w:t>
      </w:r>
      <w:r w:rsidRPr="00E975B4">
        <w:rPr>
          <w:rFonts w:asciiTheme="minorHAnsi" w:hAnsiTheme="minorHAnsi" w:cs="Arial"/>
          <w:sz w:val="28"/>
          <w:szCs w:val="28"/>
        </w:rPr>
        <w:t xml:space="preserve"> de abril de esa </w:t>
      </w:r>
      <w:r>
        <w:rPr>
          <w:rFonts w:asciiTheme="minorHAnsi" w:hAnsiTheme="minorHAnsi" w:cs="Arial"/>
          <w:sz w:val="28"/>
          <w:szCs w:val="28"/>
        </w:rPr>
        <w:t>anualidad, y venció el viernes 5</w:t>
      </w:r>
      <w:r w:rsidRPr="00E975B4">
        <w:rPr>
          <w:rFonts w:asciiTheme="minorHAnsi" w:hAnsiTheme="minorHAnsi" w:cs="Arial"/>
          <w:sz w:val="28"/>
          <w:szCs w:val="28"/>
        </w:rPr>
        <w:t xml:space="preserve"> de </w:t>
      </w:r>
      <w:r>
        <w:rPr>
          <w:rFonts w:asciiTheme="minorHAnsi" w:hAnsiTheme="minorHAnsi" w:cs="Arial"/>
          <w:sz w:val="28"/>
          <w:szCs w:val="28"/>
        </w:rPr>
        <w:t xml:space="preserve">julio </w:t>
      </w:r>
      <w:r w:rsidRPr="00E975B4">
        <w:rPr>
          <w:rFonts w:asciiTheme="minorHAnsi" w:hAnsiTheme="minorHAnsi" w:cs="Arial"/>
          <w:sz w:val="28"/>
          <w:szCs w:val="28"/>
        </w:rPr>
        <w:t>de 2013, plazo</w:t>
      </w:r>
      <w:r w:rsidR="009F1465">
        <w:rPr>
          <w:rFonts w:asciiTheme="minorHAnsi" w:hAnsiTheme="minorHAnsi" w:cs="Arial"/>
          <w:sz w:val="28"/>
          <w:szCs w:val="28"/>
        </w:rPr>
        <w:t xml:space="preserve"> último en</w:t>
      </w:r>
      <w:r w:rsidRPr="00E975B4">
        <w:rPr>
          <w:rFonts w:asciiTheme="minorHAnsi" w:hAnsiTheme="minorHAnsi" w:cs="Arial"/>
          <w:sz w:val="28"/>
          <w:szCs w:val="28"/>
        </w:rPr>
        <w:t xml:space="preserve"> el</w:t>
      </w:r>
      <w:r>
        <w:rPr>
          <w:rFonts w:asciiTheme="minorHAnsi" w:hAnsiTheme="minorHAnsi" w:cs="Arial"/>
          <w:sz w:val="28"/>
          <w:szCs w:val="28"/>
        </w:rPr>
        <w:t xml:space="preserve"> </w:t>
      </w:r>
      <w:r w:rsidR="00186C97">
        <w:rPr>
          <w:rFonts w:asciiTheme="minorHAnsi" w:hAnsiTheme="minorHAnsi" w:cs="Arial"/>
          <w:sz w:val="28"/>
          <w:szCs w:val="28"/>
        </w:rPr>
        <w:t>cual</w:t>
      </w:r>
      <w:r>
        <w:rPr>
          <w:rFonts w:asciiTheme="minorHAnsi" w:hAnsiTheme="minorHAnsi" w:cs="Arial"/>
          <w:sz w:val="28"/>
          <w:szCs w:val="28"/>
        </w:rPr>
        <w:t xml:space="preserve"> el</w:t>
      </w:r>
      <w:r w:rsidRPr="00E975B4">
        <w:rPr>
          <w:rFonts w:asciiTheme="minorHAnsi" w:hAnsiTheme="minorHAnsi" w:cs="Arial"/>
          <w:sz w:val="28"/>
          <w:szCs w:val="28"/>
        </w:rPr>
        <w:t xml:space="preserve"> interesado radicó un escrito subsanando, el que desde el punto de vista de</w:t>
      </w:r>
      <w:r>
        <w:rPr>
          <w:rFonts w:asciiTheme="minorHAnsi" w:hAnsiTheme="minorHAnsi" w:cs="Arial"/>
          <w:sz w:val="28"/>
          <w:szCs w:val="28"/>
        </w:rPr>
        <w:t xml:space="preserve"> </w:t>
      </w:r>
      <w:r w:rsidRPr="00E975B4">
        <w:rPr>
          <w:rFonts w:asciiTheme="minorHAnsi" w:hAnsiTheme="minorHAnsi" w:cs="Arial"/>
          <w:sz w:val="28"/>
          <w:szCs w:val="28"/>
        </w:rPr>
        <w:t>l</w:t>
      </w:r>
      <w:r>
        <w:rPr>
          <w:rFonts w:asciiTheme="minorHAnsi" w:hAnsiTheme="minorHAnsi" w:cs="Arial"/>
          <w:sz w:val="28"/>
          <w:szCs w:val="28"/>
        </w:rPr>
        <w:t>a Juez de Primera I</w:t>
      </w:r>
      <w:r w:rsidRPr="00E975B4">
        <w:rPr>
          <w:rFonts w:asciiTheme="minorHAnsi" w:hAnsiTheme="minorHAnsi" w:cs="Arial"/>
          <w:sz w:val="28"/>
          <w:szCs w:val="28"/>
        </w:rPr>
        <w:t>nstancia, no satisfizo las exigencias legales.</w:t>
      </w:r>
    </w:p>
    <w:p w:rsidR="005178AF" w:rsidRDefault="005178AF" w:rsidP="00970507">
      <w:pPr>
        <w:pStyle w:val="Textoindependiente3"/>
        <w:spacing w:after="0"/>
        <w:ind w:firstLine="1134"/>
        <w:jc w:val="both"/>
        <w:rPr>
          <w:rFonts w:asciiTheme="minorHAnsi" w:hAnsiTheme="minorHAnsi" w:cs="Arial"/>
          <w:sz w:val="28"/>
          <w:szCs w:val="28"/>
        </w:rPr>
      </w:pPr>
    </w:p>
    <w:p w:rsidR="00184035" w:rsidRDefault="00184035" w:rsidP="00184035">
      <w:pPr>
        <w:pStyle w:val="Textoindependiente3"/>
        <w:spacing w:after="0"/>
        <w:ind w:firstLine="1134"/>
        <w:jc w:val="both"/>
        <w:rPr>
          <w:rFonts w:asciiTheme="minorHAnsi" w:hAnsiTheme="minorHAnsi" w:cs="Arial"/>
          <w:sz w:val="28"/>
          <w:szCs w:val="28"/>
        </w:rPr>
      </w:pPr>
      <w:r w:rsidRPr="00E975B4">
        <w:rPr>
          <w:rFonts w:asciiTheme="minorHAnsi" w:hAnsiTheme="minorHAnsi" w:cs="Arial"/>
          <w:sz w:val="28"/>
          <w:szCs w:val="28"/>
        </w:rPr>
        <w:t>Examinada la demanda, los demás documentos obrantes en el expediente para determinar si l</w:t>
      </w:r>
      <w:r>
        <w:rPr>
          <w:rFonts w:asciiTheme="minorHAnsi" w:hAnsiTheme="minorHAnsi" w:cs="Arial"/>
          <w:sz w:val="28"/>
          <w:szCs w:val="28"/>
        </w:rPr>
        <w:t>a</w:t>
      </w:r>
      <w:r w:rsidRPr="00E975B4">
        <w:rPr>
          <w:rFonts w:asciiTheme="minorHAnsi" w:hAnsiTheme="minorHAnsi" w:cs="Arial"/>
          <w:sz w:val="28"/>
          <w:szCs w:val="28"/>
        </w:rPr>
        <w:t xml:space="preserve"> juez de primera instancia podría haberla </w:t>
      </w:r>
      <w:r w:rsidRPr="00E975B4">
        <w:rPr>
          <w:rFonts w:asciiTheme="minorHAnsi" w:hAnsiTheme="minorHAnsi" w:cs="Arial"/>
          <w:sz w:val="28"/>
          <w:szCs w:val="28"/>
        </w:rPr>
        <w:lastRenderedPageBreak/>
        <w:t>admitido o si,</w:t>
      </w:r>
      <w:r>
        <w:rPr>
          <w:rFonts w:asciiTheme="minorHAnsi" w:hAnsiTheme="minorHAnsi" w:cs="Arial"/>
          <w:sz w:val="28"/>
          <w:szCs w:val="28"/>
        </w:rPr>
        <w:t xml:space="preserve"> como lo estimó en el auto del 17</w:t>
      </w:r>
      <w:r w:rsidRPr="00E975B4">
        <w:rPr>
          <w:rFonts w:asciiTheme="minorHAnsi" w:hAnsiTheme="minorHAnsi" w:cs="Arial"/>
          <w:sz w:val="28"/>
          <w:szCs w:val="28"/>
        </w:rPr>
        <w:t xml:space="preserve"> de </w:t>
      </w:r>
      <w:r>
        <w:rPr>
          <w:rFonts w:asciiTheme="minorHAnsi" w:hAnsiTheme="minorHAnsi" w:cs="Arial"/>
          <w:sz w:val="28"/>
          <w:szCs w:val="28"/>
        </w:rPr>
        <w:t xml:space="preserve">julio </w:t>
      </w:r>
      <w:r w:rsidRPr="00E975B4">
        <w:rPr>
          <w:rFonts w:asciiTheme="minorHAnsi" w:hAnsiTheme="minorHAnsi" w:cs="Arial"/>
          <w:sz w:val="28"/>
          <w:szCs w:val="28"/>
        </w:rPr>
        <w:t>de 2013, ella no cumplió con los requisitos, la Sala encuentra  lo siguiente:</w:t>
      </w:r>
    </w:p>
    <w:p w:rsidR="00184035" w:rsidRDefault="00184035" w:rsidP="00184035">
      <w:pPr>
        <w:pStyle w:val="Textoindependiente3"/>
        <w:spacing w:after="0"/>
        <w:ind w:firstLine="1134"/>
        <w:jc w:val="both"/>
        <w:rPr>
          <w:rFonts w:asciiTheme="minorHAnsi" w:hAnsiTheme="minorHAnsi" w:cs="Arial"/>
          <w:sz w:val="28"/>
          <w:szCs w:val="28"/>
        </w:rPr>
      </w:pPr>
    </w:p>
    <w:p w:rsidR="00184035" w:rsidRPr="00B37417" w:rsidRDefault="00184035" w:rsidP="00184035">
      <w:pPr>
        <w:pStyle w:val="Textoindependiente3"/>
        <w:ind w:firstLine="1134"/>
        <w:jc w:val="both"/>
        <w:rPr>
          <w:rFonts w:asciiTheme="minorHAnsi" w:hAnsiTheme="minorHAnsi"/>
          <w:sz w:val="28"/>
          <w:szCs w:val="28"/>
          <w:lang w:val="es-CO"/>
        </w:rPr>
      </w:pPr>
      <w:r>
        <w:rPr>
          <w:rFonts w:asciiTheme="minorHAnsi" w:hAnsiTheme="minorHAnsi" w:cs="Arial"/>
          <w:sz w:val="28"/>
          <w:szCs w:val="28"/>
        </w:rPr>
        <w:t>De la lectura del artículo 228 de la Constitución Nacional</w:t>
      </w:r>
      <w:r>
        <w:rPr>
          <w:rStyle w:val="Refdenotaalpie"/>
          <w:rFonts w:asciiTheme="minorHAnsi" w:hAnsiTheme="minorHAnsi" w:cs="Arial"/>
          <w:sz w:val="28"/>
          <w:szCs w:val="28"/>
        </w:rPr>
        <w:footnoteReference w:id="3"/>
      </w:r>
      <w:r>
        <w:rPr>
          <w:rFonts w:asciiTheme="minorHAnsi" w:hAnsiTheme="minorHAnsi" w:cs="Arial"/>
          <w:sz w:val="28"/>
          <w:szCs w:val="28"/>
        </w:rPr>
        <w:t xml:space="preserve"> y el artículo 4º del C.P.C</w:t>
      </w:r>
      <w:r>
        <w:rPr>
          <w:rStyle w:val="Refdenotaalpie"/>
          <w:rFonts w:asciiTheme="minorHAnsi" w:hAnsiTheme="minorHAnsi" w:cs="Arial"/>
          <w:sz w:val="28"/>
          <w:szCs w:val="28"/>
        </w:rPr>
        <w:footnoteReference w:id="4"/>
      </w:r>
      <w:r>
        <w:rPr>
          <w:rFonts w:asciiTheme="minorHAnsi" w:hAnsiTheme="minorHAnsi" w:cs="Arial"/>
          <w:sz w:val="28"/>
          <w:szCs w:val="28"/>
        </w:rPr>
        <w:t>, cuyo espíritu fue recogido por el artículo 11 del G.P.C, se extrae que e</w:t>
      </w:r>
      <w:r w:rsidRPr="00E1613E">
        <w:rPr>
          <w:rFonts w:asciiTheme="minorHAnsi" w:hAnsiTheme="minorHAnsi" w:cs="Arial"/>
          <w:sz w:val="28"/>
          <w:szCs w:val="28"/>
        </w:rPr>
        <w:t xml:space="preserve">l </w:t>
      </w:r>
      <w:r>
        <w:rPr>
          <w:rFonts w:asciiTheme="minorHAnsi" w:hAnsiTheme="minorHAnsi" w:cs="Arial"/>
          <w:sz w:val="28"/>
          <w:szCs w:val="28"/>
        </w:rPr>
        <w:t xml:space="preserve">objeto </w:t>
      </w:r>
      <w:r w:rsidRPr="00E1613E">
        <w:rPr>
          <w:rFonts w:asciiTheme="minorHAnsi" w:hAnsiTheme="minorHAnsi" w:cs="Arial"/>
          <w:sz w:val="28"/>
          <w:szCs w:val="28"/>
        </w:rPr>
        <w:t>de la actividad jurisdiccional y proces</w:t>
      </w:r>
      <w:r>
        <w:rPr>
          <w:rFonts w:asciiTheme="minorHAnsi" w:hAnsiTheme="minorHAnsi" w:cs="Arial"/>
          <w:sz w:val="28"/>
          <w:szCs w:val="28"/>
        </w:rPr>
        <w:t>al</w:t>
      </w:r>
      <w:r w:rsidRPr="00B37417">
        <w:rPr>
          <w:rFonts w:asciiTheme="minorHAnsi" w:hAnsiTheme="minorHAnsi" w:cs="Arial"/>
          <w:sz w:val="28"/>
          <w:szCs w:val="28"/>
        </w:rPr>
        <w:t xml:space="preserve">, es la materialización del derecho objetivo y que el Juez para desarrollar su labor tiene el deber de </w:t>
      </w:r>
      <w:r w:rsidRPr="00B37417">
        <w:rPr>
          <w:rFonts w:asciiTheme="minorHAnsi" w:hAnsiTheme="minorHAnsi"/>
          <w:color w:val="000000"/>
          <w:sz w:val="28"/>
          <w:szCs w:val="28"/>
        </w:rPr>
        <w:t xml:space="preserve">interpretar la ley procesal, teniendo </w:t>
      </w:r>
      <w:r>
        <w:rPr>
          <w:rFonts w:asciiTheme="minorHAnsi" w:hAnsiTheme="minorHAnsi"/>
          <w:color w:val="000000"/>
          <w:sz w:val="28"/>
          <w:szCs w:val="28"/>
        </w:rPr>
        <w:t xml:space="preserve">en cuenta </w:t>
      </w:r>
      <w:r w:rsidRPr="00B37417">
        <w:rPr>
          <w:rFonts w:asciiTheme="minorHAnsi" w:hAnsiTheme="minorHAnsi"/>
          <w:color w:val="000000"/>
          <w:sz w:val="28"/>
          <w:szCs w:val="28"/>
        </w:rPr>
        <w:t>esa máxima.</w:t>
      </w:r>
    </w:p>
    <w:p w:rsidR="00184035" w:rsidRPr="00B37417" w:rsidRDefault="00184035" w:rsidP="00184035">
      <w:pPr>
        <w:pStyle w:val="Textoindependiente3"/>
        <w:ind w:firstLine="1134"/>
        <w:jc w:val="both"/>
        <w:rPr>
          <w:rFonts w:asciiTheme="minorHAnsi" w:hAnsiTheme="minorHAnsi" w:cs="Arial"/>
          <w:sz w:val="28"/>
          <w:szCs w:val="28"/>
          <w:lang w:val="es-CO"/>
        </w:rPr>
      </w:pPr>
    </w:p>
    <w:p w:rsidR="00184035" w:rsidRPr="00E1613E" w:rsidRDefault="00184035" w:rsidP="00184035">
      <w:pPr>
        <w:pStyle w:val="Textoindependiente3"/>
        <w:ind w:firstLine="1134"/>
        <w:jc w:val="both"/>
        <w:rPr>
          <w:rFonts w:asciiTheme="minorHAnsi" w:hAnsiTheme="minorHAnsi" w:cs="Arial"/>
          <w:sz w:val="28"/>
          <w:szCs w:val="28"/>
        </w:rPr>
      </w:pPr>
      <w:r w:rsidRPr="00B37417">
        <w:rPr>
          <w:rFonts w:asciiTheme="minorHAnsi" w:hAnsiTheme="minorHAnsi" w:cs="Arial"/>
          <w:sz w:val="28"/>
          <w:szCs w:val="28"/>
        </w:rPr>
        <w:t xml:space="preserve">No obstante, el deber de interpretar la demanda para garantizar el </w:t>
      </w:r>
      <w:r>
        <w:rPr>
          <w:rFonts w:asciiTheme="minorHAnsi" w:hAnsiTheme="minorHAnsi" w:cs="Arial"/>
          <w:sz w:val="28"/>
          <w:szCs w:val="28"/>
        </w:rPr>
        <w:t>derecho fundamental de</w:t>
      </w:r>
      <w:r w:rsidRPr="00E1613E">
        <w:rPr>
          <w:rFonts w:asciiTheme="minorHAnsi" w:hAnsiTheme="minorHAnsi" w:cs="Arial"/>
          <w:sz w:val="28"/>
          <w:szCs w:val="28"/>
        </w:rPr>
        <w:t xml:space="preserve"> acceso a la administración de justicia, </w:t>
      </w:r>
      <w:r>
        <w:rPr>
          <w:rFonts w:asciiTheme="minorHAnsi" w:hAnsiTheme="minorHAnsi" w:cs="Arial"/>
          <w:sz w:val="28"/>
          <w:szCs w:val="28"/>
        </w:rPr>
        <w:t xml:space="preserve">no constituye </w:t>
      </w:r>
      <w:r w:rsidRPr="00E1613E">
        <w:rPr>
          <w:rFonts w:asciiTheme="minorHAnsi" w:hAnsiTheme="minorHAnsi" w:cs="Arial"/>
          <w:sz w:val="28"/>
          <w:szCs w:val="28"/>
        </w:rPr>
        <w:t xml:space="preserve">la eliminación de </w:t>
      </w:r>
      <w:r>
        <w:rPr>
          <w:rFonts w:asciiTheme="minorHAnsi" w:hAnsiTheme="minorHAnsi" w:cs="Arial"/>
          <w:sz w:val="28"/>
          <w:szCs w:val="28"/>
        </w:rPr>
        <w:t>las</w:t>
      </w:r>
      <w:r w:rsidRPr="00E1613E">
        <w:rPr>
          <w:rFonts w:asciiTheme="minorHAnsi" w:hAnsiTheme="minorHAnsi" w:cs="Arial"/>
          <w:sz w:val="28"/>
          <w:szCs w:val="28"/>
        </w:rPr>
        <w:t xml:space="preserve"> formas </w:t>
      </w:r>
      <w:r>
        <w:rPr>
          <w:rFonts w:asciiTheme="minorHAnsi" w:hAnsiTheme="minorHAnsi" w:cs="Arial"/>
          <w:sz w:val="28"/>
          <w:szCs w:val="28"/>
        </w:rPr>
        <w:t xml:space="preserve">propias de cada </w:t>
      </w:r>
      <w:r w:rsidRPr="00E1613E">
        <w:rPr>
          <w:rFonts w:asciiTheme="minorHAnsi" w:hAnsiTheme="minorHAnsi" w:cs="Arial"/>
          <w:sz w:val="28"/>
          <w:szCs w:val="28"/>
        </w:rPr>
        <w:t>proceso, dado que estas</w:t>
      </w:r>
      <w:r>
        <w:rPr>
          <w:rFonts w:asciiTheme="minorHAnsi" w:hAnsiTheme="minorHAnsi" w:cs="Arial"/>
          <w:sz w:val="28"/>
          <w:szCs w:val="28"/>
        </w:rPr>
        <w:t xml:space="preserve"> a su vez efectivizan la</w:t>
      </w:r>
      <w:r w:rsidRPr="00E1613E">
        <w:rPr>
          <w:rFonts w:asciiTheme="minorHAnsi" w:hAnsiTheme="minorHAnsi" w:cs="Arial"/>
          <w:sz w:val="28"/>
          <w:szCs w:val="28"/>
        </w:rPr>
        <w:t xml:space="preserve"> garantía y derecho fundamental</w:t>
      </w:r>
      <w:r>
        <w:rPr>
          <w:rFonts w:asciiTheme="minorHAnsi" w:hAnsiTheme="minorHAnsi" w:cs="Arial"/>
          <w:sz w:val="28"/>
          <w:szCs w:val="28"/>
        </w:rPr>
        <w:t xml:space="preserve"> a</w:t>
      </w:r>
      <w:r w:rsidRPr="00E1613E">
        <w:rPr>
          <w:rFonts w:asciiTheme="minorHAnsi" w:hAnsiTheme="minorHAnsi" w:cs="Arial"/>
          <w:sz w:val="28"/>
          <w:szCs w:val="28"/>
        </w:rPr>
        <w:t>l debido proceso</w:t>
      </w:r>
      <w:r>
        <w:rPr>
          <w:rFonts w:asciiTheme="minorHAnsi" w:hAnsiTheme="minorHAnsi" w:cs="Arial"/>
          <w:sz w:val="28"/>
          <w:szCs w:val="28"/>
        </w:rPr>
        <w:t xml:space="preserve">, así se extrae de integrar la lectura de la norma aludida, con el inciso final del artículo </w:t>
      </w:r>
      <w:r w:rsidRPr="00E1613E">
        <w:rPr>
          <w:rFonts w:asciiTheme="minorHAnsi" w:hAnsiTheme="minorHAnsi" w:cs="Arial"/>
          <w:sz w:val="28"/>
          <w:szCs w:val="28"/>
        </w:rPr>
        <w:t xml:space="preserve">103 </w:t>
      </w:r>
      <w:r>
        <w:rPr>
          <w:rFonts w:asciiTheme="minorHAnsi" w:hAnsiTheme="minorHAnsi" w:cs="Arial"/>
          <w:sz w:val="28"/>
          <w:szCs w:val="28"/>
        </w:rPr>
        <w:t>del CPACA</w:t>
      </w:r>
      <w:r w:rsidRPr="00E1613E">
        <w:rPr>
          <w:rFonts w:asciiTheme="minorHAnsi" w:hAnsiTheme="minorHAnsi" w:cs="Arial"/>
          <w:sz w:val="28"/>
          <w:szCs w:val="28"/>
        </w:rPr>
        <w:t xml:space="preserve">, </w:t>
      </w:r>
      <w:r>
        <w:rPr>
          <w:rFonts w:asciiTheme="minorHAnsi" w:hAnsiTheme="minorHAnsi" w:cs="Arial"/>
          <w:sz w:val="28"/>
          <w:szCs w:val="28"/>
        </w:rPr>
        <w:t xml:space="preserve"> que indica que  el </w:t>
      </w:r>
      <w:r w:rsidRPr="00E1613E">
        <w:rPr>
          <w:rFonts w:asciiTheme="minorHAnsi" w:hAnsiTheme="minorHAnsi" w:cs="Arial"/>
          <w:sz w:val="28"/>
          <w:szCs w:val="28"/>
        </w:rPr>
        <w:t xml:space="preserve">derecho de acción </w:t>
      </w:r>
      <w:r>
        <w:rPr>
          <w:rFonts w:asciiTheme="minorHAnsi" w:hAnsiTheme="minorHAnsi" w:cs="Arial"/>
          <w:sz w:val="28"/>
          <w:szCs w:val="28"/>
        </w:rPr>
        <w:t xml:space="preserve">implica </w:t>
      </w:r>
      <w:r w:rsidRPr="00E1613E">
        <w:rPr>
          <w:rFonts w:asciiTheme="minorHAnsi" w:hAnsiTheme="minorHAnsi" w:cs="Arial"/>
          <w:sz w:val="28"/>
          <w:szCs w:val="28"/>
        </w:rPr>
        <w:t xml:space="preserve">el cumplimiento del deber de colaboración </w:t>
      </w:r>
      <w:r>
        <w:rPr>
          <w:rFonts w:asciiTheme="minorHAnsi" w:hAnsiTheme="minorHAnsi" w:cs="Arial"/>
          <w:sz w:val="28"/>
          <w:szCs w:val="28"/>
        </w:rPr>
        <w:t xml:space="preserve">para el buen funcionamiento de la </w:t>
      </w:r>
      <w:r w:rsidRPr="00E1613E">
        <w:rPr>
          <w:rFonts w:asciiTheme="minorHAnsi" w:hAnsiTheme="minorHAnsi" w:cs="Arial"/>
          <w:sz w:val="28"/>
          <w:szCs w:val="28"/>
        </w:rPr>
        <w:t>administración de justicia, en aras de propender por el desenvolvimiento adecuado del proceso, por lo que las partes deben cumplir con las cargas procesales que sobre ellas pesan</w:t>
      </w:r>
      <w:r>
        <w:rPr>
          <w:rFonts w:asciiTheme="minorHAnsi" w:hAnsiTheme="minorHAnsi" w:cs="Arial"/>
          <w:sz w:val="28"/>
          <w:szCs w:val="28"/>
        </w:rPr>
        <w:t>, dado que al respecto señala:</w:t>
      </w:r>
    </w:p>
    <w:p w:rsidR="00184035" w:rsidRDefault="00184035" w:rsidP="00184035">
      <w:pPr>
        <w:pStyle w:val="Textoindependiente3"/>
        <w:spacing w:after="0"/>
        <w:ind w:firstLine="1134"/>
        <w:jc w:val="both"/>
        <w:rPr>
          <w:rFonts w:asciiTheme="minorHAnsi" w:hAnsiTheme="minorHAnsi" w:cs="Arial"/>
          <w:sz w:val="28"/>
          <w:szCs w:val="28"/>
        </w:rPr>
      </w:pPr>
    </w:p>
    <w:p w:rsidR="00184035" w:rsidRPr="00B17CF4" w:rsidRDefault="00184035" w:rsidP="00184035">
      <w:pPr>
        <w:pStyle w:val="Textoindependiente3"/>
        <w:ind w:left="1134" w:right="1128"/>
        <w:jc w:val="both"/>
        <w:rPr>
          <w:rFonts w:asciiTheme="minorHAnsi" w:hAnsiTheme="minorHAnsi" w:cs="Arial"/>
          <w:sz w:val="22"/>
          <w:szCs w:val="22"/>
        </w:rPr>
      </w:pPr>
      <w:r w:rsidRPr="00B17CF4">
        <w:rPr>
          <w:rFonts w:asciiTheme="minorHAnsi" w:hAnsiTheme="minorHAnsi" w:cs="Arial"/>
          <w:sz w:val="22"/>
          <w:szCs w:val="22"/>
        </w:rPr>
        <w:t>“Artículo 103. Objeto y principios. Los procesos que se adelanten ante la jurisdicción de lo Contencioso Administrativo tienen por objeto la efectividad de los derechos reconocidos en la Constitución Política y la ley y la preservación del orden jurídico.</w:t>
      </w:r>
    </w:p>
    <w:p w:rsidR="00184035" w:rsidRPr="00B17CF4" w:rsidRDefault="00184035" w:rsidP="00184035">
      <w:pPr>
        <w:pStyle w:val="Textoindependiente3"/>
        <w:ind w:left="1134" w:right="1128"/>
        <w:jc w:val="both"/>
        <w:rPr>
          <w:rFonts w:asciiTheme="minorHAnsi" w:hAnsiTheme="minorHAnsi" w:cs="Arial"/>
          <w:sz w:val="22"/>
          <w:szCs w:val="22"/>
        </w:rPr>
      </w:pPr>
      <w:r w:rsidRPr="00B17CF4">
        <w:rPr>
          <w:rFonts w:asciiTheme="minorHAnsi" w:hAnsiTheme="minorHAnsi" w:cs="Arial"/>
          <w:sz w:val="22"/>
          <w:szCs w:val="22"/>
        </w:rPr>
        <w:t>En la aplicación e interpretación de las normas de este Código deberán observarse los principios constitucionales y los del derecho procesal.</w:t>
      </w:r>
    </w:p>
    <w:p w:rsidR="00184035" w:rsidRPr="00B17CF4" w:rsidRDefault="00184035" w:rsidP="00184035">
      <w:pPr>
        <w:pStyle w:val="Textoindependiente3"/>
        <w:ind w:left="1134" w:right="1128"/>
        <w:jc w:val="both"/>
        <w:rPr>
          <w:rFonts w:asciiTheme="minorHAnsi" w:hAnsiTheme="minorHAnsi" w:cs="Arial"/>
          <w:sz w:val="22"/>
          <w:szCs w:val="22"/>
        </w:rPr>
      </w:pPr>
      <w:r w:rsidRPr="00B17CF4">
        <w:rPr>
          <w:rFonts w:asciiTheme="minorHAnsi" w:hAnsiTheme="minorHAnsi" w:cs="Arial"/>
          <w:sz w:val="22"/>
          <w:szCs w:val="22"/>
        </w:rPr>
        <w:t>En virtud del principio de igualdad, todo cambio de la jurisprudencia sobre el alcance y contenido de la norma, debe ser expresa y suficientemente explicado y motivado en la providencia que lo contenga.</w:t>
      </w:r>
    </w:p>
    <w:p w:rsidR="00184035" w:rsidRPr="00B17CF4" w:rsidRDefault="00184035" w:rsidP="00184035">
      <w:pPr>
        <w:pStyle w:val="Textoindependiente3"/>
        <w:ind w:left="1134" w:right="1128"/>
        <w:jc w:val="both"/>
        <w:rPr>
          <w:rFonts w:asciiTheme="minorHAnsi" w:hAnsiTheme="minorHAnsi" w:cs="Arial"/>
          <w:sz w:val="22"/>
          <w:szCs w:val="22"/>
        </w:rPr>
      </w:pPr>
      <w:r w:rsidRPr="00B17CF4">
        <w:rPr>
          <w:rFonts w:asciiTheme="minorHAnsi" w:hAnsiTheme="minorHAnsi" w:cs="Arial"/>
          <w:sz w:val="22"/>
          <w:szCs w:val="22"/>
        </w:rPr>
        <w:t xml:space="preserve">Quien acuda ante la Jurisdicción de lo Contencioso Administrativo, en cumplimiento del deber constitucional de colaboración para el buen funcionamiento de la administración de justicia, </w:t>
      </w:r>
      <w:r w:rsidRPr="00FB127A">
        <w:rPr>
          <w:rFonts w:asciiTheme="minorHAnsi" w:hAnsiTheme="minorHAnsi" w:cs="Arial"/>
          <w:b/>
          <w:sz w:val="22"/>
          <w:szCs w:val="22"/>
        </w:rPr>
        <w:t>estará en la obligación de cumplir con las cargas procesales y probatorias previstas en este Código</w:t>
      </w:r>
      <w:r w:rsidRPr="00B17CF4">
        <w:rPr>
          <w:rFonts w:asciiTheme="minorHAnsi" w:hAnsiTheme="minorHAnsi" w:cs="Arial"/>
          <w:sz w:val="22"/>
          <w:szCs w:val="22"/>
        </w:rPr>
        <w:t>.” (Negrillas de la Sala)</w:t>
      </w:r>
    </w:p>
    <w:p w:rsidR="00184035" w:rsidRPr="00B17CF4" w:rsidRDefault="00184035" w:rsidP="00184035">
      <w:pPr>
        <w:pStyle w:val="Textoindependiente3"/>
        <w:spacing w:after="0"/>
        <w:ind w:left="1134" w:right="1128"/>
        <w:jc w:val="both"/>
        <w:rPr>
          <w:rFonts w:asciiTheme="minorHAnsi" w:hAnsiTheme="minorHAnsi" w:cs="Arial"/>
          <w:sz w:val="22"/>
          <w:szCs w:val="22"/>
        </w:rPr>
      </w:pPr>
    </w:p>
    <w:p w:rsidR="00237E0A" w:rsidRDefault="00237E0A" w:rsidP="00237E0A">
      <w:pPr>
        <w:pStyle w:val="Textoindependiente3"/>
        <w:ind w:firstLine="1134"/>
        <w:jc w:val="both"/>
        <w:rPr>
          <w:rFonts w:asciiTheme="minorHAnsi" w:hAnsiTheme="minorHAnsi" w:cs="Arial"/>
          <w:sz w:val="28"/>
          <w:szCs w:val="28"/>
        </w:rPr>
      </w:pPr>
      <w:r>
        <w:rPr>
          <w:rFonts w:asciiTheme="minorHAnsi" w:hAnsiTheme="minorHAnsi" w:cs="Arial"/>
          <w:sz w:val="28"/>
          <w:szCs w:val="28"/>
        </w:rPr>
        <w:t>De manera que la posibilidad de que el Juzgador i</w:t>
      </w:r>
      <w:r w:rsidRPr="00E1613E">
        <w:rPr>
          <w:rFonts w:asciiTheme="minorHAnsi" w:hAnsiTheme="minorHAnsi" w:cs="Arial"/>
          <w:sz w:val="28"/>
          <w:szCs w:val="28"/>
        </w:rPr>
        <w:t>nterpret</w:t>
      </w:r>
      <w:r>
        <w:rPr>
          <w:rFonts w:asciiTheme="minorHAnsi" w:hAnsiTheme="minorHAnsi" w:cs="Arial"/>
          <w:sz w:val="28"/>
          <w:szCs w:val="28"/>
        </w:rPr>
        <w:t>e</w:t>
      </w:r>
      <w:r w:rsidRPr="00E1613E">
        <w:rPr>
          <w:rFonts w:asciiTheme="minorHAnsi" w:hAnsiTheme="minorHAnsi" w:cs="Arial"/>
          <w:sz w:val="28"/>
          <w:szCs w:val="28"/>
        </w:rPr>
        <w:t xml:space="preserve"> la demanda</w:t>
      </w:r>
      <w:r w:rsidRPr="00F75100">
        <w:rPr>
          <w:rFonts w:asciiTheme="minorHAnsi" w:hAnsiTheme="minorHAnsi" w:cs="Arial"/>
          <w:sz w:val="28"/>
          <w:szCs w:val="28"/>
        </w:rPr>
        <w:t xml:space="preserve"> </w:t>
      </w:r>
      <w:r>
        <w:rPr>
          <w:rFonts w:asciiTheme="minorHAnsi" w:hAnsiTheme="minorHAnsi" w:cs="Arial"/>
          <w:sz w:val="28"/>
          <w:szCs w:val="28"/>
        </w:rPr>
        <w:t xml:space="preserve">no significa que obvie los requisitos formales de la misma, pero si conlleva la puesta en tensión de los derechos </w:t>
      </w:r>
      <w:r w:rsidRPr="00E1613E">
        <w:rPr>
          <w:rFonts w:asciiTheme="minorHAnsi" w:hAnsiTheme="minorHAnsi" w:cs="Arial"/>
          <w:sz w:val="28"/>
          <w:szCs w:val="28"/>
        </w:rPr>
        <w:t>fundamental</w:t>
      </w:r>
      <w:r>
        <w:rPr>
          <w:rFonts w:asciiTheme="minorHAnsi" w:hAnsiTheme="minorHAnsi" w:cs="Arial"/>
          <w:sz w:val="28"/>
          <w:szCs w:val="28"/>
        </w:rPr>
        <w:t>es de</w:t>
      </w:r>
      <w:r w:rsidRPr="00E1613E">
        <w:rPr>
          <w:rFonts w:asciiTheme="minorHAnsi" w:hAnsiTheme="minorHAnsi" w:cs="Arial"/>
          <w:sz w:val="28"/>
          <w:szCs w:val="28"/>
        </w:rPr>
        <w:t xml:space="preserve"> acceso </w:t>
      </w:r>
      <w:r>
        <w:rPr>
          <w:rFonts w:asciiTheme="minorHAnsi" w:hAnsiTheme="minorHAnsi" w:cs="Arial"/>
          <w:sz w:val="28"/>
          <w:szCs w:val="28"/>
        </w:rPr>
        <w:t xml:space="preserve">a la administración de justicia, en cabeza </w:t>
      </w:r>
      <w:r w:rsidRPr="00E1613E">
        <w:rPr>
          <w:rFonts w:asciiTheme="minorHAnsi" w:hAnsiTheme="minorHAnsi" w:cs="Arial"/>
          <w:sz w:val="28"/>
          <w:szCs w:val="28"/>
        </w:rPr>
        <w:t xml:space="preserve">del demandante y el debido proceso del demandado, </w:t>
      </w:r>
      <w:r>
        <w:rPr>
          <w:rFonts w:asciiTheme="minorHAnsi" w:hAnsiTheme="minorHAnsi" w:cs="Arial"/>
          <w:sz w:val="28"/>
          <w:szCs w:val="28"/>
        </w:rPr>
        <w:t xml:space="preserve">postura </w:t>
      </w:r>
      <w:r>
        <w:rPr>
          <w:rFonts w:asciiTheme="minorHAnsi" w:hAnsiTheme="minorHAnsi" w:cs="Arial"/>
          <w:sz w:val="28"/>
          <w:szCs w:val="28"/>
        </w:rPr>
        <w:lastRenderedPageBreak/>
        <w:t>que en el</w:t>
      </w:r>
      <w:r w:rsidRPr="00E1613E">
        <w:rPr>
          <w:rFonts w:asciiTheme="minorHAnsi" w:hAnsiTheme="minorHAnsi" w:cs="Arial"/>
          <w:sz w:val="28"/>
          <w:szCs w:val="28"/>
        </w:rPr>
        <w:t xml:space="preserve"> Estado Constitucional de Derecho, </w:t>
      </w:r>
      <w:r>
        <w:rPr>
          <w:rFonts w:asciiTheme="minorHAnsi" w:hAnsiTheme="minorHAnsi" w:cs="Arial"/>
          <w:sz w:val="28"/>
          <w:szCs w:val="28"/>
        </w:rPr>
        <w:t>debe asumir con la mayor responsabilidad el Juez, g</w:t>
      </w:r>
      <w:r w:rsidRPr="00E1613E">
        <w:rPr>
          <w:rFonts w:asciiTheme="minorHAnsi" w:hAnsiTheme="minorHAnsi" w:cs="Arial"/>
          <w:sz w:val="28"/>
          <w:szCs w:val="28"/>
        </w:rPr>
        <w:t>arante de los derechos fundamentales de las personas</w:t>
      </w:r>
      <w:r>
        <w:rPr>
          <w:rFonts w:asciiTheme="minorHAnsi" w:hAnsiTheme="minorHAnsi" w:cs="Arial"/>
          <w:sz w:val="28"/>
          <w:szCs w:val="28"/>
        </w:rPr>
        <w:t>, porque implica un ejercicio de ponderación para determinar en cada caso si se afectan los núcleos esenciales de esos derechos o en qué medida pueden afectarse sin que se vulneren totalmente.</w:t>
      </w:r>
    </w:p>
    <w:p w:rsidR="000E39CC" w:rsidRDefault="000E39CC" w:rsidP="00184035">
      <w:pPr>
        <w:pStyle w:val="Textoindependiente3"/>
        <w:ind w:firstLine="1134"/>
        <w:jc w:val="both"/>
        <w:rPr>
          <w:rFonts w:asciiTheme="minorHAnsi" w:hAnsiTheme="minorHAnsi" w:cs="Arial"/>
          <w:sz w:val="28"/>
          <w:szCs w:val="28"/>
        </w:rPr>
      </w:pPr>
    </w:p>
    <w:p w:rsidR="00184035" w:rsidRDefault="007E6B92" w:rsidP="00184035">
      <w:pPr>
        <w:pStyle w:val="Textoindependiente3"/>
        <w:ind w:firstLine="1134"/>
        <w:jc w:val="both"/>
        <w:rPr>
          <w:rFonts w:asciiTheme="minorHAnsi" w:hAnsiTheme="minorHAnsi" w:cs="Arial"/>
          <w:sz w:val="28"/>
          <w:szCs w:val="28"/>
        </w:rPr>
      </w:pPr>
      <w:r>
        <w:rPr>
          <w:rFonts w:asciiTheme="minorHAnsi" w:hAnsiTheme="minorHAnsi" w:cs="Arial"/>
          <w:sz w:val="28"/>
          <w:szCs w:val="28"/>
        </w:rPr>
        <w:t>En el caso que se examina, l</w:t>
      </w:r>
      <w:r w:rsidR="00184035" w:rsidRPr="00FC0705">
        <w:rPr>
          <w:rFonts w:asciiTheme="minorHAnsi" w:hAnsiTheme="minorHAnsi" w:cs="Arial"/>
          <w:sz w:val="28"/>
          <w:szCs w:val="28"/>
        </w:rPr>
        <w:t xml:space="preserve">a decisión del </w:t>
      </w:r>
      <w:r w:rsidR="00184035">
        <w:rPr>
          <w:rFonts w:asciiTheme="minorHAnsi" w:hAnsiTheme="minorHAnsi" w:cs="Arial"/>
          <w:sz w:val="28"/>
          <w:szCs w:val="28"/>
        </w:rPr>
        <w:t xml:space="preserve">A-quo </w:t>
      </w:r>
      <w:r w:rsidR="00184035" w:rsidRPr="00FC0705">
        <w:rPr>
          <w:rFonts w:asciiTheme="minorHAnsi" w:hAnsiTheme="minorHAnsi" w:cs="Arial"/>
          <w:sz w:val="28"/>
          <w:szCs w:val="28"/>
        </w:rPr>
        <w:t xml:space="preserve">se sustentó en que la </w:t>
      </w:r>
      <w:r w:rsidR="00184035">
        <w:rPr>
          <w:rFonts w:asciiTheme="minorHAnsi" w:hAnsiTheme="minorHAnsi" w:cs="Arial"/>
          <w:sz w:val="28"/>
          <w:szCs w:val="28"/>
        </w:rPr>
        <w:t xml:space="preserve">parte </w:t>
      </w:r>
      <w:r w:rsidR="00184035" w:rsidRPr="00FC0705">
        <w:rPr>
          <w:rFonts w:asciiTheme="minorHAnsi" w:hAnsiTheme="minorHAnsi" w:cs="Arial"/>
          <w:sz w:val="28"/>
          <w:szCs w:val="28"/>
        </w:rPr>
        <w:t xml:space="preserve">demandante </w:t>
      </w:r>
      <w:r w:rsidR="00184035">
        <w:rPr>
          <w:rFonts w:asciiTheme="minorHAnsi" w:hAnsiTheme="minorHAnsi" w:cs="Arial"/>
          <w:sz w:val="28"/>
          <w:szCs w:val="28"/>
        </w:rPr>
        <w:t>incumplió la carga procesal de agotar el requisito procedimental de conciliación prej</w:t>
      </w:r>
      <w:r w:rsidR="00C90010">
        <w:rPr>
          <w:rFonts w:asciiTheme="minorHAnsi" w:hAnsiTheme="minorHAnsi" w:cs="Arial"/>
          <w:sz w:val="28"/>
          <w:szCs w:val="28"/>
        </w:rPr>
        <w:t>udicial respecto de la pretensión de nulidad de la Resolución No. 262 del 13 de junio de 2012, acto administrativo que fue comunicado a Myriam Lancheros Tovar a través del oficio No. 002046 del 10 de julio de 2012,  cuya nulidad se pretendió inicialmente</w:t>
      </w:r>
      <w:r w:rsidR="00402303">
        <w:rPr>
          <w:rFonts w:asciiTheme="minorHAnsi" w:hAnsiTheme="minorHAnsi" w:cs="Arial"/>
          <w:sz w:val="28"/>
          <w:szCs w:val="28"/>
        </w:rPr>
        <w:t>.</w:t>
      </w:r>
      <w:r w:rsidR="00184035" w:rsidRPr="00EE41C2">
        <w:rPr>
          <w:rFonts w:asciiTheme="minorHAnsi" w:hAnsiTheme="minorHAnsi" w:cs="Arial"/>
          <w:sz w:val="28"/>
          <w:szCs w:val="28"/>
        </w:rPr>
        <w:t xml:space="preserve"> </w:t>
      </w:r>
    </w:p>
    <w:p w:rsidR="007E6B92" w:rsidRDefault="007E6B92" w:rsidP="00D80FDE">
      <w:pPr>
        <w:pStyle w:val="Textoindependiente3"/>
        <w:ind w:firstLine="1134"/>
        <w:jc w:val="both"/>
        <w:rPr>
          <w:rFonts w:asciiTheme="minorHAnsi" w:hAnsiTheme="minorHAnsi" w:cs="Arial"/>
          <w:sz w:val="28"/>
          <w:szCs w:val="28"/>
        </w:rPr>
      </w:pPr>
    </w:p>
    <w:p w:rsidR="00257B77" w:rsidRDefault="00402303" w:rsidP="00D80FDE">
      <w:pPr>
        <w:pStyle w:val="Textoindependiente3"/>
        <w:ind w:firstLine="1134"/>
        <w:jc w:val="both"/>
        <w:rPr>
          <w:rFonts w:asciiTheme="minorHAnsi" w:hAnsiTheme="minorHAnsi" w:cs="Arial"/>
          <w:sz w:val="28"/>
          <w:szCs w:val="28"/>
        </w:rPr>
      </w:pPr>
      <w:r>
        <w:rPr>
          <w:rFonts w:asciiTheme="minorHAnsi" w:hAnsiTheme="minorHAnsi" w:cs="Arial"/>
          <w:sz w:val="28"/>
          <w:szCs w:val="28"/>
        </w:rPr>
        <w:t xml:space="preserve">Leído </w:t>
      </w:r>
      <w:r w:rsidR="00184035">
        <w:rPr>
          <w:rFonts w:asciiTheme="minorHAnsi" w:hAnsiTheme="minorHAnsi" w:cs="Arial"/>
          <w:sz w:val="28"/>
          <w:szCs w:val="28"/>
        </w:rPr>
        <w:t>el escrito de subsanación, la Sala</w:t>
      </w:r>
      <w:r w:rsidR="00A146F4">
        <w:rPr>
          <w:rFonts w:asciiTheme="minorHAnsi" w:hAnsiTheme="minorHAnsi" w:cs="Arial"/>
          <w:sz w:val="28"/>
          <w:szCs w:val="28"/>
        </w:rPr>
        <w:t xml:space="preserve"> estima cumplido el requisito </w:t>
      </w:r>
      <w:r w:rsidR="00184035">
        <w:rPr>
          <w:rFonts w:asciiTheme="minorHAnsi" w:hAnsiTheme="minorHAnsi" w:cs="Arial"/>
          <w:sz w:val="28"/>
          <w:szCs w:val="28"/>
        </w:rPr>
        <w:t xml:space="preserve">de </w:t>
      </w:r>
      <w:proofErr w:type="spellStart"/>
      <w:r w:rsidR="00184035">
        <w:rPr>
          <w:rFonts w:asciiTheme="minorHAnsi" w:hAnsiTheme="minorHAnsi" w:cs="Arial"/>
          <w:sz w:val="28"/>
          <w:szCs w:val="28"/>
        </w:rPr>
        <w:t>procedibilidad</w:t>
      </w:r>
      <w:proofErr w:type="spellEnd"/>
      <w:r w:rsidR="00184035">
        <w:rPr>
          <w:rFonts w:asciiTheme="minorHAnsi" w:hAnsiTheme="minorHAnsi" w:cs="Arial"/>
          <w:sz w:val="28"/>
          <w:szCs w:val="28"/>
        </w:rPr>
        <w:t xml:space="preserve"> de conciliación previa</w:t>
      </w:r>
      <w:r w:rsidR="007E6B92">
        <w:rPr>
          <w:rFonts w:asciiTheme="minorHAnsi" w:hAnsiTheme="minorHAnsi" w:cs="Arial"/>
          <w:sz w:val="28"/>
          <w:szCs w:val="28"/>
        </w:rPr>
        <w:t>,</w:t>
      </w:r>
      <w:r w:rsidR="00257B77">
        <w:rPr>
          <w:rFonts w:asciiTheme="minorHAnsi" w:hAnsiTheme="minorHAnsi" w:cs="Arial"/>
          <w:sz w:val="28"/>
          <w:szCs w:val="28"/>
        </w:rPr>
        <w:t xml:space="preserve"> porque </w:t>
      </w:r>
      <w:r w:rsidR="00A146F4">
        <w:rPr>
          <w:rFonts w:asciiTheme="minorHAnsi" w:hAnsiTheme="minorHAnsi" w:cs="Arial"/>
          <w:sz w:val="28"/>
          <w:szCs w:val="28"/>
        </w:rPr>
        <w:t xml:space="preserve">aunque sólo se trató, frente al Ministerio Público la pretensión de nulidad respecto del </w:t>
      </w:r>
      <w:r w:rsidR="00D80FDE">
        <w:rPr>
          <w:rFonts w:asciiTheme="minorHAnsi" w:hAnsiTheme="minorHAnsi" w:cs="Arial"/>
          <w:sz w:val="28"/>
          <w:szCs w:val="28"/>
        </w:rPr>
        <w:t xml:space="preserve">Oficio No. 002046 del 10 de julio de 2012, </w:t>
      </w:r>
      <w:r w:rsidR="00257B77" w:rsidRPr="00257B77">
        <w:rPr>
          <w:rFonts w:asciiTheme="minorHAnsi" w:hAnsiTheme="minorHAnsi" w:cs="Arial"/>
          <w:sz w:val="28"/>
          <w:szCs w:val="28"/>
        </w:rPr>
        <w:t xml:space="preserve"> </w:t>
      </w:r>
      <w:r w:rsidR="00D80FDE">
        <w:rPr>
          <w:rFonts w:asciiTheme="minorHAnsi" w:hAnsiTheme="minorHAnsi" w:cs="Arial"/>
          <w:sz w:val="28"/>
          <w:szCs w:val="28"/>
        </w:rPr>
        <w:t>p</w:t>
      </w:r>
      <w:r w:rsidR="00257B77" w:rsidRPr="00257B77">
        <w:rPr>
          <w:rFonts w:asciiTheme="minorHAnsi" w:hAnsiTheme="minorHAnsi" w:cs="Arial"/>
          <w:sz w:val="28"/>
          <w:szCs w:val="28"/>
        </w:rPr>
        <w:t>uede inferir</w:t>
      </w:r>
      <w:r w:rsidR="00D80FDE">
        <w:rPr>
          <w:rFonts w:asciiTheme="minorHAnsi" w:hAnsiTheme="minorHAnsi" w:cs="Arial"/>
          <w:sz w:val="28"/>
          <w:szCs w:val="28"/>
        </w:rPr>
        <w:t xml:space="preserve">se con suficiente claridad </w:t>
      </w:r>
      <w:r w:rsidR="00257B77" w:rsidRPr="00257B77">
        <w:rPr>
          <w:rFonts w:asciiTheme="minorHAnsi" w:hAnsiTheme="minorHAnsi" w:cs="Arial"/>
          <w:sz w:val="28"/>
          <w:szCs w:val="28"/>
        </w:rPr>
        <w:t xml:space="preserve"> de la interpretación integral de la demanda y sus anexos, que lo pretendido por l</w:t>
      </w:r>
      <w:r w:rsidR="007E6B92">
        <w:rPr>
          <w:rFonts w:asciiTheme="minorHAnsi" w:hAnsiTheme="minorHAnsi" w:cs="Arial"/>
          <w:sz w:val="28"/>
          <w:szCs w:val="28"/>
        </w:rPr>
        <w:t>a</w:t>
      </w:r>
      <w:r w:rsidR="00257B77" w:rsidRPr="00257B77">
        <w:rPr>
          <w:rFonts w:asciiTheme="minorHAnsi" w:hAnsiTheme="minorHAnsi" w:cs="Arial"/>
          <w:sz w:val="28"/>
          <w:szCs w:val="28"/>
        </w:rPr>
        <w:t xml:space="preserve"> demandante es la nulidad del acto administrativo a través del cual el </w:t>
      </w:r>
      <w:r w:rsidR="00D80FDE">
        <w:rPr>
          <w:rFonts w:asciiTheme="minorHAnsi" w:hAnsiTheme="minorHAnsi" w:cs="Arial"/>
          <w:sz w:val="28"/>
          <w:szCs w:val="28"/>
        </w:rPr>
        <w:t>SENA,</w:t>
      </w:r>
      <w:r w:rsidR="007E6B92">
        <w:rPr>
          <w:rFonts w:asciiTheme="minorHAnsi" w:hAnsiTheme="minorHAnsi" w:cs="Arial"/>
          <w:sz w:val="28"/>
          <w:szCs w:val="28"/>
        </w:rPr>
        <w:t xml:space="preserve"> </w:t>
      </w:r>
      <w:r w:rsidR="00D80FDE">
        <w:rPr>
          <w:rFonts w:asciiTheme="minorHAnsi" w:hAnsiTheme="minorHAnsi" w:cs="Arial"/>
          <w:sz w:val="28"/>
          <w:szCs w:val="28"/>
        </w:rPr>
        <w:t>deci</w:t>
      </w:r>
      <w:r w:rsidR="007E6B92">
        <w:rPr>
          <w:rFonts w:asciiTheme="minorHAnsi" w:hAnsiTheme="minorHAnsi" w:cs="Arial"/>
          <w:sz w:val="28"/>
          <w:szCs w:val="28"/>
        </w:rPr>
        <w:t xml:space="preserve">dió </w:t>
      </w:r>
      <w:r w:rsidR="00D80FDE">
        <w:rPr>
          <w:rFonts w:asciiTheme="minorHAnsi" w:hAnsiTheme="minorHAnsi" w:cs="Arial"/>
          <w:sz w:val="28"/>
          <w:szCs w:val="28"/>
        </w:rPr>
        <w:t>terminar su nombramiento provisional.</w:t>
      </w:r>
    </w:p>
    <w:p w:rsidR="00D80FDE" w:rsidRDefault="00D80FDE" w:rsidP="00D80FDE">
      <w:pPr>
        <w:pStyle w:val="Textoindependiente3"/>
        <w:ind w:firstLine="1134"/>
        <w:jc w:val="both"/>
        <w:rPr>
          <w:rFonts w:asciiTheme="minorHAnsi" w:hAnsiTheme="minorHAnsi" w:cs="Arial"/>
          <w:sz w:val="28"/>
          <w:szCs w:val="28"/>
        </w:rPr>
      </w:pPr>
    </w:p>
    <w:p w:rsidR="00FC6C3A" w:rsidRDefault="007E6B92" w:rsidP="00257B77">
      <w:pPr>
        <w:pStyle w:val="Textoindependiente3"/>
        <w:ind w:firstLine="1134"/>
        <w:jc w:val="both"/>
        <w:rPr>
          <w:rFonts w:asciiTheme="minorHAnsi" w:hAnsiTheme="minorHAnsi" w:cs="Arial"/>
          <w:sz w:val="28"/>
          <w:szCs w:val="28"/>
        </w:rPr>
      </w:pPr>
      <w:r>
        <w:rPr>
          <w:rFonts w:asciiTheme="minorHAnsi" w:hAnsiTheme="minorHAnsi" w:cs="Arial"/>
          <w:sz w:val="28"/>
          <w:szCs w:val="28"/>
        </w:rPr>
        <w:t>Para la Sala, e</w:t>
      </w:r>
      <w:r w:rsidR="00257B77" w:rsidRPr="00257B77">
        <w:rPr>
          <w:rFonts w:asciiTheme="minorHAnsi" w:hAnsiTheme="minorHAnsi" w:cs="Arial"/>
          <w:sz w:val="28"/>
          <w:szCs w:val="28"/>
        </w:rPr>
        <w:t xml:space="preserve">l </w:t>
      </w:r>
      <w:r w:rsidR="00080486">
        <w:rPr>
          <w:rFonts w:asciiTheme="minorHAnsi" w:hAnsiTheme="minorHAnsi" w:cs="Arial"/>
          <w:sz w:val="28"/>
          <w:szCs w:val="28"/>
        </w:rPr>
        <w:t xml:space="preserve">haber dejado de mencionar </w:t>
      </w:r>
      <w:r w:rsidR="00257B77" w:rsidRPr="00257B77">
        <w:rPr>
          <w:rFonts w:asciiTheme="minorHAnsi" w:hAnsiTheme="minorHAnsi" w:cs="Arial"/>
          <w:sz w:val="28"/>
          <w:szCs w:val="28"/>
        </w:rPr>
        <w:t>el</w:t>
      </w:r>
      <w:r w:rsidR="00080486">
        <w:rPr>
          <w:rFonts w:asciiTheme="minorHAnsi" w:hAnsiTheme="minorHAnsi" w:cs="Arial"/>
          <w:sz w:val="28"/>
          <w:szCs w:val="28"/>
        </w:rPr>
        <w:t xml:space="preserve"> </w:t>
      </w:r>
      <w:r w:rsidR="00257B77" w:rsidRPr="00257B77">
        <w:rPr>
          <w:rFonts w:asciiTheme="minorHAnsi" w:hAnsiTheme="minorHAnsi" w:cs="Arial"/>
          <w:sz w:val="28"/>
          <w:szCs w:val="28"/>
        </w:rPr>
        <w:t>número del acto administrativo demandado, en nada incide en el debido proceso</w:t>
      </w:r>
      <w:r w:rsidR="00080486">
        <w:rPr>
          <w:rFonts w:asciiTheme="minorHAnsi" w:hAnsiTheme="minorHAnsi" w:cs="Arial"/>
          <w:sz w:val="28"/>
          <w:szCs w:val="28"/>
        </w:rPr>
        <w:t xml:space="preserve"> </w:t>
      </w:r>
      <w:r w:rsidR="00257B77" w:rsidRPr="00257B77">
        <w:rPr>
          <w:rFonts w:asciiTheme="minorHAnsi" w:hAnsiTheme="minorHAnsi" w:cs="Arial"/>
          <w:sz w:val="28"/>
          <w:szCs w:val="28"/>
        </w:rPr>
        <w:t>o el derecho de contradicción de</w:t>
      </w:r>
      <w:r w:rsidR="00E275D1">
        <w:rPr>
          <w:rFonts w:asciiTheme="minorHAnsi" w:hAnsiTheme="minorHAnsi" w:cs="Arial"/>
          <w:sz w:val="28"/>
          <w:szCs w:val="28"/>
        </w:rPr>
        <w:t>l SENA porque l</w:t>
      </w:r>
      <w:r w:rsidR="00080486">
        <w:rPr>
          <w:rFonts w:asciiTheme="minorHAnsi" w:hAnsiTheme="minorHAnsi" w:cs="Arial"/>
          <w:sz w:val="28"/>
          <w:szCs w:val="28"/>
        </w:rPr>
        <w:t>a entidad conoce</w:t>
      </w:r>
      <w:r w:rsidR="00257B77" w:rsidRPr="00257B77">
        <w:rPr>
          <w:rFonts w:asciiTheme="minorHAnsi" w:hAnsiTheme="minorHAnsi" w:cs="Arial"/>
          <w:sz w:val="28"/>
          <w:szCs w:val="28"/>
        </w:rPr>
        <w:t xml:space="preserve"> los hechos de la demanda y l</w:t>
      </w:r>
      <w:r w:rsidR="007A2880">
        <w:rPr>
          <w:rFonts w:asciiTheme="minorHAnsi" w:hAnsiTheme="minorHAnsi" w:cs="Arial"/>
          <w:sz w:val="28"/>
          <w:szCs w:val="28"/>
        </w:rPr>
        <w:t>a</w:t>
      </w:r>
      <w:r w:rsidR="00257B77" w:rsidRPr="00257B77">
        <w:rPr>
          <w:rFonts w:asciiTheme="minorHAnsi" w:hAnsiTheme="minorHAnsi" w:cs="Arial"/>
          <w:sz w:val="28"/>
          <w:szCs w:val="28"/>
        </w:rPr>
        <w:t xml:space="preserve"> </w:t>
      </w:r>
      <w:r w:rsidR="007A2880">
        <w:rPr>
          <w:rFonts w:asciiTheme="minorHAnsi" w:hAnsiTheme="minorHAnsi" w:cs="Arial"/>
          <w:sz w:val="28"/>
          <w:szCs w:val="28"/>
        </w:rPr>
        <w:t xml:space="preserve">decisión administrativa </w:t>
      </w:r>
      <w:r w:rsidR="00257B77" w:rsidRPr="00257B77">
        <w:rPr>
          <w:rFonts w:asciiTheme="minorHAnsi" w:hAnsiTheme="minorHAnsi" w:cs="Arial"/>
          <w:sz w:val="28"/>
          <w:szCs w:val="28"/>
        </w:rPr>
        <w:t>que d</w:t>
      </w:r>
      <w:r w:rsidR="00080486">
        <w:rPr>
          <w:rFonts w:asciiTheme="minorHAnsi" w:hAnsiTheme="minorHAnsi" w:cs="Arial"/>
          <w:sz w:val="28"/>
          <w:szCs w:val="28"/>
        </w:rPr>
        <w:t>i</w:t>
      </w:r>
      <w:r w:rsidR="009C050E">
        <w:rPr>
          <w:rFonts w:asciiTheme="minorHAnsi" w:hAnsiTheme="minorHAnsi" w:cs="Arial"/>
          <w:sz w:val="28"/>
          <w:szCs w:val="28"/>
        </w:rPr>
        <w:t xml:space="preserve">o </w:t>
      </w:r>
      <w:r w:rsidR="00080486">
        <w:rPr>
          <w:rFonts w:asciiTheme="minorHAnsi" w:hAnsiTheme="minorHAnsi" w:cs="Arial"/>
          <w:sz w:val="28"/>
          <w:szCs w:val="28"/>
        </w:rPr>
        <w:t xml:space="preserve"> </w:t>
      </w:r>
      <w:r w:rsidR="00257B77" w:rsidRPr="00257B77">
        <w:rPr>
          <w:rFonts w:asciiTheme="minorHAnsi" w:hAnsiTheme="minorHAnsi" w:cs="Arial"/>
          <w:sz w:val="28"/>
          <w:szCs w:val="28"/>
        </w:rPr>
        <w:t>lugar a la</w:t>
      </w:r>
      <w:r w:rsidR="00080486">
        <w:rPr>
          <w:rFonts w:asciiTheme="minorHAnsi" w:hAnsiTheme="minorHAnsi" w:cs="Arial"/>
          <w:sz w:val="28"/>
          <w:szCs w:val="28"/>
        </w:rPr>
        <w:t xml:space="preserve"> misma</w:t>
      </w:r>
      <w:r w:rsidR="009C050E">
        <w:rPr>
          <w:rFonts w:asciiTheme="minorHAnsi" w:hAnsiTheme="minorHAnsi" w:cs="Arial"/>
          <w:sz w:val="28"/>
          <w:szCs w:val="28"/>
        </w:rPr>
        <w:t xml:space="preserve">, </w:t>
      </w:r>
      <w:r w:rsidR="007A2880">
        <w:rPr>
          <w:rFonts w:asciiTheme="minorHAnsi" w:hAnsiTheme="minorHAnsi" w:cs="Arial"/>
          <w:sz w:val="28"/>
          <w:szCs w:val="28"/>
        </w:rPr>
        <w:t xml:space="preserve">consistente en el nombramiento en periodo de prueba a </w:t>
      </w:r>
      <w:proofErr w:type="spellStart"/>
      <w:r w:rsidR="007A2880">
        <w:rPr>
          <w:rFonts w:asciiTheme="minorHAnsi" w:hAnsiTheme="minorHAnsi" w:cs="Arial"/>
          <w:sz w:val="28"/>
          <w:szCs w:val="28"/>
        </w:rPr>
        <w:t>Francelina</w:t>
      </w:r>
      <w:proofErr w:type="spellEnd"/>
      <w:r w:rsidR="007A2880">
        <w:rPr>
          <w:rFonts w:asciiTheme="minorHAnsi" w:hAnsiTheme="minorHAnsi" w:cs="Arial"/>
          <w:sz w:val="28"/>
          <w:szCs w:val="28"/>
        </w:rPr>
        <w:t xml:space="preserve"> del Carmen </w:t>
      </w:r>
      <w:proofErr w:type="spellStart"/>
      <w:r w:rsidR="007A2880">
        <w:rPr>
          <w:rFonts w:asciiTheme="minorHAnsi" w:hAnsiTheme="minorHAnsi" w:cs="Arial"/>
          <w:sz w:val="28"/>
          <w:szCs w:val="28"/>
        </w:rPr>
        <w:t>Calume</w:t>
      </w:r>
      <w:proofErr w:type="spellEnd"/>
      <w:r w:rsidR="007A2880">
        <w:rPr>
          <w:rFonts w:asciiTheme="minorHAnsi" w:hAnsiTheme="minorHAnsi" w:cs="Arial"/>
          <w:sz w:val="28"/>
          <w:szCs w:val="28"/>
        </w:rPr>
        <w:t xml:space="preserve"> Franco, en el cargo de Técnico Grado 03, </w:t>
      </w:r>
      <w:r w:rsidR="00E275D1">
        <w:rPr>
          <w:rFonts w:asciiTheme="minorHAnsi" w:hAnsiTheme="minorHAnsi" w:cs="Arial"/>
          <w:sz w:val="28"/>
          <w:szCs w:val="28"/>
        </w:rPr>
        <w:t>que ocupaba la</w:t>
      </w:r>
      <w:r w:rsidR="000B3601">
        <w:rPr>
          <w:rFonts w:asciiTheme="minorHAnsi" w:hAnsiTheme="minorHAnsi" w:cs="Arial"/>
          <w:sz w:val="28"/>
          <w:szCs w:val="28"/>
        </w:rPr>
        <w:t xml:space="preserve"> demandante</w:t>
      </w:r>
      <w:r w:rsidR="009D5212">
        <w:rPr>
          <w:rFonts w:asciiTheme="minorHAnsi" w:hAnsiTheme="minorHAnsi" w:cs="Arial"/>
          <w:sz w:val="28"/>
          <w:szCs w:val="28"/>
        </w:rPr>
        <w:t>;</w:t>
      </w:r>
      <w:r w:rsidR="000B3601">
        <w:rPr>
          <w:rFonts w:asciiTheme="minorHAnsi" w:hAnsiTheme="minorHAnsi" w:cs="Arial"/>
          <w:sz w:val="28"/>
          <w:szCs w:val="28"/>
        </w:rPr>
        <w:t xml:space="preserve"> sabe que adoptó esa decisión </w:t>
      </w:r>
      <w:r w:rsidR="00F41F47">
        <w:rPr>
          <w:rFonts w:asciiTheme="minorHAnsi" w:hAnsiTheme="minorHAnsi" w:cs="Arial"/>
          <w:sz w:val="28"/>
          <w:szCs w:val="28"/>
        </w:rPr>
        <w:t>mediante la Resolución No. 262 del 13 de junio de 2012,</w:t>
      </w:r>
      <w:r w:rsidR="00BC4BAA">
        <w:rPr>
          <w:rFonts w:asciiTheme="minorHAnsi" w:hAnsiTheme="minorHAnsi" w:cs="Arial"/>
          <w:sz w:val="28"/>
          <w:szCs w:val="28"/>
        </w:rPr>
        <w:t xml:space="preserve"> y que la </w:t>
      </w:r>
      <w:r w:rsidR="007A2880">
        <w:rPr>
          <w:rFonts w:asciiTheme="minorHAnsi" w:hAnsiTheme="minorHAnsi" w:cs="Arial"/>
          <w:sz w:val="28"/>
          <w:szCs w:val="28"/>
        </w:rPr>
        <w:t>posesió</w:t>
      </w:r>
      <w:r w:rsidR="00F41F47">
        <w:rPr>
          <w:rFonts w:asciiTheme="minorHAnsi" w:hAnsiTheme="minorHAnsi" w:cs="Arial"/>
          <w:sz w:val="28"/>
          <w:szCs w:val="28"/>
        </w:rPr>
        <w:t>n</w:t>
      </w:r>
      <w:r w:rsidR="007A2880">
        <w:rPr>
          <w:rFonts w:asciiTheme="minorHAnsi" w:hAnsiTheme="minorHAnsi" w:cs="Arial"/>
          <w:sz w:val="28"/>
          <w:szCs w:val="28"/>
        </w:rPr>
        <w:t xml:space="preserve"> </w:t>
      </w:r>
      <w:r w:rsidR="00BC4BAA">
        <w:rPr>
          <w:rFonts w:asciiTheme="minorHAnsi" w:hAnsiTheme="minorHAnsi" w:cs="Arial"/>
          <w:sz w:val="28"/>
          <w:szCs w:val="28"/>
        </w:rPr>
        <w:t xml:space="preserve">de la mencionada </w:t>
      </w:r>
      <w:r w:rsidR="007A2880">
        <w:rPr>
          <w:rFonts w:asciiTheme="minorHAnsi" w:hAnsiTheme="minorHAnsi" w:cs="Arial"/>
          <w:sz w:val="28"/>
          <w:szCs w:val="28"/>
        </w:rPr>
        <w:t>en el empleo el 10 de julio de 2012, produjo como efecto colateral la terminación automática de</w:t>
      </w:r>
      <w:r w:rsidR="00F41F47">
        <w:rPr>
          <w:rFonts w:asciiTheme="minorHAnsi" w:hAnsiTheme="minorHAnsi" w:cs="Arial"/>
          <w:sz w:val="28"/>
          <w:szCs w:val="28"/>
        </w:rPr>
        <w:t>l</w:t>
      </w:r>
      <w:r w:rsidR="007A2880">
        <w:rPr>
          <w:rFonts w:asciiTheme="minorHAnsi" w:hAnsiTheme="minorHAnsi" w:cs="Arial"/>
          <w:sz w:val="28"/>
          <w:szCs w:val="28"/>
        </w:rPr>
        <w:t xml:space="preserve"> nombramiento en provisionalidad en cabeza de</w:t>
      </w:r>
      <w:r w:rsidR="009D5212">
        <w:rPr>
          <w:rFonts w:asciiTheme="minorHAnsi" w:hAnsiTheme="minorHAnsi" w:cs="Arial"/>
          <w:sz w:val="28"/>
          <w:szCs w:val="28"/>
        </w:rPr>
        <w:t xml:space="preserve"> Myriam Lancheros Tovar</w:t>
      </w:r>
      <w:r w:rsidR="007A2880">
        <w:rPr>
          <w:rFonts w:asciiTheme="minorHAnsi" w:hAnsiTheme="minorHAnsi" w:cs="Arial"/>
          <w:sz w:val="28"/>
          <w:szCs w:val="28"/>
        </w:rPr>
        <w:t xml:space="preserve">, </w:t>
      </w:r>
      <w:r w:rsidR="000B3601">
        <w:rPr>
          <w:rFonts w:asciiTheme="minorHAnsi" w:hAnsiTheme="minorHAnsi" w:cs="Arial"/>
          <w:sz w:val="28"/>
          <w:szCs w:val="28"/>
        </w:rPr>
        <w:t xml:space="preserve">porque ella misma, le comunicó ese </w:t>
      </w:r>
      <w:r w:rsidR="00F41F47">
        <w:rPr>
          <w:rFonts w:asciiTheme="minorHAnsi" w:hAnsiTheme="minorHAnsi" w:cs="Arial"/>
          <w:sz w:val="28"/>
          <w:szCs w:val="28"/>
        </w:rPr>
        <w:t>h</w:t>
      </w:r>
      <w:r w:rsidR="007A2880">
        <w:rPr>
          <w:rFonts w:asciiTheme="minorHAnsi" w:hAnsiTheme="minorHAnsi" w:cs="Arial"/>
          <w:sz w:val="28"/>
          <w:szCs w:val="28"/>
        </w:rPr>
        <w:t xml:space="preserve">echo a </w:t>
      </w:r>
      <w:r w:rsidR="009D5212">
        <w:rPr>
          <w:rFonts w:asciiTheme="minorHAnsi" w:hAnsiTheme="minorHAnsi" w:cs="Arial"/>
          <w:sz w:val="28"/>
          <w:szCs w:val="28"/>
        </w:rPr>
        <w:t>la demandante</w:t>
      </w:r>
      <w:r w:rsidR="00F41F47">
        <w:rPr>
          <w:rFonts w:asciiTheme="minorHAnsi" w:hAnsiTheme="minorHAnsi" w:cs="Arial"/>
          <w:sz w:val="28"/>
          <w:szCs w:val="28"/>
        </w:rPr>
        <w:t xml:space="preserve">, </w:t>
      </w:r>
      <w:r w:rsidR="00F71078">
        <w:rPr>
          <w:rFonts w:asciiTheme="minorHAnsi" w:hAnsiTheme="minorHAnsi" w:cs="Arial"/>
          <w:sz w:val="28"/>
          <w:szCs w:val="28"/>
        </w:rPr>
        <w:t xml:space="preserve">través del </w:t>
      </w:r>
      <w:r w:rsidR="004F1F7F">
        <w:rPr>
          <w:rFonts w:asciiTheme="minorHAnsi" w:hAnsiTheme="minorHAnsi" w:cs="Arial"/>
          <w:sz w:val="28"/>
          <w:szCs w:val="28"/>
        </w:rPr>
        <w:t>O</w:t>
      </w:r>
      <w:r w:rsidR="00F71078">
        <w:rPr>
          <w:rFonts w:asciiTheme="minorHAnsi" w:hAnsiTheme="minorHAnsi" w:cs="Arial"/>
          <w:sz w:val="28"/>
          <w:szCs w:val="28"/>
        </w:rPr>
        <w:t xml:space="preserve">ficio No. 002046. </w:t>
      </w:r>
    </w:p>
    <w:p w:rsidR="00F71078" w:rsidRDefault="00F71078" w:rsidP="00BD22BE">
      <w:pPr>
        <w:pStyle w:val="Textoindependiente3"/>
        <w:ind w:firstLine="1134"/>
        <w:jc w:val="both"/>
        <w:rPr>
          <w:rFonts w:asciiTheme="minorHAnsi" w:hAnsiTheme="minorHAnsi" w:cs="Arial"/>
          <w:sz w:val="28"/>
          <w:szCs w:val="28"/>
        </w:rPr>
      </w:pPr>
    </w:p>
    <w:p w:rsidR="004F1F7F" w:rsidRDefault="009C050E" w:rsidP="00F479C0">
      <w:pPr>
        <w:pStyle w:val="Textoindependiente3"/>
        <w:ind w:firstLine="1134"/>
        <w:jc w:val="both"/>
        <w:rPr>
          <w:rFonts w:asciiTheme="minorHAnsi" w:hAnsiTheme="minorHAnsi" w:cs="Arial"/>
          <w:sz w:val="28"/>
          <w:szCs w:val="28"/>
        </w:rPr>
      </w:pPr>
      <w:r>
        <w:rPr>
          <w:rFonts w:asciiTheme="minorHAnsi" w:hAnsiTheme="minorHAnsi" w:cs="Arial"/>
          <w:sz w:val="28"/>
          <w:szCs w:val="28"/>
        </w:rPr>
        <w:t>Por ello, a</w:t>
      </w:r>
      <w:r w:rsidR="00257B77" w:rsidRPr="00257B77">
        <w:rPr>
          <w:rFonts w:asciiTheme="minorHAnsi" w:hAnsiTheme="minorHAnsi" w:cs="Arial"/>
          <w:sz w:val="28"/>
          <w:szCs w:val="28"/>
        </w:rPr>
        <w:t xml:space="preserve">l encontrarse determinado </w:t>
      </w:r>
      <w:r w:rsidR="00BD22BE">
        <w:rPr>
          <w:rFonts w:asciiTheme="minorHAnsi" w:hAnsiTheme="minorHAnsi" w:cs="Arial"/>
          <w:sz w:val="28"/>
          <w:szCs w:val="28"/>
        </w:rPr>
        <w:t xml:space="preserve">i) </w:t>
      </w:r>
      <w:r w:rsidR="00257B77" w:rsidRPr="00257B77">
        <w:rPr>
          <w:rFonts w:asciiTheme="minorHAnsi" w:hAnsiTheme="minorHAnsi" w:cs="Arial"/>
          <w:sz w:val="28"/>
          <w:szCs w:val="28"/>
        </w:rPr>
        <w:t>cuál es el conflicto sustancial existente</w:t>
      </w:r>
      <w:r w:rsidR="00BD22BE">
        <w:rPr>
          <w:rFonts w:asciiTheme="minorHAnsi" w:hAnsiTheme="minorHAnsi" w:cs="Arial"/>
          <w:sz w:val="28"/>
          <w:szCs w:val="28"/>
        </w:rPr>
        <w:t>; ii)</w:t>
      </w:r>
      <w:r w:rsidR="00FC6C3A">
        <w:rPr>
          <w:rFonts w:asciiTheme="minorHAnsi" w:hAnsiTheme="minorHAnsi" w:cs="Arial"/>
          <w:sz w:val="28"/>
          <w:szCs w:val="28"/>
        </w:rPr>
        <w:t xml:space="preserve"> </w:t>
      </w:r>
      <w:r w:rsidR="00F41F47">
        <w:rPr>
          <w:rFonts w:asciiTheme="minorHAnsi" w:hAnsiTheme="minorHAnsi" w:cs="Arial"/>
          <w:sz w:val="28"/>
          <w:szCs w:val="28"/>
        </w:rPr>
        <w:t xml:space="preserve">hallarse </w:t>
      </w:r>
      <w:proofErr w:type="spellStart"/>
      <w:r w:rsidR="00F41F47">
        <w:rPr>
          <w:rFonts w:asciiTheme="minorHAnsi" w:hAnsiTheme="minorHAnsi" w:cs="Arial"/>
          <w:sz w:val="28"/>
          <w:szCs w:val="28"/>
        </w:rPr>
        <w:t>explicito</w:t>
      </w:r>
      <w:proofErr w:type="spellEnd"/>
      <w:r w:rsidR="00F41F47">
        <w:rPr>
          <w:rFonts w:asciiTheme="minorHAnsi" w:hAnsiTheme="minorHAnsi" w:cs="Arial"/>
          <w:sz w:val="28"/>
          <w:szCs w:val="28"/>
        </w:rPr>
        <w:t xml:space="preserve"> en el oficio dado a conocer a la demandante, que </w:t>
      </w:r>
      <w:r w:rsidR="00FC6C3A">
        <w:rPr>
          <w:rFonts w:asciiTheme="minorHAnsi" w:hAnsiTheme="minorHAnsi" w:cs="Arial"/>
          <w:sz w:val="28"/>
          <w:szCs w:val="28"/>
        </w:rPr>
        <w:t xml:space="preserve">la decisión de nombrar a otra persona en el cargo que ella desempeñaba, fue adoptada </w:t>
      </w:r>
      <w:r w:rsidR="00F41F47">
        <w:rPr>
          <w:rFonts w:asciiTheme="minorHAnsi" w:hAnsiTheme="minorHAnsi" w:cs="Arial"/>
          <w:sz w:val="28"/>
          <w:szCs w:val="28"/>
        </w:rPr>
        <w:t>en la Resolución No. 262 del 13 de junio de 2012</w:t>
      </w:r>
      <w:r w:rsidR="00B57247">
        <w:rPr>
          <w:rFonts w:asciiTheme="minorHAnsi" w:hAnsiTheme="minorHAnsi" w:cs="Arial"/>
          <w:sz w:val="28"/>
          <w:szCs w:val="28"/>
        </w:rPr>
        <w:t xml:space="preserve">; </w:t>
      </w:r>
      <w:r w:rsidR="00BD22BE">
        <w:rPr>
          <w:rFonts w:asciiTheme="minorHAnsi" w:hAnsiTheme="minorHAnsi" w:cs="Arial"/>
          <w:sz w:val="28"/>
          <w:szCs w:val="28"/>
        </w:rPr>
        <w:t xml:space="preserve">iii) </w:t>
      </w:r>
      <w:r w:rsidR="00257B77" w:rsidRPr="00257B77">
        <w:rPr>
          <w:rFonts w:asciiTheme="minorHAnsi" w:hAnsiTheme="minorHAnsi" w:cs="Arial"/>
          <w:sz w:val="28"/>
          <w:szCs w:val="28"/>
        </w:rPr>
        <w:t>concordan</w:t>
      </w:r>
      <w:r w:rsidR="00FC6C3A">
        <w:rPr>
          <w:rFonts w:asciiTheme="minorHAnsi" w:hAnsiTheme="minorHAnsi" w:cs="Arial"/>
          <w:sz w:val="28"/>
          <w:szCs w:val="28"/>
        </w:rPr>
        <w:t>tes</w:t>
      </w:r>
      <w:r w:rsidR="00257B77" w:rsidRPr="00257B77">
        <w:rPr>
          <w:rFonts w:asciiTheme="minorHAnsi" w:hAnsiTheme="minorHAnsi" w:cs="Arial"/>
          <w:sz w:val="28"/>
          <w:szCs w:val="28"/>
        </w:rPr>
        <w:t xml:space="preserve"> los hechos de la demanda</w:t>
      </w:r>
      <w:r w:rsidR="00BD22BE">
        <w:rPr>
          <w:rFonts w:asciiTheme="minorHAnsi" w:hAnsiTheme="minorHAnsi" w:cs="Arial"/>
          <w:sz w:val="28"/>
          <w:szCs w:val="28"/>
        </w:rPr>
        <w:t xml:space="preserve"> con sus fundamentos fácticos,</w:t>
      </w:r>
      <w:r w:rsidR="00FC6C3A">
        <w:rPr>
          <w:rFonts w:asciiTheme="minorHAnsi" w:hAnsiTheme="minorHAnsi" w:cs="Arial"/>
          <w:sz w:val="28"/>
          <w:szCs w:val="28"/>
        </w:rPr>
        <w:t xml:space="preserve"> </w:t>
      </w:r>
      <w:r w:rsidR="004F1F7F">
        <w:rPr>
          <w:rFonts w:asciiTheme="minorHAnsi" w:hAnsiTheme="minorHAnsi" w:cs="Arial"/>
          <w:sz w:val="28"/>
          <w:szCs w:val="28"/>
        </w:rPr>
        <w:t xml:space="preserve">como también </w:t>
      </w:r>
      <w:r w:rsidR="00BD22BE">
        <w:rPr>
          <w:rFonts w:asciiTheme="minorHAnsi" w:hAnsiTheme="minorHAnsi" w:cs="Arial"/>
          <w:sz w:val="28"/>
          <w:szCs w:val="28"/>
        </w:rPr>
        <w:t xml:space="preserve">iv) </w:t>
      </w:r>
      <w:r w:rsidR="004F1F7F">
        <w:rPr>
          <w:rFonts w:asciiTheme="minorHAnsi" w:hAnsiTheme="minorHAnsi" w:cs="Arial"/>
          <w:sz w:val="28"/>
          <w:szCs w:val="28"/>
        </w:rPr>
        <w:t xml:space="preserve">correspondencia entre </w:t>
      </w:r>
      <w:r w:rsidR="00257B77" w:rsidRPr="00257B77">
        <w:rPr>
          <w:rFonts w:asciiTheme="minorHAnsi" w:hAnsiTheme="minorHAnsi" w:cs="Arial"/>
          <w:sz w:val="28"/>
          <w:szCs w:val="28"/>
        </w:rPr>
        <w:t>el cargo</w:t>
      </w:r>
      <w:r w:rsidR="00BD22BE">
        <w:rPr>
          <w:rFonts w:asciiTheme="minorHAnsi" w:hAnsiTheme="minorHAnsi" w:cs="Arial"/>
          <w:sz w:val="28"/>
          <w:szCs w:val="28"/>
        </w:rPr>
        <w:t xml:space="preserve"> que</w:t>
      </w:r>
      <w:r w:rsidR="00257B77" w:rsidRPr="00257B77">
        <w:rPr>
          <w:rFonts w:asciiTheme="minorHAnsi" w:hAnsiTheme="minorHAnsi" w:cs="Arial"/>
          <w:sz w:val="28"/>
          <w:szCs w:val="28"/>
        </w:rPr>
        <w:t xml:space="preserve"> o</w:t>
      </w:r>
      <w:r w:rsidR="00FC6C3A">
        <w:rPr>
          <w:rFonts w:asciiTheme="minorHAnsi" w:hAnsiTheme="minorHAnsi" w:cs="Arial"/>
          <w:sz w:val="28"/>
          <w:szCs w:val="28"/>
        </w:rPr>
        <w:t xml:space="preserve">cupaba </w:t>
      </w:r>
      <w:r w:rsidR="004F1F7F">
        <w:rPr>
          <w:rFonts w:asciiTheme="minorHAnsi" w:hAnsiTheme="minorHAnsi" w:cs="Arial"/>
          <w:sz w:val="28"/>
          <w:szCs w:val="28"/>
        </w:rPr>
        <w:t>Myriam Lancheros Tovar</w:t>
      </w:r>
      <w:r w:rsidR="00FC6C3A">
        <w:rPr>
          <w:rFonts w:asciiTheme="minorHAnsi" w:hAnsiTheme="minorHAnsi" w:cs="Arial"/>
          <w:sz w:val="28"/>
          <w:szCs w:val="28"/>
        </w:rPr>
        <w:t xml:space="preserve">  con el que fue suplido a través de la Resolución No. 262 y </w:t>
      </w:r>
      <w:r w:rsidR="00BD22BE">
        <w:rPr>
          <w:rFonts w:asciiTheme="minorHAnsi" w:hAnsiTheme="minorHAnsi" w:cs="Arial"/>
          <w:sz w:val="28"/>
          <w:szCs w:val="28"/>
        </w:rPr>
        <w:t xml:space="preserve">la </w:t>
      </w:r>
      <w:r w:rsidR="004F1F7F">
        <w:rPr>
          <w:rFonts w:asciiTheme="minorHAnsi" w:hAnsiTheme="minorHAnsi" w:cs="Arial"/>
          <w:sz w:val="28"/>
          <w:szCs w:val="28"/>
        </w:rPr>
        <w:t xml:space="preserve">relación entre </w:t>
      </w:r>
      <w:r w:rsidR="00FC6C3A">
        <w:rPr>
          <w:rFonts w:asciiTheme="minorHAnsi" w:hAnsiTheme="minorHAnsi" w:cs="Arial"/>
          <w:sz w:val="28"/>
          <w:szCs w:val="28"/>
        </w:rPr>
        <w:t xml:space="preserve">la fecha de </w:t>
      </w:r>
      <w:r w:rsidR="004F1F7F">
        <w:rPr>
          <w:rFonts w:asciiTheme="minorHAnsi" w:hAnsiTheme="minorHAnsi" w:cs="Arial"/>
          <w:sz w:val="28"/>
          <w:szCs w:val="28"/>
        </w:rPr>
        <w:t xml:space="preserve">su </w:t>
      </w:r>
      <w:r w:rsidR="00F41F47">
        <w:rPr>
          <w:rFonts w:asciiTheme="minorHAnsi" w:hAnsiTheme="minorHAnsi" w:cs="Arial"/>
          <w:sz w:val="28"/>
          <w:szCs w:val="28"/>
        </w:rPr>
        <w:t>separación del cargo</w:t>
      </w:r>
      <w:r w:rsidR="00257B77" w:rsidRPr="00257B77">
        <w:rPr>
          <w:rFonts w:asciiTheme="minorHAnsi" w:hAnsiTheme="minorHAnsi" w:cs="Arial"/>
          <w:sz w:val="28"/>
          <w:szCs w:val="28"/>
        </w:rPr>
        <w:t>,</w:t>
      </w:r>
      <w:r w:rsidR="00FC6C3A">
        <w:rPr>
          <w:rFonts w:asciiTheme="minorHAnsi" w:hAnsiTheme="minorHAnsi" w:cs="Arial"/>
          <w:sz w:val="28"/>
          <w:szCs w:val="28"/>
        </w:rPr>
        <w:t xml:space="preserve"> con el de </w:t>
      </w:r>
      <w:r w:rsidR="00257B77" w:rsidRPr="00257B77">
        <w:rPr>
          <w:rFonts w:asciiTheme="minorHAnsi" w:hAnsiTheme="minorHAnsi" w:cs="Arial"/>
          <w:sz w:val="28"/>
          <w:szCs w:val="28"/>
        </w:rPr>
        <w:t xml:space="preserve">la </w:t>
      </w:r>
      <w:r w:rsidR="00FC6C3A">
        <w:rPr>
          <w:rFonts w:asciiTheme="minorHAnsi" w:hAnsiTheme="minorHAnsi" w:cs="Arial"/>
          <w:sz w:val="28"/>
          <w:szCs w:val="28"/>
        </w:rPr>
        <w:t>posesión de</w:t>
      </w:r>
      <w:r w:rsidR="00BE336C">
        <w:rPr>
          <w:rFonts w:asciiTheme="minorHAnsi" w:hAnsiTheme="minorHAnsi" w:cs="Arial"/>
          <w:sz w:val="28"/>
          <w:szCs w:val="28"/>
        </w:rPr>
        <w:t xml:space="preserve"> la</w:t>
      </w:r>
      <w:r w:rsidR="00FC6C3A">
        <w:rPr>
          <w:rFonts w:asciiTheme="minorHAnsi" w:hAnsiTheme="minorHAnsi" w:cs="Arial"/>
          <w:sz w:val="28"/>
          <w:szCs w:val="28"/>
        </w:rPr>
        <w:t xml:space="preserve"> </w:t>
      </w:r>
      <w:r w:rsidR="00257B77" w:rsidRPr="00257B77">
        <w:rPr>
          <w:rFonts w:asciiTheme="minorHAnsi" w:hAnsiTheme="minorHAnsi" w:cs="Arial"/>
          <w:sz w:val="28"/>
          <w:szCs w:val="28"/>
        </w:rPr>
        <w:t>persona</w:t>
      </w:r>
      <w:r w:rsidR="00FC6C3A">
        <w:rPr>
          <w:rFonts w:asciiTheme="minorHAnsi" w:hAnsiTheme="minorHAnsi" w:cs="Arial"/>
          <w:sz w:val="28"/>
          <w:szCs w:val="28"/>
        </w:rPr>
        <w:t xml:space="preserve"> que </w:t>
      </w:r>
      <w:r w:rsidR="00BE336C">
        <w:rPr>
          <w:rFonts w:asciiTheme="minorHAnsi" w:hAnsiTheme="minorHAnsi" w:cs="Arial"/>
          <w:sz w:val="28"/>
          <w:szCs w:val="28"/>
        </w:rPr>
        <w:t xml:space="preserve">entró en su </w:t>
      </w:r>
      <w:r w:rsidR="004F1F7F">
        <w:rPr>
          <w:rFonts w:asciiTheme="minorHAnsi" w:hAnsiTheme="minorHAnsi" w:cs="Arial"/>
          <w:sz w:val="28"/>
          <w:szCs w:val="28"/>
        </w:rPr>
        <w:lastRenderedPageBreak/>
        <w:t>reemplaz</w:t>
      </w:r>
      <w:r w:rsidR="00BE336C">
        <w:rPr>
          <w:rFonts w:asciiTheme="minorHAnsi" w:hAnsiTheme="minorHAnsi" w:cs="Arial"/>
          <w:sz w:val="28"/>
          <w:szCs w:val="28"/>
        </w:rPr>
        <w:t>o</w:t>
      </w:r>
      <w:r w:rsidR="00BD22BE">
        <w:rPr>
          <w:rFonts w:asciiTheme="minorHAnsi" w:hAnsiTheme="minorHAnsi" w:cs="Arial"/>
          <w:sz w:val="28"/>
          <w:szCs w:val="28"/>
        </w:rPr>
        <w:t>,</w:t>
      </w:r>
      <w:r w:rsidR="004F1F7F">
        <w:rPr>
          <w:rFonts w:asciiTheme="minorHAnsi" w:hAnsiTheme="minorHAnsi" w:cs="Arial"/>
          <w:sz w:val="28"/>
          <w:szCs w:val="28"/>
        </w:rPr>
        <w:t xml:space="preserve"> </w:t>
      </w:r>
      <w:r w:rsidR="00F479C0">
        <w:rPr>
          <w:rFonts w:asciiTheme="minorHAnsi" w:hAnsiTheme="minorHAnsi" w:cs="Arial"/>
          <w:sz w:val="28"/>
          <w:szCs w:val="28"/>
        </w:rPr>
        <w:t>se concluye que se h</w:t>
      </w:r>
      <w:r w:rsidR="00257B77" w:rsidRPr="00257B77">
        <w:rPr>
          <w:rFonts w:asciiTheme="minorHAnsi" w:hAnsiTheme="minorHAnsi" w:cs="Arial"/>
          <w:sz w:val="28"/>
          <w:szCs w:val="28"/>
        </w:rPr>
        <w:t>a planteado tanto en el trámite prejudicial ante la Procuraduría</w:t>
      </w:r>
      <w:r w:rsidR="00FC6C3A">
        <w:rPr>
          <w:rFonts w:asciiTheme="minorHAnsi" w:hAnsiTheme="minorHAnsi" w:cs="Arial"/>
          <w:sz w:val="28"/>
          <w:szCs w:val="28"/>
        </w:rPr>
        <w:t xml:space="preserve"> </w:t>
      </w:r>
      <w:r w:rsidR="00257B77" w:rsidRPr="00257B77">
        <w:rPr>
          <w:rFonts w:asciiTheme="minorHAnsi" w:hAnsiTheme="minorHAnsi" w:cs="Arial"/>
          <w:sz w:val="28"/>
          <w:szCs w:val="28"/>
        </w:rPr>
        <w:t xml:space="preserve">(fol. </w:t>
      </w:r>
      <w:r w:rsidR="00F479C0">
        <w:rPr>
          <w:rFonts w:asciiTheme="minorHAnsi" w:hAnsiTheme="minorHAnsi" w:cs="Arial"/>
          <w:sz w:val="28"/>
          <w:szCs w:val="28"/>
        </w:rPr>
        <w:t>41-42</w:t>
      </w:r>
      <w:r w:rsidR="00257B77" w:rsidRPr="00257B77">
        <w:rPr>
          <w:rFonts w:asciiTheme="minorHAnsi" w:hAnsiTheme="minorHAnsi" w:cs="Arial"/>
          <w:sz w:val="28"/>
          <w:szCs w:val="28"/>
        </w:rPr>
        <w:t>) como ante la judicatura,</w:t>
      </w:r>
      <w:r w:rsidR="004F1F7F">
        <w:rPr>
          <w:rFonts w:asciiTheme="minorHAnsi" w:hAnsiTheme="minorHAnsi" w:cs="Arial"/>
          <w:sz w:val="28"/>
          <w:szCs w:val="28"/>
        </w:rPr>
        <w:t xml:space="preserve"> el mismo asunto.</w:t>
      </w:r>
    </w:p>
    <w:p w:rsidR="00BD22BE" w:rsidRDefault="00BD22BE" w:rsidP="00F479C0">
      <w:pPr>
        <w:pStyle w:val="Textoindependiente3"/>
        <w:ind w:firstLine="1134"/>
        <w:jc w:val="both"/>
        <w:rPr>
          <w:rFonts w:asciiTheme="minorHAnsi" w:hAnsiTheme="minorHAnsi" w:cs="Arial"/>
          <w:sz w:val="28"/>
          <w:szCs w:val="28"/>
        </w:rPr>
      </w:pPr>
    </w:p>
    <w:p w:rsidR="00F479C0" w:rsidRPr="00257B77" w:rsidRDefault="00716CDE" w:rsidP="00F479C0">
      <w:pPr>
        <w:pStyle w:val="Textoindependiente3"/>
        <w:ind w:firstLine="1134"/>
        <w:jc w:val="both"/>
        <w:rPr>
          <w:rFonts w:asciiTheme="minorHAnsi" w:hAnsiTheme="minorHAnsi" w:cs="Arial"/>
          <w:sz w:val="28"/>
          <w:szCs w:val="28"/>
        </w:rPr>
      </w:pPr>
      <w:r>
        <w:rPr>
          <w:rFonts w:asciiTheme="minorHAnsi" w:hAnsiTheme="minorHAnsi" w:cs="Arial"/>
          <w:sz w:val="28"/>
          <w:szCs w:val="28"/>
        </w:rPr>
        <w:t xml:space="preserve">Por esa </w:t>
      </w:r>
      <w:r w:rsidR="00257B77" w:rsidRPr="00257B77">
        <w:rPr>
          <w:rFonts w:asciiTheme="minorHAnsi" w:hAnsiTheme="minorHAnsi" w:cs="Arial"/>
          <w:sz w:val="28"/>
          <w:szCs w:val="28"/>
        </w:rPr>
        <w:t>razón</w:t>
      </w:r>
      <w:r>
        <w:rPr>
          <w:rFonts w:asciiTheme="minorHAnsi" w:hAnsiTheme="minorHAnsi" w:cs="Arial"/>
          <w:sz w:val="28"/>
          <w:szCs w:val="28"/>
        </w:rPr>
        <w:t xml:space="preserve">, estima la Sala que </w:t>
      </w:r>
      <w:r w:rsidR="00F479C0">
        <w:rPr>
          <w:rFonts w:asciiTheme="minorHAnsi" w:hAnsiTheme="minorHAnsi" w:cs="Arial"/>
          <w:sz w:val="28"/>
          <w:szCs w:val="28"/>
        </w:rPr>
        <w:t xml:space="preserve">la mención del </w:t>
      </w:r>
      <w:r w:rsidR="00F479C0" w:rsidRPr="00257B77">
        <w:rPr>
          <w:rFonts w:asciiTheme="minorHAnsi" w:hAnsiTheme="minorHAnsi" w:cs="Arial"/>
          <w:sz w:val="28"/>
          <w:szCs w:val="28"/>
        </w:rPr>
        <w:t>número</w:t>
      </w:r>
      <w:r w:rsidR="00F479C0">
        <w:rPr>
          <w:rFonts w:asciiTheme="minorHAnsi" w:hAnsiTheme="minorHAnsi" w:cs="Arial"/>
          <w:sz w:val="28"/>
          <w:szCs w:val="28"/>
        </w:rPr>
        <w:t xml:space="preserve"> de la multicitada Resolución</w:t>
      </w:r>
      <w:r>
        <w:rPr>
          <w:rFonts w:asciiTheme="minorHAnsi" w:hAnsiTheme="minorHAnsi" w:cs="Arial"/>
          <w:sz w:val="28"/>
          <w:szCs w:val="28"/>
        </w:rPr>
        <w:t>,</w:t>
      </w:r>
      <w:r w:rsidR="00F479C0">
        <w:rPr>
          <w:rFonts w:asciiTheme="minorHAnsi" w:hAnsiTheme="minorHAnsi" w:cs="Arial"/>
          <w:sz w:val="28"/>
          <w:szCs w:val="28"/>
        </w:rPr>
        <w:t xml:space="preserve"> </w:t>
      </w:r>
      <w:r w:rsidR="00F479C0" w:rsidRPr="00257B77">
        <w:rPr>
          <w:rFonts w:asciiTheme="minorHAnsi" w:hAnsiTheme="minorHAnsi" w:cs="Arial"/>
          <w:sz w:val="28"/>
          <w:szCs w:val="28"/>
        </w:rPr>
        <w:t xml:space="preserve"> resulta ser </w:t>
      </w:r>
      <w:r w:rsidR="00F479C0">
        <w:rPr>
          <w:rFonts w:asciiTheme="minorHAnsi" w:hAnsiTheme="minorHAnsi" w:cs="Arial"/>
          <w:sz w:val="28"/>
          <w:szCs w:val="28"/>
        </w:rPr>
        <w:t xml:space="preserve">un </w:t>
      </w:r>
      <w:r w:rsidR="00F479C0" w:rsidRPr="00257B77">
        <w:rPr>
          <w:rFonts w:asciiTheme="minorHAnsi" w:hAnsiTheme="minorHAnsi" w:cs="Arial"/>
          <w:sz w:val="28"/>
          <w:szCs w:val="28"/>
        </w:rPr>
        <w:t>formalismo</w:t>
      </w:r>
      <w:r w:rsidR="00F479C0">
        <w:rPr>
          <w:rFonts w:asciiTheme="minorHAnsi" w:hAnsiTheme="minorHAnsi" w:cs="Arial"/>
          <w:sz w:val="28"/>
          <w:szCs w:val="28"/>
        </w:rPr>
        <w:t xml:space="preserve"> superable</w:t>
      </w:r>
      <w:r w:rsidR="00F479C0" w:rsidRPr="00257B77">
        <w:rPr>
          <w:rFonts w:asciiTheme="minorHAnsi" w:hAnsiTheme="minorHAnsi" w:cs="Arial"/>
          <w:sz w:val="28"/>
          <w:szCs w:val="28"/>
        </w:rPr>
        <w:t>,</w:t>
      </w:r>
      <w:r w:rsidR="00F479C0" w:rsidRPr="00F479C0">
        <w:rPr>
          <w:rFonts w:asciiTheme="minorHAnsi" w:hAnsiTheme="minorHAnsi" w:cs="Arial"/>
          <w:sz w:val="28"/>
          <w:szCs w:val="28"/>
        </w:rPr>
        <w:t xml:space="preserve"> </w:t>
      </w:r>
      <w:r w:rsidR="00F479C0" w:rsidRPr="00257B77">
        <w:rPr>
          <w:rFonts w:asciiTheme="minorHAnsi" w:hAnsiTheme="minorHAnsi" w:cs="Arial"/>
          <w:sz w:val="28"/>
          <w:szCs w:val="28"/>
        </w:rPr>
        <w:t>que</w:t>
      </w:r>
      <w:r w:rsidR="00F479C0">
        <w:rPr>
          <w:rFonts w:asciiTheme="minorHAnsi" w:hAnsiTheme="minorHAnsi" w:cs="Arial"/>
          <w:sz w:val="28"/>
          <w:szCs w:val="28"/>
        </w:rPr>
        <w:t xml:space="preserve"> </w:t>
      </w:r>
      <w:r w:rsidR="00147E26">
        <w:rPr>
          <w:rFonts w:asciiTheme="minorHAnsi" w:hAnsiTheme="minorHAnsi" w:cs="Arial"/>
          <w:sz w:val="28"/>
          <w:szCs w:val="28"/>
        </w:rPr>
        <w:t xml:space="preserve">no </w:t>
      </w:r>
      <w:r w:rsidR="00F479C0">
        <w:rPr>
          <w:rFonts w:asciiTheme="minorHAnsi" w:hAnsiTheme="minorHAnsi" w:cs="Arial"/>
          <w:sz w:val="28"/>
          <w:szCs w:val="28"/>
        </w:rPr>
        <w:t xml:space="preserve">puede </w:t>
      </w:r>
      <w:r w:rsidR="00F479C0" w:rsidRPr="00257B77">
        <w:rPr>
          <w:rFonts w:asciiTheme="minorHAnsi" w:hAnsiTheme="minorHAnsi" w:cs="Arial"/>
          <w:sz w:val="28"/>
          <w:szCs w:val="28"/>
        </w:rPr>
        <w:t xml:space="preserve">impedir el acceso a </w:t>
      </w:r>
      <w:r>
        <w:rPr>
          <w:rFonts w:asciiTheme="minorHAnsi" w:hAnsiTheme="minorHAnsi" w:cs="Arial"/>
          <w:sz w:val="28"/>
          <w:szCs w:val="28"/>
        </w:rPr>
        <w:t>la administración de justicia por parte de Myriam Lancheros Tovar</w:t>
      </w:r>
      <w:r w:rsidR="00F479C0">
        <w:rPr>
          <w:rFonts w:asciiTheme="minorHAnsi" w:hAnsiTheme="minorHAnsi" w:cs="Arial"/>
          <w:sz w:val="28"/>
          <w:szCs w:val="28"/>
        </w:rPr>
        <w:t xml:space="preserve">, </w:t>
      </w:r>
      <w:r w:rsidR="00F479C0" w:rsidRPr="00257B77">
        <w:rPr>
          <w:rFonts w:asciiTheme="minorHAnsi" w:hAnsiTheme="minorHAnsi" w:cs="Arial"/>
          <w:sz w:val="28"/>
          <w:szCs w:val="28"/>
        </w:rPr>
        <w:t xml:space="preserve">dado que </w:t>
      </w:r>
      <w:r w:rsidR="00F479C0">
        <w:rPr>
          <w:rFonts w:asciiTheme="minorHAnsi" w:hAnsiTheme="minorHAnsi" w:cs="Arial"/>
          <w:sz w:val="28"/>
          <w:szCs w:val="28"/>
        </w:rPr>
        <w:t xml:space="preserve">en </w:t>
      </w:r>
      <w:r w:rsidR="00147E26">
        <w:rPr>
          <w:rFonts w:asciiTheme="minorHAnsi" w:hAnsiTheme="minorHAnsi" w:cs="Arial"/>
          <w:sz w:val="28"/>
          <w:szCs w:val="28"/>
        </w:rPr>
        <w:t xml:space="preserve">dicho acto </w:t>
      </w:r>
      <w:r w:rsidR="00F479C0">
        <w:rPr>
          <w:rFonts w:asciiTheme="minorHAnsi" w:hAnsiTheme="minorHAnsi" w:cs="Arial"/>
          <w:sz w:val="28"/>
          <w:szCs w:val="28"/>
        </w:rPr>
        <w:t>ni siquiera alude directamente a una decisión adoptada respecto de la</w:t>
      </w:r>
      <w:r w:rsidR="00147E26">
        <w:rPr>
          <w:rFonts w:asciiTheme="minorHAnsi" w:hAnsiTheme="minorHAnsi" w:cs="Arial"/>
          <w:sz w:val="28"/>
          <w:szCs w:val="28"/>
        </w:rPr>
        <w:t xml:space="preserve"> demandante</w:t>
      </w:r>
      <w:r w:rsidR="00BD22BE">
        <w:rPr>
          <w:rFonts w:asciiTheme="minorHAnsi" w:hAnsiTheme="minorHAnsi" w:cs="Arial"/>
          <w:sz w:val="28"/>
          <w:szCs w:val="28"/>
        </w:rPr>
        <w:t>, sino que como antes se expresó</w:t>
      </w:r>
      <w:r w:rsidR="00F479C0">
        <w:rPr>
          <w:rFonts w:asciiTheme="minorHAnsi" w:hAnsiTheme="minorHAnsi" w:cs="Arial"/>
          <w:sz w:val="28"/>
          <w:szCs w:val="28"/>
        </w:rPr>
        <w:t xml:space="preserve">, </w:t>
      </w:r>
      <w:r w:rsidR="00A059DB">
        <w:rPr>
          <w:rFonts w:asciiTheme="minorHAnsi" w:hAnsiTheme="minorHAnsi" w:cs="Arial"/>
          <w:sz w:val="28"/>
          <w:szCs w:val="28"/>
        </w:rPr>
        <w:t>su consecuencia la</w:t>
      </w:r>
      <w:r w:rsidR="00F479C0">
        <w:rPr>
          <w:rFonts w:asciiTheme="minorHAnsi" w:hAnsiTheme="minorHAnsi" w:cs="Arial"/>
          <w:sz w:val="28"/>
          <w:szCs w:val="28"/>
        </w:rPr>
        <w:t xml:space="preserve"> </w:t>
      </w:r>
      <w:r w:rsidR="003563AB">
        <w:rPr>
          <w:rFonts w:asciiTheme="minorHAnsi" w:hAnsiTheme="minorHAnsi" w:cs="Arial"/>
          <w:sz w:val="28"/>
          <w:szCs w:val="28"/>
        </w:rPr>
        <w:t>alcanza.</w:t>
      </w:r>
    </w:p>
    <w:p w:rsidR="00FC6C3A" w:rsidRDefault="00FC6C3A" w:rsidP="00BD22BE">
      <w:pPr>
        <w:pStyle w:val="Textoindependiente3"/>
        <w:ind w:firstLine="1134"/>
        <w:jc w:val="both"/>
        <w:rPr>
          <w:rFonts w:asciiTheme="minorHAnsi" w:hAnsiTheme="minorHAnsi" w:cs="Arial"/>
          <w:sz w:val="28"/>
          <w:szCs w:val="28"/>
        </w:rPr>
      </w:pPr>
    </w:p>
    <w:p w:rsidR="000D039C" w:rsidRDefault="00257B77" w:rsidP="00257B77">
      <w:pPr>
        <w:pStyle w:val="Textoindependiente3"/>
        <w:ind w:firstLine="1134"/>
        <w:jc w:val="both"/>
        <w:rPr>
          <w:rFonts w:asciiTheme="minorHAnsi" w:hAnsiTheme="minorHAnsi" w:cs="Arial"/>
          <w:sz w:val="28"/>
          <w:szCs w:val="28"/>
        </w:rPr>
      </w:pPr>
      <w:r w:rsidRPr="00257B77">
        <w:rPr>
          <w:rFonts w:asciiTheme="minorHAnsi" w:hAnsiTheme="minorHAnsi" w:cs="Arial"/>
          <w:sz w:val="28"/>
          <w:szCs w:val="28"/>
        </w:rPr>
        <w:t xml:space="preserve">Así las cosas, para la Sala se agotó el requisito de </w:t>
      </w:r>
      <w:proofErr w:type="spellStart"/>
      <w:r w:rsidRPr="00257B77">
        <w:rPr>
          <w:rFonts w:asciiTheme="minorHAnsi" w:hAnsiTheme="minorHAnsi" w:cs="Arial"/>
          <w:sz w:val="28"/>
          <w:szCs w:val="28"/>
        </w:rPr>
        <w:t>procedibilidad</w:t>
      </w:r>
      <w:proofErr w:type="spellEnd"/>
      <w:r w:rsidRPr="00257B77">
        <w:rPr>
          <w:rFonts w:asciiTheme="minorHAnsi" w:hAnsiTheme="minorHAnsi" w:cs="Arial"/>
          <w:sz w:val="28"/>
          <w:szCs w:val="28"/>
        </w:rPr>
        <w:t xml:space="preserve"> de la conciliación prejudicial en torno al conflicto determinado, por lo que es </w:t>
      </w:r>
      <w:r w:rsidR="00F479C0">
        <w:rPr>
          <w:rFonts w:asciiTheme="minorHAnsi" w:hAnsiTheme="minorHAnsi" w:cs="Arial"/>
          <w:sz w:val="28"/>
          <w:szCs w:val="28"/>
        </w:rPr>
        <w:t>necesario r</w:t>
      </w:r>
      <w:r w:rsidRPr="00257B77">
        <w:rPr>
          <w:rFonts w:asciiTheme="minorHAnsi" w:hAnsiTheme="minorHAnsi" w:cs="Arial"/>
          <w:sz w:val="28"/>
          <w:szCs w:val="28"/>
        </w:rPr>
        <w:t>evocar</w:t>
      </w:r>
      <w:r w:rsidR="00F479C0">
        <w:rPr>
          <w:rFonts w:asciiTheme="minorHAnsi" w:hAnsiTheme="minorHAnsi" w:cs="Arial"/>
          <w:sz w:val="28"/>
          <w:szCs w:val="28"/>
        </w:rPr>
        <w:t xml:space="preserve"> </w:t>
      </w:r>
      <w:r w:rsidRPr="00257B77">
        <w:rPr>
          <w:rFonts w:asciiTheme="minorHAnsi" w:hAnsiTheme="minorHAnsi" w:cs="Arial"/>
          <w:sz w:val="28"/>
          <w:szCs w:val="28"/>
        </w:rPr>
        <w:t>el auto apelado y ordenar al A quo, que</w:t>
      </w:r>
      <w:r w:rsidR="00F479C0">
        <w:rPr>
          <w:rFonts w:asciiTheme="minorHAnsi" w:hAnsiTheme="minorHAnsi" w:cs="Arial"/>
          <w:sz w:val="28"/>
          <w:szCs w:val="28"/>
        </w:rPr>
        <w:t xml:space="preserve"> </w:t>
      </w:r>
      <w:r w:rsidRPr="00257B77">
        <w:rPr>
          <w:rFonts w:asciiTheme="minorHAnsi" w:hAnsiTheme="minorHAnsi" w:cs="Arial"/>
          <w:sz w:val="28"/>
          <w:szCs w:val="28"/>
        </w:rPr>
        <w:t>decid</w:t>
      </w:r>
      <w:r w:rsidR="004811FA">
        <w:rPr>
          <w:rFonts w:asciiTheme="minorHAnsi" w:hAnsiTheme="minorHAnsi" w:cs="Arial"/>
          <w:sz w:val="28"/>
          <w:szCs w:val="28"/>
        </w:rPr>
        <w:t>a</w:t>
      </w:r>
      <w:r w:rsidRPr="00257B77">
        <w:rPr>
          <w:rFonts w:asciiTheme="minorHAnsi" w:hAnsiTheme="minorHAnsi" w:cs="Arial"/>
          <w:sz w:val="28"/>
          <w:szCs w:val="28"/>
        </w:rPr>
        <w:t xml:space="preserve"> sobre la admisión de la demanda, </w:t>
      </w:r>
      <w:r w:rsidR="003E6414">
        <w:rPr>
          <w:rFonts w:asciiTheme="minorHAnsi" w:hAnsiTheme="minorHAnsi" w:cs="Arial"/>
          <w:sz w:val="28"/>
          <w:szCs w:val="28"/>
        </w:rPr>
        <w:t xml:space="preserve">entendiendo superada la discusión </w:t>
      </w:r>
      <w:r w:rsidR="00F479C0">
        <w:rPr>
          <w:rFonts w:asciiTheme="minorHAnsi" w:hAnsiTheme="minorHAnsi" w:cs="Arial"/>
          <w:sz w:val="28"/>
          <w:szCs w:val="28"/>
        </w:rPr>
        <w:t>en torno a</w:t>
      </w:r>
      <w:r w:rsidRPr="00257B77">
        <w:rPr>
          <w:rFonts w:asciiTheme="minorHAnsi" w:hAnsiTheme="minorHAnsi" w:cs="Arial"/>
          <w:sz w:val="28"/>
          <w:szCs w:val="28"/>
        </w:rPr>
        <w:t>l</w:t>
      </w:r>
      <w:r w:rsidR="00F479C0">
        <w:rPr>
          <w:rFonts w:asciiTheme="minorHAnsi" w:hAnsiTheme="minorHAnsi" w:cs="Arial"/>
          <w:sz w:val="28"/>
          <w:szCs w:val="28"/>
        </w:rPr>
        <w:t xml:space="preserve"> in</w:t>
      </w:r>
      <w:r w:rsidRPr="00257B77">
        <w:rPr>
          <w:rFonts w:asciiTheme="minorHAnsi" w:hAnsiTheme="minorHAnsi" w:cs="Arial"/>
          <w:sz w:val="28"/>
          <w:szCs w:val="28"/>
        </w:rPr>
        <w:t xml:space="preserve">cumplimiento del </w:t>
      </w:r>
      <w:r w:rsidR="000D039C">
        <w:rPr>
          <w:rFonts w:asciiTheme="minorHAnsi" w:hAnsiTheme="minorHAnsi" w:cs="Arial"/>
          <w:sz w:val="28"/>
          <w:szCs w:val="28"/>
        </w:rPr>
        <w:t xml:space="preserve">requisito previo </w:t>
      </w:r>
      <w:r w:rsidRPr="00257B77">
        <w:rPr>
          <w:rFonts w:asciiTheme="minorHAnsi" w:hAnsiTheme="minorHAnsi" w:cs="Arial"/>
          <w:sz w:val="28"/>
          <w:szCs w:val="28"/>
        </w:rPr>
        <w:t>mencionado</w:t>
      </w:r>
      <w:r w:rsidR="000D039C">
        <w:rPr>
          <w:rFonts w:asciiTheme="minorHAnsi" w:hAnsiTheme="minorHAnsi" w:cs="Arial"/>
          <w:sz w:val="28"/>
          <w:szCs w:val="28"/>
        </w:rPr>
        <w:t>.</w:t>
      </w:r>
    </w:p>
    <w:p w:rsidR="0064212B" w:rsidRDefault="0064212B" w:rsidP="0064212B">
      <w:pPr>
        <w:pStyle w:val="Textoindependiente3"/>
        <w:ind w:firstLine="1134"/>
        <w:jc w:val="both"/>
        <w:rPr>
          <w:rFonts w:asciiTheme="minorHAnsi" w:hAnsiTheme="minorHAnsi" w:cs="Arial"/>
          <w:sz w:val="28"/>
          <w:szCs w:val="28"/>
        </w:rPr>
      </w:pPr>
    </w:p>
    <w:p w:rsidR="0064212B" w:rsidRPr="00E975B4" w:rsidRDefault="0064212B" w:rsidP="0064212B">
      <w:pPr>
        <w:widowControl w:val="0"/>
        <w:ind w:firstLine="1134"/>
        <w:jc w:val="both"/>
        <w:rPr>
          <w:rFonts w:asciiTheme="minorHAnsi" w:hAnsiTheme="minorHAnsi" w:cs="Comic Sans MS"/>
          <w:iCs/>
          <w:sz w:val="28"/>
          <w:szCs w:val="28"/>
        </w:rPr>
      </w:pPr>
      <w:r w:rsidRPr="00E975B4">
        <w:rPr>
          <w:rFonts w:asciiTheme="minorHAnsi" w:hAnsiTheme="minorHAnsi" w:cs="Comic Sans MS"/>
          <w:iCs/>
          <w:sz w:val="28"/>
          <w:szCs w:val="28"/>
        </w:rPr>
        <w:t>En mérito de lo expuesto, el Tribunal Administrativo del Meta,</w:t>
      </w:r>
    </w:p>
    <w:p w:rsidR="0064212B" w:rsidRDefault="0064212B" w:rsidP="0064212B">
      <w:pPr>
        <w:widowControl w:val="0"/>
        <w:ind w:firstLine="1134"/>
        <w:jc w:val="both"/>
        <w:rPr>
          <w:rFonts w:asciiTheme="minorHAnsi" w:hAnsiTheme="minorHAnsi" w:cs="Comic Sans MS"/>
          <w:iCs/>
          <w:sz w:val="28"/>
          <w:szCs w:val="28"/>
          <w:lang w:val="es-CO"/>
        </w:rPr>
      </w:pPr>
      <w:r w:rsidRPr="00E975B4">
        <w:rPr>
          <w:rFonts w:asciiTheme="minorHAnsi" w:hAnsiTheme="minorHAnsi" w:cs="Comic Sans MS"/>
          <w:iCs/>
          <w:sz w:val="28"/>
          <w:szCs w:val="28"/>
          <w:lang w:val="es-CO"/>
        </w:rPr>
        <w:t xml:space="preserve"> </w:t>
      </w:r>
    </w:p>
    <w:p w:rsidR="0064212B" w:rsidRPr="00E975B4" w:rsidRDefault="0064212B" w:rsidP="0064212B">
      <w:pPr>
        <w:widowControl w:val="0"/>
        <w:ind w:firstLine="1134"/>
        <w:jc w:val="both"/>
        <w:rPr>
          <w:rFonts w:asciiTheme="minorHAnsi" w:hAnsiTheme="minorHAnsi" w:cs="Comic Sans MS"/>
          <w:iCs/>
          <w:sz w:val="28"/>
          <w:szCs w:val="28"/>
          <w:lang w:val="es-CO"/>
        </w:rPr>
      </w:pPr>
      <w:r w:rsidRPr="00E975B4">
        <w:rPr>
          <w:rFonts w:asciiTheme="minorHAnsi" w:hAnsiTheme="minorHAnsi" w:cs="Comic Sans MS"/>
          <w:iCs/>
          <w:sz w:val="28"/>
          <w:szCs w:val="28"/>
          <w:lang w:val="es-CO"/>
        </w:rPr>
        <w:t>R E S U E L V E:</w:t>
      </w:r>
    </w:p>
    <w:p w:rsidR="0064212B" w:rsidRDefault="0064212B" w:rsidP="0064212B">
      <w:pPr>
        <w:widowControl w:val="0"/>
        <w:ind w:firstLine="1134"/>
        <w:jc w:val="both"/>
        <w:rPr>
          <w:rFonts w:asciiTheme="minorHAnsi" w:hAnsiTheme="minorHAnsi" w:cs="Comic Sans MS"/>
          <w:iCs/>
          <w:sz w:val="28"/>
          <w:szCs w:val="28"/>
          <w:lang w:val="es-CO"/>
        </w:rPr>
      </w:pPr>
    </w:p>
    <w:p w:rsidR="00B12499" w:rsidRDefault="0064212B" w:rsidP="00B12499">
      <w:pPr>
        <w:ind w:firstLine="1134"/>
        <w:jc w:val="both"/>
        <w:rPr>
          <w:rFonts w:asciiTheme="minorHAnsi" w:hAnsiTheme="minorHAnsi" w:cs="Arial"/>
          <w:sz w:val="28"/>
          <w:szCs w:val="28"/>
        </w:rPr>
      </w:pPr>
      <w:r w:rsidRPr="00E975B4">
        <w:rPr>
          <w:rFonts w:asciiTheme="minorHAnsi" w:hAnsiTheme="minorHAnsi" w:cs="Comic Sans MS"/>
          <w:iCs/>
          <w:sz w:val="28"/>
          <w:szCs w:val="28"/>
          <w:lang w:val="es-CO"/>
        </w:rPr>
        <w:t xml:space="preserve">PRIMERO: </w:t>
      </w:r>
      <w:r>
        <w:rPr>
          <w:rFonts w:asciiTheme="minorHAnsi" w:hAnsiTheme="minorHAnsi" w:cs="Arial"/>
          <w:sz w:val="28"/>
          <w:szCs w:val="28"/>
          <w:lang w:val="es-CO"/>
        </w:rPr>
        <w:t xml:space="preserve">REVOCAR </w:t>
      </w:r>
      <w:r w:rsidRPr="00E975B4">
        <w:rPr>
          <w:rFonts w:asciiTheme="minorHAnsi" w:hAnsiTheme="minorHAnsi" w:cs="Arial"/>
          <w:sz w:val="28"/>
          <w:szCs w:val="28"/>
        </w:rPr>
        <w:t>el auto proferido por el Juzgado Quinto Admi</w:t>
      </w:r>
      <w:r>
        <w:rPr>
          <w:rFonts w:asciiTheme="minorHAnsi" w:hAnsiTheme="minorHAnsi" w:cs="Arial"/>
          <w:sz w:val="28"/>
          <w:szCs w:val="28"/>
        </w:rPr>
        <w:t xml:space="preserve">nistrativo de Villavicencio el 17 de julio </w:t>
      </w:r>
      <w:r w:rsidRPr="00E975B4">
        <w:rPr>
          <w:rFonts w:asciiTheme="minorHAnsi" w:hAnsiTheme="minorHAnsi" w:cs="Arial"/>
          <w:sz w:val="28"/>
          <w:szCs w:val="28"/>
        </w:rPr>
        <w:t xml:space="preserve">de 2013, </w:t>
      </w:r>
      <w:r w:rsidRPr="00E975B4">
        <w:rPr>
          <w:rFonts w:asciiTheme="minorHAnsi" w:hAnsiTheme="minorHAnsi"/>
          <w:sz w:val="28"/>
          <w:szCs w:val="28"/>
        </w:rPr>
        <w:t xml:space="preserve">mediante el cual se rechazó la demanda por </w:t>
      </w:r>
      <w:r w:rsidR="00B12499">
        <w:rPr>
          <w:rFonts w:asciiTheme="minorHAnsi" w:hAnsiTheme="minorHAnsi"/>
          <w:sz w:val="28"/>
          <w:szCs w:val="28"/>
        </w:rPr>
        <w:t xml:space="preserve">considerar que </w:t>
      </w:r>
      <w:r w:rsidR="00B12499">
        <w:rPr>
          <w:rFonts w:asciiTheme="minorHAnsi" w:hAnsiTheme="minorHAnsi" w:cs="Arial"/>
          <w:sz w:val="28"/>
          <w:szCs w:val="28"/>
        </w:rPr>
        <w:t xml:space="preserve">no se agotó el requisito de </w:t>
      </w:r>
      <w:proofErr w:type="spellStart"/>
      <w:r w:rsidR="00B12499">
        <w:rPr>
          <w:rFonts w:asciiTheme="minorHAnsi" w:hAnsiTheme="minorHAnsi" w:cs="Arial"/>
          <w:sz w:val="28"/>
          <w:szCs w:val="28"/>
        </w:rPr>
        <w:t>procedibilidad</w:t>
      </w:r>
      <w:proofErr w:type="spellEnd"/>
      <w:r w:rsidR="00B12499">
        <w:rPr>
          <w:rFonts w:asciiTheme="minorHAnsi" w:hAnsiTheme="minorHAnsi" w:cs="Arial"/>
          <w:sz w:val="28"/>
          <w:szCs w:val="28"/>
        </w:rPr>
        <w:t xml:space="preserve"> de la conciliación prejudicial </w:t>
      </w:r>
    </w:p>
    <w:p w:rsidR="000E39CC" w:rsidRDefault="00B12499" w:rsidP="000E39CC">
      <w:pPr>
        <w:ind w:firstLine="1134"/>
        <w:jc w:val="both"/>
        <w:rPr>
          <w:rFonts w:asciiTheme="minorHAnsi" w:hAnsiTheme="minorHAnsi" w:cs="Arial"/>
          <w:sz w:val="28"/>
          <w:szCs w:val="28"/>
        </w:rPr>
      </w:pPr>
      <w:r>
        <w:rPr>
          <w:rFonts w:asciiTheme="minorHAnsi" w:hAnsiTheme="minorHAnsi" w:cs="Arial"/>
          <w:sz w:val="28"/>
          <w:szCs w:val="28"/>
        </w:rPr>
        <w:t xml:space="preserve"> </w:t>
      </w:r>
    </w:p>
    <w:p w:rsidR="0064212B" w:rsidRPr="000E39CC" w:rsidRDefault="0064212B" w:rsidP="000E39CC">
      <w:pPr>
        <w:ind w:firstLine="1134"/>
        <w:jc w:val="both"/>
        <w:rPr>
          <w:rFonts w:asciiTheme="minorHAnsi" w:hAnsiTheme="minorHAnsi" w:cs="Arial"/>
          <w:sz w:val="28"/>
          <w:szCs w:val="28"/>
        </w:rPr>
      </w:pPr>
      <w:r w:rsidRPr="00E975B4">
        <w:rPr>
          <w:rFonts w:asciiTheme="minorHAnsi" w:hAnsiTheme="minorHAnsi" w:cs="Comic Sans MS"/>
          <w:iCs/>
          <w:sz w:val="28"/>
          <w:szCs w:val="28"/>
          <w:lang w:val="es-CO"/>
        </w:rPr>
        <w:t>SEGUNDO: En firme la presente providencia, dispóngase por Secretaría la remisión del expediente al Juzgado de origen.</w:t>
      </w:r>
    </w:p>
    <w:p w:rsidR="0064212B" w:rsidRPr="00E975B4" w:rsidRDefault="0064212B" w:rsidP="0064212B">
      <w:pPr>
        <w:widowControl w:val="0"/>
        <w:ind w:firstLine="1134"/>
        <w:jc w:val="both"/>
        <w:rPr>
          <w:rFonts w:asciiTheme="minorHAnsi" w:hAnsiTheme="minorHAnsi" w:cs="Comic Sans MS"/>
          <w:sz w:val="28"/>
          <w:szCs w:val="28"/>
          <w:lang w:val="es-CO"/>
        </w:rPr>
      </w:pPr>
    </w:p>
    <w:p w:rsidR="0064212B" w:rsidRPr="00E975B4" w:rsidRDefault="0064212B" w:rsidP="0064212B">
      <w:pPr>
        <w:ind w:firstLine="1134"/>
        <w:rPr>
          <w:rFonts w:asciiTheme="minorHAnsi" w:hAnsiTheme="minorHAnsi" w:cs="Comic Sans MS"/>
          <w:sz w:val="28"/>
          <w:szCs w:val="28"/>
        </w:rPr>
      </w:pPr>
      <w:r w:rsidRPr="00E975B4">
        <w:rPr>
          <w:rFonts w:asciiTheme="minorHAnsi" w:hAnsiTheme="minorHAnsi" w:cs="Comic Sans MS"/>
          <w:sz w:val="28"/>
          <w:szCs w:val="28"/>
        </w:rPr>
        <w:t>Notifíquese  y   Cúmplase,</w:t>
      </w:r>
    </w:p>
    <w:p w:rsidR="0064212B" w:rsidRPr="00E975B4" w:rsidRDefault="0064212B" w:rsidP="0064212B">
      <w:pPr>
        <w:ind w:firstLine="1134"/>
        <w:jc w:val="both"/>
        <w:rPr>
          <w:rFonts w:asciiTheme="minorHAnsi" w:hAnsiTheme="minorHAnsi" w:cs="Comic Sans MS"/>
          <w:sz w:val="28"/>
          <w:szCs w:val="28"/>
        </w:rPr>
      </w:pPr>
    </w:p>
    <w:p w:rsidR="0064212B" w:rsidRPr="00E975B4" w:rsidRDefault="0064212B" w:rsidP="0064212B">
      <w:pPr>
        <w:ind w:firstLine="1134"/>
        <w:jc w:val="both"/>
        <w:rPr>
          <w:rFonts w:asciiTheme="minorHAnsi" w:hAnsiTheme="minorHAnsi" w:cs="Comic Sans MS"/>
          <w:sz w:val="28"/>
          <w:szCs w:val="28"/>
        </w:rPr>
      </w:pPr>
      <w:r w:rsidRPr="00E975B4">
        <w:rPr>
          <w:rFonts w:asciiTheme="minorHAnsi" w:hAnsiTheme="minorHAnsi" w:cs="Comic Sans MS"/>
          <w:sz w:val="28"/>
          <w:szCs w:val="28"/>
        </w:rPr>
        <w:t xml:space="preserve">Estudiado y aprobado en Sala de Decisión No. 2 de la fecha, según Acta No.  </w:t>
      </w:r>
      <w:r w:rsidR="001738C0">
        <w:rPr>
          <w:rFonts w:asciiTheme="minorHAnsi" w:hAnsiTheme="minorHAnsi" w:cs="Comic Sans MS"/>
          <w:sz w:val="28"/>
          <w:szCs w:val="28"/>
        </w:rPr>
        <w:t>197.</w:t>
      </w:r>
    </w:p>
    <w:p w:rsidR="0064212B" w:rsidRPr="00E975B4" w:rsidRDefault="0064212B" w:rsidP="0064212B">
      <w:pPr>
        <w:ind w:left="1416" w:firstLine="1134"/>
        <w:jc w:val="both"/>
        <w:rPr>
          <w:rFonts w:asciiTheme="minorHAnsi" w:hAnsiTheme="minorHAnsi" w:cs="Comic Sans MS"/>
          <w:sz w:val="28"/>
          <w:szCs w:val="28"/>
        </w:rPr>
      </w:pPr>
    </w:p>
    <w:p w:rsidR="0064212B" w:rsidRDefault="0064212B" w:rsidP="0064212B">
      <w:pPr>
        <w:ind w:firstLine="1134"/>
        <w:jc w:val="both"/>
        <w:rPr>
          <w:rFonts w:asciiTheme="minorHAnsi" w:hAnsiTheme="minorHAnsi" w:cs="Comic Sans MS"/>
          <w:sz w:val="28"/>
          <w:szCs w:val="28"/>
        </w:rPr>
      </w:pPr>
    </w:p>
    <w:p w:rsidR="00BD22BE" w:rsidRPr="00E975B4" w:rsidRDefault="00BD22BE" w:rsidP="0064212B">
      <w:pPr>
        <w:ind w:firstLine="1134"/>
        <w:jc w:val="both"/>
        <w:rPr>
          <w:rFonts w:asciiTheme="minorHAnsi" w:hAnsiTheme="minorHAnsi" w:cs="Comic Sans MS"/>
          <w:sz w:val="28"/>
          <w:szCs w:val="28"/>
        </w:rPr>
      </w:pPr>
    </w:p>
    <w:p w:rsidR="0064212B" w:rsidRPr="00E975B4" w:rsidRDefault="0064212B" w:rsidP="0064212B">
      <w:pPr>
        <w:widowControl w:val="0"/>
        <w:ind w:firstLine="1134"/>
        <w:jc w:val="center"/>
        <w:rPr>
          <w:rFonts w:asciiTheme="minorHAnsi" w:hAnsiTheme="minorHAnsi" w:cs="Comic Sans MS"/>
          <w:iCs/>
          <w:sz w:val="28"/>
          <w:szCs w:val="28"/>
        </w:rPr>
      </w:pPr>
      <w:r w:rsidRPr="00E975B4">
        <w:rPr>
          <w:rFonts w:asciiTheme="minorHAnsi" w:hAnsiTheme="minorHAnsi" w:cs="Comic Sans MS"/>
          <w:iCs/>
          <w:sz w:val="28"/>
          <w:szCs w:val="28"/>
        </w:rPr>
        <w:t xml:space="preserve">MOISÉS RODRIGO MAZABEL PINZÓN </w:t>
      </w:r>
    </w:p>
    <w:p w:rsidR="0064212B" w:rsidRDefault="0064212B" w:rsidP="0064212B">
      <w:pPr>
        <w:widowControl w:val="0"/>
        <w:ind w:firstLine="1134"/>
        <w:rPr>
          <w:rFonts w:asciiTheme="minorHAnsi" w:hAnsiTheme="minorHAnsi" w:cs="Comic Sans MS"/>
          <w:iCs/>
          <w:sz w:val="28"/>
          <w:szCs w:val="28"/>
        </w:rPr>
      </w:pPr>
    </w:p>
    <w:p w:rsidR="00BD22BE" w:rsidRDefault="00BD22BE" w:rsidP="0064212B">
      <w:pPr>
        <w:widowControl w:val="0"/>
        <w:ind w:firstLine="1134"/>
        <w:rPr>
          <w:rFonts w:asciiTheme="minorHAnsi" w:hAnsiTheme="minorHAnsi" w:cs="Comic Sans MS"/>
          <w:iCs/>
          <w:sz w:val="28"/>
          <w:szCs w:val="28"/>
        </w:rPr>
      </w:pPr>
      <w:bookmarkStart w:id="0" w:name="_GoBack"/>
      <w:bookmarkEnd w:id="0"/>
    </w:p>
    <w:p w:rsidR="000E39CC" w:rsidRPr="00E975B4" w:rsidRDefault="000E39CC" w:rsidP="0064212B">
      <w:pPr>
        <w:widowControl w:val="0"/>
        <w:ind w:firstLine="1134"/>
        <w:rPr>
          <w:rFonts w:asciiTheme="minorHAnsi" w:hAnsiTheme="minorHAnsi" w:cs="Comic Sans MS"/>
          <w:iCs/>
          <w:sz w:val="28"/>
          <w:szCs w:val="28"/>
        </w:rPr>
      </w:pPr>
    </w:p>
    <w:p w:rsidR="00CB09EC" w:rsidRDefault="0064212B" w:rsidP="000E39CC">
      <w:pPr>
        <w:widowControl w:val="0"/>
        <w:rPr>
          <w:rFonts w:asciiTheme="minorHAnsi" w:hAnsiTheme="minorHAnsi" w:cs="Comic Sans MS"/>
          <w:iCs/>
          <w:sz w:val="28"/>
          <w:szCs w:val="28"/>
        </w:rPr>
      </w:pPr>
      <w:r w:rsidRPr="00E975B4">
        <w:rPr>
          <w:rFonts w:asciiTheme="minorHAnsi" w:hAnsiTheme="minorHAnsi" w:cs="Comic Sans MS"/>
          <w:sz w:val="28"/>
          <w:szCs w:val="28"/>
        </w:rPr>
        <w:t xml:space="preserve">HÉCTOR ENRIQUE REY MORENO                         </w:t>
      </w:r>
      <w:r w:rsidRPr="00E975B4">
        <w:rPr>
          <w:rFonts w:asciiTheme="minorHAnsi" w:hAnsiTheme="minorHAnsi" w:cs="Comic Sans MS"/>
          <w:iCs/>
          <w:sz w:val="28"/>
          <w:szCs w:val="28"/>
        </w:rPr>
        <w:t>TERESA HERRERA ANDRADE</w:t>
      </w:r>
    </w:p>
    <w:p w:rsidR="00CB09EC" w:rsidRDefault="00CB09EC" w:rsidP="00CB09EC">
      <w:pPr>
        <w:widowControl w:val="0"/>
        <w:jc w:val="center"/>
        <w:rPr>
          <w:rFonts w:asciiTheme="minorHAnsi" w:hAnsiTheme="minorHAnsi" w:cs="Comic Sans MS"/>
          <w:iCs/>
          <w:sz w:val="24"/>
          <w:szCs w:val="24"/>
        </w:rPr>
      </w:pPr>
      <w:r>
        <w:rPr>
          <w:rFonts w:asciiTheme="minorHAnsi" w:hAnsiTheme="minorHAnsi" w:cs="Comic Sans MS"/>
          <w:iCs/>
          <w:sz w:val="24"/>
          <w:szCs w:val="24"/>
        </w:rPr>
        <w:t>(Original firmado)</w:t>
      </w:r>
    </w:p>
    <w:p w:rsidR="0064212B" w:rsidRDefault="0064212B" w:rsidP="000E39CC">
      <w:pPr>
        <w:widowControl w:val="0"/>
        <w:rPr>
          <w:rFonts w:asciiTheme="minorHAnsi" w:hAnsiTheme="minorHAnsi" w:cs="Arial"/>
          <w:sz w:val="28"/>
          <w:szCs w:val="28"/>
        </w:rPr>
      </w:pPr>
      <w:r w:rsidRPr="00E975B4">
        <w:rPr>
          <w:rFonts w:asciiTheme="minorHAnsi" w:hAnsiTheme="minorHAnsi" w:cs="Comic Sans MS"/>
          <w:sz w:val="28"/>
          <w:szCs w:val="28"/>
        </w:rPr>
        <w:t xml:space="preserve">     </w:t>
      </w:r>
    </w:p>
    <w:sectPr w:rsidR="0064212B" w:rsidSect="000E39CC">
      <w:headerReference w:type="default" r:id="rId10"/>
      <w:pgSz w:w="12242" w:h="18722" w:code="120"/>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53C" w:rsidRDefault="007A753C" w:rsidP="0064212B">
      <w:r>
        <w:separator/>
      </w:r>
    </w:p>
  </w:endnote>
  <w:endnote w:type="continuationSeparator" w:id="0">
    <w:p w:rsidR="007A753C" w:rsidRDefault="007A753C" w:rsidP="0064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53C" w:rsidRDefault="007A753C" w:rsidP="0064212B">
      <w:r>
        <w:separator/>
      </w:r>
    </w:p>
  </w:footnote>
  <w:footnote w:type="continuationSeparator" w:id="0">
    <w:p w:rsidR="007A753C" w:rsidRDefault="007A753C" w:rsidP="0064212B">
      <w:r>
        <w:continuationSeparator/>
      </w:r>
    </w:p>
  </w:footnote>
  <w:footnote w:id="1">
    <w:p w:rsidR="007E6B92" w:rsidRPr="005B68D0" w:rsidRDefault="007E6B92" w:rsidP="0064212B">
      <w:pPr>
        <w:pStyle w:val="Textonotapie"/>
        <w:rPr>
          <w:rFonts w:ascii="Bookman Old Style" w:hAnsi="Bookman Old Style" w:cs="Arial"/>
          <w:i/>
          <w:sz w:val="16"/>
          <w:szCs w:val="16"/>
          <w:lang w:val="es-CO"/>
        </w:rPr>
      </w:pPr>
      <w:r w:rsidRPr="001F15A6">
        <w:rPr>
          <w:rStyle w:val="Refdenotaalpie"/>
          <w:rFonts w:cs="Arial"/>
        </w:rPr>
        <w:footnoteRef/>
      </w:r>
      <w:r w:rsidRPr="005B68D0">
        <w:rPr>
          <w:rFonts w:ascii="Arial" w:hAnsi="Arial" w:cs="Arial"/>
          <w:lang w:val="es-CO"/>
        </w:rPr>
        <w:t xml:space="preserve">  </w:t>
      </w:r>
      <w:r w:rsidRPr="005B68D0">
        <w:rPr>
          <w:rFonts w:ascii="Bookman Old Style" w:hAnsi="Bookman Old Style" w:cs="Arial"/>
          <w:i/>
          <w:sz w:val="16"/>
          <w:szCs w:val="16"/>
          <w:lang w:val="es-CO"/>
        </w:rPr>
        <w:t xml:space="preserve">Fol. </w:t>
      </w:r>
      <w:r>
        <w:rPr>
          <w:rFonts w:ascii="Bookman Old Style" w:hAnsi="Bookman Old Style" w:cs="Arial"/>
          <w:i/>
          <w:sz w:val="16"/>
          <w:szCs w:val="16"/>
          <w:lang w:val="es-CO"/>
        </w:rPr>
        <w:t>44</w:t>
      </w:r>
    </w:p>
  </w:footnote>
  <w:footnote w:id="2">
    <w:p w:rsidR="007E6B92" w:rsidRPr="005B68D0" w:rsidRDefault="007E6B92" w:rsidP="0064212B">
      <w:pPr>
        <w:pStyle w:val="Textonotapie"/>
        <w:spacing w:line="240" w:lineRule="auto"/>
        <w:rPr>
          <w:rFonts w:ascii="Bookman Old Style" w:hAnsi="Bookman Old Style"/>
          <w:i/>
          <w:sz w:val="16"/>
          <w:szCs w:val="16"/>
          <w:lang w:val="es-CO"/>
        </w:rPr>
      </w:pPr>
      <w:r>
        <w:rPr>
          <w:rStyle w:val="Refdenotaalpie"/>
        </w:rPr>
        <w:footnoteRef/>
      </w:r>
      <w:r w:rsidRPr="005B68D0">
        <w:rPr>
          <w:lang w:val="es-CO"/>
        </w:rPr>
        <w:t xml:space="preserve"> </w:t>
      </w:r>
      <w:r w:rsidRPr="005B68D0">
        <w:rPr>
          <w:rFonts w:ascii="Bookman Old Style" w:hAnsi="Bookman Old Style"/>
          <w:i/>
          <w:sz w:val="16"/>
          <w:szCs w:val="16"/>
          <w:lang w:val="es-CO"/>
        </w:rPr>
        <w:t>Fol. 58-59</w:t>
      </w:r>
    </w:p>
  </w:footnote>
  <w:footnote w:id="3">
    <w:p w:rsidR="007E6B92" w:rsidRPr="00F1693D" w:rsidRDefault="007E6B92" w:rsidP="00184035">
      <w:pPr>
        <w:pStyle w:val="Textonotapie"/>
        <w:jc w:val="both"/>
        <w:rPr>
          <w:rFonts w:asciiTheme="minorHAnsi" w:hAnsiTheme="minorHAnsi"/>
          <w:i/>
          <w:sz w:val="16"/>
          <w:szCs w:val="16"/>
          <w:lang w:val="es-CO"/>
        </w:rPr>
      </w:pPr>
      <w:r w:rsidRPr="00F1693D">
        <w:rPr>
          <w:rStyle w:val="Refdenotaalpie"/>
          <w:rFonts w:asciiTheme="minorHAnsi" w:hAnsiTheme="minorHAnsi"/>
          <w:i/>
          <w:sz w:val="16"/>
          <w:szCs w:val="16"/>
        </w:rPr>
        <w:footnoteRef/>
      </w:r>
      <w:r w:rsidRPr="00F1693D">
        <w:rPr>
          <w:rFonts w:asciiTheme="minorHAnsi" w:hAnsiTheme="minorHAnsi"/>
          <w:i/>
          <w:sz w:val="16"/>
          <w:szCs w:val="16"/>
        </w:rPr>
        <w:t xml:space="preserve"> </w:t>
      </w:r>
      <w:r w:rsidRPr="00F1693D">
        <w:rPr>
          <w:rFonts w:asciiTheme="minorHAnsi" w:hAnsiTheme="minorHAnsi" w:cs="Arial"/>
          <w:b/>
          <w:bCs/>
          <w:i/>
          <w:color w:val="000000"/>
          <w:sz w:val="16"/>
          <w:szCs w:val="16"/>
          <w:shd w:val="clear" w:color="auto" w:fill="FFFFFF"/>
        </w:rPr>
        <w:t>ARTICULO  228.</w:t>
      </w:r>
      <w:r w:rsidRPr="00F1693D">
        <w:rPr>
          <w:rStyle w:val="apple-converted-space"/>
          <w:rFonts w:asciiTheme="minorHAnsi" w:hAnsiTheme="minorHAnsi" w:cs="Arial"/>
          <w:b/>
          <w:bCs/>
          <w:i/>
          <w:color w:val="000000"/>
          <w:sz w:val="16"/>
          <w:szCs w:val="16"/>
          <w:shd w:val="clear" w:color="auto" w:fill="FFFFFF"/>
        </w:rPr>
        <w:t> </w:t>
      </w:r>
      <w:r w:rsidRPr="00F1693D">
        <w:rPr>
          <w:rFonts w:asciiTheme="minorHAnsi" w:hAnsiTheme="minorHAnsi" w:cs="Arial"/>
          <w:i/>
          <w:color w:val="000000"/>
          <w:sz w:val="16"/>
          <w:szCs w:val="16"/>
          <w:shd w:val="clear" w:color="auto" w:fill="FFFFFF"/>
        </w:rPr>
        <w:t>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4">
    <w:p w:rsidR="007E6B92" w:rsidRPr="00F1693D" w:rsidRDefault="007E6B92" w:rsidP="00184035">
      <w:pPr>
        <w:pStyle w:val="Textonotapie"/>
        <w:jc w:val="both"/>
        <w:rPr>
          <w:rFonts w:asciiTheme="minorHAnsi" w:hAnsiTheme="minorHAnsi"/>
          <w:i/>
          <w:sz w:val="16"/>
          <w:szCs w:val="16"/>
          <w:lang w:val="es-CO"/>
        </w:rPr>
      </w:pPr>
      <w:r>
        <w:rPr>
          <w:rStyle w:val="Refdenotaalpie"/>
        </w:rPr>
        <w:footnoteRef/>
      </w:r>
      <w:r>
        <w:rPr>
          <w:lang w:val="es-CO"/>
        </w:rPr>
        <w:t xml:space="preserve"> </w:t>
      </w:r>
      <w:r w:rsidRPr="00F1693D">
        <w:rPr>
          <w:rStyle w:val="textonavy"/>
          <w:rFonts w:asciiTheme="minorHAnsi" w:hAnsiTheme="minorHAnsi"/>
          <w:i/>
          <w:color w:val="000080"/>
          <w:sz w:val="16"/>
          <w:szCs w:val="16"/>
        </w:rPr>
        <w:t>ARTÍCULO 4o. INTERPRETACION DE LAS NORMAS PROCESALES.</w:t>
      </w:r>
      <w:r w:rsidRPr="00F1693D">
        <w:rPr>
          <w:rStyle w:val="apple-converted-space"/>
          <w:rFonts w:asciiTheme="minorHAnsi" w:hAnsiTheme="minorHAnsi"/>
          <w:i/>
          <w:color w:val="000000"/>
          <w:sz w:val="16"/>
          <w:szCs w:val="16"/>
        </w:rPr>
        <w:t> </w:t>
      </w:r>
      <w:r w:rsidRPr="00F1693D">
        <w:rPr>
          <w:rFonts w:asciiTheme="minorHAnsi" w:hAnsiTheme="minorHAnsi"/>
          <w:b/>
          <w:bCs/>
          <w:i/>
          <w:color w:val="000000"/>
          <w:sz w:val="16"/>
          <w:szCs w:val="16"/>
        </w:rPr>
        <w:t>&lt;Artículo derogado por el literal c) del artículo</w:t>
      </w:r>
      <w:r w:rsidRPr="00F1693D">
        <w:rPr>
          <w:rStyle w:val="apple-converted-space"/>
          <w:rFonts w:asciiTheme="minorHAnsi" w:hAnsiTheme="minorHAnsi"/>
          <w:b/>
          <w:bCs/>
          <w:i/>
          <w:color w:val="000000"/>
          <w:sz w:val="16"/>
          <w:szCs w:val="16"/>
        </w:rPr>
        <w:t xml:space="preserve"> 626 </w:t>
      </w:r>
      <w:r w:rsidRPr="00F1693D">
        <w:rPr>
          <w:rFonts w:asciiTheme="minorHAnsi" w:hAnsiTheme="minorHAnsi"/>
          <w:i/>
          <w:color w:val="000000"/>
          <w:sz w:val="16"/>
          <w:szCs w:val="16"/>
        </w:rPr>
        <w:t>de la Ley 1564 de 2012. Rige a partir</w:t>
      </w:r>
      <w:r w:rsidRPr="00F1693D">
        <w:rPr>
          <w:rStyle w:val="apple-converted-space"/>
          <w:rFonts w:asciiTheme="minorHAnsi" w:hAnsiTheme="minorHAnsi"/>
          <w:i/>
          <w:color w:val="000000"/>
          <w:sz w:val="16"/>
          <w:szCs w:val="16"/>
        </w:rPr>
        <w:t> </w:t>
      </w:r>
      <w:r w:rsidRPr="00F1693D">
        <w:rPr>
          <w:rFonts w:asciiTheme="minorHAnsi" w:hAnsiTheme="minorHAnsi"/>
          <w:b/>
          <w:bCs/>
          <w:i/>
          <w:color w:val="000000"/>
          <w:sz w:val="16"/>
          <w:szCs w:val="16"/>
        </w:rPr>
        <w:t>del 1o. de enero de 2014, en los términos del numeral 6) del artículo</w:t>
      </w:r>
      <w:r w:rsidRPr="00F1693D">
        <w:rPr>
          <w:rStyle w:val="apple-converted-space"/>
          <w:rFonts w:asciiTheme="minorHAnsi" w:hAnsiTheme="minorHAnsi"/>
          <w:b/>
          <w:bCs/>
          <w:i/>
          <w:color w:val="000000"/>
          <w:sz w:val="16"/>
          <w:szCs w:val="16"/>
        </w:rPr>
        <w:t xml:space="preserve"> 627 </w:t>
      </w:r>
      <w:r w:rsidRPr="00F1693D">
        <w:rPr>
          <w:rFonts w:asciiTheme="minorHAnsi" w:hAnsiTheme="minorHAnsi"/>
          <w:i/>
          <w:color w:val="000000"/>
          <w:sz w:val="16"/>
          <w:szCs w:val="16"/>
        </w:rPr>
        <w:t>&gt; Al interpretar la ley procesal, el juez deberá tener en cuenta que el objeto de los procedimientos es la efectividad de los derechos reconocidos por la ley sustancial. Las dudas que surgen en la interpretación de las normas del presente Código, deberán aclararse mediante la aplicación de los principios generales del derecho procesal, de manera que se cumpla la garantía constitucional del debido proceso, se respete el derecho de defensa y se mantenga la igualdad de las partes.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71"/>
      <w:docPartObj>
        <w:docPartGallery w:val="Page Numbers (Top of Page)"/>
        <w:docPartUnique/>
      </w:docPartObj>
    </w:sdtPr>
    <w:sdtEndPr/>
    <w:sdtContent>
      <w:p w:rsidR="007E6B92" w:rsidRPr="00222B2F" w:rsidRDefault="007E6B92" w:rsidP="00EA1C1B">
        <w:pPr>
          <w:ind w:left="851" w:firstLine="709"/>
          <w:jc w:val="right"/>
          <w:rPr>
            <w:rFonts w:asciiTheme="minorHAnsi" w:hAnsiTheme="minorHAnsi" w:cs="Comic Sans MS"/>
            <w:sz w:val="16"/>
            <w:szCs w:val="16"/>
          </w:rPr>
        </w:pPr>
        <w:r w:rsidRPr="00222B2F">
          <w:rPr>
            <w:rFonts w:asciiTheme="minorHAnsi" w:hAnsiTheme="minorHAnsi"/>
            <w:sz w:val="16"/>
            <w:szCs w:val="16"/>
          </w:rPr>
          <w:t xml:space="preserve">Reparación Directa </w:t>
        </w:r>
      </w:p>
      <w:p w:rsidR="007E6B92" w:rsidRPr="00222B2F" w:rsidRDefault="007E6B92" w:rsidP="00EA1C1B">
        <w:pPr>
          <w:ind w:left="4956"/>
          <w:jc w:val="right"/>
          <w:rPr>
            <w:rFonts w:asciiTheme="minorHAnsi" w:hAnsiTheme="minorHAnsi"/>
            <w:sz w:val="16"/>
            <w:szCs w:val="16"/>
          </w:rPr>
        </w:pPr>
        <w:proofErr w:type="spellStart"/>
        <w:r w:rsidRPr="00222B2F">
          <w:rPr>
            <w:rFonts w:asciiTheme="minorHAnsi" w:hAnsiTheme="minorHAnsi" w:cs="Comic Sans MS"/>
            <w:bCs/>
            <w:sz w:val="16"/>
            <w:szCs w:val="16"/>
          </w:rPr>
          <w:t>Myrian</w:t>
        </w:r>
        <w:proofErr w:type="spellEnd"/>
        <w:r w:rsidRPr="00222B2F">
          <w:rPr>
            <w:rFonts w:asciiTheme="minorHAnsi" w:hAnsiTheme="minorHAnsi" w:cs="Comic Sans MS"/>
            <w:bCs/>
            <w:sz w:val="16"/>
            <w:szCs w:val="16"/>
          </w:rPr>
          <w:t xml:space="preserve"> Lancheros Tovar Vs. SENA</w:t>
        </w:r>
      </w:p>
      <w:p w:rsidR="007E6B92" w:rsidRPr="00222B2F" w:rsidRDefault="007E6B92" w:rsidP="00EA1C1B">
        <w:pPr>
          <w:widowControl w:val="0"/>
          <w:ind w:left="851" w:firstLine="709"/>
          <w:jc w:val="right"/>
          <w:rPr>
            <w:rFonts w:asciiTheme="minorHAnsi" w:hAnsiTheme="minorHAnsi" w:cs="Comic Sans MS"/>
            <w:sz w:val="16"/>
            <w:szCs w:val="16"/>
          </w:rPr>
        </w:pPr>
        <w:r w:rsidRPr="00222B2F">
          <w:rPr>
            <w:rFonts w:asciiTheme="minorHAnsi" w:hAnsiTheme="minorHAnsi" w:cs="Comic Sans MS"/>
            <w:sz w:val="16"/>
            <w:szCs w:val="16"/>
          </w:rPr>
          <w:t xml:space="preserve">Expediente: 50001-33-33-005-2013-00302-01 </w:t>
        </w:r>
      </w:p>
      <w:p w:rsidR="007E6B92" w:rsidRPr="00222B2F" w:rsidRDefault="007E6B92" w:rsidP="00EA1C1B">
        <w:pPr>
          <w:widowControl w:val="0"/>
          <w:ind w:left="851" w:firstLine="709"/>
          <w:jc w:val="right"/>
          <w:rPr>
            <w:rFonts w:asciiTheme="minorHAnsi" w:hAnsiTheme="minorHAnsi" w:cs="Comic Sans MS"/>
            <w:iCs/>
            <w:sz w:val="16"/>
            <w:szCs w:val="16"/>
          </w:rPr>
        </w:pPr>
        <w:r w:rsidRPr="00222B2F">
          <w:rPr>
            <w:rFonts w:asciiTheme="minorHAnsi" w:hAnsiTheme="minorHAnsi" w:cs="Comic Sans MS"/>
            <w:sz w:val="16"/>
            <w:szCs w:val="16"/>
          </w:rPr>
          <w:t>M.G.V.</w:t>
        </w:r>
      </w:p>
      <w:p w:rsidR="007E6B92" w:rsidRPr="00631619" w:rsidRDefault="007E6B92" w:rsidP="00EA1C1B">
        <w:pPr>
          <w:jc w:val="right"/>
          <w:rPr>
            <w:rFonts w:ascii="Bookman Old Style" w:hAnsi="Bookman Old Style" w:cs="Comic Sans MS"/>
            <w:i/>
            <w:sz w:val="16"/>
            <w:szCs w:val="16"/>
          </w:rPr>
        </w:pPr>
      </w:p>
      <w:p w:rsidR="007E6B92" w:rsidRDefault="001738C0">
        <w:pPr>
          <w:pStyle w:val="Encabezado"/>
          <w:jc w:val="right"/>
        </w:pPr>
        <w:r>
          <w:fldChar w:fldCharType="begin"/>
        </w:r>
        <w:r>
          <w:instrText xml:space="preserve"> PAGE   \* MERGEFORMAT </w:instrText>
        </w:r>
        <w:r>
          <w:fldChar w:fldCharType="separate"/>
        </w:r>
        <w:r w:rsidR="00CB09EC">
          <w:rPr>
            <w:noProof/>
          </w:rPr>
          <w:t>5</w:t>
        </w:r>
        <w:r>
          <w:rPr>
            <w:noProof/>
          </w:rPr>
          <w:fldChar w:fldCharType="end"/>
        </w:r>
      </w:p>
    </w:sdtContent>
  </w:sdt>
  <w:p w:rsidR="007E6B92" w:rsidRDefault="007E6B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212B"/>
    <w:rsid w:val="00035133"/>
    <w:rsid w:val="00047F52"/>
    <w:rsid w:val="00080486"/>
    <w:rsid w:val="000A4A31"/>
    <w:rsid w:val="000B3601"/>
    <w:rsid w:val="000D039C"/>
    <w:rsid w:val="000E39CC"/>
    <w:rsid w:val="000F520D"/>
    <w:rsid w:val="00112AD5"/>
    <w:rsid w:val="0013796C"/>
    <w:rsid w:val="00147E26"/>
    <w:rsid w:val="001603F1"/>
    <w:rsid w:val="00165A35"/>
    <w:rsid w:val="001738C0"/>
    <w:rsid w:val="00177A2C"/>
    <w:rsid w:val="00184035"/>
    <w:rsid w:val="00186C97"/>
    <w:rsid w:val="001A2AE5"/>
    <w:rsid w:val="00222B2F"/>
    <w:rsid w:val="00237E0A"/>
    <w:rsid w:val="00257B77"/>
    <w:rsid w:val="002D0159"/>
    <w:rsid w:val="00321479"/>
    <w:rsid w:val="003563AB"/>
    <w:rsid w:val="00377102"/>
    <w:rsid w:val="003E6414"/>
    <w:rsid w:val="00402303"/>
    <w:rsid w:val="00410771"/>
    <w:rsid w:val="0045117E"/>
    <w:rsid w:val="00457F28"/>
    <w:rsid w:val="004811FA"/>
    <w:rsid w:val="004C6998"/>
    <w:rsid w:val="004F1F7F"/>
    <w:rsid w:val="005178AF"/>
    <w:rsid w:val="0053758E"/>
    <w:rsid w:val="005A61FC"/>
    <w:rsid w:val="005B5C58"/>
    <w:rsid w:val="0061473E"/>
    <w:rsid w:val="0064212B"/>
    <w:rsid w:val="00666885"/>
    <w:rsid w:val="006A10B4"/>
    <w:rsid w:val="00716CDE"/>
    <w:rsid w:val="007A2880"/>
    <w:rsid w:val="007A753C"/>
    <w:rsid w:val="007B4670"/>
    <w:rsid w:val="007E6B92"/>
    <w:rsid w:val="0080428E"/>
    <w:rsid w:val="0082221F"/>
    <w:rsid w:val="008615F4"/>
    <w:rsid w:val="008973FD"/>
    <w:rsid w:val="008C3827"/>
    <w:rsid w:val="00920688"/>
    <w:rsid w:val="00970507"/>
    <w:rsid w:val="009A40F8"/>
    <w:rsid w:val="009B6899"/>
    <w:rsid w:val="009C050E"/>
    <w:rsid w:val="009D5212"/>
    <w:rsid w:val="009D78B3"/>
    <w:rsid w:val="009F1465"/>
    <w:rsid w:val="00A059DB"/>
    <w:rsid w:val="00A146F4"/>
    <w:rsid w:val="00AB777F"/>
    <w:rsid w:val="00AC7199"/>
    <w:rsid w:val="00AF4263"/>
    <w:rsid w:val="00B12499"/>
    <w:rsid w:val="00B57247"/>
    <w:rsid w:val="00BC4BAA"/>
    <w:rsid w:val="00BD22BE"/>
    <w:rsid w:val="00BE336C"/>
    <w:rsid w:val="00C90010"/>
    <w:rsid w:val="00CB09EC"/>
    <w:rsid w:val="00CE6682"/>
    <w:rsid w:val="00CE6F05"/>
    <w:rsid w:val="00D80FDE"/>
    <w:rsid w:val="00E114BB"/>
    <w:rsid w:val="00E275D1"/>
    <w:rsid w:val="00E6290E"/>
    <w:rsid w:val="00E9700D"/>
    <w:rsid w:val="00E97EE8"/>
    <w:rsid w:val="00EA1C1B"/>
    <w:rsid w:val="00EC0EDF"/>
    <w:rsid w:val="00ED1476"/>
    <w:rsid w:val="00F34415"/>
    <w:rsid w:val="00F41F47"/>
    <w:rsid w:val="00F479C0"/>
    <w:rsid w:val="00F65908"/>
    <w:rsid w:val="00F71078"/>
    <w:rsid w:val="00F8299E"/>
    <w:rsid w:val="00FA6D50"/>
    <w:rsid w:val="00FC6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2B"/>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64212B"/>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64212B"/>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4212B"/>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64212B"/>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64212B"/>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64212B"/>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64212B"/>
    <w:rPr>
      <w:vertAlign w:val="superscript"/>
    </w:rPr>
  </w:style>
  <w:style w:type="paragraph" w:styleId="Ttulo">
    <w:name w:val="Title"/>
    <w:basedOn w:val="Normal"/>
    <w:link w:val="TtuloCar"/>
    <w:qFormat/>
    <w:rsid w:val="0064212B"/>
    <w:pPr>
      <w:jc w:val="center"/>
    </w:pPr>
    <w:rPr>
      <w:rFonts w:ascii="Arial" w:hAnsi="Arial"/>
      <w:b/>
      <w:bCs/>
      <w:i/>
      <w:sz w:val="24"/>
    </w:rPr>
  </w:style>
  <w:style w:type="character" w:customStyle="1" w:styleId="TtuloCar">
    <w:name w:val="Título Car"/>
    <w:basedOn w:val="Fuentedeprrafopredeter"/>
    <w:link w:val="Ttulo"/>
    <w:rsid w:val="0064212B"/>
    <w:rPr>
      <w:rFonts w:ascii="Arial" w:eastAsia="Times New Roman" w:hAnsi="Arial"/>
      <w:b/>
      <w:bCs/>
      <w:i/>
      <w:lang w:val="es-ES_tradnl" w:eastAsia="es-ES"/>
    </w:rPr>
  </w:style>
  <w:style w:type="paragraph" w:styleId="Encabezado">
    <w:name w:val="header"/>
    <w:basedOn w:val="Normal"/>
    <w:link w:val="EncabezadoCar"/>
    <w:uiPriority w:val="99"/>
    <w:unhideWhenUsed/>
    <w:rsid w:val="0064212B"/>
    <w:pPr>
      <w:tabs>
        <w:tab w:val="center" w:pos="4419"/>
        <w:tab w:val="right" w:pos="8838"/>
      </w:tabs>
    </w:pPr>
  </w:style>
  <w:style w:type="character" w:customStyle="1" w:styleId="EncabezadoCar">
    <w:name w:val="Encabezado Car"/>
    <w:basedOn w:val="Fuentedeprrafopredeter"/>
    <w:link w:val="Encabezado"/>
    <w:uiPriority w:val="99"/>
    <w:rsid w:val="0064212B"/>
    <w:rPr>
      <w:rFonts w:ascii="Times New Roman" w:eastAsia="Times New Roman" w:hAnsi="Times New Roman"/>
      <w:sz w:val="20"/>
      <w:lang w:val="es-ES_tradnl" w:eastAsia="es-ES"/>
    </w:rPr>
  </w:style>
  <w:style w:type="paragraph" w:styleId="Prrafodelista">
    <w:name w:val="List Paragraph"/>
    <w:basedOn w:val="Normal"/>
    <w:uiPriority w:val="34"/>
    <w:qFormat/>
    <w:rsid w:val="0064212B"/>
    <w:pPr>
      <w:ind w:left="720"/>
      <w:contextualSpacing/>
    </w:pPr>
  </w:style>
  <w:style w:type="paragraph" w:styleId="Textoindependiente3">
    <w:name w:val="Body Text 3"/>
    <w:basedOn w:val="Normal"/>
    <w:link w:val="Textoindependiente3Car"/>
    <w:uiPriority w:val="99"/>
    <w:unhideWhenUsed/>
    <w:rsid w:val="0064212B"/>
    <w:pPr>
      <w:spacing w:after="120"/>
    </w:pPr>
    <w:rPr>
      <w:sz w:val="16"/>
      <w:szCs w:val="16"/>
    </w:rPr>
  </w:style>
  <w:style w:type="character" w:customStyle="1" w:styleId="Textoindependiente3Car">
    <w:name w:val="Texto independiente 3 Car"/>
    <w:basedOn w:val="Fuentedeprrafopredeter"/>
    <w:link w:val="Textoindependiente3"/>
    <w:uiPriority w:val="99"/>
    <w:rsid w:val="0064212B"/>
    <w:rPr>
      <w:rFonts w:ascii="Times New Roman" w:eastAsia="Times New Roman" w:hAnsi="Times New Roman"/>
      <w:sz w:val="16"/>
      <w:szCs w:val="16"/>
      <w:lang w:val="es-ES_tradnl" w:eastAsia="es-ES"/>
    </w:rPr>
  </w:style>
  <w:style w:type="character" w:customStyle="1" w:styleId="textonavy">
    <w:name w:val="texto_navy"/>
    <w:basedOn w:val="Fuentedeprrafopredeter"/>
    <w:rsid w:val="0064212B"/>
  </w:style>
  <w:style w:type="character" w:customStyle="1" w:styleId="apple-converted-space">
    <w:name w:val="apple-converted-space"/>
    <w:basedOn w:val="Fuentedeprrafopredeter"/>
    <w:rsid w:val="0064212B"/>
  </w:style>
  <w:style w:type="paragraph" w:styleId="Piedepgina">
    <w:name w:val="footer"/>
    <w:basedOn w:val="Normal"/>
    <w:link w:val="PiedepginaCar"/>
    <w:uiPriority w:val="99"/>
    <w:semiHidden/>
    <w:unhideWhenUsed/>
    <w:rsid w:val="00222B2F"/>
    <w:pPr>
      <w:tabs>
        <w:tab w:val="center" w:pos="4419"/>
        <w:tab w:val="right" w:pos="8838"/>
      </w:tabs>
    </w:pPr>
  </w:style>
  <w:style w:type="character" w:customStyle="1" w:styleId="PiedepginaCar">
    <w:name w:val="Pie de página Car"/>
    <w:basedOn w:val="Fuentedeprrafopredeter"/>
    <w:link w:val="Piedepgina"/>
    <w:uiPriority w:val="99"/>
    <w:semiHidden/>
    <w:rsid w:val="00222B2F"/>
    <w:rPr>
      <w:rFonts w:ascii="Times New Roman" w:eastAsia="Times New Roman" w:hAnsi="Times New Roman"/>
      <w:sz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F72ED-CEE5-4825-945D-5E34B2EE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1637</Words>
  <Characters>9006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4</cp:revision>
  <cp:lastPrinted>2014-08-26T13:03:00Z</cp:lastPrinted>
  <dcterms:created xsi:type="dcterms:W3CDTF">2014-09-03T18:33:00Z</dcterms:created>
  <dcterms:modified xsi:type="dcterms:W3CDTF">2014-09-03T19:36:00Z</dcterms:modified>
</cp:coreProperties>
</file>