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60" w:rsidRPr="00C24750" w:rsidRDefault="000C3F60" w:rsidP="0067129F">
      <w:pPr>
        <w:keepNext/>
        <w:overflowPunct/>
        <w:autoSpaceDE/>
        <w:autoSpaceDN/>
        <w:adjustRightInd/>
        <w:jc w:val="center"/>
        <w:outlineLvl w:val="0"/>
        <w:rPr>
          <w:rFonts w:asciiTheme="minorHAnsi" w:hAnsiTheme="minorHAnsi"/>
          <w:b/>
          <w:color w:val="000000"/>
          <w:sz w:val="28"/>
          <w:szCs w:val="28"/>
          <w:lang w:val="es-ES"/>
        </w:rPr>
      </w:pPr>
      <w:r w:rsidRPr="00C24750">
        <w:rPr>
          <w:rFonts w:asciiTheme="minorHAnsi" w:hAnsiTheme="minorHAnsi"/>
          <w:b/>
          <w:color w:val="000000"/>
          <w:sz w:val="28"/>
          <w:szCs w:val="28"/>
          <w:lang w:val="es-ES"/>
        </w:rPr>
        <w:t>REPÚBLICA DE COLOMBIA</w:t>
      </w:r>
    </w:p>
    <w:p w:rsidR="000C3F60" w:rsidRPr="00C24750" w:rsidRDefault="000C3F60" w:rsidP="0067129F">
      <w:pPr>
        <w:keepNext/>
        <w:overflowPunct/>
        <w:autoSpaceDE/>
        <w:autoSpaceDN/>
        <w:adjustRightInd/>
        <w:jc w:val="center"/>
        <w:outlineLvl w:val="0"/>
        <w:rPr>
          <w:rFonts w:asciiTheme="minorHAnsi" w:hAnsiTheme="minorHAnsi"/>
          <w:b/>
          <w:color w:val="000000"/>
          <w:sz w:val="28"/>
          <w:szCs w:val="28"/>
          <w:lang w:val="es-ES"/>
        </w:rPr>
      </w:pPr>
      <w:r w:rsidRPr="00C24750">
        <w:rPr>
          <w:rFonts w:asciiTheme="minorHAnsi" w:hAnsiTheme="minorHAnsi"/>
          <w:b/>
          <w:noProof/>
          <w:color w:val="000000"/>
          <w:sz w:val="28"/>
          <w:szCs w:val="28"/>
          <w:lang w:val="es-CO" w:eastAsia="es-CO"/>
        </w:rPr>
        <w:drawing>
          <wp:inline distT="0" distB="0" distL="0" distR="0" wp14:anchorId="3AAE5BB5" wp14:editId="4E00FAE1">
            <wp:extent cx="809101" cy="847725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30434" cy="870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F60" w:rsidRDefault="000C3F60" w:rsidP="0067129F">
      <w:pPr>
        <w:keepNext/>
        <w:overflowPunct/>
        <w:autoSpaceDE/>
        <w:autoSpaceDN/>
        <w:adjustRightInd/>
        <w:jc w:val="center"/>
        <w:outlineLvl w:val="0"/>
        <w:rPr>
          <w:rFonts w:asciiTheme="minorHAnsi" w:hAnsiTheme="minorHAnsi"/>
          <w:b/>
          <w:color w:val="000000"/>
          <w:sz w:val="28"/>
          <w:szCs w:val="28"/>
          <w:lang w:val="es-ES"/>
        </w:rPr>
      </w:pPr>
      <w:r w:rsidRPr="00C24750">
        <w:rPr>
          <w:rFonts w:asciiTheme="minorHAnsi" w:hAnsiTheme="minorHAnsi"/>
          <w:b/>
          <w:color w:val="000000"/>
          <w:sz w:val="28"/>
          <w:szCs w:val="28"/>
          <w:lang w:val="es-ES"/>
        </w:rPr>
        <w:t>TRIBUNAL ADMINISTRATIVO DEL META</w:t>
      </w:r>
    </w:p>
    <w:p w:rsidR="000C3F60" w:rsidRPr="0067129F" w:rsidRDefault="000C3F60" w:rsidP="0067129F">
      <w:pPr>
        <w:keepNext/>
        <w:overflowPunct/>
        <w:autoSpaceDE/>
        <w:autoSpaceDN/>
        <w:adjustRightInd/>
        <w:jc w:val="center"/>
        <w:outlineLvl w:val="0"/>
        <w:rPr>
          <w:rFonts w:asciiTheme="minorHAnsi" w:hAnsiTheme="minorHAnsi"/>
          <w:color w:val="000000"/>
          <w:sz w:val="28"/>
          <w:szCs w:val="28"/>
          <w:lang w:val="es-ES"/>
        </w:rPr>
      </w:pPr>
      <w:r w:rsidRPr="0067129F">
        <w:rPr>
          <w:rFonts w:asciiTheme="minorHAnsi" w:hAnsiTheme="minorHAnsi"/>
          <w:color w:val="000000"/>
          <w:sz w:val="28"/>
          <w:szCs w:val="28"/>
          <w:lang w:val="es-ES"/>
        </w:rPr>
        <w:t>Auto de Trámite Nº</w:t>
      </w:r>
      <w:r w:rsidR="00220344">
        <w:rPr>
          <w:rFonts w:asciiTheme="minorHAnsi" w:hAnsiTheme="minorHAnsi"/>
          <w:color w:val="000000"/>
          <w:sz w:val="28"/>
          <w:szCs w:val="28"/>
          <w:lang w:val="es-ES"/>
        </w:rPr>
        <w:t xml:space="preserve"> </w:t>
      </w:r>
      <w:r w:rsidR="005F6363">
        <w:rPr>
          <w:rFonts w:asciiTheme="minorHAnsi" w:hAnsiTheme="minorHAnsi"/>
          <w:color w:val="000000"/>
          <w:sz w:val="28"/>
          <w:szCs w:val="28"/>
          <w:lang w:val="es-ES"/>
        </w:rPr>
        <w:t>0119</w:t>
      </w:r>
    </w:p>
    <w:p w:rsidR="00FF7F6D" w:rsidRPr="0067129F" w:rsidRDefault="00FF7F6D" w:rsidP="0067129F">
      <w:pPr>
        <w:keepNext/>
        <w:overflowPunct/>
        <w:autoSpaceDE/>
        <w:autoSpaceDN/>
        <w:adjustRightInd/>
        <w:jc w:val="center"/>
        <w:outlineLvl w:val="0"/>
        <w:rPr>
          <w:rFonts w:asciiTheme="minorHAnsi" w:hAnsiTheme="minorHAnsi"/>
          <w:color w:val="000000"/>
          <w:sz w:val="28"/>
          <w:szCs w:val="28"/>
          <w:lang w:val="es-ES"/>
        </w:rPr>
      </w:pPr>
    </w:p>
    <w:p w:rsidR="000C3F60" w:rsidRDefault="000C3F60" w:rsidP="0067129F">
      <w:pPr>
        <w:ind w:firstLine="1418"/>
        <w:rPr>
          <w:rFonts w:asciiTheme="minorHAnsi" w:hAnsiTheme="minorHAnsi"/>
          <w:sz w:val="28"/>
          <w:szCs w:val="28"/>
        </w:rPr>
      </w:pPr>
      <w:r w:rsidRPr="0067129F">
        <w:rPr>
          <w:rFonts w:asciiTheme="minorHAnsi" w:hAnsiTheme="minorHAnsi"/>
          <w:sz w:val="28"/>
          <w:szCs w:val="28"/>
        </w:rPr>
        <w:t xml:space="preserve">Villavicencio, </w:t>
      </w:r>
      <w:r w:rsidR="00B406E8">
        <w:rPr>
          <w:rFonts w:asciiTheme="minorHAnsi" w:hAnsiTheme="minorHAnsi"/>
          <w:sz w:val="28"/>
          <w:szCs w:val="28"/>
        </w:rPr>
        <w:t>30 de septiembre del 2014</w:t>
      </w:r>
    </w:p>
    <w:p w:rsidR="00D36594" w:rsidRPr="0067129F" w:rsidRDefault="00D36594" w:rsidP="0067129F">
      <w:pPr>
        <w:ind w:firstLine="1418"/>
        <w:rPr>
          <w:rFonts w:asciiTheme="minorHAnsi" w:hAnsiTheme="minorHAnsi"/>
          <w:sz w:val="28"/>
          <w:szCs w:val="28"/>
        </w:rPr>
      </w:pPr>
    </w:p>
    <w:p w:rsidR="00F041BF" w:rsidRPr="0067129F" w:rsidRDefault="00F041BF" w:rsidP="00C24750">
      <w:pPr>
        <w:tabs>
          <w:tab w:val="left" w:pos="3544"/>
        </w:tabs>
        <w:overflowPunct/>
        <w:autoSpaceDE/>
        <w:autoSpaceDN/>
        <w:adjustRightInd/>
        <w:ind w:left="3544" w:hanging="2126"/>
        <w:jc w:val="both"/>
        <w:rPr>
          <w:rFonts w:asciiTheme="minorHAnsi" w:hAnsiTheme="minorHAnsi"/>
          <w:sz w:val="28"/>
          <w:szCs w:val="28"/>
          <w:lang w:val="es-ES"/>
        </w:rPr>
      </w:pPr>
      <w:r w:rsidRPr="0067129F">
        <w:rPr>
          <w:rFonts w:asciiTheme="minorHAnsi" w:hAnsiTheme="minorHAnsi"/>
          <w:sz w:val="28"/>
          <w:szCs w:val="28"/>
          <w:lang w:val="es-ES"/>
        </w:rPr>
        <w:t>REFERENCIA:</w:t>
      </w:r>
      <w:r w:rsidRPr="0067129F">
        <w:rPr>
          <w:rFonts w:asciiTheme="minorHAnsi" w:hAnsiTheme="minorHAnsi"/>
          <w:sz w:val="28"/>
          <w:szCs w:val="28"/>
          <w:lang w:val="es-ES"/>
        </w:rPr>
        <w:tab/>
        <w:t xml:space="preserve"> REPARACIÓN DIRECTA</w:t>
      </w:r>
    </w:p>
    <w:p w:rsidR="00F041BF" w:rsidRPr="0067129F" w:rsidRDefault="00F041BF" w:rsidP="00C24750">
      <w:pPr>
        <w:overflowPunct/>
        <w:autoSpaceDE/>
        <w:autoSpaceDN/>
        <w:adjustRightInd/>
        <w:ind w:firstLine="1418"/>
        <w:jc w:val="both"/>
        <w:rPr>
          <w:rFonts w:asciiTheme="minorHAnsi" w:hAnsiTheme="minorHAnsi"/>
          <w:sz w:val="28"/>
          <w:szCs w:val="28"/>
          <w:lang w:val="es-ES"/>
        </w:rPr>
      </w:pPr>
      <w:r w:rsidRPr="0067129F">
        <w:rPr>
          <w:rFonts w:asciiTheme="minorHAnsi" w:hAnsiTheme="minorHAnsi"/>
          <w:sz w:val="28"/>
          <w:szCs w:val="28"/>
          <w:lang w:val="es-ES"/>
        </w:rPr>
        <w:t>DEMANDANTE:</w:t>
      </w:r>
      <w:r w:rsidRPr="0067129F">
        <w:rPr>
          <w:rFonts w:asciiTheme="minorHAnsi" w:hAnsiTheme="minorHAnsi"/>
          <w:sz w:val="28"/>
          <w:szCs w:val="28"/>
          <w:lang w:val="es-ES"/>
        </w:rPr>
        <w:tab/>
        <w:t xml:space="preserve"> TRANSPORTES ERPOSAR LIMITADA</w:t>
      </w:r>
    </w:p>
    <w:p w:rsidR="00F041BF" w:rsidRPr="0067129F" w:rsidRDefault="00F041BF" w:rsidP="00C24750">
      <w:pPr>
        <w:overflowPunct/>
        <w:autoSpaceDE/>
        <w:autoSpaceDN/>
        <w:adjustRightInd/>
        <w:ind w:left="3540" w:hanging="2122"/>
        <w:jc w:val="both"/>
        <w:rPr>
          <w:rFonts w:asciiTheme="minorHAnsi" w:hAnsiTheme="minorHAnsi"/>
          <w:sz w:val="28"/>
          <w:szCs w:val="28"/>
          <w:lang w:val="es-ES"/>
        </w:rPr>
      </w:pPr>
      <w:r w:rsidRPr="0067129F">
        <w:rPr>
          <w:rFonts w:asciiTheme="minorHAnsi" w:hAnsiTheme="minorHAnsi"/>
          <w:sz w:val="28"/>
          <w:szCs w:val="28"/>
          <w:lang w:val="es-ES"/>
        </w:rPr>
        <w:t xml:space="preserve">DEMANDADO: </w:t>
      </w:r>
      <w:r w:rsidRPr="0067129F">
        <w:rPr>
          <w:rFonts w:asciiTheme="minorHAnsi" w:hAnsiTheme="minorHAnsi"/>
          <w:sz w:val="28"/>
          <w:szCs w:val="28"/>
          <w:lang w:val="es-ES"/>
        </w:rPr>
        <w:tab/>
        <w:t xml:space="preserve"> FISCALÍA GENERAL DE LA NACIÓN</w:t>
      </w:r>
      <w:r w:rsidRPr="0067129F">
        <w:rPr>
          <w:rFonts w:asciiTheme="minorHAnsi" w:hAnsiTheme="minorHAnsi"/>
          <w:sz w:val="28"/>
          <w:szCs w:val="28"/>
          <w:lang w:val="es-ES"/>
        </w:rPr>
        <w:tab/>
      </w:r>
      <w:r w:rsidRPr="0067129F">
        <w:rPr>
          <w:rFonts w:asciiTheme="minorHAnsi" w:hAnsiTheme="minorHAnsi"/>
          <w:sz w:val="28"/>
          <w:szCs w:val="28"/>
          <w:lang w:val="es-ES"/>
        </w:rPr>
        <w:tab/>
        <w:t xml:space="preserve">                 </w:t>
      </w:r>
    </w:p>
    <w:p w:rsidR="00F041BF" w:rsidRPr="0067129F" w:rsidRDefault="00F041BF" w:rsidP="00C24750">
      <w:pPr>
        <w:overflowPunct/>
        <w:autoSpaceDE/>
        <w:autoSpaceDN/>
        <w:adjustRightInd/>
        <w:ind w:left="1418"/>
        <w:jc w:val="both"/>
        <w:rPr>
          <w:rFonts w:asciiTheme="minorHAnsi" w:hAnsiTheme="minorHAnsi"/>
          <w:sz w:val="28"/>
          <w:szCs w:val="28"/>
          <w:lang w:val="es-ES"/>
        </w:rPr>
      </w:pPr>
      <w:r w:rsidRPr="0067129F">
        <w:rPr>
          <w:rFonts w:asciiTheme="minorHAnsi" w:hAnsiTheme="minorHAnsi"/>
          <w:sz w:val="28"/>
          <w:szCs w:val="28"/>
          <w:lang w:val="es-ES"/>
        </w:rPr>
        <w:t xml:space="preserve">EXPEDIENTE: </w:t>
      </w:r>
      <w:r w:rsidRPr="0067129F">
        <w:rPr>
          <w:rFonts w:asciiTheme="minorHAnsi" w:hAnsiTheme="minorHAnsi"/>
          <w:sz w:val="28"/>
          <w:szCs w:val="28"/>
          <w:lang w:val="es-ES"/>
        </w:rPr>
        <w:tab/>
        <w:t xml:space="preserve"> 50001-23-33-000-2013-00201-00</w:t>
      </w:r>
    </w:p>
    <w:p w:rsidR="00F041BF" w:rsidRPr="0067129F" w:rsidRDefault="00F041BF" w:rsidP="00C24750">
      <w:pPr>
        <w:overflowPunct/>
        <w:autoSpaceDE/>
        <w:autoSpaceDN/>
        <w:adjustRightInd/>
        <w:ind w:left="1418"/>
        <w:jc w:val="both"/>
        <w:rPr>
          <w:rFonts w:asciiTheme="minorHAnsi" w:hAnsiTheme="minorHAnsi"/>
          <w:sz w:val="28"/>
          <w:szCs w:val="28"/>
          <w:lang w:val="es-ES"/>
        </w:rPr>
      </w:pPr>
    </w:p>
    <w:p w:rsidR="00F041BF" w:rsidRPr="0067129F" w:rsidRDefault="00F041BF" w:rsidP="00C24750">
      <w:pPr>
        <w:tabs>
          <w:tab w:val="left" w:pos="1418"/>
        </w:tabs>
        <w:overflowPunct/>
        <w:autoSpaceDE/>
        <w:autoSpaceDN/>
        <w:adjustRightInd/>
        <w:jc w:val="both"/>
        <w:rPr>
          <w:rFonts w:asciiTheme="minorHAnsi" w:hAnsiTheme="minorHAnsi"/>
          <w:sz w:val="28"/>
          <w:szCs w:val="28"/>
          <w:lang w:val="es-ES"/>
        </w:rPr>
      </w:pPr>
      <w:r w:rsidRPr="0067129F">
        <w:rPr>
          <w:rFonts w:asciiTheme="minorHAnsi" w:hAnsiTheme="minorHAnsi"/>
          <w:sz w:val="28"/>
          <w:szCs w:val="28"/>
          <w:lang w:val="es-ES"/>
        </w:rPr>
        <w:tab/>
        <w:t>MAGISTRADO:</w:t>
      </w:r>
      <w:r w:rsidRPr="0067129F">
        <w:rPr>
          <w:rFonts w:asciiTheme="minorHAnsi" w:hAnsiTheme="minorHAnsi"/>
          <w:sz w:val="28"/>
          <w:szCs w:val="28"/>
          <w:lang w:val="es-ES"/>
        </w:rPr>
        <w:tab/>
        <w:t xml:space="preserve"> MOISÉS RODRIGO MAZABEL PINZÓN</w:t>
      </w:r>
    </w:p>
    <w:p w:rsidR="00E04375" w:rsidRDefault="00F041BF" w:rsidP="0067129F">
      <w:pPr>
        <w:tabs>
          <w:tab w:val="left" w:pos="1418"/>
        </w:tabs>
        <w:overflowPunct/>
        <w:autoSpaceDE/>
        <w:autoSpaceDN/>
        <w:adjustRightInd/>
        <w:jc w:val="both"/>
        <w:rPr>
          <w:rFonts w:asciiTheme="minorHAnsi" w:hAnsiTheme="minorHAnsi"/>
          <w:sz w:val="28"/>
          <w:szCs w:val="28"/>
          <w:lang w:val="es-ES"/>
        </w:rPr>
      </w:pPr>
      <w:r w:rsidRPr="0067129F">
        <w:rPr>
          <w:rFonts w:asciiTheme="minorHAnsi" w:hAnsiTheme="minorHAnsi"/>
          <w:sz w:val="28"/>
          <w:szCs w:val="28"/>
          <w:lang w:val="es-ES"/>
        </w:rPr>
        <w:tab/>
      </w:r>
    </w:p>
    <w:p w:rsidR="00C24750" w:rsidRPr="0067129F" w:rsidRDefault="00C24750" w:rsidP="00395384">
      <w:pPr>
        <w:pStyle w:val="Sinespaciado"/>
      </w:pPr>
    </w:p>
    <w:p w:rsidR="004C2209" w:rsidRPr="004C2209" w:rsidRDefault="007E5D88" w:rsidP="00A00F4C">
      <w:pPr>
        <w:ind w:firstLine="1418"/>
        <w:jc w:val="both"/>
        <w:rPr>
          <w:rFonts w:asciiTheme="minorHAnsi" w:hAnsiTheme="minorHAnsi"/>
          <w:sz w:val="24"/>
          <w:szCs w:val="28"/>
        </w:rPr>
      </w:pPr>
      <w:r w:rsidRPr="0067129F">
        <w:rPr>
          <w:rFonts w:asciiTheme="minorHAnsi" w:hAnsiTheme="minorHAnsi"/>
          <w:sz w:val="28"/>
          <w:szCs w:val="28"/>
        </w:rPr>
        <w:t xml:space="preserve">Visto </w:t>
      </w:r>
      <w:r w:rsidR="00ED6355" w:rsidRPr="0067129F">
        <w:rPr>
          <w:rFonts w:asciiTheme="minorHAnsi" w:hAnsiTheme="minorHAnsi"/>
          <w:sz w:val="28"/>
          <w:szCs w:val="28"/>
        </w:rPr>
        <w:t xml:space="preserve">el informe secretarial que antecede y el memorial allegado por el apoderado judicial de la parte actora, </w:t>
      </w:r>
      <w:r w:rsidR="00BE18C9" w:rsidRPr="0067129F">
        <w:rPr>
          <w:rFonts w:asciiTheme="minorHAnsi" w:hAnsiTheme="minorHAnsi"/>
          <w:sz w:val="28"/>
          <w:szCs w:val="28"/>
        </w:rPr>
        <w:t xml:space="preserve">mediante el cual </w:t>
      </w:r>
      <w:r w:rsidR="00ED6238" w:rsidRPr="0067129F">
        <w:rPr>
          <w:rFonts w:asciiTheme="minorHAnsi" w:hAnsiTheme="minorHAnsi"/>
          <w:sz w:val="28"/>
          <w:szCs w:val="28"/>
        </w:rPr>
        <w:t xml:space="preserve">solicita </w:t>
      </w:r>
      <w:r w:rsidR="00A00F4C" w:rsidRPr="00A00F4C">
        <w:rPr>
          <w:rFonts w:asciiTheme="minorHAnsi" w:hAnsiTheme="minorHAnsi"/>
          <w:sz w:val="28"/>
          <w:szCs w:val="28"/>
        </w:rPr>
        <w:t>aplazar la audiencia de pruebas que se encuentra programada para el 2 de</w:t>
      </w:r>
      <w:r w:rsidR="00A00F4C">
        <w:rPr>
          <w:rFonts w:asciiTheme="minorHAnsi" w:hAnsiTheme="minorHAnsi"/>
          <w:sz w:val="28"/>
          <w:szCs w:val="28"/>
        </w:rPr>
        <w:t xml:space="preserve"> octubre del 2014 a las 10:00am, así mismo </w:t>
      </w:r>
      <w:r w:rsidR="0038722C" w:rsidRPr="0067129F">
        <w:rPr>
          <w:rFonts w:asciiTheme="minorHAnsi" w:hAnsiTheme="minorHAnsi"/>
          <w:sz w:val="28"/>
          <w:szCs w:val="28"/>
        </w:rPr>
        <w:t>nombrar un nuevo perito de la lista de los auxiliares de la justicia</w:t>
      </w:r>
      <w:r w:rsidR="00C24750">
        <w:rPr>
          <w:rFonts w:asciiTheme="minorHAnsi" w:hAnsiTheme="minorHAnsi"/>
          <w:sz w:val="28"/>
          <w:szCs w:val="28"/>
        </w:rPr>
        <w:t>,</w:t>
      </w:r>
      <w:r w:rsidRPr="0067129F">
        <w:rPr>
          <w:rFonts w:asciiTheme="minorHAnsi" w:hAnsiTheme="minorHAnsi"/>
          <w:sz w:val="28"/>
          <w:szCs w:val="28"/>
        </w:rPr>
        <w:t xml:space="preserve"> por </w:t>
      </w:r>
      <w:r w:rsidR="00844BBF">
        <w:rPr>
          <w:rFonts w:asciiTheme="minorHAnsi" w:hAnsiTheme="minorHAnsi"/>
          <w:sz w:val="28"/>
          <w:szCs w:val="28"/>
        </w:rPr>
        <w:t>cuanto</w:t>
      </w:r>
      <w:r w:rsidR="005F6363">
        <w:rPr>
          <w:rFonts w:asciiTheme="minorHAnsi" w:hAnsiTheme="minorHAnsi"/>
          <w:sz w:val="28"/>
          <w:szCs w:val="28"/>
        </w:rPr>
        <w:t xml:space="preserve"> no ha sido posible localizar al perito FERNANDO ANDRADE PALOMAR, con los datos que reposa en dicha lista</w:t>
      </w:r>
      <w:r w:rsidR="00741D58">
        <w:rPr>
          <w:rFonts w:asciiTheme="minorHAnsi" w:hAnsiTheme="minorHAnsi"/>
          <w:sz w:val="28"/>
          <w:szCs w:val="28"/>
        </w:rPr>
        <w:t xml:space="preserve"> </w:t>
      </w:r>
      <w:r w:rsidR="00844BBF">
        <w:rPr>
          <w:rFonts w:asciiTheme="minorHAnsi" w:hAnsiTheme="minorHAnsi"/>
          <w:sz w:val="28"/>
          <w:szCs w:val="28"/>
        </w:rPr>
        <w:t xml:space="preserve">(fol. </w:t>
      </w:r>
      <w:r w:rsidR="00A00F4C">
        <w:rPr>
          <w:rFonts w:asciiTheme="minorHAnsi" w:hAnsiTheme="minorHAnsi"/>
          <w:sz w:val="28"/>
          <w:szCs w:val="28"/>
        </w:rPr>
        <w:t>177-178</w:t>
      </w:r>
      <w:r w:rsidR="00844BBF">
        <w:rPr>
          <w:rFonts w:asciiTheme="minorHAnsi" w:hAnsiTheme="minorHAnsi"/>
          <w:sz w:val="28"/>
          <w:szCs w:val="28"/>
        </w:rPr>
        <w:t>)</w:t>
      </w:r>
      <w:r w:rsidR="00ED6355" w:rsidRPr="0067129F">
        <w:rPr>
          <w:rFonts w:asciiTheme="minorHAnsi" w:hAnsiTheme="minorHAnsi"/>
          <w:sz w:val="28"/>
          <w:szCs w:val="28"/>
        </w:rPr>
        <w:t xml:space="preserve">, </w:t>
      </w:r>
      <w:r w:rsidRPr="0067129F">
        <w:rPr>
          <w:rFonts w:asciiTheme="minorHAnsi" w:hAnsiTheme="minorHAnsi"/>
          <w:sz w:val="28"/>
          <w:szCs w:val="28"/>
        </w:rPr>
        <w:t>el Tribunal encuentra razo</w:t>
      </w:r>
      <w:r w:rsidR="005F5798">
        <w:rPr>
          <w:rFonts w:asciiTheme="minorHAnsi" w:hAnsiTheme="minorHAnsi"/>
          <w:sz w:val="28"/>
          <w:szCs w:val="28"/>
        </w:rPr>
        <w:t>nable acceder</w:t>
      </w:r>
      <w:r w:rsidR="008D28DD">
        <w:rPr>
          <w:rFonts w:asciiTheme="minorHAnsi" w:hAnsiTheme="minorHAnsi"/>
          <w:sz w:val="28"/>
          <w:szCs w:val="28"/>
        </w:rPr>
        <w:t xml:space="preserve"> por ú</w:t>
      </w:r>
      <w:r w:rsidR="004C2209">
        <w:rPr>
          <w:rFonts w:asciiTheme="minorHAnsi" w:hAnsiTheme="minorHAnsi"/>
          <w:sz w:val="28"/>
          <w:szCs w:val="28"/>
        </w:rPr>
        <w:t>ltima vez</w:t>
      </w:r>
      <w:r w:rsidR="00267404">
        <w:rPr>
          <w:rFonts w:asciiTheme="minorHAnsi" w:hAnsiTheme="minorHAnsi"/>
          <w:sz w:val="28"/>
          <w:szCs w:val="28"/>
        </w:rPr>
        <w:t xml:space="preserve"> a lo peticionado para garantizar </w:t>
      </w:r>
      <w:r w:rsidR="005F5798">
        <w:rPr>
          <w:rFonts w:asciiTheme="minorHAnsi" w:hAnsiTheme="minorHAnsi"/>
          <w:sz w:val="28"/>
          <w:szCs w:val="28"/>
        </w:rPr>
        <w:t>e</w:t>
      </w:r>
      <w:r w:rsidR="004C2209">
        <w:rPr>
          <w:rFonts w:asciiTheme="minorHAnsi" w:hAnsiTheme="minorHAnsi"/>
          <w:sz w:val="28"/>
          <w:szCs w:val="28"/>
        </w:rPr>
        <w:t xml:space="preserve">l recaudo oportuno de la prueba, no sin antes recordarle </w:t>
      </w:r>
      <w:r w:rsidR="008D28DD">
        <w:rPr>
          <w:rFonts w:asciiTheme="minorHAnsi" w:hAnsiTheme="minorHAnsi"/>
          <w:sz w:val="28"/>
          <w:szCs w:val="28"/>
        </w:rPr>
        <w:t xml:space="preserve">que </w:t>
      </w:r>
      <w:r w:rsidR="004C2209">
        <w:rPr>
          <w:rFonts w:asciiTheme="minorHAnsi" w:hAnsiTheme="minorHAnsi"/>
          <w:sz w:val="28"/>
          <w:szCs w:val="28"/>
        </w:rPr>
        <w:t>es deber de las partes y sus apoderados</w:t>
      </w:r>
      <w:r w:rsidR="00A00F4C">
        <w:rPr>
          <w:rFonts w:asciiTheme="minorHAnsi" w:hAnsiTheme="minorHAnsi"/>
          <w:sz w:val="28"/>
          <w:szCs w:val="28"/>
        </w:rPr>
        <w:t xml:space="preserve"> </w:t>
      </w:r>
      <w:r w:rsidR="00A00F4C" w:rsidRPr="00A00F4C">
        <w:rPr>
          <w:rFonts w:asciiTheme="minorHAnsi" w:hAnsiTheme="minorHAnsi"/>
          <w:sz w:val="28"/>
          <w:szCs w:val="28"/>
        </w:rPr>
        <w:t>p</w:t>
      </w:r>
      <w:r w:rsidR="008D28DD" w:rsidRPr="00A00F4C">
        <w:rPr>
          <w:rFonts w:asciiTheme="minorHAnsi" w:hAnsiTheme="minorHAnsi"/>
          <w:sz w:val="28"/>
          <w:szCs w:val="28"/>
        </w:rPr>
        <w:t>restar</w:t>
      </w:r>
      <w:r w:rsidR="004C2209" w:rsidRPr="00A00F4C">
        <w:rPr>
          <w:rFonts w:asciiTheme="minorHAnsi" w:hAnsiTheme="minorHAnsi"/>
          <w:sz w:val="28"/>
          <w:szCs w:val="28"/>
        </w:rPr>
        <w:t xml:space="preserve"> al juez su colaboración para la práctica de pruebas y diligencias</w:t>
      </w:r>
      <w:r w:rsidR="00A00F4C">
        <w:rPr>
          <w:rStyle w:val="Refdenotaalpie"/>
          <w:rFonts w:asciiTheme="minorHAnsi" w:hAnsiTheme="minorHAnsi"/>
          <w:sz w:val="28"/>
          <w:szCs w:val="28"/>
        </w:rPr>
        <w:footnoteReference w:id="1"/>
      </w:r>
      <w:r w:rsidR="00A00F4C">
        <w:rPr>
          <w:rFonts w:asciiTheme="minorHAnsi" w:hAnsiTheme="minorHAnsi"/>
          <w:sz w:val="28"/>
          <w:szCs w:val="28"/>
        </w:rPr>
        <w:t xml:space="preserve"> e in</w:t>
      </w:r>
      <w:r w:rsidR="004C2209" w:rsidRPr="00A00F4C">
        <w:rPr>
          <w:rFonts w:asciiTheme="minorHAnsi" w:hAnsiTheme="minorHAnsi"/>
          <w:sz w:val="28"/>
          <w:szCs w:val="28"/>
        </w:rPr>
        <w:t>cumbe a las partes probar el supuesto de hecho de las normas que consagran el efecto jurídico que ellas persiguen</w:t>
      </w:r>
      <w:r w:rsidR="00A00F4C">
        <w:rPr>
          <w:rStyle w:val="Refdenotaalpie"/>
          <w:rFonts w:asciiTheme="minorHAnsi" w:hAnsiTheme="minorHAnsi"/>
          <w:sz w:val="28"/>
          <w:szCs w:val="28"/>
        </w:rPr>
        <w:footnoteReference w:id="2"/>
      </w:r>
      <w:r w:rsidR="004C2209" w:rsidRPr="00A00F4C">
        <w:rPr>
          <w:rFonts w:asciiTheme="minorHAnsi" w:hAnsiTheme="minorHAnsi"/>
          <w:sz w:val="28"/>
          <w:szCs w:val="28"/>
        </w:rPr>
        <w:t>.</w:t>
      </w:r>
      <w:r w:rsidR="004C2209" w:rsidRPr="004C2209">
        <w:rPr>
          <w:rFonts w:asciiTheme="minorHAnsi" w:hAnsiTheme="minorHAnsi"/>
          <w:sz w:val="24"/>
          <w:szCs w:val="28"/>
        </w:rPr>
        <w:t xml:space="preserve"> </w:t>
      </w:r>
    </w:p>
    <w:p w:rsidR="004C2209" w:rsidRPr="004C2209" w:rsidRDefault="004C2209" w:rsidP="004C2209">
      <w:pPr>
        <w:ind w:firstLine="1418"/>
        <w:jc w:val="both"/>
        <w:rPr>
          <w:rFonts w:asciiTheme="minorHAnsi" w:hAnsiTheme="minorHAnsi"/>
          <w:sz w:val="24"/>
          <w:szCs w:val="28"/>
        </w:rPr>
      </w:pPr>
    </w:p>
    <w:p w:rsidR="005F5798" w:rsidRPr="0067129F" w:rsidRDefault="00E77F7F" w:rsidP="0067129F">
      <w:pPr>
        <w:ind w:firstLine="1418"/>
        <w:jc w:val="both"/>
        <w:rPr>
          <w:rFonts w:asciiTheme="minorHAnsi" w:hAnsiTheme="minorHAnsi"/>
          <w:sz w:val="28"/>
          <w:szCs w:val="28"/>
        </w:rPr>
      </w:pPr>
      <w:r w:rsidRPr="0067129F">
        <w:rPr>
          <w:rFonts w:asciiTheme="minorHAnsi" w:hAnsiTheme="minorHAnsi"/>
          <w:sz w:val="28"/>
          <w:szCs w:val="28"/>
        </w:rPr>
        <w:t xml:space="preserve"> </w:t>
      </w:r>
    </w:p>
    <w:p w:rsidR="00C6577D" w:rsidRPr="0067129F" w:rsidRDefault="00267404" w:rsidP="0067129F">
      <w:pPr>
        <w:ind w:firstLine="141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En virtud </w:t>
      </w:r>
      <w:r w:rsidR="00C6577D" w:rsidRPr="0067129F">
        <w:rPr>
          <w:rFonts w:asciiTheme="minorHAnsi" w:hAnsiTheme="minorHAnsi"/>
          <w:sz w:val="28"/>
          <w:szCs w:val="28"/>
        </w:rPr>
        <w:t xml:space="preserve">de lo anterior, </w:t>
      </w:r>
      <w:r w:rsidR="005F5798">
        <w:rPr>
          <w:rFonts w:asciiTheme="minorHAnsi" w:hAnsiTheme="minorHAnsi"/>
          <w:sz w:val="28"/>
          <w:szCs w:val="28"/>
        </w:rPr>
        <w:t>DISPONE</w:t>
      </w:r>
      <w:r w:rsidR="00C6577D" w:rsidRPr="0067129F">
        <w:rPr>
          <w:rFonts w:asciiTheme="minorHAnsi" w:hAnsiTheme="minorHAnsi"/>
          <w:sz w:val="28"/>
          <w:szCs w:val="28"/>
        </w:rPr>
        <w:t>:</w:t>
      </w:r>
    </w:p>
    <w:p w:rsidR="00D36594" w:rsidRDefault="00D36594" w:rsidP="0067129F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C24750" w:rsidRPr="0067129F" w:rsidRDefault="00C24750" w:rsidP="0067129F">
      <w:pPr>
        <w:ind w:firstLine="1418"/>
        <w:jc w:val="both"/>
        <w:rPr>
          <w:rFonts w:asciiTheme="minorHAnsi" w:hAnsiTheme="minorHAnsi"/>
          <w:sz w:val="28"/>
          <w:szCs w:val="28"/>
        </w:rPr>
      </w:pPr>
    </w:p>
    <w:p w:rsidR="00A00F4C" w:rsidRDefault="005F5798" w:rsidP="00A00F4C">
      <w:pPr>
        <w:tabs>
          <w:tab w:val="left" w:pos="1701"/>
          <w:tab w:val="left" w:pos="1985"/>
        </w:tabs>
        <w:ind w:firstLine="184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PRIMERO: </w:t>
      </w:r>
      <w:r w:rsidR="00A00F4C">
        <w:rPr>
          <w:rFonts w:asciiTheme="minorHAnsi" w:hAnsiTheme="minorHAnsi"/>
          <w:sz w:val="28"/>
          <w:szCs w:val="28"/>
        </w:rPr>
        <w:t>Se señala por última vez como nueva fecha para la Audiencia de Pruebas el 11 de diciembre del 2014 a las 10:00 a.m.</w:t>
      </w:r>
    </w:p>
    <w:p w:rsidR="00A00F4C" w:rsidRDefault="00A00F4C" w:rsidP="00A00F4C">
      <w:pPr>
        <w:tabs>
          <w:tab w:val="left" w:pos="1701"/>
          <w:tab w:val="left" w:pos="1985"/>
        </w:tabs>
        <w:ind w:firstLine="1845"/>
        <w:jc w:val="both"/>
        <w:rPr>
          <w:rFonts w:asciiTheme="minorHAnsi" w:hAnsiTheme="minorHAnsi"/>
          <w:sz w:val="28"/>
          <w:szCs w:val="28"/>
        </w:rPr>
      </w:pPr>
    </w:p>
    <w:p w:rsidR="00C24750" w:rsidRDefault="00C24750" w:rsidP="00844BBF">
      <w:pPr>
        <w:pStyle w:val="Prrafodelista"/>
        <w:tabs>
          <w:tab w:val="left" w:pos="1701"/>
          <w:tab w:val="left" w:pos="1985"/>
        </w:tabs>
        <w:ind w:left="2205"/>
        <w:jc w:val="both"/>
        <w:rPr>
          <w:rFonts w:asciiTheme="minorHAnsi" w:hAnsiTheme="minorHAnsi"/>
          <w:sz w:val="28"/>
          <w:szCs w:val="28"/>
        </w:rPr>
      </w:pPr>
    </w:p>
    <w:p w:rsidR="00A00F4C" w:rsidRDefault="005F5798" w:rsidP="00C24750">
      <w:pPr>
        <w:tabs>
          <w:tab w:val="left" w:pos="1701"/>
          <w:tab w:val="left" w:pos="1985"/>
        </w:tabs>
        <w:ind w:firstLine="184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SEGUNDO: </w:t>
      </w:r>
      <w:r w:rsidR="00A00F4C">
        <w:rPr>
          <w:rFonts w:asciiTheme="minorHAnsi" w:hAnsiTheme="minorHAnsi"/>
          <w:sz w:val="28"/>
          <w:szCs w:val="28"/>
        </w:rPr>
        <w:t>Relevar</w:t>
      </w:r>
      <w:r w:rsidR="00A00F4C" w:rsidRPr="0067129F">
        <w:rPr>
          <w:rFonts w:asciiTheme="minorHAnsi" w:hAnsiTheme="minorHAnsi"/>
          <w:sz w:val="28"/>
          <w:szCs w:val="28"/>
        </w:rPr>
        <w:t xml:space="preserve"> al perito designado </w:t>
      </w:r>
      <w:r w:rsidR="00A00F4C">
        <w:rPr>
          <w:rFonts w:asciiTheme="minorHAnsi" w:hAnsiTheme="minorHAnsi"/>
          <w:sz w:val="28"/>
          <w:szCs w:val="28"/>
        </w:rPr>
        <w:t>FERNANDO ANDRADE PALOMAR.</w:t>
      </w:r>
    </w:p>
    <w:p w:rsidR="00A00F4C" w:rsidRDefault="00A00F4C" w:rsidP="00C24750">
      <w:pPr>
        <w:tabs>
          <w:tab w:val="left" w:pos="1701"/>
          <w:tab w:val="left" w:pos="1985"/>
        </w:tabs>
        <w:ind w:firstLine="1845"/>
        <w:jc w:val="both"/>
        <w:rPr>
          <w:rFonts w:asciiTheme="minorHAnsi" w:hAnsiTheme="minorHAnsi"/>
          <w:sz w:val="28"/>
          <w:szCs w:val="28"/>
        </w:rPr>
      </w:pPr>
    </w:p>
    <w:p w:rsidR="00FD25E8" w:rsidRDefault="00A00F4C" w:rsidP="00C24750">
      <w:pPr>
        <w:tabs>
          <w:tab w:val="left" w:pos="1701"/>
          <w:tab w:val="left" w:pos="1985"/>
        </w:tabs>
        <w:ind w:firstLine="184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TERCERO: </w:t>
      </w:r>
      <w:r w:rsidR="00844BBF" w:rsidRPr="005F5798">
        <w:rPr>
          <w:rFonts w:asciiTheme="minorHAnsi" w:hAnsiTheme="minorHAnsi"/>
          <w:sz w:val="28"/>
          <w:szCs w:val="28"/>
        </w:rPr>
        <w:t xml:space="preserve">Designar como nuevo perito avaluador de bienes muebles a </w:t>
      </w:r>
      <w:r w:rsidR="00E77F7F" w:rsidRPr="00E77F7F">
        <w:rPr>
          <w:rFonts w:asciiTheme="minorHAnsi" w:hAnsiTheme="minorHAnsi"/>
          <w:sz w:val="28"/>
          <w:szCs w:val="28"/>
        </w:rPr>
        <w:t>MARCO FIDEL MORA HERNÁNDEZ</w:t>
      </w:r>
      <w:r w:rsidR="00B96E8A" w:rsidRPr="005F5798">
        <w:rPr>
          <w:rFonts w:asciiTheme="minorHAnsi" w:hAnsiTheme="minorHAnsi"/>
          <w:sz w:val="28"/>
          <w:szCs w:val="28"/>
        </w:rPr>
        <w:t xml:space="preserve">, </w:t>
      </w:r>
      <w:r w:rsidR="00FD25E8" w:rsidRPr="005F5798">
        <w:rPr>
          <w:rFonts w:asciiTheme="minorHAnsi" w:hAnsiTheme="minorHAnsi"/>
          <w:sz w:val="28"/>
          <w:szCs w:val="28"/>
        </w:rPr>
        <w:t xml:space="preserve">nominado de la lista vigente de auxiliares de la justicia, en consecuencia, comuníquesele la designación del cargo y désele posesión al mismo, según lo dispuesto en el inciso 1 </w:t>
      </w:r>
      <w:r w:rsidR="001343A4" w:rsidRPr="005F5798">
        <w:rPr>
          <w:rFonts w:asciiTheme="minorHAnsi" w:hAnsiTheme="minorHAnsi"/>
          <w:sz w:val="28"/>
          <w:szCs w:val="28"/>
        </w:rPr>
        <w:t xml:space="preserve">del </w:t>
      </w:r>
      <w:r w:rsidR="00FD25E8" w:rsidRPr="005F5798">
        <w:rPr>
          <w:rFonts w:asciiTheme="minorHAnsi" w:hAnsiTheme="minorHAnsi"/>
          <w:sz w:val="28"/>
          <w:szCs w:val="28"/>
        </w:rPr>
        <w:t>artículo 49 del C.G.P.</w:t>
      </w:r>
    </w:p>
    <w:p w:rsidR="00C24750" w:rsidRDefault="00C24750" w:rsidP="00C24750">
      <w:pPr>
        <w:tabs>
          <w:tab w:val="left" w:pos="1701"/>
          <w:tab w:val="left" w:pos="1985"/>
        </w:tabs>
        <w:ind w:firstLine="1845"/>
        <w:jc w:val="both"/>
        <w:rPr>
          <w:rFonts w:asciiTheme="minorHAnsi" w:hAnsiTheme="minorHAnsi"/>
          <w:sz w:val="28"/>
          <w:szCs w:val="28"/>
        </w:rPr>
      </w:pPr>
    </w:p>
    <w:p w:rsidR="00581B92" w:rsidRPr="0067129F" w:rsidRDefault="00D05A2A" w:rsidP="0067129F">
      <w:pPr>
        <w:ind w:firstLine="1418"/>
        <w:rPr>
          <w:rFonts w:asciiTheme="minorHAnsi" w:hAnsiTheme="minorHAnsi"/>
          <w:sz w:val="28"/>
          <w:szCs w:val="28"/>
        </w:rPr>
      </w:pPr>
      <w:r w:rsidRPr="0067129F">
        <w:rPr>
          <w:rFonts w:asciiTheme="minorHAnsi" w:hAnsiTheme="minorHAnsi"/>
          <w:color w:val="000000"/>
          <w:sz w:val="28"/>
          <w:szCs w:val="28"/>
          <w:lang w:val="es-CO"/>
        </w:rPr>
        <w:t xml:space="preserve">NOTIFÍQUESE y CÚMPLASE, </w:t>
      </w:r>
    </w:p>
    <w:p w:rsidR="00756E41" w:rsidRPr="0067129F" w:rsidRDefault="00756E41" w:rsidP="0067129F">
      <w:pPr>
        <w:rPr>
          <w:rFonts w:asciiTheme="minorHAnsi" w:hAnsiTheme="minorHAnsi"/>
          <w:sz w:val="28"/>
          <w:szCs w:val="28"/>
        </w:rPr>
      </w:pPr>
    </w:p>
    <w:p w:rsidR="000B4426" w:rsidRPr="0067129F" w:rsidRDefault="000B4426" w:rsidP="0067129F">
      <w:pPr>
        <w:rPr>
          <w:rFonts w:asciiTheme="minorHAnsi" w:hAnsiTheme="minorHAnsi"/>
          <w:sz w:val="28"/>
          <w:szCs w:val="28"/>
        </w:rPr>
      </w:pPr>
    </w:p>
    <w:p w:rsidR="000B4426" w:rsidRPr="0067129F" w:rsidRDefault="000B4426" w:rsidP="0067129F">
      <w:pPr>
        <w:rPr>
          <w:rFonts w:asciiTheme="minorHAnsi" w:hAnsiTheme="minorHAnsi"/>
          <w:sz w:val="28"/>
          <w:szCs w:val="28"/>
        </w:rPr>
      </w:pPr>
    </w:p>
    <w:p w:rsidR="000B4426" w:rsidRPr="0067129F" w:rsidRDefault="000B4426" w:rsidP="0067129F">
      <w:pPr>
        <w:rPr>
          <w:rFonts w:asciiTheme="minorHAnsi" w:hAnsiTheme="minorHAnsi"/>
          <w:sz w:val="28"/>
          <w:szCs w:val="28"/>
        </w:rPr>
      </w:pPr>
    </w:p>
    <w:p w:rsidR="00527E8E" w:rsidRPr="0067129F" w:rsidRDefault="00527E8E" w:rsidP="0067129F">
      <w:pPr>
        <w:rPr>
          <w:rFonts w:asciiTheme="minorHAnsi" w:hAnsiTheme="minorHAnsi"/>
          <w:sz w:val="28"/>
          <w:szCs w:val="28"/>
        </w:rPr>
      </w:pPr>
    </w:p>
    <w:p w:rsidR="00E04375" w:rsidRPr="0067129F" w:rsidRDefault="00E04375" w:rsidP="0067129F">
      <w:pPr>
        <w:jc w:val="center"/>
        <w:rPr>
          <w:rFonts w:asciiTheme="minorHAnsi" w:hAnsiTheme="minorHAnsi"/>
          <w:sz w:val="28"/>
          <w:szCs w:val="28"/>
        </w:rPr>
      </w:pPr>
    </w:p>
    <w:p w:rsidR="00827139" w:rsidRPr="0067129F" w:rsidRDefault="00827139" w:rsidP="0067129F">
      <w:pPr>
        <w:jc w:val="center"/>
        <w:rPr>
          <w:rFonts w:asciiTheme="minorHAnsi" w:hAnsiTheme="minorHAnsi"/>
          <w:sz w:val="28"/>
          <w:szCs w:val="28"/>
        </w:rPr>
      </w:pPr>
    </w:p>
    <w:p w:rsidR="00827139" w:rsidRPr="0067129F" w:rsidRDefault="00827139" w:rsidP="0067129F">
      <w:pPr>
        <w:jc w:val="center"/>
        <w:rPr>
          <w:rFonts w:asciiTheme="minorHAnsi" w:hAnsiTheme="minorHAnsi"/>
          <w:sz w:val="28"/>
          <w:szCs w:val="28"/>
        </w:rPr>
      </w:pPr>
    </w:p>
    <w:p w:rsidR="00827139" w:rsidRPr="0067129F" w:rsidRDefault="00827139" w:rsidP="0067129F">
      <w:pPr>
        <w:jc w:val="center"/>
        <w:rPr>
          <w:rFonts w:asciiTheme="minorHAnsi" w:hAnsiTheme="minorHAnsi"/>
          <w:sz w:val="28"/>
          <w:szCs w:val="28"/>
        </w:rPr>
      </w:pPr>
    </w:p>
    <w:p w:rsidR="00FF7F6D" w:rsidRPr="0067129F" w:rsidRDefault="00E04375" w:rsidP="0067129F">
      <w:pPr>
        <w:jc w:val="right"/>
        <w:rPr>
          <w:rFonts w:asciiTheme="minorHAnsi" w:hAnsiTheme="minorHAnsi"/>
          <w:bCs/>
          <w:iCs/>
          <w:spacing w:val="-2"/>
          <w:sz w:val="28"/>
          <w:szCs w:val="28"/>
          <w:lang w:eastAsia="es-CO"/>
        </w:rPr>
      </w:pPr>
      <w:r w:rsidRPr="0067129F">
        <w:rPr>
          <w:rFonts w:asciiTheme="minorHAnsi" w:hAnsiTheme="minorHAnsi"/>
          <w:sz w:val="28"/>
          <w:szCs w:val="28"/>
        </w:rPr>
        <w:t xml:space="preserve">                       </w:t>
      </w:r>
      <w:r w:rsidR="00FF7F6D" w:rsidRPr="0067129F">
        <w:rPr>
          <w:rFonts w:asciiTheme="minorHAnsi" w:hAnsiTheme="minorHAnsi"/>
          <w:color w:val="000000"/>
          <w:sz w:val="28"/>
          <w:szCs w:val="28"/>
          <w:lang w:val="es-CO"/>
        </w:rPr>
        <w:t xml:space="preserve">                                      </w:t>
      </w:r>
      <w:r w:rsidR="00FF7F6D" w:rsidRPr="0067129F">
        <w:rPr>
          <w:rFonts w:asciiTheme="minorHAnsi" w:hAnsiTheme="minorHAnsi"/>
          <w:bCs/>
          <w:iCs/>
          <w:spacing w:val="-2"/>
          <w:sz w:val="28"/>
          <w:szCs w:val="28"/>
          <w:lang w:eastAsia="es-CO"/>
        </w:rPr>
        <w:t xml:space="preserve">MOISÉS RODRIGO MAZABEL PINZÓN                   </w:t>
      </w:r>
    </w:p>
    <w:p w:rsidR="00FF7F6D" w:rsidRDefault="00FF7F6D" w:rsidP="0067129F">
      <w:pPr>
        <w:overflowPunct/>
        <w:autoSpaceDE/>
        <w:autoSpaceDN/>
        <w:adjustRightInd/>
        <w:ind w:left="4956" w:firstLine="708"/>
        <w:rPr>
          <w:rFonts w:asciiTheme="minorHAnsi" w:hAnsiTheme="minorHAnsi"/>
          <w:bCs/>
          <w:iCs/>
          <w:spacing w:val="-2"/>
          <w:sz w:val="28"/>
          <w:szCs w:val="28"/>
          <w:lang w:eastAsia="es-CO"/>
        </w:rPr>
      </w:pPr>
      <w:r w:rsidRPr="0067129F">
        <w:rPr>
          <w:rFonts w:asciiTheme="minorHAnsi" w:hAnsiTheme="minorHAnsi"/>
          <w:bCs/>
          <w:iCs/>
          <w:spacing w:val="-2"/>
          <w:sz w:val="28"/>
          <w:szCs w:val="28"/>
          <w:lang w:eastAsia="es-CO"/>
        </w:rPr>
        <w:t xml:space="preserve">       </w:t>
      </w:r>
      <w:r w:rsidR="00B200CA" w:rsidRPr="0067129F">
        <w:rPr>
          <w:rFonts w:asciiTheme="minorHAnsi" w:hAnsiTheme="minorHAnsi"/>
          <w:bCs/>
          <w:iCs/>
          <w:spacing w:val="-2"/>
          <w:sz w:val="28"/>
          <w:szCs w:val="28"/>
          <w:lang w:eastAsia="es-CO"/>
        </w:rPr>
        <w:t xml:space="preserve">  </w:t>
      </w:r>
      <w:r w:rsidRPr="0067129F">
        <w:rPr>
          <w:rFonts w:asciiTheme="minorHAnsi" w:hAnsiTheme="minorHAnsi"/>
          <w:bCs/>
          <w:iCs/>
          <w:spacing w:val="-2"/>
          <w:sz w:val="28"/>
          <w:szCs w:val="28"/>
          <w:lang w:eastAsia="es-CO"/>
        </w:rPr>
        <w:t xml:space="preserve"> Magistrado</w:t>
      </w:r>
    </w:p>
    <w:p w:rsidR="00B406E8" w:rsidRPr="0067129F" w:rsidRDefault="00B406E8" w:rsidP="0067129F">
      <w:pPr>
        <w:overflowPunct/>
        <w:autoSpaceDE/>
        <w:autoSpaceDN/>
        <w:adjustRightInd/>
        <w:ind w:left="4956" w:firstLine="708"/>
        <w:rPr>
          <w:rFonts w:asciiTheme="minorHAnsi" w:hAnsiTheme="minorHAnsi"/>
          <w:bCs/>
          <w:iCs/>
          <w:spacing w:val="-2"/>
          <w:sz w:val="28"/>
          <w:szCs w:val="28"/>
          <w:lang w:eastAsia="es-CO"/>
        </w:rPr>
      </w:pPr>
      <w:r>
        <w:rPr>
          <w:rFonts w:asciiTheme="minorHAnsi" w:hAnsiTheme="minorHAnsi"/>
          <w:bCs/>
          <w:iCs/>
          <w:spacing w:val="-2"/>
          <w:sz w:val="28"/>
          <w:szCs w:val="28"/>
          <w:lang w:eastAsia="es-CO"/>
        </w:rPr>
        <w:t>(Original Firmado)</w:t>
      </w:r>
      <w:bookmarkStart w:id="0" w:name="_GoBack"/>
      <w:bookmarkEnd w:id="0"/>
    </w:p>
    <w:sectPr w:rsidR="00B406E8" w:rsidRPr="0067129F" w:rsidSect="00B200CA">
      <w:headerReference w:type="default" r:id="rId9"/>
      <w:headerReference w:type="first" r:id="rId10"/>
      <w:pgSz w:w="12242" w:h="18722" w:code="120"/>
      <w:pgMar w:top="1418" w:right="1418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92" w:rsidRDefault="00923692" w:rsidP="00596855">
      <w:r>
        <w:separator/>
      </w:r>
    </w:p>
  </w:endnote>
  <w:endnote w:type="continuationSeparator" w:id="0">
    <w:p w:rsidR="00923692" w:rsidRDefault="00923692" w:rsidP="0059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92" w:rsidRDefault="00923692" w:rsidP="00596855">
      <w:r>
        <w:separator/>
      </w:r>
    </w:p>
  </w:footnote>
  <w:footnote w:type="continuationSeparator" w:id="0">
    <w:p w:rsidR="00923692" w:rsidRDefault="00923692" w:rsidP="00596855">
      <w:r>
        <w:continuationSeparator/>
      </w:r>
    </w:p>
  </w:footnote>
  <w:footnote w:id="1">
    <w:p w:rsidR="00A00F4C" w:rsidRPr="00A00F4C" w:rsidRDefault="00A00F4C">
      <w:pPr>
        <w:pStyle w:val="Textonotapie"/>
        <w:rPr>
          <w:lang w:val="es-CO"/>
        </w:rPr>
      </w:pPr>
      <w:r w:rsidRPr="00A00F4C">
        <w:rPr>
          <w:rStyle w:val="Refdenotaalpie"/>
          <w:sz w:val="16"/>
          <w:szCs w:val="16"/>
        </w:rPr>
        <w:footnoteRef/>
      </w:r>
      <w:r w:rsidRPr="00A00F4C">
        <w:rPr>
          <w:sz w:val="16"/>
          <w:szCs w:val="16"/>
        </w:rPr>
        <w:t xml:space="preserve"> </w:t>
      </w:r>
      <w:r w:rsidRPr="00A00F4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Numeral</w:t>
      </w:r>
      <w:r w:rsidRPr="00A00F4C">
        <w:rPr>
          <w:rFonts w:asciiTheme="minorHAnsi" w:hAnsiTheme="minorHAnsi"/>
          <w:sz w:val="16"/>
          <w:szCs w:val="28"/>
        </w:rPr>
        <w:t xml:space="preserve"> 8 del artículo 78 del Código General del Proceso</w:t>
      </w:r>
    </w:p>
  </w:footnote>
  <w:footnote w:id="2">
    <w:p w:rsidR="00A00F4C" w:rsidRPr="00A00F4C" w:rsidRDefault="00A00F4C">
      <w:pPr>
        <w:pStyle w:val="Textonotapie"/>
        <w:rPr>
          <w:rFonts w:asciiTheme="minorHAnsi" w:hAnsiTheme="minorHAnsi"/>
          <w:sz w:val="16"/>
          <w:szCs w:val="16"/>
          <w:lang w:val="es-CO"/>
        </w:rPr>
      </w:pPr>
      <w:r w:rsidRPr="00A00F4C">
        <w:rPr>
          <w:rStyle w:val="Refdenotaalpie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A00F4C">
        <w:rPr>
          <w:rFonts w:asciiTheme="minorHAnsi" w:hAnsiTheme="minorHAnsi"/>
          <w:sz w:val="16"/>
          <w:szCs w:val="16"/>
        </w:rPr>
        <w:t xml:space="preserve"> Inciso 1 del artículo 167 del Código General del Proceso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021179"/>
      <w:docPartObj>
        <w:docPartGallery w:val="Page Numbers (Top of Page)"/>
        <w:docPartUnique/>
      </w:docPartObj>
    </w:sdtPr>
    <w:sdtEndPr/>
    <w:sdtContent>
      <w:p w:rsidR="00FF7F6D" w:rsidRDefault="00FF7F6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E8" w:rsidRPr="00B406E8">
          <w:rPr>
            <w:noProof/>
            <w:lang w:val="es-ES"/>
          </w:rPr>
          <w:t>2</w:t>
        </w:r>
        <w:r>
          <w:fldChar w:fldCharType="end"/>
        </w:r>
      </w:p>
    </w:sdtContent>
  </w:sdt>
  <w:p w:rsidR="00FF7F6D" w:rsidRPr="00581B92" w:rsidRDefault="00FF7F6D" w:rsidP="00FF7F6D">
    <w:pPr>
      <w:pStyle w:val="Piedepgina"/>
      <w:jc w:val="right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 xml:space="preserve">Acción Popular: Nº </w:t>
    </w:r>
    <w:r w:rsidRPr="00581B92">
      <w:rPr>
        <w:rFonts w:ascii="Bookman Old Style" w:hAnsi="Bookman Old Style"/>
        <w:i/>
        <w:sz w:val="16"/>
        <w:szCs w:val="16"/>
      </w:rPr>
      <w:t>500</w:t>
    </w:r>
    <w:r>
      <w:rPr>
        <w:rFonts w:ascii="Bookman Old Style" w:hAnsi="Bookman Old Style"/>
        <w:i/>
        <w:sz w:val="16"/>
        <w:szCs w:val="16"/>
      </w:rPr>
      <w:t>0</w:t>
    </w:r>
    <w:r w:rsidRPr="00581B92">
      <w:rPr>
        <w:rFonts w:ascii="Bookman Old Style" w:hAnsi="Bookman Old Style"/>
        <w:i/>
        <w:sz w:val="16"/>
        <w:szCs w:val="16"/>
      </w:rPr>
      <w:t>1-23-33-000-201</w:t>
    </w:r>
    <w:r w:rsidR="00F041BF">
      <w:rPr>
        <w:rFonts w:ascii="Bookman Old Style" w:hAnsi="Bookman Old Style"/>
        <w:i/>
        <w:sz w:val="16"/>
        <w:szCs w:val="16"/>
      </w:rPr>
      <w:t>3</w:t>
    </w:r>
    <w:r w:rsidRPr="00581B92">
      <w:rPr>
        <w:rFonts w:ascii="Bookman Old Style" w:hAnsi="Bookman Old Style"/>
        <w:i/>
        <w:sz w:val="16"/>
        <w:szCs w:val="16"/>
      </w:rPr>
      <w:t>-00</w:t>
    </w:r>
    <w:r w:rsidR="00F041BF">
      <w:rPr>
        <w:rFonts w:ascii="Bookman Old Style" w:hAnsi="Bookman Old Style"/>
        <w:i/>
        <w:sz w:val="16"/>
        <w:szCs w:val="16"/>
      </w:rPr>
      <w:t>201</w:t>
    </w:r>
    <w:r w:rsidRPr="00581B92">
      <w:rPr>
        <w:rFonts w:ascii="Bookman Old Style" w:hAnsi="Bookman Old Style"/>
        <w:i/>
        <w:sz w:val="16"/>
        <w:szCs w:val="16"/>
      </w:rPr>
      <w:t>-00</w:t>
    </w:r>
  </w:p>
  <w:p w:rsidR="00FF7F6D" w:rsidRDefault="00F041BF" w:rsidP="00FF7F6D">
    <w:pPr>
      <w:pStyle w:val="Piedepgina"/>
      <w:jc w:val="right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>Transportes Erposar Limitada</w:t>
    </w:r>
    <w:r w:rsidR="00FF7F6D" w:rsidRPr="00581B92">
      <w:rPr>
        <w:rFonts w:ascii="Bookman Old Style" w:hAnsi="Bookman Old Style"/>
        <w:i/>
        <w:sz w:val="16"/>
        <w:szCs w:val="16"/>
      </w:rPr>
      <w:t xml:space="preserve"> Vs. </w:t>
    </w:r>
    <w:r>
      <w:rPr>
        <w:rFonts w:ascii="Bookman Old Style" w:hAnsi="Bookman Old Style"/>
        <w:i/>
        <w:sz w:val="16"/>
        <w:szCs w:val="16"/>
      </w:rPr>
      <w:t>Fiscalía General de la Nación</w:t>
    </w:r>
  </w:p>
  <w:p w:rsidR="00FF7F6D" w:rsidRPr="00581B92" w:rsidRDefault="00FF7F6D" w:rsidP="00FF7F6D">
    <w:pPr>
      <w:pStyle w:val="Piedepgina"/>
      <w:jc w:val="right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>s.g.</w:t>
    </w:r>
  </w:p>
  <w:p w:rsidR="000C3F60" w:rsidRDefault="000C3F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244180"/>
      <w:docPartObj>
        <w:docPartGallery w:val="Page Numbers (Top of Page)"/>
        <w:docPartUnique/>
      </w:docPartObj>
    </w:sdtPr>
    <w:sdtEndPr/>
    <w:sdtContent>
      <w:p w:rsidR="00FF7F6D" w:rsidRDefault="00FF7F6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E8" w:rsidRPr="00B406E8">
          <w:rPr>
            <w:noProof/>
            <w:lang w:val="es-ES"/>
          </w:rPr>
          <w:t>1</w:t>
        </w:r>
        <w:r>
          <w:fldChar w:fldCharType="end"/>
        </w:r>
      </w:p>
    </w:sdtContent>
  </w:sdt>
  <w:p w:rsidR="00FF7F6D" w:rsidRDefault="00FF7F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6937"/>
    <w:multiLevelType w:val="hybridMultilevel"/>
    <w:tmpl w:val="81EEE5DE"/>
    <w:lvl w:ilvl="0" w:tplc="5360FD5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Arial" w:hint="default"/>
        <w:i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3E97"/>
    <w:multiLevelType w:val="hybridMultilevel"/>
    <w:tmpl w:val="EB5EF4F8"/>
    <w:lvl w:ilvl="0" w:tplc="240A0015">
      <w:start w:val="1"/>
      <w:numFmt w:val="upperLetter"/>
      <w:lvlText w:val="%1."/>
      <w:lvlJc w:val="left"/>
      <w:pPr>
        <w:ind w:left="2138" w:hanging="360"/>
      </w:pPr>
    </w:lvl>
    <w:lvl w:ilvl="1" w:tplc="240A0019" w:tentative="1">
      <w:start w:val="1"/>
      <w:numFmt w:val="lowerLetter"/>
      <w:lvlText w:val="%2."/>
      <w:lvlJc w:val="left"/>
      <w:pPr>
        <w:ind w:left="2858" w:hanging="360"/>
      </w:pPr>
    </w:lvl>
    <w:lvl w:ilvl="2" w:tplc="240A001B" w:tentative="1">
      <w:start w:val="1"/>
      <w:numFmt w:val="lowerRoman"/>
      <w:lvlText w:val="%3."/>
      <w:lvlJc w:val="right"/>
      <w:pPr>
        <w:ind w:left="3578" w:hanging="180"/>
      </w:pPr>
    </w:lvl>
    <w:lvl w:ilvl="3" w:tplc="240A000F" w:tentative="1">
      <w:start w:val="1"/>
      <w:numFmt w:val="decimal"/>
      <w:lvlText w:val="%4."/>
      <w:lvlJc w:val="left"/>
      <w:pPr>
        <w:ind w:left="4298" w:hanging="360"/>
      </w:pPr>
    </w:lvl>
    <w:lvl w:ilvl="4" w:tplc="240A0019" w:tentative="1">
      <w:start w:val="1"/>
      <w:numFmt w:val="lowerLetter"/>
      <w:lvlText w:val="%5."/>
      <w:lvlJc w:val="left"/>
      <w:pPr>
        <w:ind w:left="5018" w:hanging="360"/>
      </w:pPr>
    </w:lvl>
    <w:lvl w:ilvl="5" w:tplc="240A001B" w:tentative="1">
      <w:start w:val="1"/>
      <w:numFmt w:val="lowerRoman"/>
      <w:lvlText w:val="%6."/>
      <w:lvlJc w:val="right"/>
      <w:pPr>
        <w:ind w:left="5738" w:hanging="180"/>
      </w:pPr>
    </w:lvl>
    <w:lvl w:ilvl="6" w:tplc="240A000F" w:tentative="1">
      <w:start w:val="1"/>
      <w:numFmt w:val="decimal"/>
      <w:lvlText w:val="%7."/>
      <w:lvlJc w:val="left"/>
      <w:pPr>
        <w:ind w:left="6458" w:hanging="360"/>
      </w:pPr>
    </w:lvl>
    <w:lvl w:ilvl="7" w:tplc="240A0019" w:tentative="1">
      <w:start w:val="1"/>
      <w:numFmt w:val="lowerLetter"/>
      <w:lvlText w:val="%8."/>
      <w:lvlJc w:val="left"/>
      <w:pPr>
        <w:ind w:left="7178" w:hanging="360"/>
      </w:pPr>
    </w:lvl>
    <w:lvl w:ilvl="8" w:tplc="2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6A95673"/>
    <w:multiLevelType w:val="hybridMultilevel"/>
    <w:tmpl w:val="DE8C52AA"/>
    <w:lvl w:ilvl="0" w:tplc="2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51778"/>
    <w:multiLevelType w:val="hybridMultilevel"/>
    <w:tmpl w:val="FFEA7852"/>
    <w:lvl w:ilvl="0" w:tplc="240A0015">
      <w:start w:val="1"/>
      <w:numFmt w:val="upperLetter"/>
      <w:lvlText w:val="%1."/>
      <w:lvlJc w:val="left"/>
      <w:pPr>
        <w:ind w:left="2205" w:hanging="360"/>
      </w:pPr>
    </w:lvl>
    <w:lvl w:ilvl="1" w:tplc="240A0019">
      <w:start w:val="1"/>
      <w:numFmt w:val="lowerLetter"/>
      <w:lvlText w:val="%2."/>
      <w:lvlJc w:val="left"/>
      <w:pPr>
        <w:ind w:left="2925" w:hanging="360"/>
      </w:pPr>
    </w:lvl>
    <w:lvl w:ilvl="2" w:tplc="240A001B" w:tentative="1">
      <w:start w:val="1"/>
      <w:numFmt w:val="lowerRoman"/>
      <w:lvlText w:val="%3."/>
      <w:lvlJc w:val="right"/>
      <w:pPr>
        <w:ind w:left="3645" w:hanging="180"/>
      </w:pPr>
    </w:lvl>
    <w:lvl w:ilvl="3" w:tplc="240A000F" w:tentative="1">
      <w:start w:val="1"/>
      <w:numFmt w:val="decimal"/>
      <w:lvlText w:val="%4."/>
      <w:lvlJc w:val="left"/>
      <w:pPr>
        <w:ind w:left="4365" w:hanging="360"/>
      </w:pPr>
    </w:lvl>
    <w:lvl w:ilvl="4" w:tplc="240A0019" w:tentative="1">
      <w:start w:val="1"/>
      <w:numFmt w:val="lowerLetter"/>
      <w:lvlText w:val="%5."/>
      <w:lvlJc w:val="left"/>
      <w:pPr>
        <w:ind w:left="5085" w:hanging="360"/>
      </w:pPr>
    </w:lvl>
    <w:lvl w:ilvl="5" w:tplc="240A001B" w:tentative="1">
      <w:start w:val="1"/>
      <w:numFmt w:val="lowerRoman"/>
      <w:lvlText w:val="%6."/>
      <w:lvlJc w:val="right"/>
      <w:pPr>
        <w:ind w:left="5805" w:hanging="180"/>
      </w:pPr>
    </w:lvl>
    <w:lvl w:ilvl="6" w:tplc="240A000F" w:tentative="1">
      <w:start w:val="1"/>
      <w:numFmt w:val="decimal"/>
      <w:lvlText w:val="%7."/>
      <w:lvlJc w:val="left"/>
      <w:pPr>
        <w:ind w:left="6525" w:hanging="360"/>
      </w:pPr>
    </w:lvl>
    <w:lvl w:ilvl="7" w:tplc="240A0019" w:tentative="1">
      <w:start w:val="1"/>
      <w:numFmt w:val="lowerLetter"/>
      <w:lvlText w:val="%8."/>
      <w:lvlJc w:val="left"/>
      <w:pPr>
        <w:ind w:left="7245" w:hanging="360"/>
      </w:pPr>
    </w:lvl>
    <w:lvl w:ilvl="8" w:tplc="240A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5"/>
    <w:rsid w:val="000225D1"/>
    <w:rsid w:val="00030B4D"/>
    <w:rsid w:val="00074834"/>
    <w:rsid w:val="0008092F"/>
    <w:rsid w:val="00084A29"/>
    <w:rsid w:val="00095A83"/>
    <w:rsid w:val="000B4426"/>
    <w:rsid w:val="000C377F"/>
    <w:rsid w:val="000C3F60"/>
    <w:rsid w:val="000D26CF"/>
    <w:rsid w:val="000F25A6"/>
    <w:rsid w:val="0010364A"/>
    <w:rsid w:val="00126583"/>
    <w:rsid w:val="001343A4"/>
    <w:rsid w:val="0016220A"/>
    <w:rsid w:val="00170F29"/>
    <w:rsid w:val="00183192"/>
    <w:rsid w:val="001C5E9E"/>
    <w:rsid w:val="001C75AC"/>
    <w:rsid w:val="001E0993"/>
    <w:rsid w:val="001F7923"/>
    <w:rsid w:val="00220344"/>
    <w:rsid w:val="00241508"/>
    <w:rsid w:val="00267404"/>
    <w:rsid w:val="00274BE8"/>
    <w:rsid w:val="00287358"/>
    <w:rsid w:val="002C0A0B"/>
    <w:rsid w:val="002C6AD4"/>
    <w:rsid w:val="002D25E7"/>
    <w:rsid w:val="00316251"/>
    <w:rsid w:val="003165AF"/>
    <w:rsid w:val="00320FCD"/>
    <w:rsid w:val="00346B1D"/>
    <w:rsid w:val="0038722C"/>
    <w:rsid w:val="003928AA"/>
    <w:rsid w:val="00395384"/>
    <w:rsid w:val="003A441B"/>
    <w:rsid w:val="003D027C"/>
    <w:rsid w:val="003D7342"/>
    <w:rsid w:val="003F0BFA"/>
    <w:rsid w:val="003F1F26"/>
    <w:rsid w:val="004002BA"/>
    <w:rsid w:val="00400E37"/>
    <w:rsid w:val="00432148"/>
    <w:rsid w:val="004462D5"/>
    <w:rsid w:val="00446F23"/>
    <w:rsid w:val="00450709"/>
    <w:rsid w:val="004519E4"/>
    <w:rsid w:val="0045456E"/>
    <w:rsid w:val="004C2209"/>
    <w:rsid w:val="004C5ACD"/>
    <w:rsid w:val="004C693B"/>
    <w:rsid w:val="004F1601"/>
    <w:rsid w:val="00527E8E"/>
    <w:rsid w:val="00541B7C"/>
    <w:rsid w:val="005509A2"/>
    <w:rsid w:val="00562FE7"/>
    <w:rsid w:val="00581B92"/>
    <w:rsid w:val="00594939"/>
    <w:rsid w:val="00596855"/>
    <w:rsid w:val="005D0D79"/>
    <w:rsid w:val="005D3DA9"/>
    <w:rsid w:val="005E4151"/>
    <w:rsid w:val="005F5798"/>
    <w:rsid w:val="005F6363"/>
    <w:rsid w:val="006028DD"/>
    <w:rsid w:val="0061134C"/>
    <w:rsid w:val="006538C5"/>
    <w:rsid w:val="006666D4"/>
    <w:rsid w:val="0067129F"/>
    <w:rsid w:val="00683586"/>
    <w:rsid w:val="00684934"/>
    <w:rsid w:val="00691957"/>
    <w:rsid w:val="006A471D"/>
    <w:rsid w:val="006F4A9F"/>
    <w:rsid w:val="007315C9"/>
    <w:rsid w:val="00741D58"/>
    <w:rsid w:val="00747A48"/>
    <w:rsid w:val="007512D9"/>
    <w:rsid w:val="0075515A"/>
    <w:rsid w:val="00756E41"/>
    <w:rsid w:val="00762737"/>
    <w:rsid w:val="00780B6E"/>
    <w:rsid w:val="007A1F81"/>
    <w:rsid w:val="007D2F52"/>
    <w:rsid w:val="007D52B4"/>
    <w:rsid w:val="007E5444"/>
    <w:rsid w:val="007E5D88"/>
    <w:rsid w:val="007E7E57"/>
    <w:rsid w:val="007F0151"/>
    <w:rsid w:val="00822493"/>
    <w:rsid w:val="00827139"/>
    <w:rsid w:val="00844BBF"/>
    <w:rsid w:val="00862BE8"/>
    <w:rsid w:val="00877BC9"/>
    <w:rsid w:val="00882F12"/>
    <w:rsid w:val="008D28DD"/>
    <w:rsid w:val="008F5359"/>
    <w:rsid w:val="00920464"/>
    <w:rsid w:val="00923692"/>
    <w:rsid w:val="0093345E"/>
    <w:rsid w:val="00934B09"/>
    <w:rsid w:val="0094193E"/>
    <w:rsid w:val="00950C89"/>
    <w:rsid w:val="00955973"/>
    <w:rsid w:val="009A5C91"/>
    <w:rsid w:val="009E022F"/>
    <w:rsid w:val="00A00F4C"/>
    <w:rsid w:val="00A13E1D"/>
    <w:rsid w:val="00A34D5E"/>
    <w:rsid w:val="00A4322E"/>
    <w:rsid w:val="00A564C8"/>
    <w:rsid w:val="00A67E35"/>
    <w:rsid w:val="00A751E1"/>
    <w:rsid w:val="00A850D7"/>
    <w:rsid w:val="00AC2518"/>
    <w:rsid w:val="00AC39CA"/>
    <w:rsid w:val="00AF5793"/>
    <w:rsid w:val="00AF63AF"/>
    <w:rsid w:val="00B200CA"/>
    <w:rsid w:val="00B21500"/>
    <w:rsid w:val="00B406E8"/>
    <w:rsid w:val="00B52411"/>
    <w:rsid w:val="00B6150C"/>
    <w:rsid w:val="00B72F44"/>
    <w:rsid w:val="00B820A6"/>
    <w:rsid w:val="00B96E8A"/>
    <w:rsid w:val="00BC2579"/>
    <w:rsid w:val="00BC47F1"/>
    <w:rsid w:val="00BE18C9"/>
    <w:rsid w:val="00C06E1B"/>
    <w:rsid w:val="00C1720A"/>
    <w:rsid w:val="00C24750"/>
    <w:rsid w:val="00C2589D"/>
    <w:rsid w:val="00C60D72"/>
    <w:rsid w:val="00C64269"/>
    <w:rsid w:val="00C6471E"/>
    <w:rsid w:val="00C6577D"/>
    <w:rsid w:val="00C76FB6"/>
    <w:rsid w:val="00C947C5"/>
    <w:rsid w:val="00CA262D"/>
    <w:rsid w:val="00CA6C4B"/>
    <w:rsid w:val="00CE5B47"/>
    <w:rsid w:val="00CF5C17"/>
    <w:rsid w:val="00D05A2A"/>
    <w:rsid w:val="00D308B9"/>
    <w:rsid w:val="00D3239E"/>
    <w:rsid w:val="00D36594"/>
    <w:rsid w:val="00D73B76"/>
    <w:rsid w:val="00DA588B"/>
    <w:rsid w:val="00DA74BE"/>
    <w:rsid w:val="00DB3299"/>
    <w:rsid w:val="00DC1BCD"/>
    <w:rsid w:val="00DC4A05"/>
    <w:rsid w:val="00DD19DE"/>
    <w:rsid w:val="00DF5A11"/>
    <w:rsid w:val="00E036DB"/>
    <w:rsid w:val="00E04375"/>
    <w:rsid w:val="00E1283A"/>
    <w:rsid w:val="00E21AC8"/>
    <w:rsid w:val="00E44D5D"/>
    <w:rsid w:val="00E577DA"/>
    <w:rsid w:val="00E65213"/>
    <w:rsid w:val="00E77A67"/>
    <w:rsid w:val="00E77F7F"/>
    <w:rsid w:val="00EC0F35"/>
    <w:rsid w:val="00EC4191"/>
    <w:rsid w:val="00ED229B"/>
    <w:rsid w:val="00ED6238"/>
    <w:rsid w:val="00ED6355"/>
    <w:rsid w:val="00EE79C6"/>
    <w:rsid w:val="00EE7CEA"/>
    <w:rsid w:val="00EF4C32"/>
    <w:rsid w:val="00F041BF"/>
    <w:rsid w:val="00F21E51"/>
    <w:rsid w:val="00F313C6"/>
    <w:rsid w:val="00F820F7"/>
    <w:rsid w:val="00F82665"/>
    <w:rsid w:val="00F8268D"/>
    <w:rsid w:val="00FC35FA"/>
    <w:rsid w:val="00FD25E8"/>
    <w:rsid w:val="00FD475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CD206BB-2CC6-49EB-922B-12C294C2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043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375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968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855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E41"/>
    <w:rPr>
      <w:rFonts w:ascii="Segoe UI" w:hAnsi="Segoe UI" w:cs="Segoe UI"/>
      <w:i w:val="0"/>
      <w:sz w:val="18"/>
      <w:szCs w:val="18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266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2665"/>
    <w:rPr>
      <w:rFonts w:ascii="Times New Roman" w:hAnsi="Times New Roman"/>
      <w:i w:val="0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82665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E09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25E8"/>
    <w:pPr>
      <w:ind w:left="720"/>
      <w:contextualSpacing/>
    </w:pPr>
  </w:style>
  <w:style w:type="paragraph" w:styleId="Sinespaciado">
    <w:name w:val="No Spacing"/>
    <w:uiPriority w:val="1"/>
    <w:qFormat/>
    <w:rsid w:val="003953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7D57-9CCA-4A89-8DB8-404779EA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8</cp:revision>
  <cp:lastPrinted>2014-09-29T21:24:00Z</cp:lastPrinted>
  <dcterms:created xsi:type="dcterms:W3CDTF">2014-09-18T13:48:00Z</dcterms:created>
  <dcterms:modified xsi:type="dcterms:W3CDTF">2014-09-30T21:13:00Z</dcterms:modified>
</cp:coreProperties>
</file>