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17" w:rsidRPr="00DA0F7F" w:rsidRDefault="00785E17" w:rsidP="00785E17">
      <w:pPr>
        <w:pStyle w:val="Ttulo"/>
        <w:rPr>
          <w:rFonts w:ascii="Bookman Old Style" w:hAnsi="Bookman Old Style"/>
          <w:b w:val="0"/>
          <w:color w:val="000000"/>
          <w:szCs w:val="24"/>
        </w:rPr>
      </w:pPr>
      <w:r w:rsidRPr="00DA0F7F">
        <w:rPr>
          <w:rFonts w:ascii="Bookman Old Style" w:hAnsi="Bookman Old Style"/>
          <w:b w:val="0"/>
          <w:color w:val="000000"/>
          <w:szCs w:val="24"/>
        </w:rPr>
        <w:t>REPÚBLICA DE COLOMBIA</w:t>
      </w:r>
    </w:p>
    <w:p w:rsidR="00785E17" w:rsidRPr="00DA0F7F" w:rsidRDefault="00785E17" w:rsidP="00785E17">
      <w:pPr>
        <w:tabs>
          <w:tab w:val="left" w:pos="2410"/>
        </w:tabs>
        <w:jc w:val="center"/>
        <w:rPr>
          <w:rFonts w:ascii="Bookman Old Style" w:hAnsi="Bookman Old Style"/>
          <w:i/>
          <w:color w:val="000000"/>
          <w:sz w:val="24"/>
          <w:szCs w:val="24"/>
        </w:rPr>
      </w:pPr>
      <w:r w:rsidRPr="00DA0F7F">
        <w:rPr>
          <w:rFonts w:ascii="Bookman Old Style" w:hAnsi="Bookman Old Style"/>
          <w:i/>
          <w:noProof/>
          <w:color w:val="000000"/>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785E17" w:rsidRPr="00DA0F7F" w:rsidRDefault="00785E17" w:rsidP="00785E17">
      <w:pPr>
        <w:tabs>
          <w:tab w:val="left" w:pos="2410"/>
        </w:tabs>
        <w:jc w:val="center"/>
        <w:rPr>
          <w:rFonts w:ascii="Bookman Old Style" w:hAnsi="Bookman Old Style"/>
          <w:i/>
          <w:color w:val="000000"/>
          <w:sz w:val="24"/>
          <w:szCs w:val="24"/>
        </w:rPr>
      </w:pPr>
    </w:p>
    <w:p w:rsidR="00785E17" w:rsidRPr="00DA0F7F" w:rsidRDefault="00785E17" w:rsidP="00785E17">
      <w:pPr>
        <w:tabs>
          <w:tab w:val="left" w:pos="2410"/>
        </w:tabs>
        <w:jc w:val="center"/>
        <w:rPr>
          <w:rFonts w:ascii="Bookman Old Style" w:hAnsi="Bookman Old Style"/>
          <w:i/>
          <w:color w:val="000000"/>
          <w:sz w:val="24"/>
          <w:szCs w:val="24"/>
        </w:rPr>
      </w:pPr>
    </w:p>
    <w:p w:rsidR="00785E17" w:rsidRPr="00DA0F7F" w:rsidRDefault="00785E17" w:rsidP="00785E17">
      <w:pPr>
        <w:tabs>
          <w:tab w:val="left" w:pos="2410"/>
        </w:tabs>
        <w:jc w:val="center"/>
        <w:rPr>
          <w:rFonts w:ascii="Bookman Old Style" w:hAnsi="Bookman Old Style"/>
          <w:i/>
          <w:color w:val="000000"/>
          <w:sz w:val="24"/>
          <w:szCs w:val="24"/>
        </w:rPr>
      </w:pPr>
    </w:p>
    <w:p w:rsidR="00785E17" w:rsidRPr="00DA0F7F" w:rsidRDefault="00785E17" w:rsidP="00785E17">
      <w:pPr>
        <w:tabs>
          <w:tab w:val="left" w:pos="2410"/>
        </w:tabs>
        <w:jc w:val="center"/>
        <w:rPr>
          <w:rFonts w:ascii="Bookman Old Style" w:hAnsi="Bookman Old Style"/>
          <w:i/>
          <w:color w:val="000000"/>
          <w:sz w:val="24"/>
          <w:szCs w:val="24"/>
        </w:rPr>
      </w:pPr>
    </w:p>
    <w:p w:rsidR="00785E17" w:rsidRPr="00DA0F7F" w:rsidRDefault="00785E17" w:rsidP="00785E17">
      <w:pPr>
        <w:tabs>
          <w:tab w:val="left" w:pos="2410"/>
        </w:tabs>
        <w:jc w:val="center"/>
        <w:rPr>
          <w:rFonts w:ascii="Bookman Old Style" w:hAnsi="Bookman Old Style"/>
          <w:i/>
          <w:color w:val="000000"/>
          <w:sz w:val="24"/>
          <w:szCs w:val="24"/>
        </w:rPr>
      </w:pPr>
    </w:p>
    <w:p w:rsidR="00785E17" w:rsidRPr="00DA0F7F" w:rsidRDefault="00785E17" w:rsidP="00785E17">
      <w:pPr>
        <w:pStyle w:val="Ttulo4"/>
        <w:jc w:val="center"/>
        <w:rPr>
          <w:rFonts w:ascii="Bookman Old Style" w:hAnsi="Bookman Old Style"/>
          <w:b w:val="0"/>
          <w:color w:val="000000"/>
          <w:sz w:val="24"/>
          <w:szCs w:val="24"/>
        </w:rPr>
      </w:pPr>
      <w:r w:rsidRPr="00DA0F7F">
        <w:rPr>
          <w:rFonts w:ascii="Bookman Old Style" w:hAnsi="Bookman Old Style"/>
          <w:b w:val="0"/>
          <w:color w:val="000000"/>
          <w:sz w:val="24"/>
          <w:szCs w:val="24"/>
        </w:rPr>
        <w:t>TRIBUNAL  ADMINISTRATIVO DEL META</w:t>
      </w:r>
    </w:p>
    <w:p w:rsidR="00785E17" w:rsidRPr="00DA0F7F" w:rsidRDefault="00785E17" w:rsidP="00785E17">
      <w:pPr>
        <w:pStyle w:val="Ttulo1"/>
        <w:rPr>
          <w:rFonts w:ascii="Bookman Old Style" w:hAnsi="Bookman Old Style"/>
          <w:i/>
          <w:color w:val="000000"/>
          <w:sz w:val="24"/>
          <w:szCs w:val="24"/>
        </w:rPr>
      </w:pPr>
    </w:p>
    <w:p w:rsidR="00785E17" w:rsidRPr="00134E11" w:rsidRDefault="00785E17" w:rsidP="00785E17">
      <w:pPr>
        <w:rPr>
          <w:rFonts w:ascii="Bookman Old Style" w:hAnsi="Bookman Old Style"/>
          <w:i/>
          <w:sz w:val="24"/>
          <w:szCs w:val="24"/>
        </w:rPr>
      </w:pPr>
    </w:p>
    <w:p w:rsidR="00785E17" w:rsidRDefault="00785E17" w:rsidP="00785E17">
      <w:pPr>
        <w:spacing w:line="360" w:lineRule="auto"/>
        <w:jc w:val="center"/>
        <w:rPr>
          <w:rFonts w:ascii="Bookman Old Style" w:hAnsi="Bookman Old Style"/>
          <w:i/>
          <w:sz w:val="24"/>
          <w:szCs w:val="24"/>
        </w:rPr>
      </w:pPr>
      <w:r w:rsidRPr="00134E11">
        <w:rPr>
          <w:rFonts w:ascii="Bookman Old Style" w:hAnsi="Bookman Old Style"/>
          <w:i/>
          <w:sz w:val="24"/>
          <w:szCs w:val="24"/>
        </w:rPr>
        <w:t xml:space="preserve">Auto de </w:t>
      </w:r>
      <w:r>
        <w:rPr>
          <w:rFonts w:ascii="Bookman Old Style" w:hAnsi="Bookman Old Style"/>
          <w:i/>
          <w:sz w:val="24"/>
          <w:szCs w:val="24"/>
        </w:rPr>
        <w:t xml:space="preserve">Interlocutorio </w:t>
      </w:r>
      <w:r w:rsidRPr="00134E11">
        <w:rPr>
          <w:rFonts w:ascii="Bookman Old Style" w:hAnsi="Bookman Old Style"/>
          <w:i/>
          <w:sz w:val="24"/>
          <w:szCs w:val="24"/>
        </w:rPr>
        <w:t xml:space="preserve">No. </w:t>
      </w:r>
      <w:r w:rsidR="00582A77">
        <w:rPr>
          <w:rFonts w:ascii="Bookman Old Style" w:hAnsi="Bookman Old Style"/>
          <w:i/>
          <w:sz w:val="24"/>
          <w:szCs w:val="24"/>
        </w:rPr>
        <w:t>0008</w:t>
      </w:r>
    </w:p>
    <w:p w:rsidR="008C3D4E" w:rsidRPr="00134E11" w:rsidRDefault="008C3D4E" w:rsidP="00785E17">
      <w:pPr>
        <w:spacing w:line="360" w:lineRule="auto"/>
        <w:jc w:val="center"/>
        <w:rPr>
          <w:rFonts w:ascii="Bookman Old Style" w:hAnsi="Bookman Old Style"/>
          <w:i/>
          <w:sz w:val="24"/>
          <w:szCs w:val="24"/>
        </w:rPr>
      </w:pPr>
    </w:p>
    <w:p w:rsidR="00B26BE9" w:rsidRPr="00666F5B" w:rsidRDefault="00785E17" w:rsidP="00B26BE9">
      <w:pPr>
        <w:pStyle w:val="Ttulo1"/>
        <w:rPr>
          <w:rFonts w:ascii="Bookman Old Style" w:hAnsi="Bookman Old Style"/>
          <w:b/>
          <w:i/>
          <w:color w:val="000000"/>
          <w:sz w:val="24"/>
          <w:szCs w:val="24"/>
        </w:rPr>
      </w:pPr>
      <w:r w:rsidRPr="00134E11">
        <w:rPr>
          <w:rFonts w:ascii="Bookman Old Style" w:hAnsi="Bookman Old Style"/>
          <w:i/>
          <w:sz w:val="24"/>
          <w:szCs w:val="24"/>
        </w:rPr>
        <w:t xml:space="preserve">Villavicencio, </w:t>
      </w:r>
      <w:r w:rsidR="008C3D4E">
        <w:rPr>
          <w:rFonts w:ascii="Bookman Old Style" w:hAnsi="Bookman Old Style"/>
          <w:i/>
          <w:sz w:val="24"/>
          <w:szCs w:val="24"/>
        </w:rPr>
        <w:t xml:space="preserve">   </w:t>
      </w:r>
      <w:r w:rsidR="00B26BE9">
        <w:rPr>
          <w:rFonts w:ascii="Bookman Old Style" w:hAnsi="Bookman Old Style"/>
          <w:i/>
          <w:color w:val="000000"/>
          <w:sz w:val="24"/>
          <w:szCs w:val="24"/>
        </w:rPr>
        <w:t>quince (15) de julio de dos mil catorce (2014)</w:t>
      </w:r>
    </w:p>
    <w:p w:rsidR="00B26BE9" w:rsidRPr="00C85B66" w:rsidRDefault="00B26BE9" w:rsidP="00B26BE9">
      <w:pPr>
        <w:spacing w:line="360" w:lineRule="auto"/>
        <w:ind w:right="-324"/>
        <w:jc w:val="center"/>
        <w:rPr>
          <w:rFonts w:ascii="Bookman Old Style" w:hAnsi="Bookman Old Style" w:cs="Comic Sans MS"/>
          <w:i/>
          <w:iCs/>
          <w:sz w:val="24"/>
          <w:szCs w:val="24"/>
        </w:rPr>
      </w:pPr>
    </w:p>
    <w:p w:rsidR="00785E17" w:rsidRPr="00582A77" w:rsidRDefault="00582A77" w:rsidP="00785E17">
      <w:pPr>
        <w:ind w:left="851" w:firstLine="709"/>
        <w:jc w:val="both"/>
        <w:rPr>
          <w:rFonts w:ascii="Bookman Old Style" w:hAnsi="Bookman Old Style" w:cs="Comic Sans MS"/>
          <w:i/>
          <w:sz w:val="22"/>
          <w:szCs w:val="22"/>
        </w:rPr>
      </w:pPr>
      <w:r w:rsidRPr="00582A77">
        <w:rPr>
          <w:rFonts w:ascii="Bookman Old Style" w:hAnsi="Bookman Old Style" w:cs="Comic Sans MS"/>
          <w:i/>
          <w:sz w:val="22"/>
          <w:szCs w:val="22"/>
        </w:rPr>
        <w:t xml:space="preserve">MEDIO DE </w:t>
      </w:r>
      <w:r w:rsidR="00785E17" w:rsidRPr="00582A77">
        <w:rPr>
          <w:rFonts w:ascii="Bookman Old Style" w:hAnsi="Bookman Old Style" w:cs="Comic Sans MS"/>
          <w:i/>
          <w:sz w:val="22"/>
          <w:szCs w:val="22"/>
        </w:rPr>
        <w:t>CONTROL:</w:t>
      </w:r>
      <w:r>
        <w:rPr>
          <w:rFonts w:ascii="Bookman Old Style" w:hAnsi="Bookman Old Style" w:cs="Comic Sans MS"/>
          <w:i/>
          <w:sz w:val="22"/>
          <w:szCs w:val="22"/>
        </w:rPr>
        <w:tab/>
      </w:r>
      <w:r w:rsidR="00785E17" w:rsidRPr="00582A77">
        <w:rPr>
          <w:rFonts w:ascii="Bookman Old Style" w:hAnsi="Bookman Old Style" w:cs="Comic Sans MS"/>
          <w:i/>
          <w:sz w:val="22"/>
          <w:szCs w:val="22"/>
        </w:rPr>
        <w:t xml:space="preserve">NULIDAD Y RESTABLECIMIENTO                                </w:t>
      </w:r>
    </w:p>
    <w:p w:rsidR="00785E17" w:rsidRPr="00582A77" w:rsidRDefault="00785E17" w:rsidP="00785E17">
      <w:pPr>
        <w:ind w:left="851" w:firstLine="709"/>
        <w:jc w:val="both"/>
        <w:rPr>
          <w:rFonts w:ascii="Bookman Old Style" w:hAnsi="Bookman Old Style" w:cs="Comic Sans MS"/>
          <w:i/>
          <w:sz w:val="22"/>
          <w:szCs w:val="22"/>
        </w:rPr>
      </w:pPr>
      <w:r w:rsidRPr="00582A77">
        <w:rPr>
          <w:rFonts w:ascii="Bookman Old Style" w:hAnsi="Bookman Old Style" w:cs="Comic Sans MS"/>
          <w:i/>
          <w:sz w:val="22"/>
          <w:szCs w:val="22"/>
        </w:rPr>
        <w:t xml:space="preserve">                          </w:t>
      </w:r>
      <w:r w:rsidRPr="00582A77">
        <w:rPr>
          <w:rFonts w:ascii="Bookman Old Style" w:hAnsi="Bookman Old Style" w:cs="Comic Sans MS"/>
          <w:i/>
          <w:sz w:val="22"/>
          <w:szCs w:val="22"/>
        </w:rPr>
        <w:tab/>
      </w:r>
      <w:r w:rsidR="00582A77">
        <w:rPr>
          <w:rFonts w:ascii="Bookman Old Style" w:hAnsi="Bookman Old Style" w:cs="Comic Sans MS"/>
          <w:i/>
          <w:sz w:val="22"/>
          <w:szCs w:val="22"/>
        </w:rPr>
        <w:tab/>
      </w:r>
      <w:r w:rsidRPr="00582A77">
        <w:rPr>
          <w:rFonts w:ascii="Bookman Old Style" w:hAnsi="Bookman Old Style" w:cs="Comic Sans MS"/>
          <w:i/>
          <w:sz w:val="22"/>
          <w:szCs w:val="22"/>
        </w:rPr>
        <w:t>DEL DERECHO</w:t>
      </w:r>
    </w:p>
    <w:p w:rsidR="00785E17" w:rsidRPr="00582A77" w:rsidRDefault="008C3D4E" w:rsidP="00785E17">
      <w:pPr>
        <w:ind w:left="851" w:firstLine="709"/>
        <w:jc w:val="both"/>
        <w:rPr>
          <w:rFonts w:ascii="Bookman Old Style" w:hAnsi="Bookman Old Style" w:cs="Comic Sans MS"/>
          <w:bCs/>
          <w:i/>
          <w:sz w:val="22"/>
          <w:szCs w:val="22"/>
        </w:rPr>
      </w:pPr>
      <w:r w:rsidRPr="00582A77">
        <w:rPr>
          <w:rFonts w:ascii="Bookman Old Style" w:hAnsi="Bookman Old Style" w:cs="Comic Sans MS"/>
          <w:bCs/>
          <w:i/>
          <w:sz w:val="22"/>
          <w:szCs w:val="22"/>
        </w:rPr>
        <w:t>DEMANDANTE:</w:t>
      </w:r>
      <w:r w:rsidRPr="00582A77">
        <w:rPr>
          <w:rFonts w:ascii="Bookman Old Style" w:hAnsi="Bookman Old Style" w:cs="Comic Sans MS"/>
          <w:bCs/>
          <w:i/>
          <w:sz w:val="22"/>
          <w:szCs w:val="22"/>
        </w:rPr>
        <w:tab/>
      </w:r>
      <w:r w:rsidR="00582A77">
        <w:rPr>
          <w:rFonts w:ascii="Bookman Old Style" w:hAnsi="Bookman Old Style" w:cs="Comic Sans MS"/>
          <w:bCs/>
          <w:i/>
          <w:sz w:val="22"/>
          <w:szCs w:val="22"/>
        </w:rPr>
        <w:tab/>
      </w:r>
      <w:r w:rsidRPr="00582A77">
        <w:rPr>
          <w:rFonts w:ascii="Bookman Old Style" w:hAnsi="Bookman Old Style" w:cs="Comic Sans MS"/>
          <w:bCs/>
          <w:i/>
          <w:sz w:val="22"/>
          <w:szCs w:val="22"/>
        </w:rPr>
        <w:t>LUIS ARGEMIRO MARIÑO SALCEDO</w:t>
      </w:r>
      <w:r w:rsidR="00785E17" w:rsidRPr="00582A77">
        <w:rPr>
          <w:rFonts w:ascii="Bookman Old Style" w:hAnsi="Bookman Old Style" w:cs="Comic Sans MS"/>
          <w:bCs/>
          <w:i/>
          <w:sz w:val="22"/>
          <w:szCs w:val="22"/>
        </w:rPr>
        <w:t xml:space="preserve"> </w:t>
      </w:r>
    </w:p>
    <w:p w:rsidR="00582A77" w:rsidRDefault="00785E17" w:rsidP="008C3D4E">
      <w:pPr>
        <w:ind w:left="3540" w:right="-487" w:hanging="1980"/>
        <w:rPr>
          <w:rFonts w:ascii="Bookman Old Style" w:hAnsi="Bookman Old Style"/>
          <w:i/>
          <w:sz w:val="22"/>
          <w:szCs w:val="22"/>
        </w:rPr>
      </w:pPr>
      <w:r w:rsidRPr="00582A77">
        <w:rPr>
          <w:rFonts w:ascii="Bookman Old Style" w:hAnsi="Bookman Old Style"/>
          <w:i/>
          <w:sz w:val="22"/>
          <w:szCs w:val="22"/>
        </w:rPr>
        <w:t xml:space="preserve">DEMANDADO:   </w:t>
      </w:r>
      <w:r w:rsidRPr="00582A77">
        <w:rPr>
          <w:rFonts w:ascii="Bookman Old Style" w:hAnsi="Bookman Old Style"/>
          <w:i/>
          <w:sz w:val="22"/>
          <w:szCs w:val="22"/>
        </w:rPr>
        <w:tab/>
      </w:r>
      <w:r w:rsidR="00582A77">
        <w:rPr>
          <w:rFonts w:ascii="Bookman Old Style" w:hAnsi="Bookman Old Style"/>
          <w:i/>
          <w:sz w:val="22"/>
          <w:szCs w:val="22"/>
        </w:rPr>
        <w:tab/>
      </w:r>
      <w:r w:rsidR="008C3D4E" w:rsidRPr="00582A77">
        <w:rPr>
          <w:rFonts w:ascii="Bookman Old Style" w:hAnsi="Bookman Old Style"/>
          <w:i/>
          <w:sz w:val="22"/>
          <w:szCs w:val="22"/>
        </w:rPr>
        <w:t xml:space="preserve">CAJA DE SUELDOS DE RETIRO DE LA </w:t>
      </w:r>
    </w:p>
    <w:p w:rsidR="00785E17" w:rsidRPr="00582A77" w:rsidRDefault="008C3D4E" w:rsidP="00582A77">
      <w:pPr>
        <w:ind w:left="3540" w:right="-487" w:firstLine="708"/>
        <w:rPr>
          <w:rFonts w:ascii="Bookman Old Style" w:hAnsi="Bookman Old Style"/>
          <w:i/>
          <w:sz w:val="22"/>
          <w:szCs w:val="22"/>
        </w:rPr>
      </w:pPr>
      <w:r w:rsidRPr="00582A77">
        <w:rPr>
          <w:rFonts w:ascii="Bookman Old Style" w:hAnsi="Bookman Old Style"/>
          <w:i/>
          <w:sz w:val="22"/>
          <w:szCs w:val="22"/>
        </w:rPr>
        <w:t xml:space="preserve">POLICÍA NACIONAL </w:t>
      </w:r>
    </w:p>
    <w:p w:rsidR="00785E17" w:rsidRPr="00582A77" w:rsidRDefault="008C3D4E" w:rsidP="00785E17">
      <w:pPr>
        <w:widowControl w:val="0"/>
        <w:ind w:left="851" w:firstLine="709"/>
        <w:rPr>
          <w:rFonts w:ascii="Bookman Old Style" w:hAnsi="Bookman Old Style" w:cs="Comic Sans MS"/>
          <w:i/>
          <w:sz w:val="22"/>
          <w:szCs w:val="22"/>
        </w:rPr>
      </w:pPr>
      <w:r w:rsidRPr="00582A77">
        <w:rPr>
          <w:rFonts w:ascii="Bookman Old Style" w:hAnsi="Bookman Old Style" w:cs="Comic Sans MS"/>
          <w:i/>
          <w:sz w:val="22"/>
          <w:szCs w:val="22"/>
        </w:rPr>
        <w:t xml:space="preserve">EXPEDIENTE:   </w:t>
      </w:r>
      <w:r w:rsidRPr="00582A77">
        <w:rPr>
          <w:rFonts w:ascii="Bookman Old Style" w:hAnsi="Bookman Old Style" w:cs="Comic Sans MS"/>
          <w:i/>
          <w:sz w:val="22"/>
          <w:szCs w:val="22"/>
        </w:rPr>
        <w:tab/>
      </w:r>
      <w:r w:rsidR="00582A77">
        <w:rPr>
          <w:rFonts w:ascii="Bookman Old Style" w:hAnsi="Bookman Old Style" w:cs="Comic Sans MS"/>
          <w:i/>
          <w:sz w:val="22"/>
          <w:szCs w:val="22"/>
        </w:rPr>
        <w:tab/>
      </w:r>
      <w:r w:rsidRPr="00582A77">
        <w:rPr>
          <w:rFonts w:ascii="Bookman Old Style" w:hAnsi="Bookman Old Style" w:cs="Comic Sans MS"/>
          <w:i/>
          <w:sz w:val="22"/>
          <w:szCs w:val="22"/>
        </w:rPr>
        <w:t>50001-33-33-002</w:t>
      </w:r>
      <w:r w:rsidR="00785E17" w:rsidRPr="00582A77">
        <w:rPr>
          <w:rFonts w:ascii="Bookman Old Style" w:hAnsi="Bookman Old Style" w:cs="Comic Sans MS"/>
          <w:i/>
          <w:sz w:val="22"/>
          <w:szCs w:val="22"/>
        </w:rPr>
        <w:t>-2013-00</w:t>
      </w:r>
      <w:r w:rsidRPr="00582A77">
        <w:rPr>
          <w:rFonts w:ascii="Bookman Old Style" w:hAnsi="Bookman Old Style" w:cs="Comic Sans MS"/>
          <w:i/>
          <w:sz w:val="22"/>
          <w:szCs w:val="22"/>
        </w:rPr>
        <w:t>092</w:t>
      </w:r>
      <w:r w:rsidR="00785E17" w:rsidRPr="00582A77">
        <w:rPr>
          <w:rFonts w:ascii="Bookman Old Style" w:hAnsi="Bookman Old Style" w:cs="Comic Sans MS"/>
          <w:i/>
          <w:sz w:val="22"/>
          <w:szCs w:val="22"/>
        </w:rPr>
        <w:t>-01</w:t>
      </w:r>
    </w:p>
    <w:p w:rsidR="00582A77" w:rsidRPr="00582A77" w:rsidRDefault="00582A77" w:rsidP="00785E17">
      <w:pPr>
        <w:widowControl w:val="0"/>
        <w:ind w:left="851" w:firstLine="709"/>
        <w:rPr>
          <w:rFonts w:ascii="Bookman Old Style" w:hAnsi="Bookman Old Style" w:cs="Comic Sans MS"/>
          <w:i/>
          <w:sz w:val="22"/>
          <w:szCs w:val="22"/>
        </w:rPr>
      </w:pPr>
    </w:p>
    <w:p w:rsidR="00582A77" w:rsidRPr="00582A77" w:rsidRDefault="00582A77" w:rsidP="00785E17">
      <w:pPr>
        <w:widowControl w:val="0"/>
        <w:ind w:left="851" w:firstLine="709"/>
        <w:rPr>
          <w:rFonts w:ascii="Bookman Old Style" w:hAnsi="Bookman Old Style" w:cs="Comic Sans MS"/>
          <w:i/>
          <w:sz w:val="22"/>
          <w:szCs w:val="22"/>
        </w:rPr>
      </w:pPr>
    </w:p>
    <w:p w:rsidR="00582A77" w:rsidRPr="00582A77" w:rsidRDefault="00582A77" w:rsidP="00582A77">
      <w:pPr>
        <w:widowControl w:val="0"/>
        <w:ind w:left="851" w:firstLine="709"/>
        <w:rPr>
          <w:rFonts w:ascii="Bookman Old Style" w:hAnsi="Bookman Old Style" w:cs="Comic Sans MS"/>
          <w:i/>
          <w:iCs/>
          <w:sz w:val="22"/>
          <w:szCs w:val="22"/>
        </w:rPr>
      </w:pPr>
      <w:r w:rsidRPr="00582A77">
        <w:rPr>
          <w:rFonts w:ascii="Bookman Old Style" w:hAnsi="Bookman Old Style"/>
          <w:i/>
          <w:sz w:val="22"/>
          <w:szCs w:val="22"/>
        </w:rPr>
        <w:t xml:space="preserve">MAGISTRADO PONENTE:    </w:t>
      </w:r>
      <w:r w:rsidRPr="00582A77">
        <w:rPr>
          <w:rFonts w:ascii="Bookman Old Style" w:hAnsi="Bookman Old Style" w:cs="Comic Sans MS"/>
          <w:i/>
          <w:iCs/>
          <w:sz w:val="22"/>
          <w:szCs w:val="22"/>
        </w:rPr>
        <w:t>MOISÉS RODRIGO MAZABEL PINZÓN</w:t>
      </w:r>
    </w:p>
    <w:p w:rsidR="00582A77" w:rsidRPr="00582A77" w:rsidRDefault="00582A77" w:rsidP="00582A77">
      <w:pPr>
        <w:widowControl w:val="0"/>
        <w:ind w:left="851" w:firstLine="709"/>
        <w:rPr>
          <w:rFonts w:ascii="Bookman Old Style" w:hAnsi="Bookman Old Style" w:cs="Comic Sans MS"/>
          <w:i/>
          <w:iCs/>
          <w:sz w:val="22"/>
          <w:szCs w:val="22"/>
        </w:rPr>
      </w:pPr>
    </w:p>
    <w:p w:rsidR="00785E17" w:rsidRPr="00582A77" w:rsidRDefault="00785E17" w:rsidP="00785E17">
      <w:pPr>
        <w:spacing w:line="360" w:lineRule="auto"/>
        <w:jc w:val="both"/>
        <w:rPr>
          <w:rFonts w:ascii="Bookman Old Style" w:hAnsi="Bookman Old Style" w:cs="Comic Sans MS"/>
          <w:i/>
          <w:sz w:val="22"/>
          <w:szCs w:val="22"/>
        </w:rPr>
      </w:pPr>
    </w:p>
    <w:p w:rsidR="00785E17" w:rsidRPr="00582A77" w:rsidRDefault="00785E17" w:rsidP="00785E17">
      <w:pPr>
        <w:jc w:val="both"/>
        <w:rPr>
          <w:rFonts w:ascii="Bookman Old Style" w:hAnsi="Bookman Old Style" w:cs="Arial"/>
          <w:b/>
          <w:i/>
          <w:sz w:val="22"/>
          <w:szCs w:val="22"/>
        </w:rPr>
      </w:pPr>
    </w:p>
    <w:p w:rsidR="00785E17" w:rsidRPr="00134E11" w:rsidRDefault="00785E17" w:rsidP="00785E17">
      <w:pPr>
        <w:spacing w:line="360" w:lineRule="auto"/>
        <w:ind w:firstLine="1134"/>
        <w:jc w:val="both"/>
        <w:rPr>
          <w:rFonts w:ascii="Bookman Old Style" w:hAnsi="Bookman Old Style"/>
          <w:i/>
          <w:sz w:val="24"/>
          <w:szCs w:val="24"/>
        </w:rPr>
      </w:pPr>
      <w:r w:rsidRPr="00134E11">
        <w:rPr>
          <w:rFonts w:ascii="Bookman Old Style" w:hAnsi="Bookman Old Style" w:cs="Comic Sans MS"/>
          <w:i/>
          <w:iCs/>
          <w:sz w:val="24"/>
          <w:szCs w:val="24"/>
        </w:rPr>
        <w:t xml:space="preserve">Procede la Sala a resolver el recurso de Apelación presentado por la parte demandante, contra el auto del </w:t>
      </w:r>
      <w:r w:rsidR="008C3D4E">
        <w:rPr>
          <w:rFonts w:ascii="Bookman Old Style" w:hAnsi="Bookman Old Style" w:cs="Comic Sans MS"/>
          <w:i/>
          <w:iCs/>
          <w:sz w:val="24"/>
          <w:szCs w:val="24"/>
        </w:rPr>
        <w:t>23</w:t>
      </w:r>
      <w:r w:rsidRPr="00134E11">
        <w:rPr>
          <w:rFonts w:ascii="Bookman Old Style" w:hAnsi="Bookman Old Style" w:cs="Comic Sans MS"/>
          <w:i/>
          <w:iCs/>
          <w:sz w:val="24"/>
          <w:szCs w:val="24"/>
        </w:rPr>
        <w:t xml:space="preserve"> de </w:t>
      </w:r>
      <w:r w:rsidR="008C3D4E">
        <w:rPr>
          <w:rFonts w:ascii="Bookman Old Style" w:hAnsi="Bookman Old Style" w:cs="Comic Sans MS"/>
          <w:i/>
          <w:iCs/>
          <w:sz w:val="24"/>
          <w:szCs w:val="24"/>
        </w:rPr>
        <w:t xml:space="preserve">abril </w:t>
      </w:r>
      <w:r w:rsidRPr="00134E11">
        <w:rPr>
          <w:rFonts w:ascii="Bookman Old Style" w:hAnsi="Bookman Old Style" w:cs="Comic Sans MS"/>
          <w:i/>
          <w:iCs/>
          <w:sz w:val="24"/>
          <w:szCs w:val="24"/>
        </w:rPr>
        <w:t xml:space="preserve">del 2013 proferido por el Juzgado </w:t>
      </w:r>
      <w:r w:rsidR="008C3D4E">
        <w:rPr>
          <w:rFonts w:ascii="Bookman Old Style" w:hAnsi="Bookman Old Style" w:cs="Comic Sans MS"/>
          <w:i/>
          <w:iCs/>
          <w:sz w:val="24"/>
          <w:szCs w:val="24"/>
        </w:rPr>
        <w:t xml:space="preserve">Segundo </w:t>
      </w:r>
      <w:r w:rsidRPr="00134E11">
        <w:rPr>
          <w:rFonts w:ascii="Bookman Old Style" w:hAnsi="Bookman Old Style" w:cs="Comic Sans MS"/>
          <w:i/>
          <w:iCs/>
          <w:sz w:val="24"/>
          <w:szCs w:val="24"/>
        </w:rPr>
        <w:t xml:space="preserve">Administrativo de Villavicencio, por medio del cual se rechazó la demanda por </w:t>
      </w:r>
      <w:r w:rsidR="00292B07">
        <w:rPr>
          <w:rFonts w:ascii="Bookman Old Style" w:hAnsi="Bookman Old Style" w:cs="Comic Sans MS"/>
          <w:i/>
          <w:iCs/>
          <w:sz w:val="24"/>
          <w:szCs w:val="24"/>
        </w:rPr>
        <w:t xml:space="preserve">no </w:t>
      </w:r>
      <w:r w:rsidRPr="00134E11">
        <w:rPr>
          <w:rFonts w:ascii="Bookman Old Style" w:hAnsi="Bookman Old Style" w:cs="Comic Sans MS"/>
          <w:i/>
          <w:iCs/>
          <w:sz w:val="24"/>
          <w:szCs w:val="24"/>
        </w:rPr>
        <w:t>haber</w:t>
      </w:r>
      <w:r w:rsidR="00292B07">
        <w:rPr>
          <w:rFonts w:ascii="Bookman Old Style" w:hAnsi="Bookman Old Style" w:cs="Comic Sans MS"/>
          <w:i/>
          <w:iCs/>
          <w:sz w:val="24"/>
          <w:szCs w:val="24"/>
        </w:rPr>
        <w:t xml:space="preserve"> sido subsanada en el término concedido para tal efecto. </w:t>
      </w:r>
    </w:p>
    <w:p w:rsidR="00785E17" w:rsidRPr="00631619" w:rsidRDefault="00785E17" w:rsidP="00785E17">
      <w:pPr>
        <w:ind w:firstLine="1134"/>
        <w:jc w:val="both"/>
        <w:rPr>
          <w:rFonts w:ascii="Bookman Old Style" w:hAnsi="Bookman Old Style" w:cs="Arial"/>
          <w:i/>
          <w:sz w:val="24"/>
          <w:szCs w:val="24"/>
        </w:rPr>
      </w:pPr>
    </w:p>
    <w:p w:rsidR="00785E17" w:rsidRPr="00631619" w:rsidRDefault="00785E17" w:rsidP="00785E17">
      <w:pPr>
        <w:ind w:firstLine="1134"/>
        <w:jc w:val="both"/>
        <w:rPr>
          <w:rFonts w:ascii="Bookman Old Style" w:hAnsi="Bookman Old Style" w:cs="Arial"/>
          <w:i/>
          <w:sz w:val="24"/>
          <w:szCs w:val="24"/>
        </w:rPr>
      </w:pPr>
    </w:p>
    <w:p w:rsidR="00785E17" w:rsidRPr="00AB5C3B" w:rsidRDefault="00785E17" w:rsidP="00785E17">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ANTECEDENTES</w:t>
      </w:r>
    </w:p>
    <w:p w:rsidR="00785E17" w:rsidRPr="00134E11" w:rsidRDefault="00785E17" w:rsidP="00785E17">
      <w:pPr>
        <w:ind w:firstLine="1134"/>
        <w:jc w:val="both"/>
        <w:rPr>
          <w:rFonts w:ascii="Bookman Old Style" w:hAnsi="Bookman Old Style" w:cs="Arial"/>
          <w:i/>
          <w:sz w:val="24"/>
          <w:szCs w:val="24"/>
        </w:rPr>
      </w:pPr>
    </w:p>
    <w:p w:rsidR="00BF3C2D" w:rsidRPr="00012CF5" w:rsidRDefault="00785E17" w:rsidP="00785E17">
      <w:pPr>
        <w:spacing w:line="360" w:lineRule="auto"/>
        <w:ind w:firstLine="1134"/>
        <w:jc w:val="both"/>
        <w:rPr>
          <w:rFonts w:ascii="Bookman Old Style" w:eastAsiaTheme="minorHAnsi" w:hAnsi="Bookman Old Style" w:cs="Tahoma"/>
          <w:i/>
          <w:sz w:val="24"/>
          <w:szCs w:val="24"/>
          <w:lang w:val="es-CO" w:eastAsia="en-US"/>
        </w:rPr>
      </w:pPr>
      <w:r w:rsidRPr="00790F8A">
        <w:rPr>
          <w:rFonts w:ascii="Bookman Old Style" w:hAnsi="Bookman Old Style" w:cs="Arial"/>
          <w:i/>
          <w:sz w:val="24"/>
          <w:szCs w:val="24"/>
        </w:rPr>
        <w:t xml:space="preserve">El </w:t>
      </w:r>
      <w:r w:rsidR="00FD243C" w:rsidRPr="00790F8A">
        <w:rPr>
          <w:rFonts w:ascii="Bookman Old Style" w:hAnsi="Bookman Old Style" w:cs="Arial"/>
          <w:i/>
          <w:sz w:val="24"/>
          <w:szCs w:val="24"/>
        </w:rPr>
        <w:t>5</w:t>
      </w:r>
      <w:r w:rsidRPr="00790F8A">
        <w:rPr>
          <w:rFonts w:ascii="Bookman Old Style" w:hAnsi="Bookman Old Style" w:cs="Arial"/>
          <w:i/>
          <w:sz w:val="24"/>
          <w:szCs w:val="24"/>
        </w:rPr>
        <w:t xml:space="preserve"> de </w:t>
      </w:r>
      <w:r w:rsidR="00FD243C" w:rsidRPr="00790F8A">
        <w:rPr>
          <w:rFonts w:ascii="Bookman Old Style" w:hAnsi="Bookman Old Style" w:cs="Arial"/>
          <w:i/>
          <w:sz w:val="24"/>
          <w:szCs w:val="24"/>
        </w:rPr>
        <w:t xml:space="preserve">marzo </w:t>
      </w:r>
      <w:r w:rsidRPr="00790F8A">
        <w:rPr>
          <w:rFonts w:ascii="Bookman Old Style" w:hAnsi="Bookman Old Style" w:cs="Arial"/>
          <w:i/>
          <w:sz w:val="24"/>
          <w:szCs w:val="24"/>
        </w:rPr>
        <w:t>de 2013</w:t>
      </w:r>
      <w:r w:rsidRPr="00790F8A">
        <w:rPr>
          <w:rStyle w:val="Refdenotaalpie"/>
          <w:rFonts w:ascii="Bookman Old Style" w:eastAsia="Calibri" w:hAnsi="Bookman Old Style" w:cs="Arial"/>
          <w:i/>
          <w:sz w:val="24"/>
          <w:szCs w:val="24"/>
        </w:rPr>
        <w:footnoteReference w:id="1"/>
      </w:r>
      <w:r w:rsidRPr="00790F8A">
        <w:rPr>
          <w:rFonts w:ascii="Bookman Old Style" w:hAnsi="Bookman Old Style" w:cs="Arial"/>
          <w:i/>
          <w:sz w:val="24"/>
          <w:szCs w:val="24"/>
        </w:rPr>
        <w:t xml:space="preserve"> la parte actora, en ejercicio del medio de control de nulidad y restablecimiento del derecho presentó demanda contra </w:t>
      </w:r>
      <w:r w:rsidR="00FD243C" w:rsidRPr="00790F8A">
        <w:rPr>
          <w:rFonts w:ascii="Bookman Old Style" w:hAnsi="Bookman Old Style" w:cs="Arial"/>
          <w:i/>
          <w:sz w:val="24"/>
          <w:szCs w:val="24"/>
        </w:rPr>
        <w:t xml:space="preserve">la de </w:t>
      </w:r>
      <w:r w:rsidR="00FD243C" w:rsidRPr="00790F8A">
        <w:rPr>
          <w:rFonts w:ascii="Bookman Old Style" w:hAnsi="Bookman Old Style"/>
          <w:i/>
          <w:sz w:val="24"/>
          <w:szCs w:val="24"/>
        </w:rPr>
        <w:t>Caja de Sueldos de Retiro de La Policía Nacional</w:t>
      </w:r>
      <w:r w:rsidRPr="00790F8A">
        <w:rPr>
          <w:rFonts w:ascii="Bookman Old Style" w:hAnsi="Bookman Old Style" w:cs="Arial"/>
          <w:i/>
          <w:sz w:val="24"/>
          <w:szCs w:val="24"/>
        </w:rPr>
        <w:t xml:space="preserve">, solicitando </w:t>
      </w:r>
      <w:r w:rsidR="00FD243C" w:rsidRPr="00790F8A">
        <w:rPr>
          <w:rFonts w:ascii="Bookman Old Style" w:hAnsi="Bookman Old Style" w:cs="Arial"/>
          <w:i/>
          <w:sz w:val="24"/>
          <w:szCs w:val="24"/>
        </w:rPr>
        <w:t xml:space="preserve">que </w:t>
      </w:r>
      <w:r w:rsidR="00FD243C" w:rsidRPr="00790F8A">
        <w:rPr>
          <w:rFonts w:ascii="Bookman Old Style" w:eastAsiaTheme="minorHAnsi" w:hAnsi="Bookman Old Style" w:cs="Tahoma"/>
          <w:i/>
          <w:sz w:val="24"/>
          <w:szCs w:val="24"/>
          <w:lang w:val="es-CO" w:eastAsia="en-US"/>
        </w:rPr>
        <w:t xml:space="preserve">se declare la nulidad del acto </w:t>
      </w:r>
      <w:proofErr w:type="spellStart"/>
      <w:r w:rsidR="00FD243C" w:rsidRPr="00790F8A">
        <w:rPr>
          <w:rFonts w:ascii="Bookman Old Style" w:eastAsiaTheme="minorHAnsi" w:hAnsi="Bookman Old Style" w:cs="Tahoma"/>
          <w:i/>
          <w:sz w:val="24"/>
          <w:szCs w:val="24"/>
          <w:lang w:val="es-CO" w:eastAsia="en-US"/>
        </w:rPr>
        <w:t>adminsitrativo</w:t>
      </w:r>
      <w:proofErr w:type="spellEnd"/>
      <w:r w:rsidR="00FD243C" w:rsidRPr="00790F8A">
        <w:rPr>
          <w:rFonts w:ascii="Bookman Old Style" w:eastAsiaTheme="minorHAnsi" w:hAnsi="Bookman Old Style" w:cs="Tahoma"/>
          <w:i/>
          <w:sz w:val="24"/>
          <w:szCs w:val="24"/>
          <w:lang w:val="es-CO" w:eastAsia="en-US"/>
        </w:rPr>
        <w:t xml:space="preserve"> OAJ 447 del 5 de </w:t>
      </w:r>
      <w:r w:rsidR="00B37E80">
        <w:rPr>
          <w:rFonts w:ascii="Bookman Old Style" w:eastAsiaTheme="minorHAnsi" w:hAnsi="Bookman Old Style" w:cs="Tahoma"/>
          <w:i/>
          <w:sz w:val="24"/>
          <w:szCs w:val="24"/>
          <w:lang w:val="es-CO" w:eastAsia="en-US"/>
        </w:rPr>
        <w:t>f</w:t>
      </w:r>
      <w:r w:rsidR="00FD243C" w:rsidRPr="00790F8A">
        <w:rPr>
          <w:rFonts w:ascii="Bookman Old Style" w:eastAsiaTheme="minorHAnsi" w:hAnsi="Bookman Old Style" w:cs="Tahoma"/>
          <w:i/>
          <w:sz w:val="24"/>
          <w:szCs w:val="24"/>
          <w:lang w:val="es-CO" w:eastAsia="en-US"/>
        </w:rPr>
        <w:t xml:space="preserve">ebrero de 2013, </w:t>
      </w:r>
      <w:r w:rsidR="00790F8A">
        <w:rPr>
          <w:rFonts w:ascii="Bookman Old Style" w:eastAsiaTheme="minorHAnsi" w:hAnsi="Bookman Old Style" w:cs="Tahoma"/>
          <w:i/>
          <w:sz w:val="24"/>
          <w:szCs w:val="24"/>
          <w:lang w:val="es-CO" w:eastAsia="en-US"/>
        </w:rPr>
        <w:t xml:space="preserve">por medio del cual esa entidad respondió </w:t>
      </w:r>
      <w:r w:rsidR="00FD243C" w:rsidRPr="00790F8A">
        <w:rPr>
          <w:rFonts w:ascii="Bookman Old Style" w:eastAsiaTheme="minorHAnsi" w:hAnsi="Bookman Old Style" w:cs="Tahoma"/>
          <w:i/>
          <w:sz w:val="24"/>
          <w:szCs w:val="24"/>
          <w:lang w:val="es-CO" w:eastAsia="en-US"/>
        </w:rPr>
        <w:t>negativa</w:t>
      </w:r>
      <w:r w:rsidR="00790F8A">
        <w:rPr>
          <w:rFonts w:ascii="Bookman Old Style" w:eastAsiaTheme="minorHAnsi" w:hAnsi="Bookman Old Style" w:cs="Tahoma"/>
          <w:i/>
          <w:sz w:val="24"/>
          <w:szCs w:val="24"/>
          <w:lang w:val="es-CO" w:eastAsia="en-US"/>
        </w:rPr>
        <w:t xml:space="preserve">mente la pretensión </w:t>
      </w:r>
      <w:r w:rsidR="00B37E80">
        <w:rPr>
          <w:rFonts w:ascii="Bookman Old Style" w:eastAsiaTheme="minorHAnsi" w:hAnsi="Bookman Old Style" w:cs="Tahoma"/>
          <w:i/>
          <w:sz w:val="24"/>
          <w:szCs w:val="24"/>
          <w:lang w:val="es-CO" w:eastAsia="en-US"/>
        </w:rPr>
        <w:t xml:space="preserve">elevada por el demandante, relacionada con el </w:t>
      </w:r>
      <w:r w:rsidR="00FD243C" w:rsidRPr="00790F8A">
        <w:rPr>
          <w:rFonts w:ascii="Bookman Old Style" w:eastAsiaTheme="minorHAnsi" w:hAnsi="Bookman Old Style" w:cs="Tahoma"/>
          <w:i/>
          <w:sz w:val="24"/>
          <w:szCs w:val="24"/>
          <w:lang w:val="es-CO" w:eastAsia="en-US"/>
        </w:rPr>
        <w:t>reconocimiento</w:t>
      </w:r>
      <w:r w:rsidR="006A1D29">
        <w:rPr>
          <w:rFonts w:ascii="Bookman Old Style" w:eastAsiaTheme="minorHAnsi" w:hAnsi="Bookman Old Style" w:cs="Tahoma"/>
          <w:i/>
          <w:sz w:val="24"/>
          <w:szCs w:val="24"/>
          <w:lang w:val="es-CO" w:eastAsia="en-US"/>
        </w:rPr>
        <w:t>,</w:t>
      </w:r>
      <w:r w:rsidR="00FD243C" w:rsidRPr="00790F8A">
        <w:rPr>
          <w:rFonts w:ascii="Bookman Old Style" w:eastAsiaTheme="minorHAnsi" w:hAnsi="Bookman Old Style" w:cs="Tahoma"/>
          <w:i/>
          <w:sz w:val="24"/>
          <w:szCs w:val="24"/>
          <w:lang w:val="es-CO" w:eastAsia="en-US"/>
        </w:rPr>
        <w:t xml:space="preserve"> liquidación y pago del reajuste de la asignación de retiro </w:t>
      </w:r>
      <w:r w:rsidR="006A1D29">
        <w:rPr>
          <w:rFonts w:ascii="Bookman Old Style" w:eastAsiaTheme="minorHAnsi" w:hAnsi="Bookman Old Style" w:cs="Tahoma"/>
          <w:i/>
          <w:sz w:val="24"/>
          <w:szCs w:val="24"/>
          <w:lang w:val="es-CO" w:eastAsia="en-US"/>
        </w:rPr>
        <w:t>correspondiente a</w:t>
      </w:r>
      <w:r w:rsidR="00B37E80">
        <w:rPr>
          <w:rFonts w:ascii="Bookman Old Style" w:eastAsiaTheme="minorHAnsi" w:hAnsi="Bookman Old Style" w:cs="Tahoma"/>
          <w:i/>
          <w:sz w:val="24"/>
          <w:szCs w:val="24"/>
          <w:lang w:val="es-CO" w:eastAsia="en-US"/>
        </w:rPr>
        <w:t xml:space="preserve"> </w:t>
      </w:r>
      <w:r w:rsidR="006A1D29">
        <w:rPr>
          <w:rFonts w:ascii="Bookman Old Style" w:eastAsiaTheme="minorHAnsi" w:hAnsi="Bookman Old Style" w:cs="Tahoma"/>
          <w:i/>
          <w:sz w:val="24"/>
          <w:szCs w:val="24"/>
          <w:lang w:val="es-CO" w:eastAsia="en-US"/>
        </w:rPr>
        <w:t>l</w:t>
      </w:r>
      <w:r w:rsidR="00B37E80">
        <w:rPr>
          <w:rFonts w:ascii="Bookman Old Style" w:eastAsiaTheme="minorHAnsi" w:hAnsi="Bookman Old Style" w:cs="Tahoma"/>
          <w:i/>
          <w:sz w:val="24"/>
          <w:szCs w:val="24"/>
          <w:lang w:val="es-CO" w:eastAsia="en-US"/>
        </w:rPr>
        <w:t xml:space="preserve">a diferencia </w:t>
      </w:r>
      <w:r w:rsidR="00FD243C" w:rsidRPr="00790F8A">
        <w:rPr>
          <w:rFonts w:ascii="Bookman Old Style" w:eastAsiaTheme="minorHAnsi" w:hAnsi="Bookman Old Style" w:cs="Tahoma"/>
          <w:i/>
          <w:sz w:val="24"/>
          <w:szCs w:val="24"/>
          <w:lang w:val="es-CO" w:eastAsia="en-US"/>
        </w:rPr>
        <w:t xml:space="preserve">entre lo pagado y lo dejado de pagar en virtud a los aumentos decretados por el Gobierno Nacional </w:t>
      </w:r>
      <w:r w:rsidR="00BF3C2D">
        <w:rPr>
          <w:rFonts w:ascii="Bookman Old Style" w:eastAsiaTheme="minorHAnsi" w:hAnsi="Bookman Old Style" w:cs="Tahoma"/>
          <w:i/>
          <w:sz w:val="24"/>
          <w:szCs w:val="24"/>
          <w:lang w:val="es-CO" w:eastAsia="en-US"/>
        </w:rPr>
        <w:t xml:space="preserve">  </w:t>
      </w:r>
      <w:r w:rsidR="00B37E80">
        <w:rPr>
          <w:rFonts w:ascii="Bookman Old Style" w:eastAsiaTheme="minorHAnsi" w:hAnsi="Bookman Old Style" w:cs="Tahoma"/>
          <w:i/>
          <w:sz w:val="24"/>
          <w:szCs w:val="24"/>
          <w:lang w:val="es-CO" w:eastAsia="en-US"/>
        </w:rPr>
        <w:t>I.</w:t>
      </w:r>
      <w:r w:rsidR="00790F8A" w:rsidRPr="00790F8A">
        <w:rPr>
          <w:rFonts w:ascii="Bookman Old Style" w:eastAsiaTheme="minorHAnsi" w:hAnsi="Bookman Old Style" w:cs="Tahoma"/>
          <w:i/>
          <w:sz w:val="24"/>
          <w:szCs w:val="24"/>
          <w:lang w:val="es-CO" w:eastAsia="en-US"/>
        </w:rPr>
        <w:t xml:space="preserve"> P. C.</w:t>
      </w:r>
      <w:r w:rsidR="00FD243C" w:rsidRPr="00790F8A">
        <w:rPr>
          <w:rFonts w:ascii="Bookman Old Style" w:eastAsiaTheme="minorHAnsi" w:hAnsi="Bookman Old Style" w:cs="Tahoma"/>
          <w:i/>
          <w:sz w:val="24"/>
          <w:szCs w:val="24"/>
          <w:lang w:val="es-CO" w:eastAsia="en-US"/>
        </w:rPr>
        <w:t xml:space="preserve"> por los años</w:t>
      </w:r>
      <w:r w:rsidR="00790F8A" w:rsidRPr="00790F8A">
        <w:rPr>
          <w:rFonts w:ascii="Bookman Old Style" w:eastAsiaTheme="minorHAnsi" w:hAnsi="Bookman Old Style" w:cs="Tahoma"/>
          <w:i/>
          <w:sz w:val="24"/>
          <w:szCs w:val="24"/>
          <w:lang w:val="es-CO" w:eastAsia="en-US"/>
        </w:rPr>
        <w:t xml:space="preserve"> </w:t>
      </w:r>
      <w:r w:rsidR="00FD243C" w:rsidRPr="00790F8A">
        <w:rPr>
          <w:rFonts w:ascii="Bookman Old Style" w:eastAsiaTheme="minorHAnsi" w:hAnsi="Bookman Old Style" w:cs="Tahoma"/>
          <w:i/>
          <w:sz w:val="24"/>
          <w:szCs w:val="24"/>
          <w:lang w:val="es-CO" w:eastAsia="en-US"/>
        </w:rPr>
        <w:t>1999 a 2013</w:t>
      </w:r>
      <w:r w:rsidR="00BF3C2D">
        <w:rPr>
          <w:rFonts w:ascii="Bookman Old Style" w:eastAsiaTheme="minorHAnsi" w:hAnsi="Bookman Old Style" w:cs="Tahoma"/>
          <w:i/>
          <w:sz w:val="24"/>
          <w:szCs w:val="24"/>
          <w:lang w:val="es-CO" w:eastAsia="en-US"/>
        </w:rPr>
        <w:t>.</w:t>
      </w:r>
    </w:p>
    <w:p w:rsidR="00BF3C2D" w:rsidRDefault="00BF3C2D" w:rsidP="00012CF5">
      <w:pPr>
        <w:pStyle w:val="Ttulo"/>
        <w:spacing w:line="480" w:lineRule="auto"/>
        <w:ind w:firstLine="1134"/>
        <w:jc w:val="both"/>
        <w:rPr>
          <w:rFonts w:ascii="Bookman Old Style" w:eastAsiaTheme="minorHAnsi" w:hAnsi="Bookman Old Style" w:cs="Tahoma"/>
          <w:i w:val="0"/>
          <w:szCs w:val="24"/>
          <w:lang w:val="es-CO" w:eastAsia="en-US"/>
        </w:rPr>
      </w:pPr>
      <w:r w:rsidRPr="00012CF5">
        <w:rPr>
          <w:rFonts w:ascii="Bookman Old Style" w:hAnsi="Bookman Old Style" w:cs="Arial"/>
          <w:b w:val="0"/>
          <w:szCs w:val="24"/>
          <w:lang w:val="es-CO"/>
        </w:rPr>
        <w:lastRenderedPageBreak/>
        <w:t>A título de restablecimiento del derecho pretende que se condene a la entidad a</w:t>
      </w:r>
      <w:r w:rsidR="00233FC2">
        <w:rPr>
          <w:rFonts w:ascii="Bookman Old Style" w:hAnsi="Bookman Old Style" w:cs="Arial"/>
          <w:b w:val="0"/>
          <w:szCs w:val="24"/>
          <w:lang w:val="es-CO"/>
        </w:rPr>
        <w:t>:</w:t>
      </w:r>
      <w:r w:rsidRPr="00012CF5">
        <w:rPr>
          <w:rFonts w:ascii="Bookman Old Style" w:hAnsi="Bookman Old Style" w:cs="Arial"/>
          <w:b w:val="0"/>
          <w:szCs w:val="24"/>
          <w:lang w:val="es-CO"/>
        </w:rPr>
        <w:t xml:space="preserve"> pagarle el reajuste en la asignación de retiro del actor, en el porcentaje real decretado por el Gobierno Nacional desde 1997; continuar </w:t>
      </w:r>
      <w:r w:rsidR="00233FC2" w:rsidRPr="00012CF5">
        <w:rPr>
          <w:rFonts w:ascii="Bookman Old Style" w:hAnsi="Bookman Old Style" w:cs="Arial"/>
          <w:b w:val="0"/>
          <w:szCs w:val="24"/>
          <w:lang w:val="es-CO"/>
        </w:rPr>
        <w:t>reajustando</w:t>
      </w:r>
      <w:r w:rsidRPr="00012CF5">
        <w:rPr>
          <w:rFonts w:ascii="Bookman Old Style" w:hAnsi="Bookman Old Style" w:cs="Arial"/>
          <w:b w:val="0"/>
          <w:szCs w:val="24"/>
          <w:lang w:val="es-CO"/>
        </w:rPr>
        <w:t xml:space="preserve"> año a año su nomina mensual y  dado el carácter de factor salarial de los mencionados </w:t>
      </w:r>
      <w:r w:rsidR="00233FC2">
        <w:rPr>
          <w:rFonts w:ascii="Bookman Old Style" w:hAnsi="Bookman Old Style" w:cs="Arial"/>
          <w:b w:val="0"/>
          <w:szCs w:val="24"/>
          <w:lang w:val="es-CO"/>
        </w:rPr>
        <w:t xml:space="preserve">incrementos, también se ordene que se le </w:t>
      </w:r>
      <w:r w:rsidRPr="00012CF5">
        <w:rPr>
          <w:rFonts w:ascii="Bookman Old Style" w:hAnsi="Bookman Old Style" w:cs="Arial"/>
          <w:b w:val="0"/>
          <w:szCs w:val="24"/>
          <w:lang w:val="es-CO"/>
        </w:rPr>
        <w:t>recono</w:t>
      </w:r>
      <w:r w:rsidR="00233FC2">
        <w:rPr>
          <w:rFonts w:ascii="Bookman Old Style" w:hAnsi="Bookman Old Style" w:cs="Arial"/>
          <w:b w:val="0"/>
          <w:szCs w:val="24"/>
          <w:lang w:val="es-CO"/>
        </w:rPr>
        <w:t xml:space="preserve">zca, </w:t>
      </w:r>
      <w:r w:rsidRPr="00012CF5">
        <w:rPr>
          <w:rFonts w:ascii="Bookman Old Style" w:hAnsi="Bookman Old Style" w:cs="Arial"/>
          <w:b w:val="0"/>
          <w:szCs w:val="24"/>
          <w:lang w:val="es-CO"/>
        </w:rPr>
        <w:t xml:space="preserve"> liquid</w:t>
      </w:r>
      <w:r w:rsidR="00233FC2">
        <w:rPr>
          <w:rFonts w:ascii="Bookman Old Style" w:hAnsi="Bookman Old Style" w:cs="Arial"/>
          <w:b w:val="0"/>
          <w:szCs w:val="24"/>
          <w:lang w:val="es-CO"/>
        </w:rPr>
        <w:t>e</w:t>
      </w:r>
      <w:r w:rsidRPr="00012CF5">
        <w:rPr>
          <w:rFonts w:ascii="Bookman Old Style" w:hAnsi="Bookman Old Style" w:cs="Arial"/>
          <w:b w:val="0"/>
          <w:szCs w:val="24"/>
          <w:lang w:val="es-CO"/>
        </w:rPr>
        <w:t xml:space="preserve"> y pag</w:t>
      </w:r>
      <w:r w:rsidR="00233FC2">
        <w:rPr>
          <w:rFonts w:ascii="Bookman Old Style" w:hAnsi="Bookman Old Style" w:cs="Arial"/>
          <w:b w:val="0"/>
          <w:szCs w:val="24"/>
          <w:lang w:val="es-CO"/>
        </w:rPr>
        <w:t>ue</w:t>
      </w:r>
      <w:r w:rsidRPr="00012CF5">
        <w:rPr>
          <w:rFonts w:ascii="Bookman Old Style" w:hAnsi="Bookman Old Style" w:cs="Arial"/>
          <w:b w:val="0"/>
          <w:szCs w:val="24"/>
          <w:lang w:val="es-CO"/>
        </w:rPr>
        <w:t xml:space="preserve"> </w:t>
      </w:r>
      <w:r w:rsidR="006C450A" w:rsidRPr="00012CF5">
        <w:rPr>
          <w:rFonts w:ascii="Bookman Old Style" w:hAnsi="Bookman Old Style" w:cs="Arial"/>
          <w:b w:val="0"/>
          <w:szCs w:val="24"/>
          <w:lang w:val="es-CO"/>
        </w:rPr>
        <w:t xml:space="preserve">en forma reajustada los efectos laborales </w:t>
      </w:r>
      <w:r w:rsidR="00012CF5" w:rsidRPr="00012CF5">
        <w:rPr>
          <w:rFonts w:ascii="Bookman Old Style" w:hAnsi="Bookman Old Style" w:cs="Arial"/>
          <w:b w:val="0"/>
          <w:szCs w:val="24"/>
          <w:lang w:val="es-CO"/>
        </w:rPr>
        <w:t xml:space="preserve">como primas, bonificaciones, subsidios y demás derechos de orden </w:t>
      </w:r>
      <w:proofErr w:type="spellStart"/>
      <w:r w:rsidR="00012CF5" w:rsidRPr="00012CF5">
        <w:rPr>
          <w:rFonts w:ascii="Bookman Old Style" w:hAnsi="Bookman Old Style" w:cs="Arial"/>
          <w:b w:val="0"/>
          <w:szCs w:val="24"/>
          <w:lang w:val="es-CO"/>
        </w:rPr>
        <w:t>prestacional</w:t>
      </w:r>
      <w:proofErr w:type="spellEnd"/>
      <w:r w:rsidR="00012CF5" w:rsidRPr="00012CF5">
        <w:rPr>
          <w:rFonts w:ascii="Bookman Old Style" w:hAnsi="Bookman Old Style" w:cs="Arial"/>
          <w:b w:val="0"/>
          <w:szCs w:val="24"/>
          <w:lang w:val="es-CO"/>
        </w:rPr>
        <w:t xml:space="preserve"> </w:t>
      </w:r>
      <w:r w:rsidR="006C450A" w:rsidRPr="00012CF5">
        <w:rPr>
          <w:rFonts w:ascii="Bookman Old Style" w:hAnsi="Bookman Old Style" w:cs="Arial"/>
          <w:b w:val="0"/>
          <w:szCs w:val="24"/>
          <w:lang w:val="es-CO"/>
        </w:rPr>
        <w:t xml:space="preserve">que pudieron haber sido menoscabados por </w:t>
      </w:r>
      <w:r w:rsidR="00012CF5" w:rsidRPr="00012CF5">
        <w:rPr>
          <w:rFonts w:ascii="Bookman Old Style" w:hAnsi="Bookman Old Style" w:cs="Arial"/>
          <w:b w:val="0"/>
          <w:szCs w:val="24"/>
          <w:lang w:val="es-CO"/>
        </w:rPr>
        <w:t xml:space="preserve">falta del </w:t>
      </w:r>
      <w:r w:rsidR="006C450A" w:rsidRPr="00012CF5">
        <w:rPr>
          <w:rFonts w:ascii="Bookman Old Style" w:hAnsi="Bookman Old Style" w:cs="Arial"/>
          <w:b w:val="0"/>
          <w:szCs w:val="24"/>
          <w:lang w:val="es-CO"/>
        </w:rPr>
        <w:t>reajuste oportuno</w:t>
      </w:r>
      <w:r w:rsidR="00012CF5" w:rsidRPr="00012CF5">
        <w:rPr>
          <w:rFonts w:ascii="Bookman Old Style" w:hAnsi="Bookman Old Style" w:cs="Arial"/>
          <w:b w:val="0"/>
          <w:szCs w:val="24"/>
          <w:lang w:val="es-CO"/>
        </w:rPr>
        <w:t xml:space="preserve"> de la asignación de retiro.</w:t>
      </w:r>
      <w:r w:rsidR="00012CF5">
        <w:rPr>
          <w:rFonts w:ascii="Bookman Old Style" w:eastAsiaTheme="minorHAnsi" w:hAnsi="Bookman Old Style" w:cs="Tahoma"/>
          <w:i w:val="0"/>
          <w:szCs w:val="24"/>
          <w:lang w:val="es-CO" w:eastAsia="en-US"/>
        </w:rPr>
        <w:t xml:space="preserve"> </w:t>
      </w:r>
    </w:p>
    <w:p w:rsidR="00BF3C2D" w:rsidRDefault="00BF3C2D" w:rsidP="00785E17">
      <w:pPr>
        <w:spacing w:line="360" w:lineRule="auto"/>
        <w:ind w:firstLine="1134"/>
        <w:jc w:val="both"/>
        <w:rPr>
          <w:rFonts w:ascii="Bookman Old Style" w:hAnsi="Bookman Old Style" w:cs="Arial"/>
          <w:i/>
          <w:sz w:val="24"/>
          <w:szCs w:val="24"/>
        </w:rPr>
      </w:pPr>
    </w:p>
    <w:p w:rsidR="00785E17" w:rsidRPr="00AB5C3B" w:rsidRDefault="00785E17" w:rsidP="00785E17">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EL AUTO APELADO</w:t>
      </w:r>
    </w:p>
    <w:p w:rsidR="00785E17" w:rsidRDefault="00785E17" w:rsidP="00785E17">
      <w:pPr>
        <w:ind w:firstLine="1134"/>
        <w:jc w:val="both"/>
        <w:rPr>
          <w:rFonts w:ascii="Bookman Old Style" w:hAnsi="Bookman Old Style" w:cs="Arial"/>
          <w:i/>
          <w:sz w:val="24"/>
          <w:szCs w:val="24"/>
        </w:rPr>
      </w:pPr>
    </w:p>
    <w:p w:rsidR="00785E17" w:rsidRPr="00134E11" w:rsidRDefault="00785E17" w:rsidP="00785E17">
      <w:pPr>
        <w:ind w:firstLine="1134"/>
        <w:jc w:val="both"/>
        <w:rPr>
          <w:rFonts w:ascii="Bookman Old Style" w:hAnsi="Bookman Old Style" w:cs="Arial"/>
          <w:i/>
          <w:sz w:val="24"/>
          <w:szCs w:val="24"/>
        </w:rPr>
      </w:pPr>
    </w:p>
    <w:p w:rsidR="00233FC2" w:rsidRDefault="00785E17" w:rsidP="00233FC2">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El Juzgado </w:t>
      </w:r>
      <w:r w:rsidR="00233FC2">
        <w:rPr>
          <w:rFonts w:ascii="Bookman Old Style" w:hAnsi="Bookman Old Style" w:cs="Arial"/>
          <w:i/>
          <w:sz w:val="24"/>
          <w:szCs w:val="24"/>
        </w:rPr>
        <w:t xml:space="preserve">Segundo </w:t>
      </w:r>
      <w:r w:rsidRPr="00134E11">
        <w:rPr>
          <w:rFonts w:ascii="Bookman Old Style" w:hAnsi="Bookman Old Style" w:cs="Arial"/>
          <w:i/>
          <w:sz w:val="24"/>
          <w:szCs w:val="24"/>
        </w:rPr>
        <w:t>Administrativo de Villavicencio, mediante providencia del 2</w:t>
      </w:r>
      <w:r w:rsidR="00BF3C2D">
        <w:rPr>
          <w:rFonts w:ascii="Bookman Old Style" w:hAnsi="Bookman Old Style" w:cs="Arial"/>
          <w:i/>
          <w:sz w:val="24"/>
          <w:szCs w:val="24"/>
        </w:rPr>
        <w:t>3</w:t>
      </w:r>
      <w:r w:rsidRPr="00134E11">
        <w:rPr>
          <w:rFonts w:ascii="Bookman Old Style" w:hAnsi="Bookman Old Style" w:cs="Arial"/>
          <w:i/>
          <w:sz w:val="24"/>
          <w:szCs w:val="24"/>
        </w:rPr>
        <w:t xml:space="preserve"> de </w:t>
      </w:r>
      <w:r w:rsidR="00BF3C2D">
        <w:rPr>
          <w:rFonts w:ascii="Bookman Old Style" w:hAnsi="Bookman Old Style" w:cs="Arial"/>
          <w:i/>
          <w:sz w:val="24"/>
          <w:szCs w:val="24"/>
        </w:rPr>
        <w:t xml:space="preserve">abril </w:t>
      </w:r>
      <w:r w:rsidRPr="00134E11">
        <w:rPr>
          <w:rFonts w:ascii="Bookman Old Style" w:hAnsi="Bookman Old Style" w:cs="Arial"/>
          <w:i/>
          <w:sz w:val="24"/>
          <w:szCs w:val="24"/>
        </w:rPr>
        <w:t xml:space="preserve">de 2013, </w:t>
      </w:r>
      <w:r w:rsidR="00233FC2" w:rsidRPr="00233FC2">
        <w:rPr>
          <w:rFonts w:ascii="Bookman Old Style" w:hAnsi="Bookman Old Style" w:cs="Arial"/>
          <w:i/>
          <w:sz w:val="24"/>
          <w:szCs w:val="24"/>
        </w:rPr>
        <w:t>rechazó la demanda</w:t>
      </w:r>
      <w:r w:rsidR="00E422BC">
        <w:rPr>
          <w:rFonts w:ascii="Bookman Old Style" w:hAnsi="Bookman Old Style" w:cs="Arial"/>
          <w:i/>
          <w:sz w:val="24"/>
          <w:szCs w:val="24"/>
        </w:rPr>
        <w:t xml:space="preserve"> aduciendo que la providencia que señaló los defectos de  la demanda fue notificada por Estado el 15 de marzo de 2013, por lo que a partir del 18 de marzo de la misma anualidad, corría el término para subsanarla.</w:t>
      </w:r>
    </w:p>
    <w:p w:rsidR="00E422BC" w:rsidRDefault="00E422BC" w:rsidP="00233FC2">
      <w:pPr>
        <w:spacing w:line="360" w:lineRule="auto"/>
        <w:ind w:firstLine="1134"/>
        <w:jc w:val="both"/>
        <w:rPr>
          <w:rFonts w:ascii="Bookman Old Style" w:hAnsi="Bookman Old Style" w:cs="Arial"/>
          <w:i/>
          <w:sz w:val="24"/>
          <w:szCs w:val="24"/>
        </w:rPr>
      </w:pPr>
    </w:p>
    <w:p w:rsidR="00E422BC" w:rsidRDefault="00E422BC" w:rsidP="00233FC2">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Que el 4 de abril de 2012 la parte actora presentó memorial dentro del término legal, sin acompañar al mismo la constancia del agotamiento de la diligencia de conciliación prejudicial ent</w:t>
      </w:r>
      <w:r w:rsidR="00EE0126">
        <w:rPr>
          <w:rFonts w:ascii="Bookman Old Style" w:hAnsi="Bookman Old Style" w:cs="Arial"/>
          <w:i/>
          <w:sz w:val="24"/>
          <w:szCs w:val="24"/>
        </w:rPr>
        <w:t xml:space="preserve">re las partes e </w:t>
      </w:r>
      <w:r>
        <w:rPr>
          <w:rFonts w:ascii="Bookman Old Style" w:hAnsi="Bookman Old Style" w:cs="Arial"/>
          <w:i/>
          <w:sz w:val="24"/>
          <w:szCs w:val="24"/>
        </w:rPr>
        <w:t>insistiendo en que en el presente trámite no se</w:t>
      </w:r>
      <w:r w:rsidR="00EE0126">
        <w:rPr>
          <w:rFonts w:ascii="Bookman Old Style" w:hAnsi="Bookman Old Style" w:cs="Arial"/>
          <w:i/>
          <w:sz w:val="24"/>
          <w:szCs w:val="24"/>
        </w:rPr>
        <w:t xml:space="preserve"> hace necesaria la conciliación, por tratarse de una demanda de carácter laboral y por vincular derechos ciertos e indiscutibles</w:t>
      </w:r>
      <w:r w:rsidR="007A4EB7">
        <w:rPr>
          <w:rFonts w:ascii="Bookman Old Style" w:hAnsi="Bookman Old Style" w:cs="Arial"/>
          <w:i/>
          <w:sz w:val="24"/>
          <w:szCs w:val="24"/>
        </w:rPr>
        <w:t xml:space="preserve">, pero en criterio del a-quo es necesario agotar el requisito de </w:t>
      </w:r>
      <w:proofErr w:type="spellStart"/>
      <w:r w:rsidR="007A4EB7">
        <w:rPr>
          <w:rFonts w:ascii="Bookman Old Style" w:hAnsi="Bookman Old Style" w:cs="Arial"/>
          <w:i/>
          <w:sz w:val="24"/>
          <w:szCs w:val="24"/>
        </w:rPr>
        <w:t>procedibilidad</w:t>
      </w:r>
      <w:proofErr w:type="spellEnd"/>
      <w:r w:rsidR="007D40E3">
        <w:rPr>
          <w:rFonts w:ascii="Bookman Old Style" w:hAnsi="Bookman Old Style" w:cs="Arial"/>
          <w:i/>
          <w:sz w:val="24"/>
          <w:szCs w:val="24"/>
        </w:rPr>
        <w:t xml:space="preserve">, más aún si se tiene en cuenta que lo que se solicita el incremento de la mesada del demandante teniendo en cuenta el I.P.C, para lo que se requiere la aplicación de un régimen jurídico distinto al que normalmente se aplica a la fuerza pública, tema susceptible de debate jurídico y no propiamente de un derecho cierto. </w:t>
      </w:r>
    </w:p>
    <w:p w:rsidR="00785E17" w:rsidRPr="00134E11" w:rsidRDefault="00785E17" w:rsidP="00785E17">
      <w:pPr>
        <w:ind w:firstLine="1134"/>
        <w:jc w:val="center"/>
        <w:rPr>
          <w:rFonts w:ascii="Bookman Old Style" w:hAnsi="Bookman Old Style" w:cs="Arial"/>
          <w:i/>
          <w:sz w:val="24"/>
          <w:szCs w:val="24"/>
        </w:rPr>
      </w:pPr>
    </w:p>
    <w:p w:rsidR="00785E17" w:rsidRPr="00134E11" w:rsidRDefault="00785E17" w:rsidP="00785E17">
      <w:pPr>
        <w:ind w:firstLine="1134"/>
        <w:jc w:val="center"/>
        <w:rPr>
          <w:rFonts w:ascii="Bookman Old Style" w:hAnsi="Bookman Old Style" w:cs="Arial"/>
          <w:i/>
          <w:sz w:val="24"/>
          <w:szCs w:val="24"/>
        </w:rPr>
      </w:pPr>
    </w:p>
    <w:p w:rsidR="00785E17" w:rsidRPr="00AB5C3B" w:rsidRDefault="00785E17" w:rsidP="00785E17">
      <w:pPr>
        <w:pStyle w:val="Prrafodelista"/>
        <w:numPr>
          <w:ilvl w:val="0"/>
          <w:numId w:val="1"/>
        </w:numPr>
        <w:rPr>
          <w:rFonts w:ascii="Bookman Old Style" w:hAnsi="Bookman Old Style" w:cs="Arial"/>
          <w:i/>
          <w:sz w:val="24"/>
          <w:szCs w:val="24"/>
        </w:rPr>
      </w:pPr>
      <w:r w:rsidRPr="00AB5C3B">
        <w:rPr>
          <w:rFonts w:ascii="Bookman Old Style" w:hAnsi="Bookman Old Style" w:cs="Arial"/>
          <w:i/>
          <w:sz w:val="24"/>
          <w:szCs w:val="24"/>
        </w:rPr>
        <w:t xml:space="preserve">EL RECURSO DE APELACIÓN </w:t>
      </w:r>
    </w:p>
    <w:p w:rsidR="00785E17" w:rsidRPr="00631619" w:rsidRDefault="00785E17" w:rsidP="00785E17">
      <w:pPr>
        <w:ind w:firstLine="1134"/>
        <w:jc w:val="center"/>
        <w:rPr>
          <w:rFonts w:ascii="Bookman Old Style" w:hAnsi="Bookman Old Style" w:cs="Arial"/>
          <w:i/>
          <w:sz w:val="24"/>
          <w:szCs w:val="24"/>
        </w:rPr>
      </w:pPr>
    </w:p>
    <w:p w:rsidR="00785E17" w:rsidRPr="00631619" w:rsidRDefault="00785E17" w:rsidP="00785E17">
      <w:pPr>
        <w:spacing w:line="360" w:lineRule="auto"/>
        <w:ind w:firstLine="1134"/>
        <w:jc w:val="both"/>
        <w:rPr>
          <w:rFonts w:ascii="Bookman Old Style" w:hAnsi="Bookman Old Style" w:cs="Arial"/>
          <w:i/>
          <w:sz w:val="24"/>
          <w:szCs w:val="24"/>
        </w:rPr>
      </w:pPr>
    </w:p>
    <w:p w:rsidR="00CB745F" w:rsidRDefault="00785E17" w:rsidP="00785E17">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La parte demandante fundamentó su inconformidad con el auto objeto del recurso </w:t>
      </w:r>
      <w:r w:rsidR="009F1541">
        <w:rPr>
          <w:rFonts w:ascii="Bookman Old Style" w:hAnsi="Bookman Old Style" w:cs="Arial"/>
          <w:i/>
          <w:sz w:val="24"/>
          <w:szCs w:val="24"/>
        </w:rPr>
        <w:t xml:space="preserve">apoyándose en </w:t>
      </w:r>
      <w:r w:rsidR="00CB745F">
        <w:rPr>
          <w:rFonts w:ascii="Bookman Old Style" w:hAnsi="Bookman Old Style" w:cs="Arial"/>
          <w:i/>
          <w:sz w:val="24"/>
          <w:szCs w:val="24"/>
        </w:rPr>
        <w:t xml:space="preserve">el </w:t>
      </w:r>
      <w:r w:rsidR="001A78CB">
        <w:rPr>
          <w:rFonts w:ascii="Bookman Old Style" w:hAnsi="Bookman Old Style" w:cs="Arial"/>
          <w:i/>
          <w:sz w:val="24"/>
          <w:szCs w:val="24"/>
        </w:rPr>
        <w:t xml:space="preserve">pronunciamiento del Consejo de Estado </w:t>
      </w:r>
      <w:r w:rsidR="00CB745F">
        <w:rPr>
          <w:rFonts w:ascii="Bookman Old Style" w:hAnsi="Bookman Old Style" w:cs="Arial"/>
          <w:i/>
          <w:sz w:val="24"/>
          <w:szCs w:val="24"/>
        </w:rPr>
        <w:t xml:space="preserve">dentro del radicado 25000-23-25-000-2009-00130-01 en el que asegura se indicó:  “De </w:t>
      </w:r>
      <w:r w:rsidR="00CB745F">
        <w:rPr>
          <w:rFonts w:ascii="Bookman Old Style" w:hAnsi="Bookman Old Style" w:cs="Arial"/>
          <w:i/>
          <w:sz w:val="24"/>
          <w:szCs w:val="24"/>
        </w:rPr>
        <w:lastRenderedPageBreak/>
        <w:t xml:space="preserve">acuerdo a la norma transcrita y las consideraciones que anteceden la conciliación y la transacción como mecanismo alternativo de solución de conflictos solo resulta admisible en controversias que giran en torno a derechos inciertos y discutibles razón por la cual, no resulta procedente exigir como requisito de </w:t>
      </w:r>
      <w:proofErr w:type="spellStart"/>
      <w:r w:rsidR="00CB745F">
        <w:rPr>
          <w:rFonts w:ascii="Bookman Old Style" w:hAnsi="Bookman Old Style" w:cs="Arial"/>
          <w:i/>
          <w:sz w:val="24"/>
          <w:szCs w:val="24"/>
        </w:rPr>
        <w:t>procedibilidad</w:t>
      </w:r>
      <w:proofErr w:type="spellEnd"/>
      <w:r w:rsidR="00CB745F">
        <w:rPr>
          <w:rFonts w:ascii="Bookman Old Style" w:hAnsi="Bookman Old Style" w:cs="Arial"/>
          <w:i/>
          <w:sz w:val="24"/>
          <w:szCs w:val="24"/>
        </w:rPr>
        <w:t xml:space="preserve"> la conciliación extrajudicial, prevista en el artículo 13 de la </w:t>
      </w:r>
      <w:r w:rsidR="00317DD3">
        <w:rPr>
          <w:rFonts w:ascii="Bookman Old Style" w:hAnsi="Bookman Old Style" w:cs="Arial"/>
          <w:i/>
          <w:sz w:val="24"/>
          <w:szCs w:val="24"/>
        </w:rPr>
        <w:t>ley</w:t>
      </w:r>
      <w:r w:rsidR="00CB745F">
        <w:rPr>
          <w:rFonts w:ascii="Bookman Old Style" w:hAnsi="Bookman Old Style" w:cs="Arial"/>
          <w:i/>
          <w:sz w:val="24"/>
          <w:szCs w:val="24"/>
        </w:rPr>
        <w:t xml:space="preserve"> 1285 de 2009, si lo que se requiere discutir, como en </w:t>
      </w:r>
      <w:r w:rsidR="00317DD3">
        <w:rPr>
          <w:rFonts w:ascii="Bookman Old Style" w:hAnsi="Bookman Old Style" w:cs="Arial"/>
          <w:i/>
          <w:sz w:val="24"/>
          <w:szCs w:val="24"/>
        </w:rPr>
        <w:t>este</w:t>
      </w:r>
      <w:r w:rsidR="00CB745F">
        <w:rPr>
          <w:rFonts w:ascii="Bookman Old Style" w:hAnsi="Bookman Old Style" w:cs="Arial"/>
          <w:i/>
          <w:sz w:val="24"/>
          <w:szCs w:val="24"/>
        </w:rPr>
        <w:t xml:space="preserve"> cas</w:t>
      </w:r>
      <w:r w:rsidR="00317DD3">
        <w:rPr>
          <w:rFonts w:ascii="Bookman Old Style" w:hAnsi="Bookman Old Style" w:cs="Arial"/>
          <w:i/>
          <w:sz w:val="24"/>
          <w:szCs w:val="24"/>
        </w:rPr>
        <w:t>o</w:t>
      </w:r>
      <w:r w:rsidR="00CB745F">
        <w:rPr>
          <w:rFonts w:ascii="Bookman Old Style" w:hAnsi="Bookman Old Style" w:cs="Arial"/>
          <w:i/>
          <w:sz w:val="24"/>
          <w:szCs w:val="24"/>
        </w:rPr>
        <w:t>, es la legalidad de una prestación</w:t>
      </w:r>
      <w:r w:rsidR="00317DD3">
        <w:rPr>
          <w:rFonts w:ascii="Bookman Old Style" w:hAnsi="Bookman Old Style" w:cs="Arial"/>
          <w:i/>
          <w:sz w:val="24"/>
          <w:szCs w:val="24"/>
        </w:rPr>
        <w:t xml:space="preserve"> </w:t>
      </w:r>
      <w:proofErr w:type="spellStart"/>
      <w:r w:rsidR="00317DD3">
        <w:rPr>
          <w:rFonts w:ascii="Bookman Old Style" w:hAnsi="Bookman Old Style" w:cs="Arial"/>
          <w:i/>
          <w:sz w:val="24"/>
          <w:szCs w:val="24"/>
        </w:rPr>
        <w:t>p</w:t>
      </w:r>
      <w:r w:rsidR="00CB745F">
        <w:rPr>
          <w:rFonts w:ascii="Bookman Old Style" w:hAnsi="Bookman Old Style" w:cs="Arial"/>
          <w:i/>
          <w:sz w:val="24"/>
          <w:szCs w:val="24"/>
        </w:rPr>
        <w:t>e</w:t>
      </w:r>
      <w:r w:rsidR="00317DD3">
        <w:rPr>
          <w:rFonts w:ascii="Bookman Old Style" w:hAnsi="Bookman Old Style" w:cs="Arial"/>
          <w:i/>
          <w:sz w:val="24"/>
          <w:szCs w:val="24"/>
        </w:rPr>
        <w:t>nsional</w:t>
      </w:r>
      <w:proofErr w:type="spellEnd"/>
      <w:r w:rsidR="00317DD3">
        <w:rPr>
          <w:rFonts w:ascii="Bookman Old Style" w:hAnsi="Bookman Old Style" w:cs="Arial"/>
          <w:i/>
          <w:sz w:val="24"/>
          <w:szCs w:val="24"/>
        </w:rPr>
        <w:t xml:space="preserve"> dado su carácter</w:t>
      </w:r>
      <w:r w:rsidR="00CB745F">
        <w:rPr>
          <w:rFonts w:ascii="Bookman Old Style" w:hAnsi="Bookman Old Style" w:cs="Arial"/>
          <w:i/>
          <w:sz w:val="24"/>
          <w:szCs w:val="24"/>
        </w:rPr>
        <w:t xml:space="preserve"> de derecho, cierto e indiscutible</w:t>
      </w:r>
      <w:r w:rsidR="00317DD3">
        <w:rPr>
          <w:rFonts w:ascii="Bookman Old Style" w:hAnsi="Bookman Old Style" w:cs="Arial"/>
          <w:i/>
          <w:sz w:val="24"/>
          <w:szCs w:val="24"/>
        </w:rPr>
        <w:t>”.</w:t>
      </w:r>
    </w:p>
    <w:p w:rsidR="00317DD3" w:rsidRDefault="00317DD3" w:rsidP="00785E17">
      <w:pPr>
        <w:spacing w:line="360" w:lineRule="auto"/>
        <w:ind w:firstLine="1134"/>
        <w:jc w:val="both"/>
        <w:rPr>
          <w:rFonts w:ascii="Bookman Old Style" w:hAnsi="Bookman Old Style" w:cs="Arial"/>
          <w:i/>
          <w:sz w:val="24"/>
          <w:szCs w:val="24"/>
        </w:rPr>
      </w:pPr>
    </w:p>
    <w:p w:rsidR="00317DD3" w:rsidRDefault="00317DD3" w:rsidP="00785E17">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E insistió en que ha sido postura reiterada del Consejo de Estado, los Juzgados Administrativos de la ciudad de Villavicencio e incluso de las Procuradurías Delegadas en lo Administrativo</w:t>
      </w:r>
      <w:r w:rsidR="00AE09E2">
        <w:rPr>
          <w:rFonts w:ascii="Bookman Old Style" w:hAnsi="Bookman Old Style" w:cs="Arial"/>
          <w:i/>
          <w:sz w:val="24"/>
          <w:szCs w:val="24"/>
        </w:rPr>
        <w:t>,</w:t>
      </w:r>
      <w:r>
        <w:rPr>
          <w:rFonts w:ascii="Bookman Old Style" w:hAnsi="Bookman Old Style" w:cs="Arial"/>
          <w:i/>
          <w:sz w:val="24"/>
          <w:szCs w:val="24"/>
        </w:rPr>
        <w:t xml:space="preserve"> que no requiere</w:t>
      </w:r>
      <w:r w:rsidR="00AE09E2">
        <w:rPr>
          <w:rFonts w:ascii="Bookman Old Style" w:hAnsi="Bookman Old Style" w:cs="Arial"/>
          <w:i/>
          <w:sz w:val="24"/>
          <w:szCs w:val="24"/>
        </w:rPr>
        <w:t xml:space="preserve"> en casos como el que se examina </w:t>
      </w:r>
      <w:r>
        <w:rPr>
          <w:rFonts w:ascii="Bookman Old Style" w:hAnsi="Bookman Old Style" w:cs="Arial"/>
          <w:i/>
          <w:sz w:val="24"/>
          <w:szCs w:val="24"/>
        </w:rPr>
        <w:t xml:space="preserve">el agotamiento del requisito de </w:t>
      </w:r>
      <w:proofErr w:type="spellStart"/>
      <w:r>
        <w:rPr>
          <w:rFonts w:ascii="Bookman Old Style" w:hAnsi="Bookman Old Style" w:cs="Arial"/>
          <w:i/>
          <w:sz w:val="24"/>
          <w:szCs w:val="24"/>
        </w:rPr>
        <w:t>procedibilidad</w:t>
      </w:r>
      <w:proofErr w:type="spellEnd"/>
      <w:r w:rsidR="00AE09E2">
        <w:rPr>
          <w:rFonts w:ascii="Bookman Old Style" w:hAnsi="Bookman Old Style" w:cs="Arial"/>
          <w:i/>
          <w:sz w:val="24"/>
          <w:szCs w:val="24"/>
        </w:rPr>
        <w:t xml:space="preserve"> para impetrar el medio de control de nulidad y restablecimiento del derecho por cuanto se reclama a través de él, derechos ciertos e indiscutibles de índole laboral, en los que media la remuneración mínima vital d</w:t>
      </w:r>
      <w:r w:rsidR="00AE09E2" w:rsidRPr="00134E11">
        <w:rPr>
          <w:rFonts w:ascii="Bookman Old Style" w:hAnsi="Bookman Old Style" w:cs="Arial"/>
          <w:i/>
          <w:sz w:val="24"/>
          <w:szCs w:val="24"/>
        </w:rPr>
        <w:t>el</w:t>
      </w:r>
      <w:r w:rsidR="00AE09E2">
        <w:rPr>
          <w:rFonts w:ascii="Bookman Old Style" w:hAnsi="Bookman Old Style" w:cs="Arial"/>
          <w:i/>
          <w:sz w:val="24"/>
          <w:szCs w:val="24"/>
        </w:rPr>
        <w:t xml:space="preserve"> trabajador y por lo tanto son </w:t>
      </w:r>
      <w:proofErr w:type="spellStart"/>
      <w:r w:rsidR="00AE09E2">
        <w:rPr>
          <w:rFonts w:ascii="Bookman Old Style" w:hAnsi="Bookman Old Style" w:cs="Arial"/>
          <w:i/>
          <w:sz w:val="24"/>
          <w:szCs w:val="24"/>
        </w:rPr>
        <w:t>intransigibles</w:t>
      </w:r>
      <w:proofErr w:type="spellEnd"/>
      <w:r w:rsidR="00AE09E2">
        <w:rPr>
          <w:rFonts w:ascii="Bookman Old Style" w:hAnsi="Bookman Old Style" w:cs="Arial"/>
          <w:i/>
          <w:sz w:val="24"/>
          <w:szCs w:val="24"/>
        </w:rPr>
        <w:t xml:space="preserve"> e inconciliables y exigirlo</w:t>
      </w:r>
      <w:r>
        <w:rPr>
          <w:rFonts w:ascii="Bookman Old Style" w:hAnsi="Bookman Old Style" w:cs="Arial"/>
          <w:i/>
          <w:sz w:val="24"/>
          <w:szCs w:val="24"/>
        </w:rPr>
        <w:t xml:space="preserve"> implicaría trabas para acceder a la justicia en busca de la efectiva protección</w:t>
      </w:r>
      <w:r w:rsidR="00AE09E2">
        <w:rPr>
          <w:rFonts w:ascii="Bookman Old Style" w:hAnsi="Bookman Old Style" w:cs="Arial"/>
          <w:i/>
          <w:sz w:val="24"/>
          <w:szCs w:val="24"/>
        </w:rPr>
        <w:t xml:space="preserve">. </w:t>
      </w:r>
    </w:p>
    <w:p w:rsidR="00317DD3" w:rsidRDefault="00317DD3" w:rsidP="00785E17">
      <w:pPr>
        <w:spacing w:line="360" w:lineRule="auto"/>
        <w:ind w:firstLine="1134"/>
        <w:jc w:val="both"/>
        <w:rPr>
          <w:rFonts w:ascii="Bookman Old Style" w:hAnsi="Bookman Old Style" w:cs="Arial"/>
          <w:i/>
          <w:sz w:val="24"/>
          <w:szCs w:val="24"/>
        </w:rPr>
      </w:pPr>
    </w:p>
    <w:p w:rsidR="00AE09E2" w:rsidRDefault="00AE09E2" w:rsidP="00785E17">
      <w:pPr>
        <w:spacing w:line="360" w:lineRule="auto"/>
        <w:ind w:firstLine="1134"/>
        <w:jc w:val="both"/>
        <w:rPr>
          <w:rFonts w:ascii="Bookman Old Style" w:hAnsi="Bookman Old Style" w:cs="Arial"/>
          <w:i/>
          <w:sz w:val="24"/>
          <w:szCs w:val="24"/>
        </w:rPr>
      </w:pPr>
    </w:p>
    <w:p w:rsidR="00785E17" w:rsidRPr="00134E3B" w:rsidRDefault="00785E17" w:rsidP="00134E3B">
      <w:pPr>
        <w:pStyle w:val="Prrafodelista"/>
        <w:numPr>
          <w:ilvl w:val="0"/>
          <w:numId w:val="1"/>
        </w:numPr>
        <w:tabs>
          <w:tab w:val="left" w:pos="1134"/>
        </w:tabs>
        <w:spacing w:line="360" w:lineRule="auto"/>
        <w:jc w:val="both"/>
        <w:rPr>
          <w:rFonts w:ascii="Bookman Old Style" w:hAnsi="Bookman Old Style" w:cs="Arial"/>
          <w:i/>
          <w:sz w:val="24"/>
          <w:szCs w:val="24"/>
        </w:rPr>
      </w:pPr>
      <w:r w:rsidRPr="00134E3B">
        <w:rPr>
          <w:rFonts w:ascii="Bookman Old Style" w:hAnsi="Bookman Old Style" w:cs="Arial"/>
          <w:i/>
          <w:sz w:val="24"/>
          <w:szCs w:val="24"/>
        </w:rPr>
        <w:t>CONSIDERACIONES</w:t>
      </w:r>
    </w:p>
    <w:p w:rsidR="00AE09E2" w:rsidRDefault="00AE09E2" w:rsidP="00317DD3">
      <w:pPr>
        <w:spacing w:line="360" w:lineRule="auto"/>
        <w:ind w:firstLine="1134"/>
        <w:jc w:val="both"/>
        <w:rPr>
          <w:rFonts w:ascii="Bookman Old Style" w:hAnsi="Bookman Old Style" w:cs="Arial"/>
          <w:i/>
          <w:sz w:val="24"/>
          <w:szCs w:val="24"/>
        </w:rPr>
      </w:pPr>
    </w:p>
    <w:p w:rsidR="00B727A3" w:rsidRPr="00134E3B" w:rsidRDefault="00B727A3" w:rsidP="00134E3B">
      <w:pPr>
        <w:pStyle w:val="NormalWeb"/>
        <w:shd w:val="clear" w:color="auto" w:fill="FFFFFF"/>
        <w:spacing w:line="360" w:lineRule="auto"/>
        <w:ind w:firstLine="1134"/>
        <w:jc w:val="both"/>
        <w:rPr>
          <w:rFonts w:ascii="Bookman Old Style" w:hAnsi="Bookman Old Style" w:cs="Arial"/>
          <w:i/>
          <w:color w:val="000000"/>
        </w:rPr>
      </w:pPr>
      <w:r w:rsidRPr="00134E3B">
        <w:rPr>
          <w:rFonts w:ascii="Bookman Old Style" w:hAnsi="Bookman Old Style" w:cs="Arial"/>
          <w:i/>
        </w:rPr>
        <w:t xml:space="preserve">El artículo 13 de la </w:t>
      </w:r>
      <w:r w:rsidR="00AE09E2" w:rsidRPr="00134E3B">
        <w:rPr>
          <w:rFonts w:ascii="Bookman Old Style" w:hAnsi="Bookman Old Style" w:cs="Arial"/>
          <w:i/>
        </w:rPr>
        <w:t>Ley 1285 de 22 de enero de 2009</w:t>
      </w:r>
      <w:r w:rsidRPr="00134E3B">
        <w:rPr>
          <w:rFonts w:ascii="Bookman Old Style" w:hAnsi="Bookman Old Style" w:cs="Arial"/>
          <w:i/>
        </w:rPr>
        <w:t>,</w:t>
      </w:r>
      <w:r w:rsidR="00AE09E2" w:rsidRPr="00134E3B">
        <w:rPr>
          <w:rFonts w:ascii="Bookman Old Style" w:hAnsi="Bookman Old Style" w:cs="Arial"/>
          <w:i/>
        </w:rPr>
        <w:t xml:space="preserve"> </w:t>
      </w:r>
      <w:r w:rsidRPr="00134E3B">
        <w:rPr>
          <w:rStyle w:val="Textoennegrita"/>
          <w:rFonts w:ascii="Bookman Old Style" w:hAnsi="Bookman Old Style" w:cs="Arial"/>
          <w:b w:val="0"/>
          <w:i/>
          <w:color w:val="000000"/>
          <w:shd w:val="clear" w:color="auto" w:fill="FFFFFF"/>
        </w:rPr>
        <w:t>por medio de la cual se reforma la Ley 270 de 1996 Estatutaria de la Administración de Justicia,</w:t>
      </w:r>
      <w:r w:rsidRPr="00134E3B">
        <w:rPr>
          <w:rStyle w:val="Textoennegrita"/>
          <w:rFonts w:ascii="Bookman Old Style" w:hAnsi="Bookman Old Style" w:cs="Arial"/>
          <w:i/>
          <w:color w:val="000000"/>
          <w:shd w:val="clear" w:color="auto" w:fill="FFFFFF"/>
        </w:rPr>
        <w:t xml:space="preserve"> </w:t>
      </w:r>
      <w:r w:rsidR="00134E3B">
        <w:rPr>
          <w:rFonts w:ascii="Bookman Old Style" w:hAnsi="Bookman Old Style" w:cs="Arial"/>
          <w:bCs/>
          <w:i/>
          <w:color w:val="000000"/>
        </w:rPr>
        <w:t>a</w:t>
      </w:r>
      <w:r w:rsidRPr="00134E3B">
        <w:rPr>
          <w:rFonts w:ascii="Bookman Old Style" w:hAnsi="Bookman Old Style" w:cs="Arial"/>
          <w:bCs/>
          <w:i/>
          <w:color w:val="000000"/>
        </w:rPr>
        <w:t xml:space="preserve">probó la introducción del artículo 42 A, referente a la </w:t>
      </w:r>
      <w:r w:rsidRPr="00134E3B">
        <w:rPr>
          <w:rStyle w:val="apple-converted-space"/>
          <w:rFonts w:ascii="Bookman Old Style" w:hAnsi="Bookman Old Style" w:cs="Arial"/>
          <w:i/>
          <w:color w:val="000000"/>
        </w:rPr>
        <w:t> </w:t>
      </w:r>
      <w:r w:rsidRPr="00134E3B">
        <w:rPr>
          <w:rFonts w:ascii="Bookman Old Style" w:hAnsi="Bookman Old Style" w:cs="Arial"/>
          <w:i/>
          <w:iCs/>
          <w:color w:val="000000"/>
        </w:rPr>
        <w:t>Conciliación judicial y extrajudicial en materia contencioso-administrativa</w:t>
      </w:r>
      <w:r w:rsidRPr="00134E3B">
        <w:rPr>
          <w:rFonts w:ascii="Bookman Old Style" w:hAnsi="Bookman Old Style" w:cs="Arial"/>
          <w:i/>
          <w:color w:val="000000"/>
        </w:rPr>
        <w:t>,</w:t>
      </w:r>
      <w:r w:rsidR="00E949BB" w:rsidRPr="00134E3B">
        <w:rPr>
          <w:rFonts w:ascii="Bookman Old Style" w:hAnsi="Bookman Old Style" w:cs="Arial"/>
          <w:i/>
          <w:color w:val="000000"/>
        </w:rPr>
        <w:t xml:space="preserve"> </w:t>
      </w:r>
      <w:r w:rsidRPr="00134E3B">
        <w:rPr>
          <w:rFonts w:ascii="Bookman Old Style" w:hAnsi="Bookman Old Style" w:cs="Arial"/>
          <w:i/>
          <w:color w:val="000000"/>
        </w:rPr>
        <w:t xml:space="preserve">a partir de su vigencia es </w:t>
      </w:r>
      <w:r w:rsidR="00AE09E2" w:rsidRPr="00134E3B">
        <w:rPr>
          <w:rFonts w:ascii="Bookman Old Style" w:hAnsi="Bookman Old Style" w:cs="Arial"/>
          <w:i/>
        </w:rPr>
        <w:t xml:space="preserve">requisito de </w:t>
      </w:r>
      <w:proofErr w:type="spellStart"/>
      <w:r w:rsidR="00AE09E2" w:rsidRPr="00134E3B">
        <w:rPr>
          <w:rFonts w:ascii="Bookman Old Style" w:hAnsi="Bookman Old Style" w:cs="Arial"/>
          <w:i/>
        </w:rPr>
        <w:t>procedibilidad</w:t>
      </w:r>
      <w:proofErr w:type="spellEnd"/>
      <w:r w:rsidR="00AE09E2" w:rsidRPr="00134E3B">
        <w:rPr>
          <w:rFonts w:ascii="Bookman Old Style" w:hAnsi="Bookman Old Style" w:cs="Arial"/>
          <w:i/>
        </w:rPr>
        <w:t xml:space="preserve">, para el ejercicio de las acciones de nulidad y restablecimiento del derecho, de reparación directa y  </w:t>
      </w:r>
      <w:smartTag w:uri="urn:schemas-microsoft-com:office:smarttags" w:element="PersonName">
        <w:r w:rsidR="00AE09E2" w:rsidRPr="00134E3B">
          <w:rPr>
            <w:rFonts w:ascii="Bookman Old Style" w:hAnsi="Bookman Old Style" w:cs="Arial"/>
            <w:i/>
          </w:rPr>
          <w:t>co</w:t>
        </w:r>
      </w:smartTag>
      <w:r w:rsidR="00AE09E2" w:rsidRPr="00134E3B">
        <w:rPr>
          <w:rFonts w:ascii="Bookman Old Style" w:hAnsi="Bookman Old Style" w:cs="Arial"/>
          <w:i/>
        </w:rPr>
        <w:t xml:space="preserve">ntroversias </w:t>
      </w:r>
      <w:smartTag w:uri="urn:schemas-microsoft-com:office:smarttags" w:element="PersonName">
        <w:r w:rsidR="00AE09E2" w:rsidRPr="00134E3B">
          <w:rPr>
            <w:rFonts w:ascii="Bookman Old Style" w:hAnsi="Bookman Old Style" w:cs="Arial"/>
            <w:i/>
          </w:rPr>
          <w:t>co</w:t>
        </w:r>
      </w:smartTag>
      <w:r w:rsidR="00AE09E2" w:rsidRPr="00134E3B">
        <w:rPr>
          <w:rFonts w:ascii="Bookman Old Style" w:hAnsi="Bookman Old Style" w:cs="Arial"/>
          <w:i/>
        </w:rPr>
        <w:t xml:space="preserve">ntractuales, </w:t>
      </w:r>
      <w:r w:rsidR="00AE09E2" w:rsidRPr="00134E3B">
        <w:rPr>
          <w:rFonts w:ascii="Bookman Old Style" w:hAnsi="Bookman Old Style" w:cs="Arial"/>
          <w:i/>
          <w:color w:val="211D1E"/>
        </w:rPr>
        <w:t xml:space="preserve">el adelantamiento del trámite de la </w:t>
      </w:r>
      <w:smartTag w:uri="urn:schemas-microsoft-com:office:smarttags" w:element="PersonName">
        <w:r w:rsidR="00AE09E2" w:rsidRPr="00134E3B">
          <w:rPr>
            <w:rFonts w:ascii="Bookman Old Style" w:hAnsi="Bookman Old Style" w:cs="Arial"/>
            <w:i/>
            <w:color w:val="211D1E"/>
          </w:rPr>
          <w:t>co</w:t>
        </w:r>
      </w:smartTag>
      <w:r w:rsidRPr="00134E3B">
        <w:rPr>
          <w:rFonts w:ascii="Bookman Old Style" w:hAnsi="Bookman Old Style" w:cs="Arial"/>
          <w:i/>
          <w:color w:val="211D1E"/>
        </w:rPr>
        <w:t>nciliación extrajudicial, “</w:t>
      </w:r>
      <w:r w:rsidRPr="00134E3B">
        <w:rPr>
          <w:rFonts w:ascii="Bookman Old Style" w:hAnsi="Bookman Old Style" w:cs="Arial"/>
          <w:i/>
          <w:color w:val="000000"/>
        </w:rPr>
        <w:t>cuando los asuntos sean conciliables”</w:t>
      </w:r>
      <w:r w:rsidR="00E949BB" w:rsidRPr="00134E3B">
        <w:rPr>
          <w:rFonts w:ascii="Bookman Old Style" w:hAnsi="Bookman Old Style" w:cs="Arial"/>
          <w:i/>
          <w:color w:val="000000"/>
        </w:rPr>
        <w:t>, pues dice:</w:t>
      </w:r>
    </w:p>
    <w:p w:rsidR="00E949BB" w:rsidRPr="00134E3B" w:rsidRDefault="00E949BB" w:rsidP="00E949BB">
      <w:pPr>
        <w:ind w:left="540" w:right="560"/>
        <w:jc w:val="both"/>
        <w:rPr>
          <w:rFonts w:ascii="Bookman Old Style" w:hAnsi="Bookman Old Style" w:cs="Arial"/>
          <w:i/>
          <w:color w:val="211D1E"/>
        </w:rPr>
      </w:pPr>
      <w:r w:rsidRPr="00134E3B">
        <w:rPr>
          <w:rFonts w:ascii="Bookman Old Style" w:hAnsi="Bookman Old Style" w:cs="Arial"/>
          <w:i/>
        </w:rPr>
        <w:t>“ARTÍCULO 13.</w:t>
      </w:r>
      <w:r w:rsidRPr="00134E3B">
        <w:rPr>
          <w:rFonts w:ascii="Bookman Old Style" w:hAnsi="Bookman Old Style" w:cs="Arial"/>
          <w:b/>
          <w:bCs/>
          <w:i/>
          <w:color w:val="211D1E"/>
        </w:rPr>
        <w:t xml:space="preserve"> </w:t>
      </w:r>
      <w:proofErr w:type="spellStart"/>
      <w:r w:rsidRPr="00134E3B">
        <w:rPr>
          <w:rFonts w:ascii="Bookman Old Style" w:hAnsi="Bookman Old Style" w:cs="Arial"/>
          <w:b/>
          <w:bCs/>
          <w:i/>
          <w:color w:val="211D1E"/>
        </w:rPr>
        <w:t>Apruébase</w:t>
      </w:r>
      <w:proofErr w:type="spellEnd"/>
      <w:r w:rsidRPr="00134E3B">
        <w:rPr>
          <w:rFonts w:ascii="Bookman Old Style" w:hAnsi="Bookman Old Style" w:cs="Arial"/>
          <w:b/>
          <w:bCs/>
          <w:i/>
          <w:color w:val="211D1E"/>
        </w:rPr>
        <w:t xml:space="preserve"> como artículo nuevo de </w:t>
      </w:r>
      <w:smartTag w:uri="urn:schemas-microsoft-com:office:smarttags" w:element="PersonName">
        <w:smartTagPr>
          <w:attr w:name="ProductID" w:val="la Ley"/>
        </w:smartTagPr>
        <w:r w:rsidRPr="00134E3B">
          <w:rPr>
            <w:rFonts w:ascii="Bookman Old Style" w:hAnsi="Bookman Old Style" w:cs="Arial"/>
            <w:b/>
            <w:bCs/>
            <w:i/>
            <w:color w:val="211D1E"/>
          </w:rPr>
          <w:t>la Ley</w:t>
        </w:r>
      </w:smartTag>
      <w:r w:rsidRPr="00134E3B">
        <w:rPr>
          <w:rFonts w:ascii="Bookman Old Style" w:hAnsi="Bookman Old Style" w:cs="Arial"/>
          <w:b/>
          <w:bCs/>
          <w:i/>
          <w:color w:val="211D1E"/>
        </w:rPr>
        <w:t xml:space="preserve"> 270 de 1996 el siguiente</w:t>
      </w:r>
      <w:r w:rsidRPr="00134E3B">
        <w:rPr>
          <w:rFonts w:ascii="Bookman Old Style" w:hAnsi="Bookman Old Style" w:cs="Arial"/>
          <w:i/>
          <w:color w:val="211D1E"/>
        </w:rPr>
        <w:t>:</w:t>
      </w:r>
    </w:p>
    <w:p w:rsidR="00E949BB" w:rsidRPr="00134E3B" w:rsidRDefault="00E949BB" w:rsidP="00E949BB">
      <w:pPr>
        <w:ind w:left="540" w:right="560"/>
        <w:jc w:val="both"/>
        <w:rPr>
          <w:rFonts w:ascii="Bookman Old Style" w:hAnsi="Bookman Old Style" w:cs="Arial"/>
          <w:i/>
        </w:rPr>
      </w:pPr>
    </w:p>
    <w:p w:rsidR="00245489" w:rsidRDefault="00E949BB" w:rsidP="00134E3B">
      <w:pPr>
        <w:ind w:left="540" w:right="560"/>
        <w:jc w:val="both"/>
        <w:rPr>
          <w:rFonts w:ascii="Bookman Old Style" w:hAnsi="Bookman Old Style" w:cs="Arial"/>
          <w:i/>
          <w:sz w:val="24"/>
          <w:szCs w:val="24"/>
        </w:rPr>
      </w:pPr>
      <w:r w:rsidRPr="00134E3B">
        <w:rPr>
          <w:rFonts w:ascii="Bookman Old Style" w:hAnsi="Bookman Old Style" w:cs="Arial"/>
          <w:i/>
          <w:color w:val="211D1E"/>
        </w:rPr>
        <w:t xml:space="preserve">“Artículo </w:t>
      </w:r>
      <w:hyperlink r:id="rId9" w:anchor="42A" w:tgtFrame="_blank" w:history="1">
        <w:r w:rsidRPr="00134E3B">
          <w:rPr>
            <w:rFonts w:ascii="Bookman Old Style" w:hAnsi="Bookman Old Style" w:cs="Arial"/>
            <w:i/>
            <w:color w:val="000000"/>
          </w:rPr>
          <w:t>42A</w:t>
        </w:r>
      </w:hyperlink>
      <w:r w:rsidRPr="00134E3B">
        <w:rPr>
          <w:rFonts w:ascii="Bookman Old Style" w:hAnsi="Bookman Old Style" w:cs="Arial"/>
          <w:i/>
          <w:color w:val="211D1E"/>
        </w:rPr>
        <w:t xml:space="preserve">. </w:t>
      </w:r>
      <w:r w:rsidRPr="00134E3B">
        <w:rPr>
          <w:rFonts w:ascii="Bookman Old Style" w:hAnsi="Bookman Old Style" w:cs="Arial"/>
          <w:i/>
          <w:iCs/>
          <w:color w:val="211D1E"/>
        </w:rPr>
        <w:t>Conciliación judicial y extrajudicial en materia contencioso-administrativa</w:t>
      </w:r>
      <w:r w:rsidRPr="00134E3B">
        <w:rPr>
          <w:rFonts w:ascii="Bookman Old Style" w:hAnsi="Bookman Old Style" w:cs="Arial"/>
          <w:i/>
          <w:color w:val="211D1E"/>
        </w:rPr>
        <w:t xml:space="preserve">. A partir de la vigencia de esta ley, </w:t>
      </w:r>
      <w:r w:rsidRPr="00134E3B">
        <w:rPr>
          <w:rFonts w:ascii="Bookman Old Style" w:hAnsi="Bookman Old Style" w:cs="Arial"/>
          <w:b/>
          <w:i/>
          <w:color w:val="211D1E"/>
        </w:rPr>
        <w:t>cuando los asuntos sean conciliables,</w:t>
      </w:r>
      <w:r w:rsidRPr="00134E3B">
        <w:rPr>
          <w:rFonts w:ascii="Bookman Old Style" w:hAnsi="Bookman Old Style" w:cs="Arial"/>
          <w:i/>
          <w:color w:val="211D1E"/>
        </w:rPr>
        <w:t xml:space="preserve"> siempre constituirá requisito de </w:t>
      </w:r>
      <w:proofErr w:type="spellStart"/>
      <w:r w:rsidRPr="00134E3B">
        <w:rPr>
          <w:rFonts w:ascii="Bookman Old Style" w:hAnsi="Bookman Old Style" w:cs="Arial"/>
          <w:i/>
          <w:color w:val="211D1E"/>
        </w:rPr>
        <w:t>procedibilidad</w:t>
      </w:r>
      <w:proofErr w:type="spellEnd"/>
      <w:r w:rsidRPr="00134E3B">
        <w:rPr>
          <w:rFonts w:ascii="Bookman Old Style" w:hAnsi="Bookman Old Style" w:cs="Arial"/>
          <w:i/>
          <w:color w:val="211D1E"/>
        </w:rPr>
        <w:t xml:space="preserve"> de las acciones previstas en los artículos </w:t>
      </w:r>
      <w:hyperlink r:id="rId10" w:anchor="85" w:tgtFrame="_blank" w:history="1">
        <w:r w:rsidRPr="00134E3B">
          <w:rPr>
            <w:rFonts w:ascii="Bookman Old Style" w:hAnsi="Bookman Old Style" w:cs="Arial"/>
            <w:i/>
            <w:color w:val="000000"/>
          </w:rPr>
          <w:t>85</w:t>
        </w:r>
      </w:hyperlink>
      <w:r w:rsidRPr="00134E3B">
        <w:rPr>
          <w:rFonts w:ascii="Bookman Old Style" w:hAnsi="Bookman Old Style" w:cs="Arial"/>
          <w:i/>
          <w:color w:val="211D1E"/>
        </w:rPr>
        <w:t xml:space="preserve">, </w:t>
      </w:r>
      <w:hyperlink r:id="rId11" w:anchor="86" w:tgtFrame="_blank" w:history="1">
        <w:r w:rsidRPr="00134E3B">
          <w:rPr>
            <w:rFonts w:ascii="Bookman Old Style" w:hAnsi="Bookman Old Style" w:cs="Arial"/>
            <w:i/>
            <w:color w:val="000000"/>
          </w:rPr>
          <w:t>86</w:t>
        </w:r>
      </w:hyperlink>
      <w:r w:rsidRPr="00134E3B">
        <w:rPr>
          <w:rFonts w:ascii="Bookman Old Style" w:hAnsi="Bookman Old Style" w:cs="Arial"/>
          <w:i/>
          <w:color w:val="211D1E"/>
        </w:rPr>
        <w:t xml:space="preserve"> y </w:t>
      </w:r>
      <w:hyperlink r:id="rId12" w:anchor="87" w:tgtFrame="_blank" w:history="1">
        <w:r w:rsidRPr="00134E3B">
          <w:rPr>
            <w:rFonts w:ascii="Bookman Old Style" w:hAnsi="Bookman Old Style" w:cs="Arial"/>
            <w:i/>
            <w:color w:val="000000"/>
          </w:rPr>
          <w:t>87</w:t>
        </w:r>
      </w:hyperlink>
      <w:r w:rsidRPr="00134E3B">
        <w:rPr>
          <w:rFonts w:ascii="Bookman Old Style" w:hAnsi="Bookman Old Style" w:cs="Arial"/>
          <w:i/>
          <w:color w:val="211D1E"/>
        </w:rPr>
        <w:t xml:space="preserve"> del Código Contencioso Administrativo o en las normas que lo sustituyan, el adelantamiento del trámite de la conciliación extrajudicial.”.</w:t>
      </w:r>
    </w:p>
    <w:p w:rsidR="00245489" w:rsidRPr="00134E3B" w:rsidRDefault="00E949BB" w:rsidP="00134E3B">
      <w:pPr>
        <w:pStyle w:val="Textoindependiente"/>
        <w:ind w:firstLine="1134"/>
        <w:rPr>
          <w:rFonts w:ascii="Bookman Old Style" w:hAnsi="Bookman Old Style" w:cs="Arial"/>
          <w:i/>
          <w:sz w:val="24"/>
          <w:szCs w:val="24"/>
        </w:rPr>
      </w:pPr>
      <w:r w:rsidRPr="00134E3B">
        <w:rPr>
          <w:rFonts w:ascii="Bookman Old Style" w:hAnsi="Bookman Old Style"/>
          <w:i/>
          <w:sz w:val="24"/>
          <w:szCs w:val="24"/>
          <w:lang w:val="es-MX"/>
        </w:rPr>
        <w:lastRenderedPageBreak/>
        <w:t xml:space="preserve">Respecto al tema de la obligatoriedad del agotamiento del requisito de Conciliación Prejudicial, el Consejo de Estado en sentencia del 1o de septiembre de 2009. Rad. </w:t>
      </w:r>
      <w:r w:rsidRPr="00134E3B">
        <w:rPr>
          <w:rFonts w:ascii="Bookman Old Style" w:hAnsi="Bookman Old Style"/>
          <w:i/>
          <w:sz w:val="24"/>
          <w:szCs w:val="24"/>
        </w:rPr>
        <w:t>2009-00817-00(AC). M.P. Alfonso Vargas Rincón, sostuvo</w:t>
      </w:r>
      <w:r w:rsidR="00245489" w:rsidRPr="00134E3B">
        <w:rPr>
          <w:rFonts w:ascii="Bookman Old Style" w:hAnsi="Bookman Old Style" w:cs="Arial"/>
          <w:i/>
          <w:sz w:val="24"/>
          <w:szCs w:val="24"/>
        </w:rPr>
        <w:t>:</w:t>
      </w:r>
    </w:p>
    <w:p w:rsidR="00245489" w:rsidRPr="00586050" w:rsidRDefault="00245489" w:rsidP="00245489">
      <w:pPr>
        <w:pStyle w:val="Textoindependiente"/>
        <w:spacing w:line="240" w:lineRule="auto"/>
        <w:ind w:left="720" w:right="561"/>
        <w:rPr>
          <w:rFonts w:cs="Arial"/>
          <w:szCs w:val="24"/>
        </w:rPr>
      </w:pPr>
      <w:r w:rsidRPr="00586050">
        <w:rPr>
          <w:rFonts w:cs="Arial"/>
          <w:szCs w:val="24"/>
        </w:rPr>
        <w:t xml:space="preserve">       </w:t>
      </w:r>
    </w:p>
    <w:p w:rsidR="00245489" w:rsidRPr="00134E3B" w:rsidRDefault="00245489" w:rsidP="00134E3B">
      <w:pPr>
        <w:ind w:left="1134" w:right="561"/>
        <w:jc w:val="both"/>
        <w:rPr>
          <w:rFonts w:ascii="Bookman Old Style" w:hAnsi="Bookman Old Style" w:cs="Arial"/>
          <w:b/>
          <w:i/>
        </w:rPr>
      </w:pPr>
      <w:r w:rsidRPr="00134E3B">
        <w:rPr>
          <w:rFonts w:ascii="Bookman Old Style" w:hAnsi="Bookman Old Style" w:cs="Arial"/>
          <w:i/>
        </w:rPr>
        <w:t xml:space="preserve">“ (…) Es indispensable no perder de vista que son materia de conciliación, derechos que tengan el carácter de “inciertos y discutibles” estos son los autorizados por el artículo 53 de </w:t>
      </w:r>
      <w:smartTag w:uri="urn:schemas-microsoft-com:office:smarttags" w:element="PersonName">
        <w:smartTagPr>
          <w:attr w:name="ProductID" w:val="la Carta Pol￭tica"/>
        </w:smartTagPr>
        <w:r w:rsidRPr="00134E3B">
          <w:rPr>
            <w:rFonts w:ascii="Bookman Old Style" w:hAnsi="Bookman Old Style" w:cs="Arial"/>
            <w:i/>
          </w:rPr>
          <w:t>la Carta Política</w:t>
        </w:r>
      </w:smartTag>
      <w:r w:rsidRPr="00134E3B">
        <w:rPr>
          <w:rFonts w:ascii="Bookman Old Style" w:hAnsi="Bookman Old Style" w:cs="Arial"/>
          <w:i/>
        </w:rPr>
        <w:t xml:space="preserve">, y a los que hace referencia </w:t>
      </w:r>
      <w:smartTag w:uri="urn:schemas-microsoft-com:office:smarttags" w:element="PersonName">
        <w:smartTagPr>
          <w:attr w:name="ProductID" w:val="la Ley Estatutaria"/>
        </w:smartTagPr>
        <w:r w:rsidRPr="00134E3B">
          <w:rPr>
            <w:rFonts w:ascii="Bookman Old Style" w:hAnsi="Bookman Old Style" w:cs="Arial"/>
            <w:i/>
          </w:rPr>
          <w:t>la Ley Estatutaria</w:t>
        </w:r>
      </w:smartTag>
      <w:r w:rsidRPr="00134E3B">
        <w:rPr>
          <w:rFonts w:ascii="Bookman Old Style" w:hAnsi="Bookman Old Style" w:cs="Arial"/>
          <w:i/>
        </w:rPr>
        <w:t xml:space="preserve"> al establecer dicho requisito “… </w:t>
      </w:r>
      <w:r w:rsidRPr="00134E3B">
        <w:rPr>
          <w:rFonts w:ascii="Bookman Old Style" w:hAnsi="Bookman Old Style" w:cs="Arial"/>
          <w:b/>
          <w:i/>
        </w:rPr>
        <w:t>cuando los asuntos sean conciliables…”</w:t>
      </w:r>
    </w:p>
    <w:p w:rsidR="00245489" w:rsidRPr="00134E3B" w:rsidRDefault="00245489" w:rsidP="00134E3B">
      <w:pPr>
        <w:ind w:left="1134" w:right="561"/>
        <w:jc w:val="both"/>
        <w:rPr>
          <w:rFonts w:ascii="Bookman Old Style" w:hAnsi="Bookman Old Style" w:cs="Arial"/>
          <w:i/>
        </w:rPr>
      </w:pPr>
    </w:p>
    <w:p w:rsidR="00245489" w:rsidRPr="00134E3B" w:rsidRDefault="00245489" w:rsidP="00134E3B">
      <w:pPr>
        <w:ind w:left="1134" w:right="561"/>
        <w:jc w:val="both"/>
        <w:rPr>
          <w:rFonts w:ascii="Bookman Old Style" w:hAnsi="Bookman Old Style" w:cs="Arial"/>
          <w:b/>
          <w:i/>
        </w:rPr>
      </w:pPr>
      <w:r w:rsidRPr="00134E3B">
        <w:rPr>
          <w:rFonts w:ascii="Bookman Old Style" w:hAnsi="Bookman Old Style" w:cs="Arial"/>
          <w:i/>
        </w:rPr>
        <w:t xml:space="preserve">Cuando una persona considera que ha causado el derecho a la pensión, por cumplir los requisitos señalados en la ley, las partes involucradas en la eventual controversia judicial, no están en posibilidad jurídica de conciliar tal derecho. </w:t>
      </w:r>
      <w:r w:rsidRPr="00134E3B">
        <w:rPr>
          <w:rFonts w:ascii="Bookman Old Style" w:hAnsi="Bookman Old Style" w:cs="Arial"/>
          <w:b/>
          <w:i/>
        </w:rPr>
        <w:t>Él, como se sabe, es de carácter imprescriptible e irrenunciable, las condiciones para su reconocimiento están señaladas en la ley y ella no puede ser objeto de negociación por ninguno de los extremos, por ser de orden público.</w:t>
      </w:r>
    </w:p>
    <w:p w:rsidR="00245489" w:rsidRPr="00134E3B" w:rsidRDefault="00245489" w:rsidP="00134E3B">
      <w:pPr>
        <w:ind w:left="1134" w:right="561"/>
        <w:jc w:val="both"/>
        <w:rPr>
          <w:rFonts w:ascii="Bookman Old Style" w:hAnsi="Bookman Old Style" w:cs="Arial"/>
          <w:i/>
        </w:rPr>
      </w:pPr>
    </w:p>
    <w:p w:rsidR="00245489" w:rsidRPr="00134E3B" w:rsidRDefault="00245489" w:rsidP="00134E3B">
      <w:pPr>
        <w:ind w:left="1134" w:right="561"/>
        <w:jc w:val="both"/>
        <w:rPr>
          <w:rFonts w:ascii="Bookman Old Style" w:hAnsi="Bookman Old Style" w:cs="Arial"/>
          <w:i/>
        </w:rPr>
      </w:pPr>
      <w:r w:rsidRPr="00134E3B">
        <w:rPr>
          <w:rFonts w:ascii="Bookman Old Style" w:hAnsi="Bookman Old Style" w:cs="Arial"/>
          <w:i/>
        </w:rPr>
        <w:t xml:space="preserve">La anterior, es la razón de ser del condicionamiento señalado en la ley, para exigir la conciliación extrajudicial, como requisito de </w:t>
      </w:r>
      <w:proofErr w:type="spellStart"/>
      <w:r w:rsidRPr="00134E3B">
        <w:rPr>
          <w:rFonts w:ascii="Bookman Old Style" w:hAnsi="Bookman Old Style" w:cs="Arial"/>
          <w:i/>
        </w:rPr>
        <w:t>procedibilidad</w:t>
      </w:r>
      <w:proofErr w:type="spellEnd"/>
      <w:r w:rsidRPr="00134E3B">
        <w:rPr>
          <w:rFonts w:ascii="Bookman Old Style" w:hAnsi="Bookman Old Style" w:cs="Arial"/>
          <w:i/>
        </w:rPr>
        <w:t xml:space="preserve"> del contencioso administrativo laboral </w:t>
      </w:r>
      <w:r w:rsidRPr="00134E3B">
        <w:rPr>
          <w:rFonts w:ascii="Bookman Old Style" w:hAnsi="Bookman Old Style" w:cs="Arial"/>
          <w:b/>
          <w:i/>
        </w:rPr>
        <w:t>“…cuando los asuntos sean conciliables…”</w:t>
      </w:r>
      <w:r w:rsidRPr="00134E3B">
        <w:rPr>
          <w:rFonts w:ascii="Bookman Old Style" w:hAnsi="Bookman Old Style" w:cs="Arial"/>
          <w:i/>
        </w:rPr>
        <w:t xml:space="preserve"> de lo contrario el legislador no hubiera consignado dicha frase. </w:t>
      </w:r>
    </w:p>
    <w:p w:rsidR="00245489" w:rsidRPr="00134E3B" w:rsidRDefault="00245489" w:rsidP="00134E3B">
      <w:pPr>
        <w:ind w:left="1134" w:right="561"/>
        <w:jc w:val="both"/>
        <w:rPr>
          <w:rFonts w:ascii="Bookman Old Style" w:hAnsi="Bookman Old Style" w:cs="Arial"/>
          <w:i/>
        </w:rPr>
      </w:pPr>
    </w:p>
    <w:p w:rsidR="00245489" w:rsidRPr="00134E3B" w:rsidRDefault="00245489" w:rsidP="00134E3B">
      <w:pPr>
        <w:ind w:left="1134" w:right="561"/>
        <w:jc w:val="both"/>
        <w:rPr>
          <w:rFonts w:ascii="Bookman Old Style" w:hAnsi="Bookman Old Style" w:cs="Arial"/>
          <w:i/>
        </w:rPr>
      </w:pPr>
      <w:r w:rsidRPr="00134E3B">
        <w:rPr>
          <w:rFonts w:ascii="Bookman Old Style" w:hAnsi="Bookman Old Style" w:cs="Arial"/>
          <w:i/>
        </w:rPr>
        <w:t>(…)</w:t>
      </w:r>
    </w:p>
    <w:p w:rsidR="00245489" w:rsidRPr="00134E3B" w:rsidRDefault="00245489" w:rsidP="00134E3B">
      <w:pPr>
        <w:ind w:left="1134" w:right="561"/>
        <w:jc w:val="both"/>
        <w:rPr>
          <w:rFonts w:ascii="Bookman Old Style" w:hAnsi="Bookman Old Style" w:cs="Arial"/>
          <w:i/>
        </w:rPr>
      </w:pPr>
    </w:p>
    <w:p w:rsidR="00245489" w:rsidRPr="00134E3B" w:rsidRDefault="00245489" w:rsidP="00134E3B">
      <w:pPr>
        <w:ind w:left="1134" w:right="561"/>
        <w:jc w:val="both"/>
        <w:rPr>
          <w:rFonts w:ascii="Bookman Old Style" w:hAnsi="Bookman Old Style" w:cs="Arial"/>
          <w:i/>
        </w:rPr>
      </w:pPr>
      <w:r w:rsidRPr="00134E3B">
        <w:rPr>
          <w:rFonts w:ascii="Bookman Old Style" w:hAnsi="Bookman Old Style" w:cs="Arial"/>
          <w:i/>
        </w:rPr>
        <w:t xml:space="preserve">Insiste </w:t>
      </w:r>
      <w:smartTag w:uri="urn:schemas-microsoft-com:office:smarttags" w:element="PersonName">
        <w:smartTagPr>
          <w:attr w:name="ProductID" w:val="la Sala"/>
        </w:smartTagPr>
        <w:r w:rsidRPr="00134E3B">
          <w:rPr>
            <w:rFonts w:ascii="Bookman Old Style" w:hAnsi="Bookman Old Style" w:cs="Arial"/>
            <w:i/>
          </w:rPr>
          <w:t>la Sala</w:t>
        </w:r>
      </w:smartTag>
      <w:r w:rsidRPr="00134E3B">
        <w:rPr>
          <w:rFonts w:ascii="Bookman Old Style" w:hAnsi="Bookman Old Style" w:cs="Arial"/>
          <w:i/>
        </w:rPr>
        <w:t xml:space="preserve"> en que para la exigencia del requisito de </w:t>
      </w:r>
      <w:proofErr w:type="spellStart"/>
      <w:r w:rsidRPr="00134E3B">
        <w:rPr>
          <w:rFonts w:ascii="Bookman Old Style" w:hAnsi="Bookman Old Style" w:cs="Arial"/>
          <w:i/>
        </w:rPr>
        <w:t>procedibilidad</w:t>
      </w:r>
      <w:proofErr w:type="spellEnd"/>
      <w:r w:rsidRPr="00134E3B">
        <w:rPr>
          <w:rFonts w:ascii="Bookman Old Style" w:hAnsi="Bookman Old Style" w:cs="Arial"/>
          <w:i/>
        </w:rPr>
        <w:t xml:space="preserve"> en examen, el juez en materia contencioso administrativa debe observar extremo cuidado con “los derechos ciertos y discutibles” susceptibles de conciliación en materia laboral, puesto que la mayoría de ellos son irrenunciables e imprescriptibles y para sus destinatarios son fundamentales, como sucede con el derecho a la pensión.  De ahí que el rechazo de la demanda por ese motivo implica el observar especial responsabilidad en la actividad judicial. (…).”.</w:t>
      </w:r>
    </w:p>
    <w:p w:rsidR="00245489" w:rsidRPr="00134E3B" w:rsidRDefault="00245489" w:rsidP="00134E3B">
      <w:pPr>
        <w:pStyle w:val="Textoindependiente"/>
        <w:ind w:left="1134"/>
        <w:rPr>
          <w:rFonts w:ascii="Bookman Old Style" w:hAnsi="Bookman Old Style" w:cs="Arial"/>
          <w:i/>
          <w:szCs w:val="24"/>
        </w:rPr>
      </w:pPr>
    </w:p>
    <w:p w:rsidR="00245489" w:rsidRPr="00134E3B" w:rsidRDefault="00245489" w:rsidP="00134E3B">
      <w:pPr>
        <w:pStyle w:val="Textoindependiente"/>
        <w:spacing w:line="240" w:lineRule="auto"/>
        <w:ind w:firstLine="1134"/>
        <w:rPr>
          <w:rFonts w:ascii="Bookman Old Style" w:hAnsi="Bookman Old Style" w:cs="Arial"/>
          <w:i/>
          <w:sz w:val="24"/>
          <w:szCs w:val="24"/>
        </w:rPr>
      </w:pPr>
    </w:p>
    <w:p w:rsidR="00245489" w:rsidRPr="00134E3B" w:rsidRDefault="00E949BB" w:rsidP="00134E3B">
      <w:pPr>
        <w:pStyle w:val="Textoindependiente"/>
        <w:ind w:firstLine="1134"/>
        <w:rPr>
          <w:rFonts w:ascii="Bookman Old Style" w:hAnsi="Bookman Old Style" w:cs="Arial"/>
          <w:i/>
          <w:sz w:val="24"/>
          <w:szCs w:val="24"/>
        </w:rPr>
      </w:pPr>
      <w:r w:rsidRPr="00134E3B">
        <w:rPr>
          <w:rFonts w:ascii="Bookman Old Style" w:hAnsi="Bookman Old Style" w:cs="Arial"/>
          <w:i/>
          <w:sz w:val="24"/>
          <w:szCs w:val="24"/>
        </w:rPr>
        <w:t>Con base en</w:t>
      </w:r>
      <w:r w:rsidR="00245489" w:rsidRPr="00134E3B">
        <w:rPr>
          <w:rFonts w:ascii="Bookman Old Style" w:hAnsi="Bookman Old Style" w:cs="Arial"/>
          <w:i/>
          <w:sz w:val="24"/>
          <w:szCs w:val="24"/>
        </w:rPr>
        <w:t xml:space="preserve"> la norma transcrita, y las consideraciones que anteceden</w:t>
      </w:r>
      <w:r w:rsidRPr="00134E3B">
        <w:rPr>
          <w:rFonts w:ascii="Bookman Old Style" w:hAnsi="Bookman Old Style" w:cs="Arial"/>
          <w:i/>
          <w:sz w:val="24"/>
          <w:szCs w:val="24"/>
        </w:rPr>
        <w:t xml:space="preserve"> se concluye que </w:t>
      </w:r>
      <w:r w:rsidR="00245489" w:rsidRPr="00134E3B">
        <w:rPr>
          <w:rFonts w:ascii="Bookman Old Style" w:hAnsi="Bookman Old Style" w:cs="Arial"/>
          <w:i/>
          <w:sz w:val="24"/>
          <w:szCs w:val="24"/>
        </w:rPr>
        <w:t>la conciliación</w:t>
      </w:r>
      <w:r w:rsidRPr="00134E3B">
        <w:rPr>
          <w:rFonts w:ascii="Bookman Old Style" w:hAnsi="Bookman Old Style" w:cs="Arial"/>
          <w:i/>
          <w:sz w:val="24"/>
          <w:szCs w:val="24"/>
        </w:rPr>
        <w:t xml:space="preserve"> extrajudicial</w:t>
      </w:r>
      <w:r w:rsidR="00245489" w:rsidRPr="00134E3B">
        <w:rPr>
          <w:rFonts w:ascii="Bookman Old Style" w:hAnsi="Bookman Old Style" w:cs="Arial"/>
          <w:i/>
          <w:sz w:val="24"/>
          <w:szCs w:val="24"/>
        </w:rPr>
        <w:t xml:space="preserve"> como mecanismo</w:t>
      </w:r>
      <w:r w:rsidRPr="00134E3B">
        <w:rPr>
          <w:rFonts w:ascii="Bookman Old Style" w:hAnsi="Bookman Old Style" w:cs="Arial"/>
          <w:i/>
          <w:sz w:val="24"/>
          <w:szCs w:val="24"/>
        </w:rPr>
        <w:t xml:space="preserve"> alternativo</w:t>
      </w:r>
      <w:r w:rsidR="00245489" w:rsidRPr="00134E3B">
        <w:rPr>
          <w:rFonts w:ascii="Bookman Old Style" w:hAnsi="Bookman Old Style" w:cs="Arial"/>
          <w:i/>
          <w:sz w:val="24"/>
          <w:szCs w:val="24"/>
        </w:rPr>
        <w:t xml:space="preserve"> para la solución de</w:t>
      </w:r>
      <w:r w:rsidRPr="00134E3B">
        <w:rPr>
          <w:rFonts w:ascii="Bookman Old Style" w:hAnsi="Bookman Old Style" w:cs="Arial"/>
          <w:i/>
          <w:sz w:val="24"/>
          <w:szCs w:val="24"/>
        </w:rPr>
        <w:t>l</w:t>
      </w:r>
      <w:r w:rsidR="00245489" w:rsidRPr="00134E3B">
        <w:rPr>
          <w:rFonts w:ascii="Bookman Old Style" w:hAnsi="Bookman Old Style" w:cs="Arial"/>
          <w:i/>
          <w:sz w:val="24"/>
          <w:szCs w:val="24"/>
        </w:rPr>
        <w:t xml:space="preserve"> conflicto</w:t>
      </w:r>
      <w:r w:rsidRPr="00134E3B">
        <w:rPr>
          <w:rFonts w:ascii="Bookman Old Style" w:hAnsi="Bookman Old Style" w:cs="Arial"/>
          <w:i/>
          <w:sz w:val="24"/>
          <w:szCs w:val="24"/>
        </w:rPr>
        <w:t xml:space="preserve"> no </w:t>
      </w:r>
      <w:r w:rsidR="004C0616" w:rsidRPr="00134E3B">
        <w:rPr>
          <w:rFonts w:ascii="Bookman Old Style" w:hAnsi="Bookman Old Style" w:cs="Arial"/>
          <w:i/>
          <w:sz w:val="24"/>
          <w:szCs w:val="24"/>
        </w:rPr>
        <w:t xml:space="preserve">resultan </w:t>
      </w:r>
      <w:r w:rsidRPr="00134E3B">
        <w:rPr>
          <w:rFonts w:ascii="Bookman Old Style" w:hAnsi="Bookman Old Style" w:cs="Arial"/>
          <w:i/>
          <w:sz w:val="24"/>
          <w:szCs w:val="24"/>
        </w:rPr>
        <w:t xml:space="preserve">exigible </w:t>
      </w:r>
      <w:r w:rsidR="004C0616" w:rsidRPr="00134E3B">
        <w:rPr>
          <w:rFonts w:ascii="Bookman Old Style" w:hAnsi="Bookman Old Style" w:cs="Arial"/>
          <w:i/>
          <w:sz w:val="24"/>
          <w:szCs w:val="24"/>
        </w:rPr>
        <w:t xml:space="preserve">en el presente caso </w:t>
      </w:r>
      <w:r w:rsidRPr="00134E3B">
        <w:rPr>
          <w:rFonts w:ascii="Bookman Old Style" w:hAnsi="Bookman Old Style" w:cs="Arial"/>
          <w:i/>
          <w:sz w:val="24"/>
          <w:szCs w:val="24"/>
        </w:rPr>
        <w:t xml:space="preserve">como requisito de </w:t>
      </w:r>
      <w:proofErr w:type="spellStart"/>
      <w:r w:rsidRPr="00134E3B">
        <w:rPr>
          <w:rFonts w:ascii="Bookman Old Style" w:hAnsi="Bookman Old Style" w:cs="Arial"/>
          <w:i/>
          <w:sz w:val="24"/>
          <w:szCs w:val="24"/>
        </w:rPr>
        <w:t>procedibilidad</w:t>
      </w:r>
      <w:proofErr w:type="spellEnd"/>
      <w:r w:rsidRPr="00134E3B">
        <w:rPr>
          <w:rFonts w:ascii="Bookman Old Style" w:hAnsi="Bookman Old Style" w:cs="Arial"/>
          <w:i/>
          <w:sz w:val="24"/>
          <w:szCs w:val="24"/>
        </w:rPr>
        <w:t xml:space="preserve">, dado que lo que se </w:t>
      </w:r>
      <w:r w:rsidR="004C0616" w:rsidRPr="00134E3B">
        <w:rPr>
          <w:rFonts w:ascii="Bookman Old Style" w:hAnsi="Bookman Old Style" w:cs="Arial"/>
          <w:i/>
          <w:sz w:val="24"/>
          <w:szCs w:val="24"/>
        </w:rPr>
        <w:t>p</w:t>
      </w:r>
      <w:proofErr w:type="spellStart"/>
      <w:r w:rsidR="004C0616" w:rsidRPr="00134E3B">
        <w:rPr>
          <w:rFonts w:ascii="Bookman Old Style" w:eastAsiaTheme="minorHAnsi" w:hAnsi="Bookman Old Style"/>
          <w:i/>
          <w:sz w:val="24"/>
          <w:szCs w:val="24"/>
          <w:lang w:val="es-CO" w:eastAsia="en-US"/>
        </w:rPr>
        <w:t>retende</w:t>
      </w:r>
      <w:proofErr w:type="spellEnd"/>
      <w:r w:rsidR="004C0616" w:rsidRPr="00134E3B">
        <w:rPr>
          <w:rFonts w:ascii="Bookman Old Style" w:eastAsiaTheme="minorHAnsi" w:hAnsi="Bookman Old Style"/>
          <w:i/>
          <w:sz w:val="24"/>
          <w:szCs w:val="24"/>
          <w:lang w:val="es-CO" w:eastAsia="en-US"/>
        </w:rPr>
        <w:t xml:space="preserve"> </w:t>
      </w:r>
      <w:r w:rsidRPr="00134E3B">
        <w:rPr>
          <w:rFonts w:ascii="Bookman Old Style" w:eastAsiaTheme="minorHAnsi" w:hAnsi="Bookman Old Style"/>
          <w:i/>
          <w:sz w:val="24"/>
          <w:szCs w:val="24"/>
          <w:lang w:val="es-CO" w:eastAsia="en-US"/>
        </w:rPr>
        <w:t xml:space="preserve">es </w:t>
      </w:r>
      <w:r w:rsidR="004C0616" w:rsidRPr="00134E3B">
        <w:rPr>
          <w:rFonts w:ascii="Bookman Old Style" w:eastAsiaTheme="minorHAnsi" w:hAnsi="Bookman Old Style"/>
          <w:i/>
          <w:sz w:val="24"/>
          <w:szCs w:val="24"/>
          <w:lang w:val="es-CO" w:eastAsia="en-US"/>
        </w:rPr>
        <w:t xml:space="preserve">el reconocimiento, liquidación y pago del reajuste de la asignación de retiro </w:t>
      </w:r>
      <w:r w:rsidR="00E4182A" w:rsidRPr="00134E3B">
        <w:rPr>
          <w:rFonts w:ascii="Bookman Old Style" w:eastAsiaTheme="minorHAnsi" w:hAnsi="Bookman Old Style"/>
          <w:i/>
          <w:sz w:val="24"/>
          <w:szCs w:val="24"/>
          <w:lang w:val="es-CO" w:eastAsia="en-US"/>
        </w:rPr>
        <w:t>que ya el demandante disfruta</w:t>
      </w:r>
      <w:r w:rsidR="00E4182A" w:rsidRPr="00134E3B">
        <w:rPr>
          <w:rFonts w:ascii="Bookman Old Style" w:hAnsi="Bookman Old Style" w:cs="Arial"/>
          <w:i/>
          <w:sz w:val="24"/>
          <w:szCs w:val="24"/>
        </w:rPr>
        <w:t xml:space="preserve"> con carácter de derecho irrenunciable, cierto e indiscutible,</w:t>
      </w:r>
      <w:r w:rsidR="00245489" w:rsidRPr="00134E3B">
        <w:rPr>
          <w:rFonts w:ascii="Bookman Old Style" w:hAnsi="Bookman Old Style" w:cs="Arial"/>
          <w:i/>
          <w:sz w:val="24"/>
          <w:szCs w:val="24"/>
        </w:rPr>
        <w:t xml:space="preserve"> </w:t>
      </w:r>
      <w:r w:rsidRPr="00134E3B">
        <w:rPr>
          <w:rFonts w:ascii="Bookman Old Style" w:hAnsi="Bookman Old Style" w:cs="Arial"/>
          <w:i/>
          <w:sz w:val="24"/>
          <w:szCs w:val="24"/>
        </w:rPr>
        <w:t xml:space="preserve">por ello </w:t>
      </w:r>
      <w:r w:rsidR="00245489" w:rsidRPr="00134E3B">
        <w:rPr>
          <w:rFonts w:ascii="Bookman Old Style" w:hAnsi="Bookman Old Style" w:cs="Arial"/>
          <w:i/>
          <w:sz w:val="24"/>
          <w:szCs w:val="24"/>
        </w:rPr>
        <w:t xml:space="preserve">la Sala revocará el auto de </w:t>
      </w:r>
      <w:r w:rsidR="00E4182A" w:rsidRPr="00134E3B">
        <w:rPr>
          <w:rFonts w:ascii="Bookman Old Style" w:hAnsi="Bookman Old Style" w:cs="Arial"/>
          <w:i/>
          <w:sz w:val="24"/>
          <w:szCs w:val="24"/>
        </w:rPr>
        <w:t>14</w:t>
      </w:r>
      <w:r w:rsidR="00245489" w:rsidRPr="00134E3B">
        <w:rPr>
          <w:rFonts w:ascii="Bookman Old Style" w:hAnsi="Bookman Old Style" w:cs="Arial"/>
          <w:i/>
          <w:sz w:val="24"/>
          <w:szCs w:val="24"/>
        </w:rPr>
        <w:t xml:space="preserve"> de ma</w:t>
      </w:r>
      <w:r w:rsidR="00E4182A" w:rsidRPr="00134E3B">
        <w:rPr>
          <w:rFonts w:ascii="Bookman Old Style" w:hAnsi="Bookman Old Style" w:cs="Arial"/>
          <w:i/>
          <w:sz w:val="24"/>
          <w:szCs w:val="24"/>
        </w:rPr>
        <w:t xml:space="preserve">rzo de 2009, mediante el cual </w:t>
      </w:r>
      <w:r w:rsidR="00245489" w:rsidRPr="00134E3B">
        <w:rPr>
          <w:rFonts w:ascii="Bookman Old Style" w:hAnsi="Bookman Old Style" w:cs="Arial"/>
          <w:i/>
          <w:sz w:val="24"/>
          <w:szCs w:val="24"/>
        </w:rPr>
        <w:t xml:space="preserve">se </w:t>
      </w:r>
      <w:r w:rsidR="00E4182A" w:rsidRPr="00134E3B">
        <w:rPr>
          <w:rFonts w:ascii="Bookman Old Style" w:hAnsi="Bookman Old Style" w:cs="Arial"/>
          <w:i/>
          <w:sz w:val="24"/>
          <w:szCs w:val="24"/>
        </w:rPr>
        <w:t>in</w:t>
      </w:r>
      <w:r w:rsidR="00245489" w:rsidRPr="00134E3B">
        <w:rPr>
          <w:rFonts w:ascii="Bookman Old Style" w:hAnsi="Bookman Old Style" w:cs="Arial"/>
          <w:i/>
          <w:sz w:val="24"/>
          <w:szCs w:val="24"/>
        </w:rPr>
        <w:t xml:space="preserve">admitió la demanda </w:t>
      </w:r>
      <w:r w:rsidR="00E4182A" w:rsidRPr="00134E3B">
        <w:rPr>
          <w:rFonts w:ascii="Bookman Old Style" w:hAnsi="Bookman Old Style" w:cs="Arial"/>
          <w:i/>
          <w:sz w:val="24"/>
          <w:szCs w:val="24"/>
        </w:rPr>
        <w:t xml:space="preserve">y </w:t>
      </w:r>
      <w:r w:rsidR="00245489" w:rsidRPr="00134E3B">
        <w:rPr>
          <w:rFonts w:ascii="Bookman Old Style" w:hAnsi="Bookman Old Style" w:cs="Arial"/>
          <w:i/>
          <w:sz w:val="24"/>
          <w:szCs w:val="24"/>
        </w:rPr>
        <w:t>en lugar</w:t>
      </w:r>
      <w:r w:rsidR="00E4182A" w:rsidRPr="00134E3B">
        <w:rPr>
          <w:rFonts w:ascii="Bookman Old Style" w:hAnsi="Bookman Old Style" w:cs="Arial"/>
          <w:i/>
          <w:sz w:val="24"/>
          <w:szCs w:val="24"/>
        </w:rPr>
        <w:t xml:space="preserve"> de ello</w:t>
      </w:r>
      <w:r w:rsidR="00245489" w:rsidRPr="00134E3B">
        <w:rPr>
          <w:rFonts w:ascii="Bookman Old Style" w:hAnsi="Bookman Old Style" w:cs="Arial"/>
          <w:i/>
          <w:sz w:val="24"/>
          <w:szCs w:val="24"/>
        </w:rPr>
        <w:t xml:space="preserve"> dispon</w:t>
      </w:r>
      <w:r w:rsidR="00E4182A" w:rsidRPr="00134E3B">
        <w:rPr>
          <w:rFonts w:ascii="Bookman Old Style" w:hAnsi="Bookman Old Style" w:cs="Arial"/>
          <w:i/>
          <w:sz w:val="24"/>
          <w:szCs w:val="24"/>
        </w:rPr>
        <w:t xml:space="preserve">drá que el Juzgado Segundo Administrativo </w:t>
      </w:r>
      <w:r w:rsidR="00B31477" w:rsidRPr="00134E3B">
        <w:rPr>
          <w:rFonts w:ascii="Bookman Old Style" w:hAnsi="Bookman Old Style" w:cs="Arial"/>
          <w:i/>
          <w:sz w:val="24"/>
          <w:szCs w:val="24"/>
        </w:rPr>
        <w:t>de Villavicencio, proceda a verificar si se encuentran satisfechos los restantes presupuestos exigidos por el CPACA para su admisibilidad.</w:t>
      </w:r>
    </w:p>
    <w:p w:rsidR="00245489" w:rsidRPr="00134E3B" w:rsidRDefault="00245489" w:rsidP="00134E3B">
      <w:pPr>
        <w:widowControl w:val="0"/>
        <w:spacing w:line="360" w:lineRule="auto"/>
        <w:ind w:firstLine="1134"/>
        <w:jc w:val="both"/>
        <w:rPr>
          <w:rFonts w:ascii="Bookman Old Style" w:hAnsi="Bookman Old Style" w:cs="Arial"/>
          <w:i/>
          <w:sz w:val="24"/>
          <w:szCs w:val="24"/>
        </w:rPr>
      </w:pPr>
    </w:p>
    <w:p w:rsidR="00785E17" w:rsidRPr="00134E11" w:rsidRDefault="00785E17" w:rsidP="00785E17">
      <w:pPr>
        <w:widowControl w:val="0"/>
        <w:spacing w:line="360" w:lineRule="auto"/>
        <w:ind w:firstLine="1134"/>
        <w:jc w:val="both"/>
        <w:rPr>
          <w:rFonts w:ascii="Bookman Old Style" w:hAnsi="Bookman Old Style" w:cs="Comic Sans MS"/>
          <w:i/>
          <w:iCs/>
          <w:sz w:val="24"/>
          <w:szCs w:val="24"/>
        </w:rPr>
      </w:pPr>
      <w:r w:rsidRPr="00134E11">
        <w:rPr>
          <w:rFonts w:ascii="Bookman Old Style" w:hAnsi="Bookman Old Style" w:cs="Comic Sans MS"/>
          <w:i/>
          <w:iCs/>
          <w:sz w:val="24"/>
          <w:szCs w:val="24"/>
        </w:rPr>
        <w:t>En mérito de lo expuesto, el Tribunal Administrativo del Meta,</w:t>
      </w:r>
    </w:p>
    <w:p w:rsidR="00785E17" w:rsidRPr="00134E11" w:rsidRDefault="00785E17" w:rsidP="00785E17">
      <w:pPr>
        <w:widowControl w:val="0"/>
        <w:spacing w:line="276" w:lineRule="auto"/>
        <w:ind w:firstLine="1134"/>
        <w:jc w:val="both"/>
        <w:rPr>
          <w:rFonts w:ascii="Bookman Old Style" w:hAnsi="Bookman Old Style" w:cs="Comic Sans MS"/>
          <w:i/>
          <w:iCs/>
          <w:color w:val="000000"/>
          <w:sz w:val="24"/>
          <w:szCs w:val="24"/>
          <w:lang w:val="es-CO"/>
        </w:rPr>
      </w:pPr>
    </w:p>
    <w:p w:rsidR="00134E3B" w:rsidRDefault="00134E3B" w:rsidP="00785E17">
      <w:pPr>
        <w:widowControl w:val="0"/>
        <w:spacing w:line="360" w:lineRule="auto"/>
        <w:ind w:firstLine="1134"/>
        <w:jc w:val="both"/>
        <w:rPr>
          <w:rFonts w:ascii="Bookman Old Style" w:hAnsi="Bookman Old Style" w:cs="Comic Sans MS"/>
          <w:i/>
          <w:iCs/>
          <w:color w:val="000000"/>
          <w:sz w:val="24"/>
          <w:szCs w:val="24"/>
          <w:lang w:val="es-CO"/>
        </w:rPr>
      </w:pPr>
    </w:p>
    <w:p w:rsidR="00785E17" w:rsidRPr="00134E11" w:rsidRDefault="00785E17" w:rsidP="00785E17">
      <w:pPr>
        <w:widowControl w:val="0"/>
        <w:spacing w:line="360" w:lineRule="auto"/>
        <w:ind w:firstLine="1134"/>
        <w:jc w:val="both"/>
        <w:rPr>
          <w:rFonts w:ascii="Bookman Old Style" w:hAnsi="Bookman Old Style" w:cs="Comic Sans MS"/>
          <w:i/>
          <w:iCs/>
          <w:color w:val="000000"/>
          <w:sz w:val="24"/>
          <w:szCs w:val="24"/>
          <w:lang w:val="es-CO"/>
        </w:rPr>
      </w:pPr>
      <w:r>
        <w:rPr>
          <w:rFonts w:ascii="Bookman Old Style" w:hAnsi="Bookman Old Style" w:cs="Comic Sans MS"/>
          <w:i/>
          <w:iCs/>
          <w:color w:val="000000"/>
          <w:sz w:val="24"/>
          <w:szCs w:val="24"/>
          <w:lang w:val="es-CO"/>
        </w:rPr>
        <w:t xml:space="preserve"> </w:t>
      </w:r>
      <w:r w:rsidRPr="00134E11">
        <w:rPr>
          <w:rFonts w:ascii="Bookman Old Style" w:hAnsi="Bookman Old Style" w:cs="Comic Sans MS"/>
          <w:i/>
          <w:iCs/>
          <w:color w:val="000000"/>
          <w:sz w:val="24"/>
          <w:szCs w:val="24"/>
          <w:lang w:val="es-CO"/>
        </w:rPr>
        <w:t>R E S U E L V E:</w:t>
      </w:r>
    </w:p>
    <w:p w:rsidR="00A45509" w:rsidRDefault="00785E17" w:rsidP="00134E3B">
      <w:pPr>
        <w:spacing w:line="360" w:lineRule="auto"/>
        <w:ind w:firstLine="1134"/>
        <w:jc w:val="both"/>
        <w:rPr>
          <w:rFonts w:ascii="Bookman Old Style" w:hAnsi="Bookman Old Style" w:cs="Arial"/>
          <w:i/>
          <w:sz w:val="24"/>
          <w:szCs w:val="24"/>
        </w:rPr>
      </w:pPr>
      <w:r w:rsidRPr="00134E3B">
        <w:rPr>
          <w:rFonts w:ascii="Bookman Old Style" w:hAnsi="Bookman Old Style" w:cs="Comic Sans MS"/>
          <w:i/>
          <w:iCs/>
          <w:color w:val="000000"/>
          <w:sz w:val="24"/>
          <w:szCs w:val="24"/>
          <w:lang w:val="es-CO"/>
        </w:rPr>
        <w:lastRenderedPageBreak/>
        <w:t xml:space="preserve">PRIMERO: </w:t>
      </w:r>
      <w:r w:rsidR="00B31477" w:rsidRPr="00134E3B">
        <w:rPr>
          <w:rFonts w:ascii="Bookman Old Style" w:hAnsi="Bookman Old Style" w:cs="Arial"/>
          <w:i/>
          <w:sz w:val="24"/>
          <w:szCs w:val="24"/>
        </w:rPr>
        <w:t xml:space="preserve">REVOCAR el auto proferido por el Juzgado Segundo Administrativo de Villavicencio el 23 de abril de 2013, mediante el cual se rechazó la demanda presentada por </w:t>
      </w:r>
      <w:r w:rsidR="0065206A" w:rsidRPr="00134E3B">
        <w:rPr>
          <w:rFonts w:ascii="Bookman Old Style" w:hAnsi="Bookman Old Style" w:cs="Arial"/>
          <w:i/>
          <w:sz w:val="24"/>
          <w:szCs w:val="24"/>
        </w:rPr>
        <w:t>LUIS ARGEMIRO MARIÑO SALCEDO contra la CAJA DE SUELDOS DE RETIRO DE LA POLICÍA NACIONAL</w:t>
      </w:r>
      <w:r w:rsidR="00A45509">
        <w:rPr>
          <w:rFonts w:ascii="Bookman Old Style" w:hAnsi="Bookman Old Style" w:cs="Arial"/>
          <w:i/>
          <w:sz w:val="24"/>
          <w:szCs w:val="24"/>
        </w:rPr>
        <w:t>.</w:t>
      </w:r>
    </w:p>
    <w:p w:rsidR="00B31477" w:rsidRPr="00134E3B" w:rsidRDefault="00A45509" w:rsidP="00134E3B">
      <w:pPr>
        <w:spacing w:line="360" w:lineRule="auto"/>
        <w:ind w:firstLine="1134"/>
        <w:jc w:val="both"/>
        <w:rPr>
          <w:rFonts w:ascii="Bookman Old Style" w:hAnsi="Bookman Old Style" w:cs="Arial"/>
          <w:i/>
          <w:sz w:val="24"/>
          <w:szCs w:val="24"/>
        </w:rPr>
      </w:pPr>
      <w:r w:rsidRPr="00134E3B">
        <w:rPr>
          <w:rFonts w:ascii="Bookman Old Style" w:hAnsi="Bookman Old Style" w:cs="Arial"/>
          <w:i/>
          <w:sz w:val="24"/>
          <w:szCs w:val="24"/>
        </w:rPr>
        <w:t xml:space="preserve"> </w:t>
      </w:r>
    </w:p>
    <w:p w:rsidR="0065206A" w:rsidRPr="00134E3B" w:rsidRDefault="0065206A" w:rsidP="00134E3B">
      <w:pPr>
        <w:widowControl w:val="0"/>
        <w:spacing w:line="360" w:lineRule="auto"/>
        <w:ind w:firstLine="1134"/>
        <w:jc w:val="both"/>
        <w:rPr>
          <w:rFonts w:ascii="Bookman Old Style" w:hAnsi="Bookman Old Style" w:cs="Arial"/>
          <w:i/>
          <w:sz w:val="24"/>
          <w:szCs w:val="24"/>
          <w:lang w:val="es-ES"/>
        </w:rPr>
      </w:pPr>
      <w:r w:rsidRPr="00134E3B">
        <w:rPr>
          <w:rFonts w:ascii="Bookman Old Style" w:hAnsi="Bookman Old Style" w:cs="Arial"/>
          <w:i/>
          <w:sz w:val="24"/>
          <w:szCs w:val="24"/>
        </w:rPr>
        <w:t xml:space="preserve">SEGUNDO: </w:t>
      </w:r>
      <w:r w:rsidR="00DA4F7F" w:rsidRPr="00134E3B">
        <w:rPr>
          <w:rFonts w:ascii="Bookman Old Style" w:hAnsi="Bookman Old Style" w:cs="Comic Sans MS"/>
          <w:i/>
          <w:iCs/>
          <w:color w:val="000000"/>
          <w:sz w:val="24"/>
          <w:szCs w:val="24"/>
          <w:lang w:val="es-CO"/>
        </w:rPr>
        <w:t>En firme la presente providencia, por Secretaría remítase el expediente al Juzgado de origen</w:t>
      </w:r>
      <w:r w:rsidRPr="00134E3B">
        <w:rPr>
          <w:rFonts w:ascii="Bookman Old Style" w:hAnsi="Bookman Old Style" w:cs="Arial"/>
          <w:i/>
          <w:sz w:val="24"/>
          <w:szCs w:val="24"/>
        </w:rPr>
        <w:t xml:space="preserve"> para que proceda a verificar si se encuentran satisfechos los restantes presupuestos exigidos por el CPACA para la admisión de la demanda. </w:t>
      </w:r>
    </w:p>
    <w:p w:rsidR="00785E17" w:rsidRPr="00134E3B" w:rsidRDefault="00785E17" w:rsidP="00134E3B">
      <w:pPr>
        <w:widowControl w:val="0"/>
        <w:spacing w:line="276" w:lineRule="auto"/>
        <w:ind w:firstLine="1134"/>
        <w:jc w:val="both"/>
        <w:rPr>
          <w:rFonts w:ascii="Bookman Old Style" w:hAnsi="Bookman Old Style" w:cs="Comic Sans MS"/>
          <w:i/>
          <w:sz w:val="24"/>
          <w:szCs w:val="24"/>
          <w:lang w:val="es-CO"/>
        </w:rPr>
      </w:pPr>
    </w:p>
    <w:p w:rsidR="00785E17" w:rsidRPr="00134E3B" w:rsidRDefault="00785E17" w:rsidP="00134E3B">
      <w:pPr>
        <w:spacing w:line="360" w:lineRule="auto"/>
        <w:ind w:firstLine="1134"/>
        <w:rPr>
          <w:rFonts w:ascii="Bookman Old Style" w:hAnsi="Bookman Old Style" w:cs="Comic Sans MS"/>
          <w:i/>
          <w:sz w:val="24"/>
          <w:szCs w:val="24"/>
        </w:rPr>
      </w:pPr>
      <w:r w:rsidRPr="00134E3B">
        <w:rPr>
          <w:rFonts w:ascii="Bookman Old Style" w:hAnsi="Bookman Old Style" w:cs="Comic Sans MS"/>
          <w:i/>
          <w:sz w:val="24"/>
          <w:szCs w:val="24"/>
        </w:rPr>
        <w:t>Notifíquese  y  Cúmplase,</w:t>
      </w:r>
    </w:p>
    <w:p w:rsidR="00785E17" w:rsidRPr="00134E3B" w:rsidRDefault="00785E17" w:rsidP="00134E3B">
      <w:pPr>
        <w:spacing w:line="276" w:lineRule="auto"/>
        <w:ind w:firstLine="1134"/>
        <w:jc w:val="both"/>
        <w:rPr>
          <w:rFonts w:ascii="Bookman Old Style" w:hAnsi="Bookman Old Style" w:cs="Comic Sans MS"/>
          <w:i/>
          <w:sz w:val="24"/>
          <w:szCs w:val="24"/>
        </w:rPr>
      </w:pPr>
    </w:p>
    <w:p w:rsidR="00785E17" w:rsidRPr="00134E3B" w:rsidRDefault="00785E17" w:rsidP="00134E3B">
      <w:pPr>
        <w:spacing w:line="360" w:lineRule="auto"/>
        <w:ind w:firstLine="1134"/>
        <w:jc w:val="both"/>
        <w:rPr>
          <w:rFonts w:ascii="Bookman Old Style" w:hAnsi="Bookman Old Style" w:cs="Comic Sans MS"/>
          <w:i/>
          <w:sz w:val="24"/>
          <w:szCs w:val="24"/>
        </w:rPr>
      </w:pPr>
      <w:r w:rsidRPr="00134E3B">
        <w:rPr>
          <w:rFonts w:ascii="Bookman Old Style" w:hAnsi="Bookman Old Style" w:cs="Comic Sans MS"/>
          <w:i/>
          <w:sz w:val="24"/>
          <w:szCs w:val="24"/>
        </w:rPr>
        <w:t xml:space="preserve">Estudiado y aprobado en Sala de Decisión No.  </w:t>
      </w:r>
      <w:proofErr w:type="gramStart"/>
      <w:r w:rsidRPr="00134E3B">
        <w:rPr>
          <w:rFonts w:ascii="Bookman Old Style" w:hAnsi="Bookman Old Style" w:cs="Comic Sans MS"/>
          <w:i/>
          <w:sz w:val="24"/>
          <w:szCs w:val="24"/>
        </w:rPr>
        <w:t>de</w:t>
      </w:r>
      <w:proofErr w:type="gramEnd"/>
      <w:r w:rsidRPr="00134E3B">
        <w:rPr>
          <w:rFonts w:ascii="Bookman Old Style" w:hAnsi="Bookman Old Style" w:cs="Comic Sans MS"/>
          <w:i/>
          <w:sz w:val="24"/>
          <w:szCs w:val="24"/>
        </w:rPr>
        <w:t xml:space="preserve"> la fecha, según Acta No.  </w:t>
      </w:r>
    </w:p>
    <w:p w:rsidR="00785E17" w:rsidRPr="00134E3B" w:rsidRDefault="00785E17" w:rsidP="00134E3B">
      <w:pPr>
        <w:spacing w:line="360" w:lineRule="auto"/>
        <w:ind w:left="1416" w:firstLine="1134"/>
        <w:jc w:val="both"/>
        <w:rPr>
          <w:rFonts w:ascii="Bookman Old Style" w:hAnsi="Bookman Old Style" w:cs="Comic Sans MS"/>
          <w:i/>
          <w:sz w:val="24"/>
          <w:szCs w:val="24"/>
        </w:rPr>
      </w:pPr>
    </w:p>
    <w:p w:rsidR="00785E17" w:rsidRPr="00134E3B" w:rsidRDefault="00785E17" w:rsidP="00134E3B">
      <w:pPr>
        <w:spacing w:line="360" w:lineRule="auto"/>
        <w:ind w:firstLine="1134"/>
        <w:jc w:val="both"/>
        <w:rPr>
          <w:rFonts w:ascii="Bookman Old Style" w:hAnsi="Bookman Old Style" w:cs="Comic Sans MS"/>
          <w:i/>
          <w:sz w:val="24"/>
          <w:szCs w:val="24"/>
        </w:rPr>
      </w:pPr>
    </w:p>
    <w:p w:rsidR="00785E17" w:rsidRDefault="00785E17" w:rsidP="00785E17">
      <w:pPr>
        <w:spacing w:line="360" w:lineRule="auto"/>
        <w:ind w:firstLine="1134"/>
        <w:jc w:val="both"/>
        <w:rPr>
          <w:rFonts w:ascii="Bookman Old Style" w:hAnsi="Bookman Old Style" w:cs="Comic Sans MS"/>
          <w:i/>
          <w:sz w:val="24"/>
          <w:szCs w:val="24"/>
        </w:rPr>
      </w:pPr>
    </w:p>
    <w:p w:rsidR="00134E3B" w:rsidRPr="00134E11" w:rsidRDefault="00134E3B" w:rsidP="00785E17">
      <w:pPr>
        <w:spacing w:line="360" w:lineRule="auto"/>
        <w:ind w:firstLine="1134"/>
        <w:jc w:val="both"/>
        <w:rPr>
          <w:rFonts w:ascii="Bookman Old Style" w:hAnsi="Bookman Old Style" w:cs="Comic Sans MS"/>
          <w:i/>
          <w:sz w:val="24"/>
          <w:szCs w:val="24"/>
        </w:rPr>
      </w:pPr>
    </w:p>
    <w:p w:rsidR="00785E17" w:rsidRDefault="00785E17" w:rsidP="00785E17">
      <w:pPr>
        <w:widowControl w:val="0"/>
        <w:ind w:firstLine="1134"/>
        <w:jc w:val="center"/>
        <w:rPr>
          <w:rFonts w:ascii="Bookman Old Style" w:hAnsi="Bookman Old Style" w:cs="Comic Sans MS"/>
          <w:i/>
          <w:iCs/>
          <w:color w:val="000000"/>
          <w:sz w:val="24"/>
          <w:szCs w:val="24"/>
        </w:rPr>
      </w:pPr>
      <w:r w:rsidRPr="00134E11">
        <w:rPr>
          <w:rFonts w:ascii="Bookman Old Style" w:hAnsi="Bookman Old Style" w:cs="Comic Sans MS"/>
          <w:i/>
          <w:iCs/>
          <w:color w:val="000000"/>
          <w:sz w:val="24"/>
          <w:szCs w:val="24"/>
        </w:rPr>
        <w:t xml:space="preserve">MOISÉS RODRIGO MAZABEL PINZÓN </w:t>
      </w:r>
    </w:p>
    <w:p w:rsidR="00352C4D" w:rsidRDefault="00352C4D" w:rsidP="00785E17">
      <w:pPr>
        <w:widowControl w:val="0"/>
        <w:ind w:firstLine="1134"/>
        <w:jc w:val="center"/>
        <w:rPr>
          <w:rFonts w:ascii="Bookman Old Style" w:hAnsi="Bookman Old Style" w:cs="Comic Sans MS"/>
          <w:i/>
          <w:iCs/>
          <w:color w:val="000000"/>
          <w:sz w:val="24"/>
          <w:szCs w:val="24"/>
        </w:rPr>
      </w:pPr>
      <w:r>
        <w:rPr>
          <w:rFonts w:ascii="Bookman Old Style" w:hAnsi="Bookman Old Style" w:cs="Comic Sans MS"/>
          <w:i/>
          <w:iCs/>
          <w:color w:val="000000"/>
          <w:sz w:val="24"/>
          <w:szCs w:val="24"/>
        </w:rPr>
        <w:t>(Original Firmado)</w:t>
      </w:r>
    </w:p>
    <w:p w:rsidR="00785E17" w:rsidRDefault="00785E17" w:rsidP="00785E17">
      <w:pPr>
        <w:widowControl w:val="0"/>
        <w:ind w:firstLine="1134"/>
        <w:jc w:val="center"/>
        <w:rPr>
          <w:rFonts w:ascii="Bookman Old Style" w:hAnsi="Bookman Old Style" w:cs="Comic Sans MS"/>
          <w:i/>
          <w:iCs/>
          <w:color w:val="000000"/>
          <w:sz w:val="24"/>
          <w:szCs w:val="24"/>
        </w:rPr>
      </w:pPr>
    </w:p>
    <w:p w:rsidR="00785E17" w:rsidRDefault="00785E17" w:rsidP="00785E17">
      <w:pPr>
        <w:widowControl w:val="0"/>
        <w:ind w:firstLine="1134"/>
        <w:jc w:val="center"/>
        <w:rPr>
          <w:rFonts w:ascii="Bookman Old Style" w:hAnsi="Bookman Old Style" w:cs="Comic Sans MS"/>
          <w:i/>
          <w:iCs/>
          <w:color w:val="000000"/>
          <w:sz w:val="24"/>
          <w:szCs w:val="24"/>
        </w:rPr>
      </w:pPr>
    </w:p>
    <w:p w:rsidR="00134E3B" w:rsidRDefault="00134E3B" w:rsidP="00785E17">
      <w:pPr>
        <w:widowControl w:val="0"/>
        <w:ind w:firstLine="1134"/>
        <w:jc w:val="center"/>
        <w:rPr>
          <w:rFonts w:ascii="Bookman Old Style" w:hAnsi="Bookman Old Style" w:cs="Comic Sans MS"/>
          <w:i/>
          <w:iCs/>
          <w:color w:val="000000"/>
          <w:sz w:val="24"/>
          <w:szCs w:val="24"/>
        </w:rPr>
      </w:pPr>
    </w:p>
    <w:p w:rsidR="00785E17" w:rsidRDefault="00785E17" w:rsidP="00785E17">
      <w:pPr>
        <w:widowControl w:val="0"/>
        <w:ind w:firstLine="1134"/>
        <w:jc w:val="center"/>
        <w:rPr>
          <w:rFonts w:ascii="Bookman Old Style" w:hAnsi="Bookman Old Style" w:cs="Comic Sans MS"/>
          <w:i/>
          <w:iCs/>
          <w:color w:val="000000"/>
          <w:sz w:val="24"/>
          <w:szCs w:val="24"/>
        </w:rPr>
      </w:pPr>
    </w:p>
    <w:p w:rsidR="00785E17" w:rsidRDefault="00785E17" w:rsidP="00785E17">
      <w:pPr>
        <w:widowControl w:val="0"/>
        <w:ind w:firstLine="1134"/>
        <w:jc w:val="center"/>
        <w:rPr>
          <w:rFonts w:ascii="Bookman Old Style" w:hAnsi="Bookman Old Style" w:cs="Comic Sans MS"/>
          <w:i/>
          <w:iCs/>
          <w:color w:val="000000"/>
          <w:sz w:val="24"/>
          <w:szCs w:val="24"/>
        </w:rPr>
      </w:pPr>
    </w:p>
    <w:p w:rsidR="00582A77" w:rsidRDefault="00582A77" w:rsidP="00785E17">
      <w:pPr>
        <w:widowControl w:val="0"/>
        <w:ind w:firstLine="1134"/>
        <w:jc w:val="center"/>
        <w:rPr>
          <w:rFonts w:ascii="Bookman Old Style" w:hAnsi="Bookman Old Style" w:cs="Comic Sans MS"/>
          <w:i/>
          <w:iCs/>
          <w:color w:val="000000"/>
          <w:sz w:val="24"/>
          <w:szCs w:val="24"/>
        </w:rPr>
      </w:pPr>
    </w:p>
    <w:p w:rsidR="00785E17" w:rsidRDefault="00785E17" w:rsidP="00785E17">
      <w:pPr>
        <w:widowControl w:val="0"/>
        <w:rPr>
          <w:rFonts w:ascii="Bookman Old Style" w:hAnsi="Bookman Old Style" w:cs="Comic Sans MS"/>
          <w:i/>
          <w:iCs/>
          <w:color w:val="000000"/>
          <w:sz w:val="24"/>
          <w:szCs w:val="24"/>
        </w:rPr>
      </w:pPr>
      <w:r w:rsidRPr="00134E11">
        <w:rPr>
          <w:rFonts w:ascii="Bookman Old Style" w:hAnsi="Bookman Old Style" w:cs="Comic Sans MS"/>
          <w:i/>
          <w:sz w:val="24"/>
          <w:szCs w:val="24"/>
        </w:rPr>
        <w:t xml:space="preserve">HÉCTOR ENRIQUE REY MORENO     </w:t>
      </w:r>
      <w:r>
        <w:rPr>
          <w:rFonts w:ascii="Bookman Old Style" w:hAnsi="Bookman Old Style" w:cs="Comic Sans MS"/>
          <w:i/>
          <w:sz w:val="24"/>
          <w:szCs w:val="24"/>
        </w:rPr>
        <w:tab/>
        <w:t xml:space="preserve">       </w:t>
      </w:r>
      <w:r w:rsidRPr="00134E11">
        <w:rPr>
          <w:rFonts w:ascii="Bookman Old Style" w:hAnsi="Bookman Old Style" w:cs="Comic Sans MS"/>
          <w:i/>
          <w:iCs/>
          <w:color w:val="000000"/>
          <w:sz w:val="24"/>
          <w:szCs w:val="24"/>
        </w:rPr>
        <w:t>TERESA HERRERA ANDRADE</w:t>
      </w:r>
    </w:p>
    <w:p w:rsidR="00352C4D" w:rsidRDefault="00352C4D" w:rsidP="00352C4D">
      <w:pPr>
        <w:widowControl w:val="0"/>
        <w:ind w:firstLine="1134"/>
        <w:rPr>
          <w:rFonts w:ascii="Bookman Old Style" w:hAnsi="Bookman Old Style" w:cs="Comic Sans MS"/>
          <w:i/>
          <w:iCs/>
          <w:color w:val="000000"/>
          <w:sz w:val="24"/>
          <w:szCs w:val="24"/>
        </w:rPr>
      </w:pPr>
      <w:r>
        <w:rPr>
          <w:rFonts w:ascii="Bookman Old Style" w:hAnsi="Bookman Old Style" w:cs="Comic Sans MS"/>
          <w:i/>
          <w:iCs/>
          <w:color w:val="000000"/>
          <w:sz w:val="24"/>
          <w:szCs w:val="24"/>
        </w:rPr>
        <w:t>(Original Firmado)</w:t>
      </w:r>
      <w:r>
        <w:rPr>
          <w:rFonts w:ascii="Bookman Old Style" w:hAnsi="Bookman Old Style" w:cs="Comic Sans MS"/>
          <w:i/>
          <w:iCs/>
          <w:color w:val="000000"/>
          <w:sz w:val="24"/>
          <w:szCs w:val="24"/>
        </w:rPr>
        <w:tab/>
      </w:r>
      <w:r>
        <w:rPr>
          <w:rFonts w:ascii="Bookman Old Style" w:hAnsi="Bookman Old Style" w:cs="Comic Sans MS"/>
          <w:i/>
          <w:iCs/>
          <w:color w:val="000000"/>
          <w:sz w:val="24"/>
          <w:szCs w:val="24"/>
        </w:rPr>
        <w:tab/>
      </w:r>
      <w:r>
        <w:rPr>
          <w:rFonts w:ascii="Bookman Old Style" w:hAnsi="Bookman Old Style" w:cs="Comic Sans MS"/>
          <w:i/>
          <w:iCs/>
          <w:color w:val="000000"/>
          <w:sz w:val="24"/>
          <w:szCs w:val="24"/>
        </w:rPr>
        <w:tab/>
      </w:r>
      <w:r>
        <w:rPr>
          <w:rFonts w:ascii="Bookman Old Style" w:hAnsi="Bookman Old Style" w:cs="Comic Sans MS"/>
          <w:i/>
          <w:iCs/>
          <w:color w:val="000000"/>
          <w:sz w:val="24"/>
          <w:szCs w:val="24"/>
        </w:rPr>
        <w:tab/>
      </w:r>
      <w:r>
        <w:rPr>
          <w:rFonts w:ascii="Bookman Old Style" w:hAnsi="Bookman Old Style" w:cs="Comic Sans MS"/>
          <w:i/>
          <w:iCs/>
          <w:color w:val="000000"/>
          <w:sz w:val="24"/>
          <w:szCs w:val="24"/>
        </w:rPr>
        <w:tab/>
        <w:t>(Original Firmado)</w:t>
      </w:r>
    </w:p>
    <w:p w:rsidR="00352C4D" w:rsidRDefault="00352C4D" w:rsidP="00352C4D">
      <w:pPr>
        <w:widowControl w:val="0"/>
        <w:ind w:firstLine="1134"/>
        <w:rPr>
          <w:rFonts w:ascii="Bookman Old Style" w:hAnsi="Bookman Old Style" w:cs="Comic Sans MS"/>
          <w:i/>
          <w:iCs/>
          <w:color w:val="000000"/>
          <w:sz w:val="24"/>
          <w:szCs w:val="24"/>
        </w:rPr>
      </w:pPr>
    </w:p>
    <w:p w:rsidR="00352C4D" w:rsidRDefault="00352C4D" w:rsidP="00785E17">
      <w:pPr>
        <w:widowControl w:val="0"/>
        <w:rPr>
          <w:rFonts w:ascii="Bookman Old Style" w:hAnsi="Bookman Old Style" w:cs="Comic Sans MS"/>
          <w:i/>
          <w:iCs/>
          <w:color w:val="000000"/>
          <w:sz w:val="24"/>
          <w:szCs w:val="24"/>
        </w:rPr>
      </w:pPr>
    </w:p>
    <w:sectPr w:rsidR="00352C4D" w:rsidSect="00134E3B">
      <w:headerReference w:type="default" r:id="rId13"/>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8E" w:rsidRDefault="00AC2B8E" w:rsidP="00785E17">
      <w:r>
        <w:separator/>
      </w:r>
    </w:p>
  </w:endnote>
  <w:endnote w:type="continuationSeparator" w:id="0">
    <w:p w:rsidR="00AC2B8E" w:rsidRDefault="00AC2B8E" w:rsidP="00785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8E" w:rsidRDefault="00AC2B8E" w:rsidP="00785E17">
      <w:r>
        <w:separator/>
      </w:r>
    </w:p>
  </w:footnote>
  <w:footnote w:type="continuationSeparator" w:id="0">
    <w:p w:rsidR="00AC2B8E" w:rsidRDefault="00AC2B8E" w:rsidP="00785E17">
      <w:r>
        <w:continuationSeparator/>
      </w:r>
    </w:p>
  </w:footnote>
  <w:footnote w:id="1">
    <w:p w:rsidR="00DA4F7F" w:rsidRPr="00631619" w:rsidRDefault="00DA4F7F" w:rsidP="00785E17">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DA4F7F" w:rsidRPr="00631619" w:rsidRDefault="00DA4F7F" w:rsidP="00E422BC">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DA4F7F" w:rsidRPr="00631619" w:rsidRDefault="00DA4F7F" w:rsidP="00E422BC">
        <w:pPr>
          <w:ind w:left="851" w:firstLine="709"/>
          <w:jc w:val="right"/>
          <w:rPr>
            <w:rFonts w:ascii="Bookman Old Style" w:hAnsi="Bookman Old Style" w:cs="Comic Sans MS"/>
            <w:bCs/>
            <w:i/>
            <w:sz w:val="16"/>
            <w:szCs w:val="16"/>
          </w:rPr>
        </w:pPr>
        <w:r w:rsidRPr="008C3D4E">
          <w:rPr>
            <w:rFonts w:ascii="Bookman Old Style" w:hAnsi="Bookman Old Style" w:cs="Comic Sans MS"/>
            <w:bCs/>
            <w:i/>
            <w:sz w:val="16"/>
            <w:szCs w:val="16"/>
          </w:rPr>
          <w:t xml:space="preserve">Luis </w:t>
        </w:r>
        <w:proofErr w:type="spellStart"/>
        <w:r w:rsidRPr="008C3D4E">
          <w:rPr>
            <w:rFonts w:ascii="Bookman Old Style" w:hAnsi="Bookman Old Style" w:cs="Comic Sans MS"/>
            <w:bCs/>
            <w:i/>
            <w:sz w:val="16"/>
            <w:szCs w:val="16"/>
          </w:rPr>
          <w:t>Argemiro</w:t>
        </w:r>
        <w:proofErr w:type="spellEnd"/>
        <w:r w:rsidRPr="008C3D4E">
          <w:rPr>
            <w:rFonts w:ascii="Bookman Old Style" w:hAnsi="Bookman Old Style" w:cs="Comic Sans MS"/>
            <w:bCs/>
            <w:i/>
            <w:sz w:val="16"/>
            <w:szCs w:val="16"/>
          </w:rPr>
          <w:t xml:space="preserve"> </w:t>
        </w:r>
        <w:proofErr w:type="spellStart"/>
        <w:r w:rsidRPr="008C3D4E">
          <w:rPr>
            <w:rFonts w:ascii="Bookman Old Style" w:hAnsi="Bookman Old Style" w:cs="Comic Sans MS"/>
            <w:bCs/>
            <w:i/>
            <w:sz w:val="16"/>
            <w:szCs w:val="16"/>
          </w:rPr>
          <w:t>Mariño</w:t>
        </w:r>
        <w:proofErr w:type="spellEnd"/>
        <w:r w:rsidRPr="008C3D4E">
          <w:rPr>
            <w:rFonts w:ascii="Bookman Old Style" w:hAnsi="Bookman Old Style" w:cs="Comic Sans MS"/>
            <w:bCs/>
            <w:i/>
            <w:sz w:val="16"/>
            <w:szCs w:val="16"/>
          </w:rPr>
          <w:t xml:space="preserve"> Salcedo </w:t>
        </w:r>
        <w:r>
          <w:rPr>
            <w:rFonts w:ascii="Bookman Old Style" w:hAnsi="Bookman Old Style" w:cs="Comic Sans MS"/>
            <w:bCs/>
            <w:i/>
            <w:sz w:val="16"/>
            <w:szCs w:val="16"/>
          </w:rPr>
          <w:t xml:space="preserve">vs. </w:t>
        </w:r>
        <w:proofErr w:type="spellStart"/>
        <w:r>
          <w:rPr>
            <w:rFonts w:ascii="Bookman Old Style" w:hAnsi="Bookman Old Style" w:cs="Comic Sans MS"/>
            <w:bCs/>
            <w:i/>
            <w:sz w:val="16"/>
            <w:szCs w:val="16"/>
          </w:rPr>
          <w:t>Casur</w:t>
        </w:r>
        <w:proofErr w:type="spellEnd"/>
        <w:r>
          <w:rPr>
            <w:rFonts w:ascii="Bookman Old Style" w:hAnsi="Bookman Old Style" w:cs="Comic Sans MS"/>
            <w:bCs/>
            <w:i/>
            <w:sz w:val="16"/>
            <w:szCs w:val="16"/>
          </w:rPr>
          <w:t xml:space="preserve"> </w:t>
        </w:r>
        <w:proofErr w:type="spellStart"/>
        <w:r>
          <w:rPr>
            <w:rFonts w:ascii="Bookman Old Style" w:hAnsi="Bookman Old Style" w:cs="Comic Sans MS"/>
            <w:bCs/>
            <w:i/>
            <w:sz w:val="16"/>
            <w:szCs w:val="16"/>
          </w:rPr>
          <w:t>Ponal</w:t>
        </w:r>
        <w:proofErr w:type="spellEnd"/>
        <w:r>
          <w:rPr>
            <w:rFonts w:ascii="Bookman Old Style" w:hAnsi="Bookman Old Style" w:cs="Comic Sans MS"/>
            <w:bCs/>
            <w:i/>
            <w:sz w:val="16"/>
            <w:szCs w:val="16"/>
          </w:rPr>
          <w:t xml:space="preserve"> </w:t>
        </w:r>
      </w:p>
      <w:p w:rsidR="00DA4F7F" w:rsidRPr="00631619" w:rsidRDefault="00DA4F7F" w:rsidP="00E422BC">
        <w:pPr>
          <w:widowControl w:val="0"/>
          <w:ind w:left="851" w:firstLine="709"/>
          <w:jc w:val="right"/>
          <w:rPr>
            <w:rFonts w:ascii="Bookman Old Style" w:hAnsi="Bookman Old Style" w:cs="Comic Sans MS"/>
            <w:i/>
            <w:iCs/>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2</w:t>
        </w:r>
        <w:r w:rsidRPr="00631619">
          <w:rPr>
            <w:rFonts w:ascii="Bookman Old Style" w:hAnsi="Bookman Old Style" w:cs="Comic Sans MS"/>
            <w:i/>
            <w:sz w:val="16"/>
            <w:szCs w:val="16"/>
          </w:rPr>
          <w:t>-2013-00</w:t>
        </w:r>
        <w:r>
          <w:rPr>
            <w:rFonts w:ascii="Bookman Old Style" w:hAnsi="Bookman Old Style" w:cs="Comic Sans MS"/>
            <w:i/>
            <w:sz w:val="16"/>
            <w:szCs w:val="16"/>
          </w:rPr>
          <w:t>092</w:t>
        </w:r>
        <w:r w:rsidRPr="00631619">
          <w:rPr>
            <w:rFonts w:ascii="Bookman Old Style" w:hAnsi="Bookman Old Style" w:cs="Comic Sans MS"/>
            <w:i/>
            <w:sz w:val="16"/>
            <w:szCs w:val="16"/>
          </w:rPr>
          <w:t>-01</w:t>
        </w:r>
        <w:r>
          <w:rPr>
            <w:rFonts w:ascii="Bookman Old Style" w:hAnsi="Bookman Old Style" w:cs="Comic Sans MS"/>
            <w:i/>
            <w:sz w:val="16"/>
            <w:szCs w:val="16"/>
          </w:rPr>
          <w:t xml:space="preserve"> M.G.V.</w:t>
        </w:r>
      </w:p>
      <w:p w:rsidR="00DA4F7F" w:rsidRPr="00631619" w:rsidRDefault="00DA4F7F" w:rsidP="00E422BC">
        <w:pPr>
          <w:spacing w:line="360" w:lineRule="auto"/>
          <w:jc w:val="right"/>
          <w:rPr>
            <w:rFonts w:ascii="Bookman Old Style" w:hAnsi="Bookman Old Style" w:cs="Comic Sans MS"/>
            <w:i/>
            <w:sz w:val="16"/>
            <w:szCs w:val="16"/>
          </w:rPr>
        </w:pPr>
      </w:p>
      <w:p w:rsidR="00DA4F7F" w:rsidRDefault="00524D71">
        <w:pPr>
          <w:pStyle w:val="Encabezado"/>
          <w:jc w:val="right"/>
        </w:pPr>
        <w:fldSimple w:instr=" PAGE   \* MERGEFORMAT ">
          <w:r w:rsidR="00B26BE9">
            <w:rPr>
              <w:noProof/>
            </w:rPr>
            <w:t>5</w:t>
          </w:r>
        </w:fldSimple>
      </w:p>
    </w:sdtContent>
  </w:sdt>
  <w:p w:rsidR="00DA4F7F" w:rsidRDefault="00DA4F7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85E17"/>
    <w:rsid w:val="00012CF5"/>
    <w:rsid w:val="000F520D"/>
    <w:rsid w:val="00134E3B"/>
    <w:rsid w:val="00145B5A"/>
    <w:rsid w:val="001603F1"/>
    <w:rsid w:val="001A78CB"/>
    <w:rsid w:val="001C4AE5"/>
    <w:rsid w:val="00233FC2"/>
    <w:rsid w:val="00245489"/>
    <w:rsid w:val="00292B07"/>
    <w:rsid w:val="002C08A4"/>
    <w:rsid w:val="00317DD3"/>
    <w:rsid w:val="00352C4D"/>
    <w:rsid w:val="004A65EB"/>
    <w:rsid w:val="004B01B8"/>
    <w:rsid w:val="004C0616"/>
    <w:rsid w:val="00524D71"/>
    <w:rsid w:val="00582A77"/>
    <w:rsid w:val="005F3C98"/>
    <w:rsid w:val="0065206A"/>
    <w:rsid w:val="0069378D"/>
    <w:rsid w:val="006A1D29"/>
    <w:rsid w:val="006C450A"/>
    <w:rsid w:val="00785E17"/>
    <w:rsid w:val="00790F8A"/>
    <w:rsid w:val="007A4EB7"/>
    <w:rsid w:val="007D40E3"/>
    <w:rsid w:val="007F7B46"/>
    <w:rsid w:val="00873937"/>
    <w:rsid w:val="008A528A"/>
    <w:rsid w:val="008C3D4E"/>
    <w:rsid w:val="009B6899"/>
    <w:rsid w:val="009F1541"/>
    <w:rsid w:val="00A45509"/>
    <w:rsid w:val="00AC2B8E"/>
    <w:rsid w:val="00AE09E2"/>
    <w:rsid w:val="00B2267D"/>
    <w:rsid w:val="00B26BE9"/>
    <w:rsid w:val="00B31477"/>
    <w:rsid w:val="00B37E80"/>
    <w:rsid w:val="00B727A3"/>
    <w:rsid w:val="00BA13CA"/>
    <w:rsid w:val="00BA52DB"/>
    <w:rsid w:val="00BB119E"/>
    <w:rsid w:val="00BF3C2D"/>
    <w:rsid w:val="00C12945"/>
    <w:rsid w:val="00CB745F"/>
    <w:rsid w:val="00CE6F05"/>
    <w:rsid w:val="00D41DCB"/>
    <w:rsid w:val="00DA4F7F"/>
    <w:rsid w:val="00E114BB"/>
    <w:rsid w:val="00E20424"/>
    <w:rsid w:val="00E4182A"/>
    <w:rsid w:val="00E422BC"/>
    <w:rsid w:val="00E67AE2"/>
    <w:rsid w:val="00E949BB"/>
    <w:rsid w:val="00EC52F9"/>
    <w:rsid w:val="00EE0126"/>
    <w:rsid w:val="00FD243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17"/>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785E17"/>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785E17"/>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5E17"/>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785E17"/>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785E17"/>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785E17"/>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785E17"/>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785E17"/>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785E17"/>
    <w:rPr>
      <w:vertAlign w:val="superscript"/>
    </w:rPr>
  </w:style>
  <w:style w:type="paragraph" w:styleId="NormalWeb">
    <w:name w:val="Normal (Web)"/>
    <w:basedOn w:val="Normal"/>
    <w:uiPriority w:val="99"/>
    <w:unhideWhenUsed/>
    <w:rsid w:val="00785E17"/>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785E17"/>
    <w:pPr>
      <w:jc w:val="center"/>
    </w:pPr>
    <w:rPr>
      <w:rFonts w:ascii="Arial" w:hAnsi="Arial"/>
      <w:b/>
      <w:bCs/>
      <w:i/>
      <w:sz w:val="24"/>
    </w:rPr>
  </w:style>
  <w:style w:type="character" w:customStyle="1" w:styleId="TtuloCar">
    <w:name w:val="Título Car"/>
    <w:basedOn w:val="Fuentedeprrafopredeter"/>
    <w:link w:val="Ttulo"/>
    <w:rsid w:val="00785E17"/>
    <w:rPr>
      <w:rFonts w:ascii="Arial" w:eastAsia="Times New Roman" w:hAnsi="Arial"/>
      <w:b/>
      <w:bCs/>
      <w:i/>
      <w:lang w:val="es-ES_tradnl" w:eastAsia="es-ES"/>
    </w:rPr>
  </w:style>
  <w:style w:type="paragraph" w:customStyle="1" w:styleId="Default">
    <w:name w:val="Default"/>
    <w:rsid w:val="00785E17"/>
    <w:pPr>
      <w:autoSpaceDE w:val="0"/>
      <w:autoSpaceDN w:val="0"/>
      <w:adjustRightInd w:val="0"/>
      <w:spacing w:after="0" w:line="240" w:lineRule="auto"/>
    </w:pPr>
    <w:rPr>
      <w:rFonts w:ascii="Arial" w:hAnsi="Arial" w:cs="Arial"/>
      <w:color w:val="000000"/>
      <w:szCs w:val="24"/>
    </w:rPr>
  </w:style>
  <w:style w:type="paragraph" w:styleId="Encabezado">
    <w:name w:val="header"/>
    <w:basedOn w:val="Normal"/>
    <w:link w:val="EncabezadoCar"/>
    <w:uiPriority w:val="99"/>
    <w:unhideWhenUsed/>
    <w:rsid w:val="00785E17"/>
    <w:pPr>
      <w:tabs>
        <w:tab w:val="center" w:pos="4419"/>
        <w:tab w:val="right" w:pos="8838"/>
      </w:tabs>
    </w:pPr>
  </w:style>
  <w:style w:type="character" w:customStyle="1" w:styleId="EncabezadoCar">
    <w:name w:val="Encabezado Car"/>
    <w:basedOn w:val="Fuentedeprrafopredeter"/>
    <w:link w:val="Encabezado"/>
    <w:uiPriority w:val="99"/>
    <w:rsid w:val="00785E17"/>
    <w:rPr>
      <w:rFonts w:ascii="Times New Roman" w:eastAsia="Times New Roman" w:hAnsi="Times New Roman"/>
      <w:sz w:val="20"/>
      <w:lang w:val="es-ES_tradnl" w:eastAsia="es-ES"/>
    </w:rPr>
  </w:style>
  <w:style w:type="paragraph" w:styleId="Piedepgina">
    <w:name w:val="footer"/>
    <w:basedOn w:val="Normal"/>
    <w:link w:val="PiedepginaCar"/>
    <w:uiPriority w:val="99"/>
    <w:semiHidden/>
    <w:unhideWhenUsed/>
    <w:rsid w:val="00785E17"/>
    <w:pPr>
      <w:tabs>
        <w:tab w:val="center" w:pos="4419"/>
        <w:tab w:val="right" w:pos="8838"/>
      </w:tabs>
    </w:pPr>
  </w:style>
  <w:style w:type="character" w:customStyle="1" w:styleId="PiedepginaCar">
    <w:name w:val="Pie de página Car"/>
    <w:basedOn w:val="Fuentedeprrafopredeter"/>
    <w:link w:val="Piedepgina"/>
    <w:uiPriority w:val="99"/>
    <w:semiHidden/>
    <w:rsid w:val="00785E17"/>
    <w:rPr>
      <w:rFonts w:ascii="Times New Roman" w:eastAsia="Times New Roman" w:hAnsi="Times New Roman"/>
      <w:sz w:val="20"/>
      <w:lang w:val="es-ES_tradnl" w:eastAsia="es-ES"/>
    </w:rPr>
  </w:style>
  <w:style w:type="paragraph" w:styleId="Prrafodelista">
    <w:name w:val="List Paragraph"/>
    <w:basedOn w:val="Normal"/>
    <w:uiPriority w:val="34"/>
    <w:qFormat/>
    <w:rsid w:val="00785E17"/>
    <w:pPr>
      <w:ind w:left="720"/>
      <w:contextualSpacing/>
    </w:pPr>
  </w:style>
  <w:style w:type="character" w:styleId="Textoennegrita">
    <w:name w:val="Strong"/>
    <w:basedOn w:val="Fuentedeprrafopredeter"/>
    <w:uiPriority w:val="22"/>
    <w:qFormat/>
    <w:rsid w:val="00B727A3"/>
    <w:rPr>
      <w:b/>
      <w:bCs/>
    </w:rPr>
  </w:style>
  <w:style w:type="character" w:styleId="Hipervnculo">
    <w:name w:val="Hyperlink"/>
    <w:basedOn w:val="Fuentedeprrafopredeter"/>
    <w:uiPriority w:val="99"/>
    <w:semiHidden/>
    <w:unhideWhenUsed/>
    <w:rsid w:val="00B727A3"/>
    <w:rPr>
      <w:color w:val="0000FF"/>
      <w:u w:val="single"/>
    </w:rPr>
  </w:style>
  <w:style w:type="character" w:customStyle="1" w:styleId="apple-converted-space">
    <w:name w:val="apple-converted-space"/>
    <w:basedOn w:val="Fuentedeprrafopredeter"/>
    <w:rsid w:val="00B727A3"/>
  </w:style>
</w:styles>
</file>

<file path=word/webSettings.xml><?xml version="1.0" encoding="utf-8"?>
<w:webSettings xmlns:r="http://schemas.openxmlformats.org/officeDocument/2006/relationships" xmlns:w="http://schemas.openxmlformats.org/wordprocessingml/2006/main">
  <w:divs>
    <w:div w:id="17215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digo/codigo_contencioso_administrativo_pr0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codigo_contencioso_administrativo_pr0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digo/codigo_contencioso_administrativo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1996/ley_0270_1996_pr001.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99E10-6DAC-480B-94A1-793FA63F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2014-07-10T12:04:00Z</cp:lastPrinted>
  <dcterms:created xsi:type="dcterms:W3CDTF">2014-07-15T14:28:00Z</dcterms:created>
  <dcterms:modified xsi:type="dcterms:W3CDTF">2014-07-18T14:56:00Z</dcterms:modified>
</cp:coreProperties>
</file>