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66" w:rsidRPr="006361DC" w:rsidRDefault="00C76A89" w:rsidP="009F0D66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2503FB">
        <w:rPr>
          <w:rFonts w:ascii="Bookman Old Style" w:hAnsi="Bookman Old Style"/>
          <w:b/>
          <w:i/>
          <w:spacing w:val="-2"/>
          <w:sz w:val="28"/>
          <w:szCs w:val="28"/>
        </w:rPr>
        <w:tab/>
      </w:r>
      <w:r w:rsidR="009F0D66"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9F0D66" w:rsidRPr="006361DC" w:rsidRDefault="009F0D66" w:rsidP="009F0D66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4329D5E" wp14:editId="44CBEF79">
            <wp:extent cx="809625" cy="876300"/>
            <wp:effectExtent l="0" t="0" r="9525" b="0"/>
            <wp:docPr id="2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D66" w:rsidRPr="006361DC" w:rsidRDefault="009F0D66" w:rsidP="009F0D66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9F0D66" w:rsidRPr="006361DC" w:rsidRDefault="009F0D66" w:rsidP="009F0D66">
      <w:pPr>
        <w:widowControl/>
        <w:overflowPunct/>
        <w:autoSpaceDE/>
        <w:autoSpaceDN/>
        <w:adjustRightInd/>
        <w:jc w:val="center"/>
        <w:textAlignment w:val="auto"/>
        <w:rPr>
          <w:rFonts w:ascii="Comic Sans MS" w:hAnsi="Comic Sans MS"/>
          <w:szCs w:val="24"/>
          <w:lang w:val="es-ES" w:eastAsia="es-ES"/>
        </w:rPr>
      </w:pPr>
    </w:p>
    <w:p w:rsidR="009F0D66" w:rsidRPr="006361DC" w:rsidRDefault="006C66A1" w:rsidP="009F0D66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Interlocutorio </w:t>
      </w:r>
      <w:r w:rsidR="009F0D66"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Nº </w:t>
      </w:r>
      <w:r w:rsidR="00161503">
        <w:rPr>
          <w:rFonts w:ascii="Bookman Old Style" w:hAnsi="Bookman Old Style"/>
          <w:i/>
          <w:color w:val="000000"/>
          <w:szCs w:val="24"/>
          <w:lang w:val="es-ES" w:eastAsia="es-ES"/>
        </w:rPr>
        <w:t>001</w:t>
      </w:r>
      <w:r w:rsidR="001C3CE7">
        <w:rPr>
          <w:rFonts w:ascii="Bookman Old Style" w:hAnsi="Bookman Old Style"/>
          <w:i/>
          <w:color w:val="000000"/>
          <w:szCs w:val="24"/>
          <w:lang w:val="es-ES" w:eastAsia="es-ES"/>
        </w:rPr>
        <w:t>1</w:t>
      </w:r>
      <w:bookmarkStart w:id="0" w:name="_GoBack"/>
      <w:bookmarkEnd w:id="0"/>
    </w:p>
    <w:p w:rsidR="009F0D66" w:rsidRDefault="009F0D66" w:rsidP="009F0D66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23662B" w:rsidRPr="006361DC" w:rsidRDefault="0023662B" w:rsidP="009F0D66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9F0D66" w:rsidRDefault="009F0D66" w:rsidP="009F0D66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9F0D66" w:rsidRDefault="009F0D66" w:rsidP="009F0D66">
      <w:pPr>
        <w:widowControl/>
        <w:overflowPunct/>
        <w:autoSpaceDE/>
        <w:autoSpaceDN/>
        <w:adjustRightInd/>
        <w:spacing w:line="360" w:lineRule="auto"/>
        <w:textAlignment w:val="auto"/>
        <w:rPr>
          <w:rFonts w:ascii="Bookman Old Style" w:hAnsi="Bookman Old Style"/>
          <w:i/>
          <w:sz w:val="22"/>
          <w:szCs w:val="28"/>
          <w:lang w:val="es-MX" w:eastAsia="es-ES"/>
        </w:rPr>
      </w:pPr>
    </w:p>
    <w:p w:rsidR="0023662B" w:rsidRDefault="0023662B" w:rsidP="009F0D66">
      <w:pPr>
        <w:widowControl/>
        <w:overflowPunct/>
        <w:autoSpaceDE/>
        <w:autoSpaceDN/>
        <w:adjustRightInd/>
        <w:spacing w:line="360" w:lineRule="auto"/>
        <w:textAlignment w:val="auto"/>
        <w:rPr>
          <w:rFonts w:ascii="Bookman Old Style" w:hAnsi="Bookman Old Style"/>
          <w:i/>
          <w:sz w:val="22"/>
          <w:szCs w:val="28"/>
          <w:lang w:val="es-MX" w:eastAsia="es-ES"/>
        </w:rPr>
      </w:pPr>
    </w:p>
    <w:p w:rsidR="009F0D66" w:rsidRPr="006361DC" w:rsidRDefault="009F0D66" w:rsidP="009F0D66">
      <w:pPr>
        <w:widowControl/>
        <w:tabs>
          <w:tab w:val="left" w:pos="3544"/>
        </w:tabs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ACCIÓN POPULAR</w:t>
      </w:r>
    </w:p>
    <w:p w:rsidR="009F0D66" w:rsidRPr="006361DC" w:rsidRDefault="009F0D66" w:rsidP="009F0D66">
      <w:pPr>
        <w:widowControl/>
        <w:tabs>
          <w:tab w:val="left" w:pos="3544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ACCIONANTE: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RICARDO DÍAZ RUÍZ</w:t>
      </w:r>
    </w:p>
    <w:p w:rsidR="009F0D66" w:rsidRDefault="009F0D66" w:rsidP="009F0D66">
      <w:pPr>
        <w:widowControl/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ACCIONADO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NACIÓN – MINISTERIO DE TRANSPORTE – INSTITUTO NACIONAL DE VÍAS “INVIAS”, SECRETARIA DE TRANSITO DEL DEPARTAMENTO DEL META y el INSTITUTO DE TRÁNSITO Y TRANSPORTE DE ACACÍAS.                    </w:t>
      </w:r>
    </w:p>
    <w:p w:rsidR="009F0D66" w:rsidRDefault="009F0D66" w:rsidP="009F0D66">
      <w:pPr>
        <w:widowControl/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EXPEDIENTE: 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0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4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253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0</w:t>
      </w:r>
    </w:p>
    <w:p w:rsidR="00161503" w:rsidRPr="006361DC" w:rsidRDefault="00161503" w:rsidP="009F0D66">
      <w:pPr>
        <w:widowControl/>
        <w:overflowPunct/>
        <w:autoSpaceDE/>
        <w:autoSpaceDN/>
        <w:adjustRightInd/>
        <w:spacing w:line="360" w:lineRule="auto"/>
        <w:ind w:left="3544" w:hanging="2126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9F0D66" w:rsidRDefault="009F0D66" w:rsidP="009F0D66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</w:t>
      </w:r>
      <w:r w:rsidR="00161503">
        <w:rPr>
          <w:rFonts w:ascii="Bookman Old Style" w:hAnsi="Bookman Old Style"/>
          <w:i/>
          <w:sz w:val="22"/>
          <w:szCs w:val="24"/>
          <w:lang w:val="es-ES" w:eastAsia="es-ES"/>
        </w:rPr>
        <w:t xml:space="preserve"> PONENTE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MOISÉS RODRIGO MAZABEL PINZÓN</w:t>
      </w:r>
    </w:p>
    <w:p w:rsidR="009F0D66" w:rsidRDefault="009F0D66" w:rsidP="009F0D66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23662B" w:rsidRDefault="0023662B" w:rsidP="009F0D66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A16759" w:rsidRDefault="009F0D66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 xml:space="preserve">Procede el </w:t>
      </w:r>
      <w:r w:rsidR="00161503">
        <w:rPr>
          <w:rFonts w:ascii="Bookman Old Style" w:hAnsi="Bookman Old Style"/>
          <w:i/>
          <w:spacing w:val="-2"/>
          <w:szCs w:val="28"/>
        </w:rPr>
        <w:t xml:space="preserve">Tribunal </w:t>
      </w:r>
      <w:r>
        <w:rPr>
          <w:rFonts w:ascii="Bookman Old Style" w:hAnsi="Bookman Old Style"/>
          <w:i/>
          <w:spacing w:val="-2"/>
          <w:szCs w:val="28"/>
        </w:rPr>
        <w:t>a resolver sobre la admisibilidad de la demanda popular instaurada por RICARDO</w:t>
      </w:r>
      <w:r w:rsidR="00A16759">
        <w:rPr>
          <w:rFonts w:ascii="Bookman Old Style" w:hAnsi="Bookman Old Style"/>
          <w:i/>
          <w:spacing w:val="-2"/>
          <w:szCs w:val="28"/>
        </w:rPr>
        <w:t xml:space="preserve"> DÍAZ RUÍZ.</w:t>
      </w:r>
    </w:p>
    <w:p w:rsidR="00A16759" w:rsidRDefault="00A1675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23662B" w:rsidRDefault="0023662B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A16759" w:rsidRDefault="00A16759" w:rsidP="00A16759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ANTECEDENTES</w:t>
      </w:r>
    </w:p>
    <w:p w:rsidR="00A16759" w:rsidRDefault="00A16759" w:rsidP="00A16759">
      <w:pPr>
        <w:tabs>
          <w:tab w:val="left" w:pos="-720"/>
        </w:tabs>
        <w:suppressAutoHyphens/>
        <w:spacing w:line="360" w:lineRule="auto"/>
        <w:ind w:left="1418"/>
        <w:jc w:val="both"/>
        <w:rPr>
          <w:rFonts w:ascii="Bookman Old Style" w:hAnsi="Bookman Old Style"/>
          <w:i/>
          <w:spacing w:val="-2"/>
          <w:szCs w:val="28"/>
        </w:rPr>
      </w:pPr>
    </w:p>
    <w:p w:rsidR="00FD6E4A" w:rsidRDefault="00A16759" w:rsidP="00A16759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 xml:space="preserve">RICARDO DÍAZ RUÍZ actuando en nombre propio presenta acción popular contra </w:t>
      </w:r>
      <w:r w:rsidRPr="00A16759">
        <w:rPr>
          <w:rFonts w:ascii="Bookman Old Style" w:hAnsi="Bookman Old Style"/>
          <w:i/>
          <w:spacing w:val="-2"/>
          <w:szCs w:val="28"/>
        </w:rPr>
        <w:t>NACIÓN – MINISTERIO DE TRANSPORTE – INSTITUTO NACIONAL DE VÍAS “INVIAS”, SECRETARIA DE TRANSITO DEL DEPARTAMENTO DEL META y el INSTITUTO DE TR</w:t>
      </w:r>
      <w:r>
        <w:rPr>
          <w:rFonts w:ascii="Bookman Old Style" w:hAnsi="Bookman Old Style"/>
          <w:i/>
          <w:spacing w:val="-2"/>
          <w:szCs w:val="28"/>
        </w:rPr>
        <w:t xml:space="preserve">ÁNSITO Y TRANSPORTE DE ACACÍAS, para la protección de los </w:t>
      </w:r>
      <w:r w:rsidR="00437F50">
        <w:rPr>
          <w:rFonts w:ascii="Bookman Old Style" w:hAnsi="Bookman Old Style"/>
          <w:i/>
          <w:spacing w:val="-2"/>
          <w:szCs w:val="28"/>
        </w:rPr>
        <w:t>derechos</w:t>
      </w:r>
      <w:r>
        <w:rPr>
          <w:rFonts w:ascii="Bookman Old Style" w:hAnsi="Bookman Old Style"/>
          <w:i/>
          <w:spacing w:val="-2"/>
          <w:szCs w:val="28"/>
        </w:rPr>
        <w:t xml:space="preserve"> e interese</w:t>
      </w:r>
      <w:r w:rsidR="00437F50">
        <w:rPr>
          <w:rFonts w:ascii="Bookman Old Style" w:hAnsi="Bookman Old Style"/>
          <w:i/>
          <w:spacing w:val="-2"/>
          <w:szCs w:val="28"/>
        </w:rPr>
        <w:t xml:space="preserve">s colectivos relacionados </w:t>
      </w:r>
      <w:r w:rsidR="009211E6">
        <w:rPr>
          <w:rFonts w:ascii="Bookman Old Style" w:hAnsi="Bookman Old Style"/>
          <w:i/>
          <w:spacing w:val="-2"/>
          <w:szCs w:val="28"/>
        </w:rPr>
        <w:t xml:space="preserve">con </w:t>
      </w:r>
      <w:r w:rsidR="00437F50">
        <w:rPr>
          <w:rFonts w:ascii="Bookman Old Style" w:hAnsi="Bookman Old Style"/>
          <w:i/>
          <w:spacing w:val="-2"/>
          <w:szCs w:val="28"/>
        </w:rPr>
        <w:t xml:space="preserve">la moralidad administrativa, el goce del espacio público y la utilización y defensa de los bienes de uso público, la seguridad y salubridad públicas, el acceso a una infraestructura de servicios que garantice la </w:t>
      </w:r>
      <w:r w:rsidR="00437F50">
        <w:rPr>
          <w:rFonts w:ascii="Bookman Old Style" w:hAnsi="Bookman Old Style"/>
          <w:i/>
          <w:spacing w:val="-2"/>
          <w:szCs w:val="28"/>
        </w:rPr>
        <w:lastRenderedPageBreak/>
        <w:t xml:space="preserve">salubridad pública, la libre competencia económica, </w:t>
      </w:r>
      <w:r w:rsidR="009211E6">
        <w:rPr>
          <w:rFonts w:ascii="Bookman Old Style" w:hAnsi="Bookman Old Style"/>
          <w:i/>
          <w:spacing w:val="-2"/>
          <w:szCs w:val="28"/>
        </w:rPr>
        <w:t xml:space="preserve">la realización de las construcciones, edificaciones y desarrollos urbanos respetando las disposiciones jurídicas, de manera ordenada, y dando prevalencia al beneficio de la calidad de vida de los habitantes y los derechos de los consumidores y usuarios, </w:t>
      </w:r>
      <w:r w:rsidR="00FD6E4A">
        <w:rPr>
          <w:rFonts w:ascii="Bookman Old Style" w:hAnsi="Bookman Old Style"/>
          <w:i/>
          <w:spacing w:val="-2"/>
          <w:szCs w:val="28"/>
        </w:rPr>
        <w:t>relacionados en los literales b, d, g, h, i, m y n del artículo 4 de la Ley 472de 1998, por cuanto a que  la vía de Villavicencio que conduce al Municipio de Acacías y Granada tiene una señalización precaria y los reductores de velocidad que por su rigidez y altura ocasionan gran daño a todo los vehículos que transitan en estas vías.</w:t>
      </w:r>
    </w:p>
    <w:p w:rsidR="00FD6E4A" w:rsidRDefault="00FD6E4A" w:rsidP="00A16759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23662B" w:rsidRDefault="0023662B" w:rsidP="00A16759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FD6E4A" w:rsidRDefault="00FD6E4A" w:rsidP="00FD6E4A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CONSIDERACIONES</w:t>
      </w:r>
    </w:p>
    <w:p w:rsidR="00FD6E4A" w:rsidRDefault="00FD6E4A" w:rsidP="00FD6E4A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</w:p>
    <w:p w:rsidR="00FD6E4A" w:rsidRDefault="00FD6E4A" w:rsidP="00FD6E4A">
      <w:pPr>
        <w:pStyle w:val="Prrafodelista"/>
        <w:numPr>
          <w:ilvl w:val="1"/>
          <w:numId w:val="3"/>
        </w:num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Jurisdicción y Competencia</w:t>
      </w:r>
    </w:p>
    <w:p w:rsidR="00FD6E4A" w:rsidRDefault="00FD6E4A" w:rsidP="00FD6E4A">
      <w:pPr>
        <w:tabs>
          <w:tab w:val="left" w:pos="-720"/>
        </w:tabs>
        <w:suppressAutoHyphens/>
        <w:spacing w:line="360" w:lineRule="auto"/>
        <w:ind w:left="1418"/>
        <w:jc w:val="both"/>
        <w:rPr>
          <w:rFonts w:ascii="Bookman Old Style" w:hAnsi="Bookman Old Style"/>
          <w:i/>
          <w:spacing w:val="-2"/>
          <w:szCs w:val="28"/>
        </w:rPr>
      </w:pPr>
    </w:p>
    <w:p w:rsidR="00A16759" w:rsidRDefault="00161503" w:rsidP="001E291C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El Tribunal</w:t>
      </w:r>
      <w:r w:rsidR="00FD6E4A">
        <w:rPr>
          <w:rFonts w:ascii="Bookman Old Style" w:hAnsi="Bookman Old Style"/>
          <w:i/>
          <w:spacing w:val="-2"/>
          <w:szCs w:val="28"/>
        </w:rPr>
        <w:t xml:space="preserve"> posee competencia para conocer del sub lite en virtud de la naturaleza del medio de control, la confluencia de los factores territorial</w:t>
      </w:r>
      <w:r w:rsidR="00046085">
        <w:rPr>
          <w:rFonts w:ascii="Bookman Old Style" w:hAnsi="Bookman Old Style"/>
          <w:i/>
          <w:spacing w:val="-2"/>
          <w:szCs w:val="28"/>
        </w:rPr>
        <w:t xml:space="preserve"> y funcional</w:t>
      </w:r>
      <w:r w:rsidR="001E291C">
        <w:rPr>
          <w:rFonts w:ascii="Bookman Old Style" w:hAnsi="Bookman Old Style"/>
          <w:i/>
          <w:spacing w:val="-2"/>
          <w:szCs w:val="28"/>
        </w:rPr>
        <w:t>, previstos en los artículos 15 y 16 de la Ley 472 de 1998 modificados por el numeral 16 del artículo 152</w:t>
      </w:r>
      <w:r w:rsidR="00FD6E4A" w:rsidRPr="00FD6E4A">
        <w:rPr>
          <w:rFonts w:ascii="Bookman Old Style" w:hAnsi="Bookman Old Style"/>
          <w:i/>
          <w:spacing w:val="-2"/>
          <w:szCs w:val="28"/>
        </w:rPr>
        <w:t xml:space="preserve">  </w:t>
      </w:r>
      <w:r w:rsidR="001E291C">
        <w:rPr>
          <w:rFonts w:ascii="Bookman Old Style" w:hAnsi="Bookman Old Style"/>
          <w:i/>
          <w:spacing w:val="-2"/>
          <w:szCs w:val="28"/>
        </w:rPr>
        <w:t>del CPACA</w:t>
      </w:r>
      <w:r w:rsidR="000070ED">
        <w:rPr>
          <w:rFonts w:ascii="Bookman Old Style" w:hAnsi="Bookman Old Style"/>
          <w:i/>
          <w:spacing w:val="-2"/>
          <w:szCs w:val="28"/>
        </w:rPr>
        <w:t>,</w:t>
      </w:r>
      <w:r w:rsidR="000070ED" w:rsidRPr="000070ED">
        <w:t xml:space="preserve"> </w:t>
      </w:r>
      <w:r w:rsidR="000070ED" w:rsidRPr="000070ED">
        <w:rPr>
          <w:rFonts w:ascii="Bookman Old Style" w:hAnsi="Bookman Old Style"/>
          <w:i/>
          <w:spacing w:val="-2"/>
          <w:szCs w:val="28"/>
        </w:rPr>
        <w:t xml:space="preserve">al predicarse </w:t>
      </w:r>
      <w:r w:rsidR="000070ED">
        <w:rPr>
          <w:rFonts w:ascii="Bookman Old Style" w:hAnsi="Bookman Old Style"/>
          <w:i/>
          <w:spacing w:val="-2"/>
          <w:szCs w:val="28"/>
        </w:rPr>
        <w:t xml:space="preserve">en actos, </w:t>
      </w:r>
      <w:r w:rsidR="000070ED" w:rsidRPr="000070ED">
        <w:rPr>
          <w:rFonts w:ascii="Bookman Old Style" w:hAnsi="Bookman Old Style"/>
          <w:i/>
          <w:spacing w:val="-2"/>
          <w:szCs w:val="28"/>
        </w:rPr>
        <w:t xml:space="preserve">acciones y omisiones de entidades públicas y </w:t>
      </w:r>
      <w:r w:rsidR="000070ED">
        <w:rPr>
          <w:rFonts w:ascii="Bookman Old Style" w:hAnsi="Bookman Old Style"/>
          <w:i/>
          <w:spacing w:val="-2"/>
          <w:szCs w:val="28"/>
        </w:rPr>
        <w:t>de las personas privadas que desempeñen funciones administrativas,</w:t>
      </w:r>
      <w:r w:rsidR="000070ED" w:rsidRPr="000070ED">
        <w:t xml:space="preserve"> </w:t>
      </w:r>
      <w:r w:rsidR="000070ED" w:rsidRPr="000070ED">
        <w:rPr>
          <w:rFonts w:ascii="Bookman Old Style" w:hAnsi="Bookman Old Style"/>
          <w:i/>
          <w:spacing w:val="-2"/>
          <w:szCs w:val="28"/>
        </w:rPr>
        <w:t xml:space="preserve">como  por el lugar de  ocurrencia </w:t>
      </w:r>
      <w:r w:rsidR="000070ED">
        <w:rPr>
          <w:rFonts w:ascii="Bookman Old Style" w:hAnsi="Bookman Old Style"/>
          <w:i/>
          <w:spacing w:val="-2"/>
          <w:szCs w:val="28"/>
        </w:rPr>
        <w:t xml:space="preserve">de los hechos en el Municipio de Acacías – Meta y ser dirigida principalmente contra una entidad </w:t>
      </w:r>
      <w:r w:rsidR="009E54E5">
        <w:rPr>
          <w:rFonts w:ascii="Bookman Old Style" w:hAnsi="Bookman Old Style"/>
          <w:i/>
          <w:spacing w:val="-2"/>
          <w:szCs w:val="28"/>
        </w:rPr>
        <w:t xml:space="preserve"> </w:t>
      </w:r>
      <w:r w:rsidR="000070ED">
        <w:rPr>
          <w:rFonts w:ascii="Bookman Old Style" w:hAnsi="Bookman Old Style"/>
          <w:i/>
          <w:spacing w:val="-2"/>
          <w:szCs w:val="28"/>
        </w:rPr>
        <w:t>de orden nacional</w:t>
      </w:r>
      <w:r w:rsidR="009E54E5">
        <w:rPr>
          <w:rFonts w:ascii="Bookman Old Style" w:hAnsi="Bookman Old Style"/>
          <w:i/>
          <w:spacing w:val="-2"/>
          <w:szCs w:val="28"/>
        </w:rPr>
        <w:t xml:space="preserve"> del sector central.</w:t>
      </w:r>
    </w:p>
    <w:p w:rsidR="009E54E5" w:rsidRDefault="009E54E5" w:rsidP="001E291C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9E54E5" w:rsidRDefault="009E54E5" w:rsidP="009E54E5">
      <w:pPr>
        <w:pStyle w:val="Prrafodelista"/>
        <w:numPr>
          <w:ilvl w:val="1"/>
          <w:numId w:val="3"/>
        </w:num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Legitimación</w:t>
      </w:r>
    </w:p>
    <w:p w:rsidR="009E54E5" w:rsidRDefault="009E54E5" w:rsidP="009E54E5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ab/>
      </w:r>
      <w:r>
        <w:rPr>
          <w:rFonts w:ascii="Bookman Old Style" w:hAnsi="Bookman Old Style"/>
          <w:i/>
          <w:spacing w:val="-2"/>
          <w:szCs w:val="28"/>
        </w:rPr>
        <w:tab/>
      </w:r>
    </w:p>
    <w:p w:rsidR="009C2C03" w:rsidRDefault="009C2C03" w:rsidP="009C2C03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ab/>
      </w:r>
      <w:r>
        <w:rPr>
          <w:rFonts w:ascii="Bookman Old Style" w:hAnsi="Bookman Old Style"/>
          <w:i/>
          <w:spacing w:val="-2"/>
          <w:szCs w:val="28"/>
        </w:rPr>
        <w:tab/>
      </w:r>
      <w:r w:rsidRPr="009C2C03">
        <w:rPr>
          <w:rFonts w:ascii="Bookman Old Style" w:hAnsi="Bookman Old Style"/>
          <w:i/>
          <w:spacing w:val="-2"/>
          <w:szCs w:val="28"/>
        </w:rPr>
        <w:t xml:space="preserve">Dada su naturaleza pública, cuenta con legitimación por activa  cualquier persona como lo disponen los artículos 88 de la Constitución y el artículo  12 (numeral 1) de la ley 472 de 1998, a nombre de la comunidad. En el presente caso, ha sido un </w:t>
      </w:r>
      <w:r>
        <w:rPr>
          <w:rFonts w:ascii="Bookman Old Style" w:hAnsi="Bookman Old Style"/>
          <w:i/>
          <w:spacing w:val="-2"/>
          <w:szCs w:val="28"/>
        </w:rPr>
        <w:t>residente del Municipio de Acacías</w:t>
      </w:r>
      <w:r w:rsidRPr="009C2C03">
        <w:rPr>
          <w:rFonts w:ascii="Bookman Old Style" w:hAnsi="Bookman Old Style"/>
          <w:i/>
          <w:spacing w:val="-2"/>
          <w:szCs w:val="28"/>
        </w:rPr>
        <w:t xml:space="preserve"> quien</w:t>
      </w:r>
      <w:r>
        <w:rPr>
          <w:rFonts w:ascii="Bookman Old Style" w:hAnsi="Bookman Old Style"/>
          <w:i/>
          <w:spacing w:val="-2"/>
          <w:szCs w:val="28"/>
        </w:rPr>
        <w:t xml:space="preserve"> suscribe</w:t>
      </w:r>
      <w:r w:rsidRPr="009C2C03">
        <w:rPr>
          <w:rFonts w:ascii="Bookman Old Style" w:hAnsi="Bookman Old Style"/>
          <w:i/>
          <w:spacing w:val="-2"/>
          <w:szCs w:val="28"/>
        </w:rPr>
        <w:t xml:space="preserve"> el escrit</w:t>
      </w:r>
      <w:r>
        <w:rPr>
          <w:rFonts w:ascii="Bookman Old Style" w:hAnsi="Bookman Old Style"/>
          <w:i/>
          <w:spacing w:val="-2"/>
          <w:szCs w:val="28"/>
        </w:rPr>
        <w:t xml:space="preserve">o popular y solicita </w:t>
      </w:r>
      <w:r w:rsidRPr="009C2C03">
        <w:rPr>
          <w:rFonts w:ascii="Bookman Old Style" w:hAnsi="Bookman Old Style"/>
          <w:i/>
          <w:spacing w:val="-2"/>
          <w:szCs w:val="28"/>
        </w:rPr>
        <w:t>la protección de los derechos colectivos.</w:t>
      </w:r>
    </w:p>
    <w:p w:rsidR="009C2C03" w:rsidRPr="009C2C03" w:rsidRDefault="009C2C03" w:rsidP="009C2C03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</w:p>
    <w:p w:rsidR="009C2C03" w:rsidRDefault="009C2C03" w:rsidP="009C2C03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 w:rsidRPr="009C2C03">
        <w:rPr>
          <w:rFonts w:ascii="Bookman Old Style" w:hAnsi="Bookman Old Style"/>
          <w:i/>
          <w:spacing w:val="-2"/>
          <w:szCs w:val="28"/>
        </w:rPr>
        <w:t xml:space="preserve">En relación con la legitimación por pasiva,  es claro que </w:t>
      </w:r>
      <w:r w:rsidR="00F37BEB">
        <w:rPr>
          <w:rFonts w:ascii="Bookman Old Style" w:hAnsi="Bookman Old Style"/>
          <w:i/>
          <w:spacing w:val="-2"/>
          <w:szCs w:val="28"/>
        </w:rPr>
        <w:t xml:space="preserve">la Nación- Ministerio de Transporte – Instituto de Tránsito y Transporte de Acacías, Instituto Nacional de Vías “INVIAS” y la Secretaria de Tránsito y Transporte del Departamento del Meta </w:t>
      </w:r>
      <w:r w:rsidRPr="009C2C03">
        <w:rPr>
          <w:rFonts w:ascii="Bookman Old Style" w:hAnsi="Bookman Old Style"/>
          <w:i/>
          <w:spacing w:val="-2"/>
          <w:szCs w:val="28"/>
        </w:rPr>
        <w:t xml:space="preserve">es la autoridad pública principal, cuya acción u omisión se considera que vulnera o amenaza los derechos colectivos, por lo que </w:t>
      </w:r>
      <w:r w:rsidRPr="009C2C03">
        <w:rPr>
          <w:rFonts w:ascii="Bookman Old Style" w:hAnsi="Bookman Old Style"/>
          <w:i/>
          <w:spacing w:val="-2"/>
          <w:szCs w:val="28"/>
        </w:rPr>
        <w:lastRenderedPageBreak/>
        <w:t xml:space="preserve">existe identidad en la causa sustancial como procesal respecto de él como llamado a juicio. </w:t>
      </w:r>
    </w:p>
    <w:p w:rsidR="00F37BEB" w:rsidRDefault="00F37BEB" w:rsidP="009C2C03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F37BEB" w:rsidRDefault="00F37BEB" w:rsidP="00F37BEB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Requisito de Procedibilidad</w:t>
      </w:r>
    </w:p>
    <w:p w:rsidR="00F37BEB" w:rsidRDefault="00F37BEB" w:rsidP="00F37BEB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ab/>
      </w:r>
      <w:r>
        <w:rPr>
          <w:rFonts w:ascii="Bookman Old Style" w:hAnsi="Bookman Old Style"/>
          <w:i/>
          <w:spacing w:val="-2"/>
          <w:szCs w:val="28"/>
        </w:rPr>
        <w:tab/>
      </w:r>
    </w:p>
    <w:p w:rsidR="00F37BEB" w:rsidRDefault="00F37BEB" w:rsidP="00F37BEB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ab/>
      </w:r>
      <w:r>
        <w:rPr>
          <w:rFonts w:ascii="Bookman Old Style" w:hAnsi="Bookman Old Style"/>
          <w:i/>
          <w:spacing w:val="-2"/>
          <w:szCs w:val="28"/>
        </w:rPr>
        <w:tab/>
      </w:r>
      <w:r w:rsidRPr="00F37BEB">
        <w:rPr>
          <w:rFonts w:ascii="Bookman Old Style" w:hAnsi="Bookman Old Style"/>
          <w:i/>
          <w:spacing w:val="-2"/>
          <w:szCs w:val="28"/>
        </w:rPr>
        <w:t>De acuerdo con el inciso tercero del artículo 144 de</w:t>
      </w:r>
      <w:r>
        <w:rPr>
          <w:rFonts w:ascii="Bookman Old Style" w:hAnsi="Bookman Old Style"/>
          <w:i/>
          <w:spacing w:val="-2"/>
          <w:szCs w:val="28"/>
        </w:rPr>
        <w:t>l CPACA</w:t>
      </w:r>
      <w:r w:rsidRPr="00F37BEB">
        <w:rPr>
          <w:rFonts w:ascii="Bookman Old Style" w:hAnsi="Bookman Old Style"/>
          <w:i/>
          <w:spacing w:val="-2"/>
          <w:szCs w:val="28"/>
        </w:rPr>
        <w:t xml:space="preserve">, se requiere que </w:t>
      </w:r>
      <w:r w:rsidR="00C54F1C">
        <w:rPr>
          <w:rFonts w:ascii="Bookman Old Style" w:hAnsi="Bookman Old Style"/>
          <w:i/>
          <w:spacing w:val="-2"/>
          <w:szCs w:val="28"/>
        </w:rPr>
        <w:t xml:space="preserve">el actor antes de presentar la </w:t>
      </w:r>
      <w:r w:rsidRPr="00F37BEB">
        <w:rPr>
          <w:rFonts w:ascii="Bookman Old Style" w:hAnsi="Bookman Old Style"/>
          <w:i/>
          <w:spacing w:val="-2"/>
          <w:szCs w:val="28"/>
        </w:rPr>
        <w:t>demanda haya solicitado a la autoridad  administrativa que adopte las medidas necesarias de protección del derecho o interés colectivo amenazado o violado y que si transcurridos 15 días sin que la autoridad atienda la reclamación o se niega a ello, pueda  acudirse ante el juez</w:t>
      </w:r>
      <w:r w:rsidR="00732108" w:rsidRPr="00732108">
        <w:t xml:space="preserve"> </w:t>
      </w:r>
      <w:r w:rsidR="00732108" w:rsidRPr="00732108">
        <w:rPr>
          <w:rFonts w:ascii="Bookman Old Style" w:hAnsi="Bookman Old Style"/>
          <w:i/>
        </w:rPr>
        <w:t>y</w:t>
      </w:r>
      <w:r w:rsidR="00732108">
        <w:t xml:space="preserve"> </w:t>
      </w:r>
      <w:r w:rsidR="00732108" w:rsidRPr="00732108">
        <w:rPr>
          <w:rFonts w:ascii="Bookman Old Style" w:hAnsi="Bookman Old Style"/>
          <w:i/>
          <w:spacing w:val="-2"/>
          <w:szCs w:val="28"/>
        </w:rPr>
        <w:t>de manera excepcional se podrá iniciar la acción popular sin que sea necesario agotar el requisito previo a demandar cuando exista inminente peligro de ocurrir un perjuicio irremediable en contra de los derechos e intereses colectivos, situación que deberá sustentarse en la demanda.</w:t>
      </w:r>
    </w:p>
    <w:p w:rsidR="00C54F1C" w:rsidRPr="00F37BEB" w:rsidRDefault="00C54F1C" w:rsidP="00F37BEB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i/>
          <w:spacing w:val="-2"/>
          <w:szCs w:val="28"/>
        </w:rPr>
      </w:pPr>
    </w:p>
    <w:p w:rsidR="00E64826" w:rsidRDefault="00F37BEB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 w:rsidRPr="00F37BEB">
        <w:rPr>
          <w:rFonts w:ascii="Bookman Old Style" w:hAnsi="Bookman Old Style"/>
          <w:i/>
          <w:spacing w:val="-2"/>
          <w:szCs w:val="28"/>
        </w:rPr>
        <w:t xml:space="preserve">El caso en estudio,  </w:t>
      </w:r>
      <w:r w:rsidR="00C54F1C">
        <w:rPr>
          <w:rFonts w:ascii="Bookman Old Style" w:hAnsi="Bookman Old Style"/>
          <w:i/>
          <w:spacing w:val="-2"/>
          <w:szCs w:val="28"/>
        </w:rPr>
        <w:t>el</w:t>
      </w:r>
      <w:r w:rsidRPr="00F37BEB">
        <w:rPr>
          <w:rFonts w:ascii="Bookman Old Style" w:hAnsi="Bookman Old Style"/>
          <w:i/>
          <w:spacing w:val="-2"/>
          <w:szCs w:val="28"/>
        </w:rPr>
        <w:t xml:space="preserve"> accionante en su escrito </w:t>
      </w:r>
      <w:r w:rsidR="00C54F1C">
        <w:rPr>
          <w:rFonts w:ascii="Bookman Old Style" w:hAnsi="Bookman Old Style"/>
          <w:i/>
          <w:spacing w:val="-2"/>
          <w:szCs w:val="28"/>
        </w:rPr>
        <w:t>manifiesta</w:t>
      </w:r>
      <w:r w:rsidRPr="00F37BEB">
        <w:rPr>
          <w:rFonts w:ascii="Bookman Old Style" w:hAnsi="Bookman Old Style"/>
          <w:i/>
          <w:spacing w:val="-2"/>
          <w:szCs w:val="28"/>
        </w:rPr>
        <w:t xml:space="preserve"> haber </w:t>
      </w:r>
      <w:r w:rsidR="00C54F1C">
        <w:rPr>
          <w:rFonts w:ascii="Bookman Old Style" w:hAnsi="Bookman Old Style"/>
          <w:i/>
          <w:spacing w:val="-2"/>
          <w:szCs w:val="28"/>
        </w:rPr>
        <w:t>intentado mediante di</w:t>
      </w:r>
      <w:r w:rsidR="00161503">
        <w:rPr>
          <w:rFonts w:ascii="Bookman Old Style" w:hAnsi="Bookman Old Style"/>
          <w:i/>
          <w:spacing w:val="-2"/>
          <w:szCs w:val="28"/>
        </w:rPr>
        <w:t>á</w:t>
      </w:r>
      <w:r w:rsidR="00C54F1C">
        <w:rPr>
          <w:rFonts w:ascii="Bookman Old Style" w:hAnsi="Bookman Old Style"/>
          <w:i/>
          <w:spacing w:val="-2"/>
          <w:szCs w:val="28"/>
        </w:rPr>
        <w:t xml:space="preserve">logo con las autoridades locales de tránsito, llegar a un acuerdo para que se modifiquen  o quiten los reductores, pero no ha sido posible, </w:t>
      </w:r>
      <w:r w:rsidR="00732108">
        <w:rPr>
          <w:rFonts w:ascii="Bookman Old Style" w:hAnsi="Bookman Old Style"/>
          <w:i/>
          <w:spacing w:val="-2"/>
          <w:szCs w:val="28"/>
        </w:rPr>
        <w:t>sin embargo no se observa prueba de las solicitudes hechas a las entidades demandadas</w:t>
      </w:r>
      <w:r w:rsidR="00E64826">
        <w:rPr>
          <w:rFonts w:ascii="Bookman Old Style" w:hAnsi="Bookman Old Style"/>
          <w:i/>
          <w:spacing w:val="-2"/>
          <w:szCs w:val="28"/>
        </w:rPr>
        <w:t>.</w:t>
      </w: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23662B" w:rsidRDefault="0023662B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 w:rsidRPr="00E64826">
        <w:rPr>
          <w:rFonts w:ascii="Bookman Old Style" w:hAnsi="Bookman Old Style"/>
          <w:i/>
          <w:spacing w:val="-2"/>
          <w:szCs w:val="28"/>
        </w:rPr>
        <w:t>Por lo expuesto, el Tribunal Administrativo del Meta</w:t>
      </w:r>
      <w:r>
        <w:rPr>
          <w:rFonts w:ascii="Bookman Old Style" w:hAnsi="Bookman Old Style"/>
          <w:i/>
          <w:spacing w:val="-2"/>
          <w:szCs w:val="28"/>
        </w:rPr>
        <w:t>,</w:t>
      </w: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23662B" w:rsidRDefault="0023662B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RESUELVE:</w:t>
      </w: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 xml:space="preserve">PRIMERO: INADMITIR la presente acción popular presentada por  RICARDO DÍAZ RUÍZ, contra la </w:t>
      </w:r>
      <w:r w:rsidRPr="00E64826">
        <w:rPr>
          <w:rFonts w:ascii="Bookman Old Style" w:hAnsi="Bookman Old Style"/>
          <w:i/>
          <w:spacing w:val="-2"/>
          <w:szCs w:val="28"/>
        </w:rPr>
        <w:t>NACIÓN – MINISTERIO DE TRANSPORTE – INSTITUTO NACIONAL DE VÍAS “INVIAS”, SECRETARIA DE TRANSITO DEL DEPARTAMENTO DEL META y el INSTITUTO DE TRÁNSITO Y TRANSPORTE DE ACACÍAS</w:t>
      </w:r>
      <w:r>
        <w:rPr>
          <w:rFonts w:ascii="Bookman Old Style" w:hAnsi="Bookman Old Style"/>
          <w:i/>
          <w:spacing w:val="-2"/>
          <w:szCs w:val="28"/>
        </w:rPr>
        <w:t>.</w:t>
      </w:r>
    </w:p>
    <w:p w:rsidR="00E64826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C76A89" w:rsidRDefault="00E64826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  <w:r>
        <w:rPr>
          <w:rFonts w:ascii="Bookman Old Style" w:hAnsi="Bookman Old Style"/>
          <w:i/>
          <w:spacing w:val="-2"/>
          <w:szCs w:val="28"/>
        </w:rPr>
        <w:t>SEGUNDO: D</w:t>
      </w:r>
      <w:r w:rsidR="00295977" w:rsidRPr="00732108">
        <w:rPr>
          <w:rFonts w:ascii="Bookman Old Style" w:hAnsi="Bookman Old Style"/>
          <w:i/>
          <w:spacing w:val="-2"/>
          <w:szCs w:val="28"/>
        </w:rPr>
        <w:t xml:space="preserve">e conformidad con el </w:t>
      </w:r>
      <w:r>
        <w:rPr>
          <w:rFonts w:ascii="Bookman Old Style" w:hAnsi="Bookman Old Style"/>
          <w:i/>
          <w:spacing w:val="-2"/>
          <w:szCs w:val="28"/>
        </w:rPr>
        <w:t xml:space="preserve">inciso 2 del </w:t>
      </w:r>
      <w:r w:rsidR="00295977" w:rsidRPr="00732108">
        <w:rPr>
          <w:rFonts w:ascii="Bookman Old Style" w:hAnsi="Bookman Old Style"/>
          <w:i/>
          <w:spacing w:val="-2"/>
          <w:szCs w:val="28"/>
        </w:rPr>
        <w:t>artículo 20 de la Ley 472 de 1998, se le otorga a</w:t>
      </w:r>
      <w:r>
        <w:rPr>
          <w:rFonts w:ascii="Bookman Old Style" w:hAnsi="Bookman Old Style"/>
          <w:i/>
          <w:spacing w:val="-2"/>
          <w:szCs w:val="28"/>
        </w:rPr>
        <w:t>l</w:t>
      </w:r>
      <w:r w:rsidR="00295977" w:rsidRPr="00732108">
        <w:rPr>
          <w:rFonts w:ascii="Bookman Old Style" w:hAnsi="Bookman Old Style"/>
          <w:i/>
          <w:spacing w:val="-2"/>
          <w:szCs w:val="28"/>
        </w:rPr>
        <w:t xml:space="preserve"> accionante un término de tres (3) días, para que subsane:</w:t>
      </w:r>
    </w:p>
    <w:p w:rsidR="00161503" w:rsidRPr="00732108" w:rsidRDefault="00161503" w:rsidP="00732108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8"/>
        </w:rPr>
      </w:pPr>
    </w:p>
    <w:p w:rsidR="00295977" w:rsidRPr="00CE12E1" w:rsidRDefault="00E64826" w:rsidP="000C0906">
      <w:pPr>
        <w:pStyle w:val="Prrafodelista"/>
        <w:numPr>
          <w:ilvl w:val="0"/>
          <w:numId w:val="5"/>
        </w:numPr>
        <w:spacing w:line="360" w:lineRule="auto"/>
        <w:ind w:left="0" w:firstLine="1985"/>
        <w:jc w:val="both"/>
        <w:rPr>
          <w:rFonts w:ascii="Bookman Old Style" w:hAnsi="Bookman Old Style"/>
          <w:i/>
          <w:spacing w:val="-2"/>
          <w:szCs w:val="24"/>
        </w:rPr>
      </w:pPr>
      <w:r w:rsidRPr="00CE12E1">
        <w:rPr>
          <w:rFonts w:ascii="Bookman Old Style" w:hAnsi="Bookman Old Style"/>
          <w:i/>
          <w:spacing w:val="-2"/>
          <w:szCs w:val="24"/>
        </w:rPr>
        <w:t>Allegando constancia</w:t>
      </w:r>
      <w:r w:rsidR="00295977" w:rsidRPr="00CE12E1">
        <w:rPr>
          <w:rFonts w:ascii="Bookman Old Style" w:hAnsi="Bookman Old Style"/>
          <w:i/>
          <w:spacing w:val="-2"/>
          <w:szCs w:val="24"/>
        </w:rPr>
        <w:t xml:space="preserve"> </w:t>
      </w:r>
      <w:r w:rsidR="00CE12E1" w:rsidRPr="00CE12E1">
        <w:rPr>
          <w:rFonts w:ascii="Bookman Old Style" w:hAnsi="Bookman Old Style"/>
          <w:i/>
          <w:spacing w:val="-2"/>
          <w:szCs w:val="24"/>
        </w:rPr>
        <w:t>de haber realizado la solicitud</w:t>
      </w:r>
      <w:r w:rsidR="000C0906" w:rsidRPr="000C0906">
        <w:t xml:space="preserve"> </w:t>
      </w:r>
      <w:r w:rsidR="000C0906">
        <w:rPr>
          <w:rFonts w:ascii="Bookman Old Style" w:hAnsi="Bookman Old Style"/>
          <w:i/>
          <w:spacing w:val="-2"/>
          <w:szCs w:val="24"/>
        </w:rPr>
        <w:t>de adoptar</w:t>
      </w:r>
      <w:r w:rsidR="000C0906" w:rsidRPr="000C0906">
        <w:rPr>
          <w:rFonts w:ascii="Bookman Old Style" w:hAnsi="Bookman Old Style"/>
          <w:i/>
          <w:spacing w:val="-2"/>
          <w:szCs w:val="24"/>
        </w:rPr>
        <w:t xml:space="preserve"> las medidas necesarias para la protección del interés colectivo amenazado o violado, conforme al numeral 4º del artículo 161 e inciso 3º del artículo 144 del CPACA</w:t>
      </w:r>
      <w:r w:rsidR="00CE12E1" w:rsidRPr="00CE12E1">
        <w:rPr>
          <w:rFonts w:ascii="Bookman Old Style" w:hAnsi="Bookman Old Style"/>
          <w:i/>
          <w:spacing w:val="-2"/>
          <w:szCs w:val="24"/>
        </w:rPr>
        <w:t xml:space="preserve"> ante el INSTITUTO DE TRÁNSITO Y TRANSPORTE DE ACACÍAS</w:t>
      </w:r>
      <w:r w:rsidR="000C0906">
        <w:rPr>
          <w:rFonts w:ascii="Bookman Old Style" w:hAnsi="Bookman Old Style"/>
          <w:i/>
          <w:spacing w:val="-2"/>
          <w:szCs w:val="24"/>
        </w:rPr>
        <w:t xml:space="preserve">, así como </w:t>
      </w:r>
      <w:r w:rsidR="00CE12E1" w:rsidRPr="00CE12E1">
        <w:rPr>
          <w:rFonts w:ascii="Bookman Old Style" w:hAnsi="Bookman Old Style"/>
          <w:i/>
          <w:spacing w:val="-2"/>
          <w:szCs w:val="24"/>
        </w:rPr>
        <w:t xml:space="preserve">al </w:t>
      </w:r>
      <w:r w:rsidRPr="00CE12E1">
        <w:rPr>
          <w:rFonts w:ascii="Bookman Old Style" w:hAnsi="Bookman Old Style"/>
          <w:i/>
          <w:spacing w:val="-2"/>
          <w:szCs w:val="28"/>
        </w:rPr>
        <w:t>INST</w:t>
      </w:r>
      <w:r w:rsidR="000C0906">
        <w:rPr>
          <w:rFonts w:ascii="Bookman Old Style" w:hAnsi="Bookman Old Style"/>
          <w:i/>
          <w:spacing w:val="-2"/>
          <w:szCs w:val="28"/>
        </w:rPr>
        <w:t xml:space="preserve">ITUTO NACIONAL DE VÍAS “INVIAS” y a la </w:t>
      </w:r>
      <w:r w:rsidRPr="00CE12E1">
        <w:rPr>
          <w:rFonts w:ascii="Bookman Old Style" w:hAnsi="Bookman Old Style"/>
          <w:i/>
          <w:spacing w:val="-2"/>
          <w:szCs w:val="28"/>
        </w:rPr>
        <w:t>SECRETARIA DE TRANSITO DEL DEPARTAMENTO DEL META</w:t>
      </w:r>
      <w:r w:rsidR="00295977" w:rsidRPr="00CE12E1">
        <w:rPr>
          <w:rFonts w:ascii="Bookman Old Style" w:hAnsi="Bookman Old Style"/>
          <w:i/>
          <w:spacing w:val="-2"/>
          <w:szCs w:val="24"/>
        </w:rPr>
        <w:t>, a quienes</w:t>
      </w:r>
      <w:r w:rsidR="000C0906">
        <w:rPr>
          <w:rFonts w:ascii="Bookman Old Style" w:hAnsi="Bookman Old Style"/>
          <w:i/>
          <w:spacing w:val="-2"/>
          <w:szCs w:val="24"/>
        </w:rPr>
        <w:t xml:space="preserve"> vincula como partes demandadas.</w:t>
      </w:r>
    </w:p>
    <w:p w:rsidR="002A1489" w:rsidRPr="00E64826" w:rsidRDefault="002A1489" w:rsidP="002A1489">
      <w:pPr>
        <w:pStyle w:val="Prrafodelista"/>
        <w:spacing w:line="360" w:lineRule="auto"/>
        <w:ind w:left="1778"/>
        <w:jc w:val="both"/>
        <w:rPr>
          <w:rFonts w:ascii="Bookman Old Style" w:hAnsi="Bookman Old Style"/>
          <w:i/>
          <w:spacing w:val="-2"/>
          <w:szCs w:val="24"/>
        </w:rPr>
      </w:pPr>
    </w:p>
    <w:p w:rsidR="00295977" w:rsidRDefault="00295977" w:rsidP="00295977">
      <w:pPr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23662B" w:rsidRDefault="0023662B" w:rsidP="00295977">
      <w:pPr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23662B" w:rsidRPr="00E64826" w:rsidRDefault="0023662B" w:rsidP="0023662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>NOTIFÍQUESE  Y   CÚMPLASE,</w:t>
      </w:r>
    </w:p>
    <w:p w:rsidR="00295977" w:rsidRDefault="00295977" w:rsidP="00295977">
      <w:pPr>
        <w:spacing w:line="360" w:lineRule="auto"/>
        <w:jc w:val="both"/>
        <w:rPr>
          <w:rFonts w:ascii="Bookman Old Style" w:hAnsi="Bookman Old Style"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23662B" w:rsidRDefault="0023662B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23662B" w:rsidRPr="00E64826" w:rsidRDefault="0023662B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B6648" w:rsidRPr="00E64826" w:rsidRDefault="00EB6648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Pr="00E64826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Pr="00E64826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23662B" w:rsidRDefault="0023662B" w:rsidP="0023662B">
      <w:pPr>
        <w:tabs>
          <w:tab w:val="left" w:pos="-720"/>
        </w:tabs>
        <w:suppressAutoHyphens/>
        <w:spacing w:line="360" w:lineRule="auto"/>
        <w:jc w:val="right"/>
        <w:rPr>
          <w:rFonts w:ascii="Bookman Old Style" w:hAnsi="Bookman Old Style"/>
          <w:i/>
          <w:spacing w:val="-2"/>
          <w:szCs w:val="24"/>
        </w:rPr>
      </w:pPr>
      <w:r w:rsidRPr="0023662B">
        <w:rPr>
          <w:rFonts w:ascii="Bookman Old Style" w:hAnsi="Bookman Old Style"/>
          <w:i/>
          <w:spacing w:val="-2"/>
          <w:szCs w:val="24"/>
        </w:rPr>
        <w:t>MOISÉS RODRIGO MAZABEL PINZÓN</w:t>
      </w:r>
      <w:r w:rsidR="00C76A89" w:rsidRPr="00E64826">
        <w:rPr>
          <w:rFonts w:ascii="Bookman Old Style" w:hAnsi="Bookman Old Style"/>
          <w:i/>
          <w:spacing w:val="-2"/>
          <w:szCs w:val="24"/>
        </w:rPr>
        <w:t xml:space="preserve">                                                    </w:t>
      </w:r>
    </w:p>
    <w:p w:rsidR="00C76A89" w:rsidRPr="00E64826" w:rsidRDefault="0023662B" w:rsidP="0023662B">
      <w:pPr>
        <w:tabs>
          <w:tab w:val="left" w:pos="-720"/>
        </w:tabs>
        <w:suppressAutoHyphens/>
        <w:spacing w:line="360" w:lineRule="auto"/>
        <w:jc w:val="center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                                                                      </w:t>
      </w:r>
      <w:r w:rsidR="00C76A89" w:rsidRPr="00E64826">
        <w:rPr>
          <w:rFonts w:ascii="Bookman Old Style" w:hAnsi="Bookman Old Style"/>
          <w:i/>
          <w:spacing w:val="-2"/>
          <w:szCs w:val="24"/>
        </w:rPr>
        <w:t>Magistrado</w:t>
      </w:r>
    </w:p>
    <w:p w:rsidR="00316251" w:rsidRPr="00E64826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E64826">
        <w:rPr>
          <w:rFonts w:ascii="Bookman Old Style" w:hAnsi="Bookman Old Style"/>
          <w:i/>
          <w:szCs w:val="24"/>
          <w:lang w:val="es-MX"/>
        </w:rPr>
        <w:t xml:space="preserve"> </w:t>
      </w:r>
      <w:r w:rsidR="00AA7A10">
        <w:rPr>
          <w:rFonts w:ascii="Bookman Old Style" w:hAnsi="Bookman Old Style"/>
          <w:i/>
          <w:szCs w:val="24"/>
          <w:lang w:val="es-MX"/>
        </w:rPr>
        <w:tab/>
      </w:r>
      <w:r w:rsidR="00AA7A10">
        <w:rPr>
          <w:rFonts w:ascii="Bookman Old Style" w:hAnsi="Bookman Old Style"/>
          <w:i/>
          <w:szCs w:val="24"/>
          <w:lang w:val="es-MX"/>
        </w:rPr>
        <w:tab/>
      </w:r>
      <w:r w:rsidR="00AA7A10">
        <w:rPr>
          <w:rFonts w:ascii="Bookman Old Style" w:hAnsi="Bookman Old Style"/>
          <w:i/>
          <w:szCs w:val="24"/>
          <w:lang w:val="es-MX"/>
        </w:rPr>
        <w:tab/>
      </w:r>
      <w:r w:rsidR="00AA7A10">
        <w:rPr>
          <w:rFonts w:ascii="Bookman Old Style" w:hAnsi="Bookman Old Style"/>
          <w:i/>
          <w:szCs w:val="24"/>
          <w:lang w:val="es-MX"/>
        </w:rPr>
        <w:tab/>
      </w:r>
      <w:r w:rsidR="00AA7A10">
        <w:rPr>
          <w:rFonts w:ascii="Bookman Old Style" w:hAnsi="Bookman Old Style"/>
          <w:i/>
          <w:szCs w:val="24"/>
          <w:lang w:val="es-MX"/>
        </w:rPr>
        <w:tab/>
        <w:t xml:space="preserve">         </w:t>
      </w:r>
      <w:r w:rsidRPr="00E64826">
        <w:rPr>
          <w:rFonts w:ascii="Bookman Old Style" w:hAnsi="Bookman Old Style"/>
          <w:i/>
          <w:szCs w:val="24"/>
          <w:lang w:val="es-MX"/>
        </w:rPr>
        <w:t xml:space="preserve"> </w:t>
      </w:r>
      <w:r w:rsidR="00AA7A10">
        <w:rPr>
          <w:rFonts w:ascii="Bookman Old Style" w:hAnsi="Bookman Old Style"/>
          <w:i/>
          <w:szCs w:val="24"/>
          <w:lang w:val="es-MX"/>
        </w:rPr>
        <w:t>(Original Firmado)</w:t>
      </w:r>
    </w:p>
    <w:sectPr w:rsidR="00316251" w:rsidRPr="00E64826" w:rsidSect="00C54F1C">
      <w:headerReference w:type="even" r:id="rId9"/>
      <w:head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69" w:bottom="1418" w:left="1985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73" w:rsidRDefault="00652673">
      <w:r>
        <w:separator/>
      </w:r>
    </w:p>
  </w:endnote>
  <w:endnote w:type="continuationSeparator" w:id="0">
    <w:p w:rsidR="00652673" w:rsidRDefault="0065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1C3CE7" w:rsidP="00EB2704">
    <w:pPr>
      <w:pStyle w:val="Piedepgina"/>
    </w:pPr>
  </w:p>
  <w:p w:rsidR="003C264A" w:rsidRPr="00360AD8" w:rsidRDefault="001C3CE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73" w:rsidRDefault="00652673">
      <w:r>
        <w:separator/>
      </w:r>
    </w:p>
  </w:footnote>
  <w:footnote w:type="continuationSeparator" w:id="0">
    <w:p w:rsidR="00652673" w:rsidRDefault="0065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1C3CE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070340"/>
      <w:docPartObj>
        <w:docPartGallery w:val="Page Numbers (Top of Page)"/>
        <w:docPartUnique/>
      </w:docPartObj>
    </w:sdtPr>
    <w:sdtEndPr/>
    <w:sdtContent>
      <w:p w:rsidR="00C54F1C" w:rsidRDefault="00C54F1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E7" w:rsidRPr="001C3CE7">
          <w:rPr>
            <w:noProof/>
            <w:lang w:val="es-ES"/>
          </w:rPr>
          <w:t>4</w:t>
        </w:r>
        <w:r>
          <w:fldChar w:fldCharType="end"/>
        </w:r>
      </w:p>
    </w:sdtContent>
  </w:sdt>
  <w:p w:rsidR="00C54F1C" w:rsidRPr="00F37BEB" w:rsidRDefault="00C54F1C" w:rsidP="00C54F1C">
    <w:pPr>
      <w:tabs>
        <w:tab w:val="left" w:pos="6855"/>
        <w:tab w:val="left" w:pos="8222"/>
      </w:tabs>
      <w:suppressAutoHyphens/>
      <w:ind w:right="-1"/>
      <w:jc w:val="right"/>
      <w:rPr>
        <w:rFonts w:ascii="Bookman Old Style" w:hAnsi="Bookman Old Style"/>
        <w:i/>
        <w:sz w:val="16"/>
      </w:rPr>
    </w:pPr>
    <w:r w:rsidRPr="00F37BEB">
      <w:rPr>
        <w:rFonts w:ascii="Bookman Old Style" w:hAnsi="Bookman Old Style"/>
        <w:i/>
        <w:sz w:val="16"/>
      </w:rPr>
      <w:t>Acción Popular  N º 50001-23-33-000-2014-00253-00</w:t>
    </w:r>
  </w:p>
  <w:p w:rsidR="00C54F1C" w:rsidRPr="00F37BEB" w:rsidRDefault="00C54F1C" w:rsidP="00C54F1C">
    <w:pPr>
      <w:tabs>
        <w:tab w:val="left" w:pos="6855"/>
      </w:tabs>
      <w:suppressAutoHyphens/>
      <w:ind w:right="-1"/>
      <w:jc w:val="right"/>
      <w:rPr>
        <w:rFonts w:ascii="Bookman Old Style" w:hAnsi="Bookman Old Style"/>
        <w:i/>
        <w:sz w:val="16"/>
      </w:rPr>
    </w:pPr>
    <w:r w:rsidRPr="00F37BEB">
      <w:rPr>
        <w:rFonts w:ascii="Bookman Old Style" w:hAnsi="Bookman Old Style"/>
        <w:i/>
        <w:sz w:val="16"/>
      </w:rPr>
      <w:t xml:space="preserve">Ricardo Díaz Ruíz vs. Nación – Min. De Transporte – Instituto de Tránsito y Transporte de Acacías y Otros. </w:t>
    </w:r>
  </w:p>
  <w:p w:rsidR="00C54F1C" w:rsidRPr="00F37BEB" w:rsidRDefault="00C54F1C" w:rsidP="00C54F1C">
    <w:pPr>
      <w:tabs>
        <w:tab w:val="left" w:pos="6855"/>
      </w:tabs>
      <w:suppressAutoHyphens/>
      <w:ind w:right="-1"/>
      <w:jc w:val="right"/>
      <w:rPr>
        <w:rFonts w:ascii="Bookman Old Style" w:hAnsi="Bookman Old Style"/>
        <w:i/>
        <w:sz w:val="16"/>
      </w:rPr>
    </w:pPr>
    <w:proofErr w:type="spellStart"/>
    <w:r w:rsidRPr="00F37BEB">
      <w:rPr>
        <w:rFonts w:ascii="Bookman Old Style" w:hAnsi="Bookman Old Style"/>
        <w:i/>
        <w:sz w:val="16"/>
      </w:rPr>
      <w:t>s.g</w:t>
    </w:r>
    <w:proofErr w:type="spellEnd"/>
    <w:r w:rsidRPr="00F37BEB">
      <w:rPr>
        <w:rFonts w:ascii="Bookman Old Style" w:hAnsi="Bookman Old Style"/>
        <w:i/>
        <w:sz w:val="16"/>
      </w:rPr>
      <w:t>.</w:t>
    </w:r>
  </w:p>
  <w:p w:rsidR="003C264A" w:rsidRDefault="001C3CE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1C" w:rsidRPr="00C54F1C" w:rsidRDefault="00C54F1C" w:rsidP="00C54F1C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1140"/>
    <w:multiLevelType w:val="multilevel"/>
    <w:tmpl w:val="800CD0B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1E780A59"/>
    <w:multiLevelType w:val="hybridMultilevel"/>
    <w:tmpl w:val="7A20AFBC"/>
    <w:lvl w:ilvl="0" w:tplc="737CCE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B3F66E7"/>
    <w:multiLevelType w:val="hybridMultilevel"/>
    <w:tmpl w:val="D0226010"/>
    <w:lvl w:ilvl="0" w:tplc="A6A4587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F8757E0"/>
    <w:multiLevelType w:val="hybridMultilevel"/>
    <w:tmpl w:val="29F2A0A6"/>
    <w:lvl w:ilvl="0" w:tplc="97505494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065" w:hanging="360"/>
      </w:pPr>
    </w:lvl>
    <w:lvl w:ilvl="2" w:tplc="240A001B" w:tentative="1">
      <w:start w:val="1"/>
      <w:numFmt w:val="lowerRoman"/>
      <w:lvlText w:val="%3."/>
      <w:lvlJc w:val="right"/>
      <w:pPr>
        <w:ind w:left="3785" w:hanging="180"/>
      </w:pPr>
    </w:lvl>
    <w:lvl w:ilvl="3" w:tplc="240A000F" w:tentative="1">
      <w:start w:val="1"/>
      <w:numFmt w:val="decimal"/>
      <w:lvlText w:val="%4."/>
      <w:lvlJc w:val="left"/>
      <w:pPr>
        <w:ind w:left="4505" w:hanging="360"/>
      </w:pPr>
    </w:lvl>
    <w:lvl w:ilvl="4" w:tplc="240A0019" w:tentative="1">
      <w:start w:val="1"/>
      <w:numFmt w:val="lowerLetter"/>
      <w:lvlText w:val="%5."/>
      <w:lvlJc w:val="left"/>
      <w:pPr>
        <w:ind w:left="5225" w:hanging="360"/>
      </w:pPr>
    </w:lvl>
    <w:lvl w:ilvl="5" w:tplc="240A001B" w:tentative="1">
      <w:start w:val="1"/>
      <w:numFmt w:val="lowerRoman"/>
      <w:lvlText w:val="%6."/>
      <w:lvlJc w:val="right"/>
      <w:pPr>
        <w:ind w:left="5945" w:hanging="180"/>
      </w:pPr>
    </w:lvl>
    <w:lvl w:ilvl="6" w:tplc="240A000F" w:tentative="1">
      <w:start w:val="1"/>
      <w:numFmt w:val="decimal"/>
      <w:lvlText w:val="%7."/>
      <w:lvlJc w:val="left"/>
      <w:pPr>
        <w:ind w:left="6665" w:hanging="360"/>
      </w:pPr>
    </w:lvl>
    <w:lvl w:ilvl="7" w:tplc="240A0019" w:tentative="1">
      <w:start w:val="1"/>
      <w:numFmt w:val="lowerLetter"/>
      <w:lvlText w:val="%8."/>
      <w:lvlJc w:val="left"/>
      <w:pPr>
        <w:ind w:left="7385" w:hanging="360"/>
      </w:pPr>
    </w:lvl>
    <w:lvl w:ilvl="8" w:tplc="240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70ED"/>
    <w:rsid w:val="00046085"/>
    <w:rsid w:val="00094047"/>
    <w:rsid w:val="000C0906"/>
    <w:rsid w:val="000E4BBC"/>
    <w:rsid w:val="00126583"/>
    <w:rsid w:val="00161503"/>
    <w:rsid w:val="001A2586"/>
    <w:rsid w:val="001C3CE7"/>
    <w:rsid w:val="001E2247"/>
    <w:rsid w:val="001E291C"/>
    <w:rsid w:val="00200B33"/>
    <w:rsid w:val="0020714B"/>
    <w:rsid w:val="00213064"/>
    <w:rsid w:val="00222E25"/>
    <w:rsid w:val="0023662B"/>
    <w:rsid w:val="00295977"/>
    <w:rsid w:val="002A1489"/>
    <w:rsid w:val="002B6C4A"/>
    <w:rsid w:val="002D25E7"/>
    <w:rsid w:val="002E267C"/>
    <w:rsid w:val="00316251"/>
    <w:rsid w:val="003347B7"/>
    <w:rsid w:val="0034495D"/>
    <w:rsid w:val="00364268"/>
    <w:rsid w:val="00390577"/>
    <w:rsid w:val="003917B2"/>
    <w:rsid w:val="003B7551"/>
    <w:rsid w:val="003D7342"/>
    <w:rsid w:val="00400E37"/>
    <w:rsid w:val="00437F50"/>
    <w:rsid w:val="004405EE"/>
    <w:rsid w:val="00471F42"/>
    <w:rsid w:val="00476C0A"/>
    <w:rsid w:val="00483465"/>
    <w:rsid w:val="004D78E5"/>
    <w:rsid w:val="004E3DF3"/>
    <w:rsid w:val="005A1277"/>
    <w:rsid w:val="006028DD"/>
    <w:rsid w:val="00623493"/>
    <w:rsid w:val="00624648"/>
    <w:rsid w:val="00652673"/>
    <w:rsid w:val="00684934"/>
    <w:rsid w:val="006A471D"/>
    <w:rsid w:val="006C66A1"/>
    <w:rsid w:val="006E0723"/>
    <w:rsid w:val="006E3414"/>
    <w:rsid w:val="0073166F"/>
    <w:rsid w:val="00732108"/>
    <w:rsid w:val="0075515A"/>
    <w:rsid w:val="00784676"/>
    <w:rsid w:val="00790720"/>
    <w:rsid w:val="008353F2"/>
    <w:rsid w:val="0085667F"/>
    <w:rsid w:val="00873423"/>
    <w:rsid w:val="008E21BE"/>
    <w:rsid w:val="009211E6"/>
    <w:rsid w:val="00987AC1"/>
    <w:rsid w:val="009A5C91"/>
    <w:rsid w:val="009C2C03"/>
    <w:rsid w:val="009E54E5"/>
    <w:rsid w:val="009F0D66"/>
    <w:rsid w:val="00A16759"/>
    <w:rsid w:val="00A221B2"/>
    <w:rsid w:val="00A34D5E"/>
    <w:rsid w:val="00A37073"/>
    <w:rsid w:val="00A850D7"/>
    <w:rsid w:val="00A85FB4"/>
    <w:rsid w:val="00AA7A10"/>
    <w:rsid w:val="00B01727"/>
    <w:rsid w:val="00B34B07"/>
    <w:rsid w:val="00B478AB"/>
    <w:rsid w:val="00B52411"/>
    <w:rsid w:val="00B56D41"/>
    <w:rsid w:val="00BC31D0"/>
    <w:rsid w:val="00C54F1C"/>
    <w:rsid w:val="00C55E8D"/>
    <w:rsid w:val="00C76A89"/>
    <w:rsid w:val="00C94295"/>
    <w:rsid w:val="00C947C5"/>
    <w:rsid w:val="00CE12E1"/>
    <w:rsid w:val="00D73B76"/>
    <w:rsid w:val="00D950BA"/>
    <w:rsid w:val="00DC2EEC"/>
    <w:rsid w:val="00DD7073"/>
    <w:rsid w:val="00E0142D"/>
    <w:rsid w:val="00E146FB"/>
    <w:rsid w:val="00E64826"/>
    <w:rsid w:val="00EB6648"/>
    <w:rsid w:val="00EC4191"/>
    <w:rsid w:val="00ED229B"/>
    <w:rsid w:val="00F00918"/>
    <w:rsid w:val="00F00960"/>
    <w:rsid w:val="00F37BEB"/>
    <w:rsid w:val="00F51E34"/>
    <w:rsid w:val="00F857DD"/>
    <w:rsid w:val="00FC773F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8EC2C18-6A95-47E9-ACC0-3299FD4B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31D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1D0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C3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1B13-17B6-460D-877A-C0D93BE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12</cp:revision>
  <cp:lastPrinted>2014-07-10T16:01:00Z</cp:lastPrinted>
  <dcterms:created xsi:type="dcterms:W3CDTF">2014-07-08T20:30:00Z</dcterms:created>
  <dcterms:modified xsi:type="dcterms:W3CDTF">2014-07-10T16:10:00Z</dcterms:modified>
</cp:coreProperties>
</file>