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ACC" w:rsidRPr="009059DF" w:rsidRDefault="00094ACC" w:rsidP="009059DF">
      <w:pPr>
        <w:pStyle w:val="Ttulo"/>
        <w:rPr>
          <w:rFonts w:asciiTheme="minorHAnsi" w:hAnsiTheme="minorHAnsi" w:cstheme="minorHAnsi"/>
          <w:i w:val="0"/>
          <w:sz w:val="28"/>
          <w:szCs w:val="28"/>
        </w:rPr>
      </w:pPr>
      <w:r w:rsidRPr="009059DF">
        <w:rPr>
          <w:rFonts w:asciiTheme="minorHAnsi" w:hAnsiTheme="minorHAnsi" w:cstheme="minorHAnsi"/>
          <w:i w:val="0"/>
          <w:sz w:val="28"/>
          <w:szCs w:val="28"/>
        </w:rPr>
        <w:t>REPÚBLICA DE COLOMBIA</w:t>
      </w:r>
    </w:p>
    <w:p w:rsidR="00094ACC" w:rsidRPr="009059DF" w:rsidRDefault="00094ACC" w:rsidP="009059DF">
      <w:pPr>
        <w:tabs>
          <w:tab w:val="left" w:pos="2410"/>
        </w:tabs>
        <w:ind w:firstLine="1134"/>
        <w:jc w:val="both"/>
        <w:rPr>
          <w:rFonts w:asciiTheme="minorHAnsi" w:hAnsiTheme="minorHAnsi" w:cstheme="minorHAnsi"/>
          <w:b/>
          <w:sz w:val="28"/>
          <w:szCs w:val="28"/>
        </w:rPr>
      </w:pPr>
      <w:r w:rsidRPr="009059DF">
        <w:rPr>
          <w:rFonts w:asciiTheme="minorHAnsi" w:hAnsiTheme="minorHAnsi" w:cstheme="minorHAnsi"/>
          <w:b/>
          <w:noProof/>
          <w:sz w:val="28"/>
          <w:szCs w:val="28"/>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2"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094ACC" w:rsidRPr="009059DF" w:rsidRDefault="00094ACC" w:rsidP="009059DF">
      <w:pPr>
        <w:tabs>
          <w:tab w:val="left" w:pos="2410"/>
        </w:tabs>
        <w:ind w:firstLine="1134"/>
        <w:jc w:val="both"/>
        <w:rPr>
          <w:rFonts w:asciiTheme="minorHAnsi" w:hAnsiTheme="minorHAnsi" w:cstheme="minorHAnsi"/>
          <w:b/>
          <w:sz w:val="28"/>
          <w:szCs w:val="28"/>
        </w:rPr>
      </w:pPr>
    </w:p>
    <w:p w:rsidR="00094ACC" w:rsidRPr="009059DF" w:rsidRDefault="00094ACC" w:rsidP="009059DF">
      <w:pPr>
        <w:tabs>
          <w:tab w:val="left" w:pos="2410"/>
        </w:tabs>
        <w:ind w:firstLine="1134"/>
        <w:jc w:val="both"/>
        <w:rPr>
          <w:rFonts w:asciiTheme="minorHAnsi" w:hAnsiTheme="minorHAnsi" w:cstheme="minorHAnsi"/>
          <w:b/>
          <w:sz w:val="28"/>
          <w:szCs w:val="28"/>
        </w:rPr>
      </w:pPr>
    </w:p>
    <w:p w:rsidR="00094ACC" w:rsidRPr="009059DF" w:rsidRDefault="00094ACC" w:rsidP="009059DF">
      <w:pPr>
        <w:tabs>
          <w:tab w:val="left" w:pos="2410"/>
        </w:tabs>
        <w:ind w:firstLine="1134"/>
        <w:jc w:val="both"/>
        <w:rPr>
          <w:rFonts w:asciiTheme="minorHAnsi" w:hAnsiTheme="minorHAnsi" w:cstheme="minorHAnsi"/>
          <w:b/>
          <w:sz w:val="28"/>
          <w:szCs w:val="28"/>
        </w:rPr>
      </w:pPr>
    </w:p>
    <w:p w:rsidR="00094ACC" w:rsidRPr="009059DF" w:rsidRDefault="00094ACC" w:rsidP="009059DF">
      <w:pPr>
        <w:tabs>
          <w:tab w:val="left" w:pos="2410"/>
        </w:tabs>
        <w:ind w:firstLine="1134"/>
        <w:jc w:val="both"/>
        <w:rPr>
          <w:rFonts w:asciiTheme="minorHAnsi" w:hAnsiTheme="minorHAnsi" w:cstheme="minorHAnsi"/>
          <w:b/>
          <w:sz w:val="28"/>
          <w:szCs w:val="28"/>
        </w:rPr>
      </w:pPr>
    </w:p>
    <w:p w:rsidR="00094ACC" w:rsidRPr="009059DF" w:rsidRDefault="00094ACC" w:rsidP="009059DF">
      <w:pPr>
        <w:pStyle w:val="Ttulo4"/>
        <w:jc w:val="center"/>
        <w:rPr>
          <w:rFonts w:asciiTheme="minorHAnsi" w:hAnsiTheme="minorHAnsi" w:cstheme="minorHAnsi"/>
          <w:i w:val="0"/>
        </w:rPr>
      </w:pPr>
      <w:r w:rsidRPr="009059DF">
        <w:rPr>
          <w:rFonts w:asciiTheme="minorHAnsi" w:hAnsiTheme="minorHAnsi" w:cstheme="minorHAnsi"/>
          <w:i w:val="0"/>
        </w:rPr>
        <w:t>TRIBUNAL  ADMINISTRATIVO DEL META</w:t>
      </w:r>
    </w:p>
    <w:p w:rsidR="00094ACC" w:rsidRPr="009059DF" w:rsidRDefault="00094ACC" w:rsidP="009059DF">
      <w:pPr>
        <w:rPr>
          <w:rFonts w:asciiTheme="minorHAnsi" w:hAnsiTheme="minorHAnsi" w:cstheme="minorHAnsi"/>
          <w:sz w:val="28"/>
          <w:szCs w:val="28"/>
          <w:lang w:val="es-ES"/>
        </w:rPr>
      </w:pPr>
    </w:p>
    <w:p w:rsidR="00094ACC" w:rsidRPr="009059DF" w:rsidRDefault="00094ACC" w:rsidP="009059DF">
      <w:pPr>
        <w:pStyle w:val="Ttulo1"/>
        <w:rPr>
          <w:rFonts w:asciiTheme="minorHAnsi" w:hAnsiTheme="minorHAnsi" w:cstheme="minorHAnsi"/>
          <w:sz w:val="28"/>
          <w:szCs w:val="28"/>
        </w:rPr>
      </w:pPr>
      <w:r w:rsidRPr="009059DF">
        <w:rPr>
          <w:rFonts w:asciiTheme="minorHAnsi" w:hAnsiTheme="minorHAnsi" w:cstheme="minorHAnsi"/>
          <w:sz w:val="28"/>
          <w:szCs w:val="28"/>
        </w:rPr>
        <w:t>Sala de Decisión No. 2</w:t>
      </w:r>
    </w:p>
    <w:p w:rsidR="00094ACC" w:rsidRPr="009059DF" w:rsidRDefault="00094ACC" w:rsidP="009059DF">
      <w:pPr>
        <w:ind w:firstLine="1134"/>
        <w:jc w:val="both"/>
        <w:rPr>
          <w:rFonts w:asciiTheme="minorHAnsi" w:hAnsiTheme="minorHAnsi" w:cstheme="minorHAnsi"/>
          <w:sz w:val="28"/>
          <w:szCs w:val="28"/>
        </w:rPr>
      </w:pPr>
    </w:p>
    <w:p w:rsidR="00094ACC" w:rsidRPr="009059DF" w:rsidRDefault="00094ACC" w:rsidP="009059DF">
      <w:pPr>
        <w:ind w:left="2406" w:firstLine="426"/>
        <w:rPr>
          <w:rFonts w:asciiTheme="minorHAnsi" w:hAnsiTheme="minorHAnsi" w:cstheme="minorHAnsi"/>
          <w:sz w:val="28"/>
          <w:szCs w:val="28"/>
        </w:rPr>
      </w:pPr>
      <w:r w:rsidRPr="009059DF">
        <w:rPr>
          <w:rFonts w:asciiTheme="minorHAnsi" w:hAnsiTheme="minorHAnsi" w:cstheme="minorHAnsi"/>
          <w:sz w:val="28"/>
          <w:szCs w:val="28"/>
        </w:rPr>
        <w:t xml:space="preserve">   Auto de Interlocutorio No. 0</w:t>
      </w:r>
      <w:r w:rsidR="00DE503A" w:rsidRPr="009059DF">
        <w:rPr>
          <w:rFonts w:asciiTheme="minorHAnsi" w:hAnsiTheme="minorHAnsi" w:cstheme="minorHAnsi"/>
          <w:sz w:val="28"/>
          <w:szCs w:val="28"/>
        </w:rPr>
        <w:t>213</w:t>
      </w:r>
      <w:r w:rsidR="00BA01AA" w:rsidRPr="009059DF">
        <w:rPr>
          <w:rFonts w:asciiTheme="minorHAnsi" w:hAnsiTheme="minorHAnsi" w:cstheme="minorHAnsi"/>
          <w:sz w:val="28"/>
          <w:szCs w:val="28"/>
        </w:rPr>
        <w:t xml:space="preserve"> </w:t>
      </w:r>
    </w:p>
    <w:p w:rsidR="00094ACC" w:rsidRPr="009059DF" w:rsidRDefault="00094ACC" w:rsidP="009059DF">
      <w:pPr>
        <w:ind w:left="2406" w:firstLine="426"/>
        <w:rPr>
          <w:rFonts w:asciiTheme="minorHAnsi" w:hAnsiTheme="minorHAnsi" w:cstheme="minorHAnsi"/>
          <w:sz w:val="28"/>
          <w:szCs w:val="28"/>
        </w:rPr>
      </w:pPr>
    </w:p>
    <w:p w:rsidR="00BF46B2" w:rsidRPr="00B57616" w:rsidRDefault="00094ACC" w:rsidP="00BF46B2">
      <w:pPr>
        <w:jc w:val="center"/>
        <w:rPr>
          <w:rFonts w:asciiTheme="minorHAnsi" w:hAnsiTheme="minorHAnsi" w:cstheme="minorHAnsi"/>
          <w:sz w:val="28"/>
          <w:szCs w:val="28"/>
        </w:rPr>
      </w:pPr>
      <w:r w:rsidRPr="009059DF">
        <w:rPr>
          <w:rFonts w:asciiTheme="minorHAnsi" w:hAnsiTheme="minorHAnsi" w:cstheme="minorHAnsi"/>
          <w:sz w:val="28"/>
          <w:szCs w:val="28"/>
        </w:rPr>
        <w:t xml:space="preserve">Villavicencio,    </w:t>
      </w:r>
      <w:r w:rsidR="00BF46B2">
        <w:rPr>
          <w:rFonts w:asciiTheme="minorHAnsi" w:hAnsiTheme="minorHAnsi" w:cstheme="minorHAnsi"/>
          <w:sz w:val="28"/>
          <w:szCs w:val="28"/>
        </w:rPr>
        <w:t>quince (15) de octubre de dos mil catorce (2014)</w:t>
      </w:r>
    </w:p>
    <w:p w:rsidR="00094ACC" w:rsidRPr="009059DF" w:rsidRDefault="00094ACC" w:rsidP="009059DF">
      <w:pPr>
        <w:ind w:firstLine="1134"/>
        <w:jc w:val="both"/>
        <w:rPr>
          <w:rFonts w:asciiTheme="minorHAnsi" w:hAnsiTheme="minorHAnsi" w:cstheme="minorHAnsi"/>
          <w:sz w:val="28"/>
          <w:szCs w:val="28"/>
        </w:rPr>
      </w:pPr>
    </w:p>
    <w:p w:rsidR="00094ACC" w:rsidRPr="009059DF" w:rsidRDefault="00094ACC" w:rsidP="009059DF">
      <w:pPr>
        <w:ind w:firstLine="1134"/>
        <w:jc w:val="both"/>
        <w:rPr>
          <w:rFonts w:asciiTheme="minorHAnsi" w:hAnsiTheme="minorHAnsi" w:cstheme="minorHAnsi"/>
          <w:sz w:val="28"/>
          <w:szCs w:val="28"/>
        </w:rPr>
      </w:pPr>
    </w:p>
    <w:p w:rsidR="00094ACC" w:rsidRPr="009059DF" w:rsidRDefault="00094ACC" w:rsidP="009059DF">
      <w:pPr>
        <w:ind w:left="4248" w:hanging="2832"/>
        <w:jc w:val="both"/>
        <w:rPr>
          <w:rFonts w:asciiTheme="minorHAnsi" w:hAnsiTheme="minorHAnsi" w:cstheme="minorHAnsi"/>
          <w:sz w:val="28"/>
          <w:szCs w:val="28"/>
        </w:rPr>
      </w:pPr>
      <w:r w:rsidRPr="009059DF">
        <w:rPr>
          <w:rFonts w:asciiTheme="minorHAnsi" w:hAnsiTheme="minorHAnsi" w:cstheme="minorHAnsi"/>
          <w:sz w:val="28"/>
          <w:szCs w:val="28"/>
        </w:rPr>
        <w:t xml:space="preserve">MEDIO DE CONTROL: </w:t>
      </w:r>
      <w:r w:rsidRPr="009059DF">
        <w:rPr>
          <w:rFonts w:asciiTheme="minorHAnsi" w:hAnsiTheme="minorHAnsi" w:cstheme="minorHAnsi"/>
          <w:sz w:val="28"/>
          <w:szCs w:val="28"/>
        </w:rPr>
        <w:tab/>
      </w:r>
      <w:r w:rsidR="00C75519" w:rsidRPr="009059DF">
        <w:rPr>
          <w:rFonts w:asciiTheme="minorHAnsi" w:hAnsiTheme="minorHAnsi" w:cstheme="minorHAnsi"/>
          <w:sz w:val="28"/>
          <w:szCs w:val="28"/>
        </w:rPr>
        <w:t>NULIDAD Y RESTABLECIMIENTO DEL DERECHO</w:t>
      </w:r>
    </w:p>
    <w:p w:rsidR="00E7615C" w:rsidRPr="009059DF" w:rsidRDefault="00094ACC" w:rsidP="009059DF">
      <w:pPr>
        <w:ind w:left="708" w:firstLine="708"/>
        <w:jc w:val="both"/>
        <w:rPr>
          <w:rFonts w:asciiTheme="minorHAnsi" w:hAnsiTheme="minorHAnsi" w:cstheme="minorHAnsi"/>
          <w:bCs/>
          <w:sz w:val="28"/>
          <w:szCs w:val="28"/>
        </w:rPr>
      </w:pPr>
      <w:r w:rsidRPr="009059DF">
        <w:rPr>
          <w:rFonts w:asciiTheme="minorHAnsi" w:hAnsiTheme="minorHAnsi" w:cstheme="minorHAnsi"/>
          <w:bCs/>
          <w:sz w:val="28"/>
          <w:szCs w:val="28"/>
        </w:rPr>
        <w:t>DEMANDANTE:</w:t>
      </w:r>
      <w:r w:rsidRPr="009059DF">
        <w:rPr>
          <w:rFonts w:asciiTheme="minorHAnsi" w:hAnsiTheme="minorHAnsi" w:cstheme="minorHAnsi"/>
          <w:bCs/>
          <w:sz w:val="28"/>
          <w:szCs w:val="28"/>
        </w:rPr>
        <w:tab/>
      </w:r>
      <w:r w:rsidRPr="009059DF">
        <w:rPr>
          <w:rFonts w:asciiTheme="minorHAnsi" w:hAnsiTheme="minorHAnsi" w:cstheme="minorHAnsi"/>
          <w:bCs/>
          <w:sz w:val="28"/>
          <w:szCs w:val="28"/>
        </w:rPr>
        <w:tab/>
      </w:r>
      <w:r w:rsidR="00DF795F" w:rsidRPr="009059DF">
        <w:rPr>
          <w:rFonts w:asciiTheme="minorHAnsi" w:hAnsiTheme="minorHAnsi" w:cstheme="minorHAnsi"/>
          <w:bCs/>
          <w:sz w:val="28"/>
          <w:szCs w:val="28"/>
        </w:rPr>
        <w:t>GLORIA LLULIEDT PÉREZ PINEDA</w:t>
      </w:r>
    </w:p>
    <w:p w:rsidR="00094ACC" w:rsidRPr="009059DF" w:rsidRDefault="00094ACC" w:rsidP="009059DF">
      <w:pPr>
        <w:ind w:left="4248" w:right="-487" w:hanging="2832"/>
        <w:jc w:val="both"/>
        <w:rPr>
          <w:rFonts w:asciiTheme="minorHAnsi" w:hAnsiTheme="minorHAnsi" w:cstheme="minorHAnsi"/>
          <w:sz w:val="28"/>
          <w:szCs w:val="28"/>
        </w:rPr>
      </w:pPr>
      <w:r w:rsidRPr="009059DF">
        <w:rPr>
          <w:rFonts w:asciiTheme="minorHAnsi" w:hAnsiTheme="minorHAnsi" w:cstheme="minorHAnsi"/>
          <w:sz w:val="28"/>
          <w:szCs w:val="28"/>
        </w:rPr>
        <w:t xml:space="preserve">DEMANDADO:   </w:t>
      </w:r>
      <w:r w:rsidRPr="009059DF">
        <w:rPr>
          <w:rFonts w:asciiTheme="minorHAnsi" w:hAnsiTheme="minorHAnsi" w:cstheme="minorHAnsi"/>
          <w:sz w:val="28"/>
          <w:szCs w:val="28"/>
        </w:rPr>
        <w:tab/>
        <w:t>HOSPITAL D</w:t>
      </w:r>
      <w:r w:rsidR="00E7615C" w:rsidRPr="009059DF">
        <w:rPr>
          <w:rFonts w:asciiTheme="minorHAnsi" w:hAnsiTheme="minorHAnsi" w:cstheme="minorHAnsi"/>
          <w:sz w:val="28"/>
          <w:szCs w:val="28"/>
        </w:rPr>
        <w:t xml:space="preserve">EPARTAMENTAL DE VILLAVICENCIO </w:t>
      </w:r>
    </w:p>
    <w:p w:rsidR="00094ACC" w:rsidRPr="009059DF" w:rsidRDefault="00094ACC" w:rsidP="009059DF">
      <w:pPr>
        <w:widowControl w:val="0"/>
        <w:ind w:left="708" w:firstLine="708"/>
        <w:jc w:val="both"/>
        <w:rPr>
          <w:rFonts w:asciiTheme="minorHAnsi" w:hAnsiTheme="minorHAnsi" w:cstheme="minorHAnsi"/>
          <w:sz w:val="28"/>
          <w:szCs w:val="28"/>
        </w:rPr>
      </w:pPr>
      <w:r w:rsidRPr="009059DF">
        <w:rPr>
          <w:rFonts w:asciiTheme="minorHAnsi" w:hAnsiTheme="minorHAnsi" w:cstheme="minorHAnsi"/>
          <w:sz w:val="28"/>
          <w:szCs w:val="28"/>
        </w:rPr>
        <w:t xml:space="preserve">EXPEDIENTE:   </w:t>
      </w:r>
      <w:r w:rsidRPr="009059DF">
        <w:rPr>
          <w:rFonts w:asciiTheme="minorHAnsi" w:hAnsiTheme="minorHAnsi" w:cstheme="minorHAnsi"/>
          <w:sz w:val="28"/>
          <w:szCs w:val="28"/>
        </w:rPr>
        <w:tab/>
      </w:r>
      <w:r w:rsidRPr="009059DF">
        <w:rPr>
          <w:rFonts w:asciiTheme="minorHAnsi" w:hAnsiTheme="minorHAnsi" w:cstheme="minorHAnsi"/>
          <w:sz w:val="28"/>
          <w:szCs w:val="28"/>
        </w:rPr>
        <w:tab/>
        <w:t>50001-33-33-00</w:t>
      </w:r>
      <w:r w:rsidR="00DE503A" w:rsidRPr="009059DF">
        <w:rPr>
          <w:rFonts w:asciiTheme="minorHAnsi" w:hAnsiTheme="minorHAnsi" w:cstheme="minorHAnsi"/>
          <w:sz w:val="28"/>
          <w:szCs w:val="28"/>
        </w:rPr>
        <w:t>7</w:t>
      </w:r>
      <w:r w:rsidRPr="009059DF">
        <w:rPr>
          <w:rFonts w:asciiTheme="minorHAnsi" w:hAnsiTheme="minorHAnsi" w:cstheme="minorHAnsi"/>
          <w:sz w:val="28"/>
          <w:szCs w:val="28"/>
        </w:rPr>
        <w:t>-201</w:t>
      </w:r>
      <w:r w:rsidR="00DE503A" w:rsidRPr="009059DF">
        <w:rPr>
          <w:rFonts w:asciiTheme="minorHAnsi" w:hAnsiTheme="minorHAnsi" w:cstheme="minorHAnsi"/>
          <w:sz w:val="28"/>
          <w:szCs w:val="28"/>
        </w:rPr>
        <w:t>3</w:t>
      </w:r>
      <w:r w:rsidRPr="009059DF">
        <w:rPr>
          <w:rFonts w:asciiTheme="minorHAnsi" w:hAnsiTheme="minorHAnsi" w:cstheme="minorHAnsi"/>
          <w:sz w:val="28"/>
          <w:szCs w:val="28"/>
        </w:rPr>
        <w:t>-00</w:t>
      </w:r>
      <w:r w:rsidR="00DE503A" w:rsidRPr="009059DF">
        <w:rPr>
          <w:rFonts w:asciiTheme="minorHAnsi" w:hAnsiTheme="minorHAnsi" w:cstheme="minorHAnsi"/>
          <w:sz w:val="28"/>
          <w:szCs w:val="28"/>
        </w:rPr>
        <w:t>092</w:t>
      </w:r>
      <w:r w:rsidRPr="009059DF">
        <w:rPr>
          <w:rFonts w:asciiTheme="minorHAnsi" w:hAnsiTheme="minorHAnsi" w:cstheme="minorHAnsi"/>
          <w:sz w:val="28"/>
          <w:szCs w:val="28"/>
        </w:rPr>
        <w:t>-01</w:t>
      </w:r>
    </w:p>
    <w:p w:rsidR="009059DF" w:rsidRPr="00E975B4" w:rsidRDefault="00094ACC" w:rsidP="009059DF">
      <w:pPr>
        <w:widowControl w:val="0"/>
        <w:ind w:left="708" w:firstLine="708"/>
        <w:jc w:val="both"/>
        <w:rPr>
          <w:rFonts w:asciiTheme="minorHAnsi" w:hAnsiTheme="minorHAnsi" w:cs="Comic Sans MS"/>
          <w:sz w:val="28"/>
          <w:szCs w:val="28"/>
        </w:rPr>
      </w:pPr>
      <w:r w:rsidRPr="009059DF">
        <w:rPr>
          <w:rFonts w:asciiTheme="minorHAnsi" w:hAnsiTheme="minorHAnsi" w:cstheme="minorHAnsi"/>
          <w:sz w:val="28"/>
          <w:szCs w:val="28"/>
        </w:rPr>
        <w:t>TEMA:</w:t>
      </w:r>
      <w:r w:rsidR="009059DF">
        <w:rPr>
          <w:rFonts w:asciiTheme="minorHAnsi" w:hAnsiTheme="minorHAnsi" w:cstheme="minorHAnsi"/>
          <w:sz w:val="28"/>
          <w:szCs w:val="28"/>
        </w:rPr>
        <w:tab/>
      </w:r>
      <w:r w:rsidR="009059DF">
        <w:rPr>
          <w:rFonts w:asciiTheme="minorHAnsi" w:hAnsiTheme="minorHAnsi" w:cstheme="minorHAnsi"/>
          <w:sz w:val="28"/>
          <w:szCs w:val="28"/>
        </w:rPr>
        <w:tab/>
      </w:r>
      <w:r w:rsidR="009059DF">
        <w:rPr>
          <w:rFonts w:asciiTheme="minorHAnsi" w:hAnsiTheme="minorHAnsi" w:cstheme="minorHAnsi"/>
          <w:sz w:val="28"/>
          <w:szCs w:val="28"/>
        </w:rPr>
        <w:tab/>
      </w:r>
      <w:r w:rsidR="009059DF" w:rsidRPr="00E975B4">
        <w:rPr>
          <w:rFonts w:asciiTheme="minorHAnsi" w:hAnsiTheme="minorHAnsi" w:cs="Comic Sans MS"/>
          <w:sz w:val="28"/>
          <w:szCs w:val="28"/>
        </w:rPr>
        <w:t>CAUSALES DE RECHAZO DE LA DEMANDA</w:t>
      </w:r>
    </w:p>
    <w:p w:rsidR="009059DF" w:rsidRPr="00E975B4" w:rsidRDefault="009059DF" w:rsidP="009059DF">
      <w:pPr>
        <w:widowControl w:val="0"/>
        <w:ind w:left="708" w:firstLine="708"/>
        <w:jc w:val="both"/>
        <w:rPr>
          <w:rFonts w:asciiTheme="minorHAnsi" w:hAnsiTheme="minorHAnsi" w:cs="Comic Sans MS"/>
          <w:sz w:val="28"/>
          <w:szCs w:val="28"/>
        </w:rPr>
      </w:pPr>
      <w:r w:rsidRPr="00E975B4">
        <w:rPr>
          <w:rFonts w:asciiTheme="minorHAnsi" w:hAnsiTheme="minorHAnsi" w:cs="Comic Sans MS"/>
          <w:sz w:val="28"/>
          <w:szCs w:val="28"/>
        </w:rPr>
        <w:tab/>
      </w:r>
      <w:r w:rsidRPr="00E975B4">
        <w:rPr>
          <w:rFonts w:asciiTheme="minorHAnsi" w:hAnsiTheme="minorHAnsi" w:cs="Comic Sans MS"/>
          <w:sz w:val="28"/>
          <w:szCs w:val="28"/>
        </w:rPr>
        <w:tab/>
      </w:r>
      <w:r w:rsidRPr="00E975B4">
        <w:rPr>
          <w:rFonts w:asciiTheme="minorHAnsi" w:hAnsiTheme="minorHAnsi" w:cs="Comic Sans MS"/>
          <w:sz w:val="28"/>
          <w:szCs w:val="28"/>
        </w:rPr>
        <w:tab/>
      </w:r>
      <w:r w:rsidRPr="00E975B4">
        <w:rPr>
          <w:rFonts w:asciiTheme="minorHAnsi" w:hAnsiTheme="minorHAnsi" w:cs="Comic Sans MS"/>
          <w:sz w:val="28"/>
          <w:szCs w:val="28"/>
        </w:rPr>
        <w:tab/>
        <w:t>REQUISITOS DE LA DEMANDA</w:t>
      </w:r>
    </w:p>
    <w:p w:rsidR="00094ACC" w:rsidRPr="009059DF" w:rsidRDefault="00094ACC" w:rsidP="009059DF">
      <w:pPr>
        <w:widowControl w:val="0"/>
        <w:ind w:left="4248" w:hanging="2832"/>
        <w:jc w:val="both"/>
        <w:rPr>
          <w:rFonts w:asciiTheme="minorHAnsi" w:hAnsiTheme="minorHAnsi" w:cstheme="minorHAnsi"/>
          <w:sz w:val="28"/>
          <w:szCs w:val="28"/>
        </w:rPr>
      </w:pPr>
      <w:r w:rsidRPr="009059DF">
        <w:rPr>
          <w:rFonts w:asciiTheme="minorHAnsi" w:hAnsiTheme="minorHAnsi" w:cstheme="minorHAnsi"/>
          <w:sz w:val="28"/>
          <w:szCs w:val="28"/>
        </w:rPr>
        <w:tab/>
      </w:r>
    </w:p>
    <w:p w:rsidR="00094ACC" w:rsidRPr="009059DF" w:rsidRDefault="00094ACC" w:rsidP="009059DF">
      <w:pPr>
        <w:widowControl w:val="0"/>
        <w:ind w:left="851" w:firstLine="1134"/>
        <w:jc w:val="both"/>
        <w:rPr>
          <w:rFonts w:asciiTheme="minorHAnsi" w:hAnsiTheme="minorHAnsi" w:cstheme="minorHAnsi"/>
          <w:sz w:val="28"/>
          <w:szCs w:val="28"/>
        </w:rPr>
      </w:pPr>
    </w:p>
    <w:p w:rsidR="00094ACC" w:rsidRPr="009059DF" w:rsidRDefault="00094ACC" w:rsidP="009059DF">
      <w:pPr>
        <w:widowControl w:val="0"/>
        <w:ind w:left="851" w:firstLine="1134"/>
        <w:jc w:val="both"/>
        <w:rPr>
          <w:rFonts w:asciiTheme="minorHAnsi" w:hAnsiTheme="minorHAnsi" w:cstheme="minorHAnsi"/>
          <w:sz w:val="28"/>
          <w:szCs w:val="28"/>
        </w:rPr>
      </w:pPr>
    </w:p>
    <w:p w:rsidR="00094ACC" w:rsidRPr="009059DF" w:rsidRDefault="00094ACC" w:rsidP="009059DF">
      <w:pPr>
        <w:widowControl w:val="0"/>
        <w:ind w:firstLine="1134"/>
        <w:jc w:val="both"/>
        <w:rPr>
          <w:rFonts w:asciiTheme="minorHAnsi" w:hAnsiTheme="minorHAnsi" w:cstheme="minorHAnsi"/>
          <w:iCs/>
          <w:sz w:val="28"/>
          <w:szCs w:val="28"/>
        </w:rPr>
      </w:pPr>
      <w:r w:rsidRPr="009059DF">
        <w:rPr>
          <w:rFonts w:asciiTheme="minorHAnsi" w:hAnsiTheme="minorHAnsi" w:cstheme="minorHAnsi"/>
          <w:sz w:val="28"/>
          <w:szCs w:val="28"/>
        </w:rPr>
        <w:t xml:space="preserve">MAGISTRADO PONENTE:    </w:t>
      </w:r>
      <w:r w:rsidR="006D1A54">
        <w:rPr>
          <w:rFonts w:asciiTheme="minorHAnsi" w:hAnsiTheme="minorHAnsi" w:cstheme="minorHAnsi"/>
          <w:sz w:val="28"/>
          <w:szCs w:val="28"/>
        </w:rPr>
        <w:t>LUIS ANTONIO RODRÍGUEZ MONTAÑO</w:t>
      </w:r>
    </w:p>
    <w:p w:rsidR="00094ACC" w:rsidRPr="009059DF" w:rsidRDefault="00094ACC" w:rsidP="009059DF">
      <w:pPr>
        <w:widowControl w:val="0"/>
        <w:ind w:left="851" w:firstLine="1134"/>
        <w:jc w:val="both"/>
        <w:rPr>
          <w:rFonts w:asciiTheme="minorHAnsi" w:hAnsiTheme="minorHAnsi" w:cstheme="minorHAnsi"/>
          <w:iCs/>
          <w:sz w:val="28"/>
          <w:szCs w:val="28"/>
        </w:rPr>
      </w:pPr>
    </w:p>
    <w:p w:rsidR="00094ACC" w:rsidRPr="009059DF" w:rsidRDefault="00094ACC" w:rsidP="009059DF">
      <w:pPr>
        <w:ind w:firstLine="1134"/>
        <w:jc w:val="both"/>
        <w:rPr>
          <w:rFonts w:asciiTheme="minorHAnsi" w:hAnsiTheme="minorHAnsi" w:cstheme="minorHAnsi"/>
          <w:sz w:val="28"/>
          <w:szCs w:val="28"/>
        </w:rPr>
      </w:pPr>
    </w:p>
    <w:p w:rsidR="00DE503A" w:rsidRPr="009059DF" w:rsidRDefault="00094ACC" w:rsidP="009059DF">
      <w:pPr>
        <w:ind w:firstLine="1134"/>
        <w:jc w:val="both"/>
        <w:rPr>
          <w:rFonts w:asciiTheme="minorHAnsi" w:hAnsiTheme="minorHAnsi" w:cstheme="minorHAnsi"/>
          <w:sz w:val="28"/>
          <w:szCs w:val="28"/>
        </w:rPr>
      </w:pPr>
      <w:r w:rsidRPr="009059DF">
        <w:rPr>
          <w:rFonts w:asciiTheme="minorHAnsi" w:hAnsiTheme="minorHAnsi" w:cstheme="minorHAnsi"/>
          <w:iCs/>
          <w:sz w:val="28"/>
          <w:szCs w:val="28"/>
        </w:rPr>
        <w:t xml:space="preserve">Procede la Sala a resolver el recurso de Apelación presentado por la parte demandante, contra el auto del </w:t>
      </w:r>
      <w:r w:rsidR="00DE503A" w:rsidRPr="009059DF">
        <w:rPr>
          <w:rFonts w:asciiTheme="minorHAnsi" w:hAnsiTheme="minorHAnsi" w:cstheme="minorHAnsi"/>
          <w:iCs/>
          <w:sz w:val="28"/>
          <w:szCs w:val="28"/>
        </w:rPr>
        <w:t>29</w:t>
      </w:r>
      <w:r w:rsidRPr="009059DF">
        <w:rPr>
          <w:rFonts w:asciiTheme="minorHAnsi" w:hAnsiTheme="minorHAnsi" w:cstheme="minorHAnsi"/>
          <w:iCs/>
          <w:sz w:val="28"/>
          <w:szCs w:val="28"/>
        </w:rPr>
        <w:t xml:space="preserve"> de </w:t>
      </w:r>
      <w:r w:rsidR="00DE503A" w:rsidRPr="009059DF">
        <w:rPr>
          <w:rFonts w:asciiTheme="minorHAnsi" w:hAnsiTheme="minorHAnsi" w:cstheme="minorHAnsi"/>
          <w:iCs/>
          <w:sz w:val="28"/>
          <w:szCs w:val="28"/>
        </w:rPr>
        <w:t xml:space="preserve">abril </w:t>
      </w:r>
      <w:r w:rsidRPr="009059DF">
        <w:rPr>
          <w:rFonts w:asciiTheme="minorHAnsi" w:hAnsiTheme="minorHAnsi" w:cstheme="minorHAnsi"/>
          <w:iCs/>
          <w:sz w:val="28"/>
          <w:szCs w:val="28"/>
        </w:rPr>
        <w:t>del 2013 proferido por el Juzgado S</w:t>
      </w:r>
      <w:r w:rsidR="00DE503A" w:rsidRPr="009059DF">
        <w:rPr>
          <w:rFonts w:asciiTheme="minorHAnsi" w:hAnsiTheme="minorHAnsi" w:cstheme="minorHAnsi"/>
          <w:iCs/>
          <w:sz w:val="28"/>
          <w:szCs w:val="28"/>
        </w:rPr>
        <w:t xml:space="preserve">éptimo </w:t>
      </w:r>
      <w:r w:rsidRPr="009059DF">
        <w:rPr>
          <w:rFonts w:asciiTheme="minorHAnsi" w:hAnsiTheme="minorHAnsi" w:cstheme="minorHAnsi"/>
          <w:iCs/>
          <w:sz w:val="28"/>
          <w:szCs w:val="28"/>
        </w:rPr>
        <w:t xml:space="preserve"> Administrativo de Villavicencio, por medio del cual se rechazó la demanda </w:t>
      </w:r>
      <w:r w:rsidR="00DE503A" w:rsidRPr="009059DF">
        <w:rPr>
          <w:rFonts w:asciiTheme="minorHAnsi" w:hAnsiTheme="minorHAnsi" w:cstheme="minorHAnsi"/>
          <w:iCs/>
          <w:sz w:val="28"/>
          <w:szCs w:val="28"/>
        </w:rPr>
        <w:t xml:space="preserve">por no haber sido subsanada en el término concedido para tal efecto. </w:t>
      </w:r>
    </w:p>
    <w:p w:rsidR="00DE503A" w:rsidRPr="009059DF" w:rsidRDefault="00DE503A" w:rsidP="009059DF">
      <w:pPr>
        <w:ind w:firstLine="1134"/>
        <w:jc w:val="both"/>
        <w:rPr>
          <w:rFonts w:asciiTheme="minorHAnsi" w:hAnsiTheme="minorHAnsi" w:cstheme="minorHAnsi"/>
          <w:sz w:val="28"/>
          <w:szCs w:val="28"/>
        </w:rPr>
      </w:pPr>
    </w:p>
    <w:p w:rsidR="00094ACC" w:rsidRPr="009059DF" w:rsidRDefault="00094ACC" w:rsidP="009059DF">
      <w:pPr>
        <w:ind w:firstLine="1134"/>
        <w:jc w:val="both"/>
        <w:rPr>
          <w:rFonts w:asciiTheme="minorHAnsi" w:hAnsiTheme="minorHAnsi" w:cstheme="minorHAnsi"/>
          <w:sz w:val="28"/>
          <w:szCs w:val="28"/>
        </w:rPr>
      </w:pPr>
    </w:p>
    <w:p w:rsidR="00094ACC" w:rsidRPr="009059DF" w:rsidRDefault="00094ACC" w:rsidP="009059DF">
      <w:pPr>
        <w:pStyle w:val="Prrafodelista"/>
        <w:numPr>
          <w:ilvl w:val="0"/>
          <w:numId w:val="1"/>
        </w:numPr>
        <w:jc w:val="both"/>
        <w:rPr>
          <w:rFonts w:asciiTheme="minorHAnsi" w:hAnsiTheme="minorHAnsi" w:cstheme="minorHAnsi"/>
          <w:sz w:val="28"/>
          <w:szCs w:val="28"/>
        </w:rPr>
      </w:pPr>
      <w:r w:rsidRPr="009059DF">
        <w:rPr>
          <w:rFonts w:asciiTheme="minorHAnsi" w:hAnsiTheme="minorHAnsi" w:cstheme="minorHAnsi"/>
          <w:sz w:val="28"/>
          <w:szCs w:val="28"/>
        </w:rPr>
        <w:t>ANTECEDENTES</w:t>
      </w:r>
    </w:p>
    <w:p w:rsidR="00094ACC" w:rsidRPr="009059DF" w:rsidRDefault="00094ACC" w:rsidP="009059DF">
      <w:pPr>
        <w:ind w:firstLine="1134"/>
        <w:jc w:val="both"/>
        <w:rPr>
          <w:rFonts w:asciiTheme="minorHAnsi" w:hAnsiTheme="minorHAnsi" w:cstheme="minorHAnsi"/>
          <w:sz w:val="28"/>
          <w:szCs w:val="28"/>
        </w:rPr>
      </w:pPr>
    </w:p>
    <w:p w:rsidR="00A85B56" w:rsidRPr="009059DF" w:rsidRDefault="00094ACC" w:rsidP="009059DF">
      <w:pPr>
        <w:ind w:firstLine="1134"/>
        <w:jc w:val="both"/>
        <w:rPr>
          <w:rFonts w:asciiTheme="minorHAnsi" w:eastAsiaTheme="minorHAnsi" w:hAnsiTheme="minorHAnsi" w:cstheme="minorHAnsi"/>
          <w:sz w:val="28"/>
          <w:szCs w:val="28"/>
          <w:lang w:val="es-CO" w:eastAsia="en-US"/>
        </w:rPr>
      </w:pPr>
      <w:r w:rsidRPr="009059DF">
        <w:rPr>
          <w:rFonts w:asciiTheme="minorHAnsi" w:hAnsiTheme="minorHAnsi" w:cstheme="minorHAnsi"/>
          <w:sz w:val="28"/>
          <w:szCs w:val="28"/>
        </w:rPr>
        <w:t>El 1</w:t>
      </w:r>
      <w:r w:rsidR="00DE503A" w:rsidRPr="009059DF">
        <w:rPr>
          <w:rFonts w:asciiTheme="minorHAnsi" w:hAnsiTheme="minorHAnsi" w:cstheme="minorHAnsi"/>
          <w:sz w:val="28"/>
          <w:szCs w:val="28"/>
        </w:rPr>
        <w:t xml:space="preserve">1 de enero </w:t>
      </w:r>
      <w:r w:rsidRPr="009059DF">
        <w:rPr>
          <w:rFonts w:asciiTheme="minorHAnsi" w:hAnsiTheme="minorHAnsi" w:cstheme="minorHAnsi"/>
          <w:sz w:val="28"/>
          <w:szCs w:val="28"/>
        </w:rPr>
        <w:t>de 2013</w:t>
      </w:r>
      <w:r w:rsidRPr="009059DF">
        <w:rPr>
          <w:rStyle w:val="Refdenotaalpie"/>
          <w:rFonts w:asciiTheme="minorHAnsi" w:eastAsia="Calibri" w:hAnsiTheme="minorHAnsi" w:cstheme="minorHAnsi"/>
          <w:sz w:val="28"/>
          <w:szCs w:val="28"/>
        </w:rPr>
        <w:footnoteReference w:id="1"/>
      </w:r>
      <w:r w:rsidRPr="009059DF">
        <w:rPr>
          <w:rFonts w:asciiTheme="minorHAnsi" w:hAnsiTheme="minorHAnsi" w:cstheme="minorHAnsi"/>
          <w:sz w:val="28"/>
          <w:szCs w:val="28"/>
        </w:rPr>
        <w:t xml:space="preserve"> </w:t>
      </w:r>
      <w:r w:rsidR="00DE503A" w:rsidRPr="009059DF">
        <w:rPr>
          <w:rFonts w:asciiTheme="minorHAnsi" w:hAnsiTheme="minorHAnsi" w:cstheme="minorHAnsi"/>
          <w:bCs/>
          <w:sz w:val="28"/>
          <w:szCs w:val="28"/>
        </w:rPr>
        <w:t xml:space="preserve">Gloria </w:t>
      </w:r>
      <w:proofErr w:type="spellStart"/>
      <w:r w:rsidR="00DE503A" w:rsidRPr="009059DF">
        <w:rPr>
          <w:rFonts w:asciiTheme="minorHAnsi" w:hAnsiTheme="minorHAnsi" w:cstheme="minorHAnsi"/>
          <w:bCs/>
          <w:sz w:val="28"/>
          <w:szCs w:val="28"/>
        </w:rPr>
        <w:t>Lluliedt</w:t>
      </w:r>
      <w:proofErr w:type="spellEnd"/>
      <w:r w:rsidR="00DE503A" w:rsidRPr="009059DF">
        <w:rPr>
          <w:rFonts w:asciiTheme="minorHAnsi" w:hAnsiTheme="minorHAnsi" w:cstheme="minorHAnsi"/>
          <w:bCs/>
          <w:sz w:val="28"/>
          <w:szCs w:val="28"/>
        </w:rPr>
        <w:t xml:space="preserve"> Pérez Pineda </w:t>
      </w:r>
      <w:r w:rsidRPr="009059DF">
        <w:rPr>
          <w:rFonts w:asciiTheme="minorHAnsi" w:hAnsiTheme="minorHAnsi" w:cstheme="minorHAnsi"/>
          <w:sz w:val="28"/>
          <w:szCs w:val="28"/>
        </w:rPr>
        <w:t xml:space="preserve">en ejercicio del medio de control de </w:t>
      </w:r>
      <w:r w:rsidR="00C75519" w:rsidRPr="009059DF">
        <w:rPr>
          <w:rFonts w:asciiTheme="minorHAnsi" w:hAnsiTheme="minorHAnsi" w:cstheme="minorHAnsi"/>
          <w:sz w:val="28"/>
          <w:szCs w:val="28"/>
        </w:rPr>
        <w:t xml:space="preserve">Nulidad y Restablecimiento del Derecho, </w:t>
      </w:r>
      <w:r w:rsidRPr="009059DF">
        <w:rPr>
          <w:rFonts w:asciiTheme="minorHAnsi" w:hAnsiTheme="minorHAnsi" w:cstheme="minorHAnsi"/>
          <w:sz w:val="28"/>
          <w:szCs w:val="28"/>
        </w:rPr>
        <w:t>present</w:t>
      </w:r>
      <w:r w:rsidR="00DE503A" w:rsidRPr="009059DF">
        <w:rPr>
          <w:rFonts w:asciiTheme="minorHAnsi" w:hAnsiTheme="minorHAnsi" w:cstheme="minorHAnsi"/>
          <w:sz w:val="28"/>
          <w:szCs w:val="28"/>
        </w:rPr>
        <w:t>ó</w:t>
      </w:r>
      <w:r w:rsidRPr="009059DF">
        <w:rPr>
          <w:rFonts w:asciiTheme="minorHAnsi" w:hAnsiTheme="minorHAnsi" w:cstheme="minorHAnsi"/>
          <w:sz w:val="28"/>
          <w:szCs w:val="28"/>
        </w:rPr>
        <w:t xml:space="preserve"> demanda contra el HOSPITAL</w:t>
      </w:r>
      <w:r w:rsidR="00DE503A" w:rsidRPr="009059DF">
        <w:rPr>
          <w:rFonts w:asciiTheme="minorHAnsi" w:hAnsiTheme="minorHAnsi" w:cstheme="minorHAnsi"/>
          <w:sz w:val="28"/>
          <w:szCs w:val="28"/>
        </w:rPr>
        <w:t xml:space="preserve"> DEPARTAMENTAL DE VILLAVICENCIO</w:t>
      </w:r>
      <w:r w:rsidRPr="009059DF">
        <w:rPr>
          <w:rFonts w:asciiTheme="minorHAnsi" w:hAnsiTheme="minorHAnsi" w:cstheme="minorHAnsi"/>
          <w:sz w:val="28"/>
          <w:szCs w:val="28"/>
        </w:rPr>
        <w:t>, solicitando que se declare</w:t>
      </w:r>
      <w:r w:rsidR="00F60C77" w:rsidRPr="009059DF">
        <w:rPr>
          <w:rFonts w:asciiTheme="minorHAnsi" w:hAnsiTheme="minorHAnsi" w:cstheme="minorHAnsi"/>
          <w:sz w:val="28"/>
          <w:szCs w:val="28"/>
        </w:rPr>
        <w:t xml:space="preserve"> </w:t>
      </w:r>
      <w:r w:rsidR="002C2D1A">
        <w:rPr>
          <w:rFonts w:asciiTheme="minorHAnsi" w:hAnsiTheme="minorHAnsi" w:cstheme="minorHAnsi"/>
          <w:sz w:val="28"/>
          <w:szCs w:val="28"/>
        </w:rPr>
        <w:t xml:space="preserve">nulo </w:t>
      </w:r>
      <w:r w:rsidR="00C75519" w:rsidRPr="009059DF">
        <w:rPr>
          <w:rFonts w:asciiTheme="minorHAnsi" w:eastAsiaTheme="minorHAnsi" w:hAnsiTheme="minorHAnsi" w:cstheme="minorHAnsi"/>
          <w:sz w:val="28"/>
          <w:szCs w:val="28"/>
          <w:lang w:val="es-CO" w:eastAsia="en-US"/>
        </w:rPr>
        <w:t xml:space="preserve">el acto administrativo contenido en el oficio sin número </w:t>
      </w:r>
      <w:r w:rsidR="00C75519" w:rsidRPr="009059DF">
        <w:rPr>
          <w:rFonts w:asciiTheme="minorHAnsi" w:eastAsiaTheme="minorHAnsi" w:hAnsiTheme="minorHAnsi" w:cstheme="minorHAnsi"/>
          <w:bCs/>
          <w:sz w:val="28"/>
          <w:szCs w:val="28"/>
          <w:lang w:val="es-CO" w:eastAsia="en-US"/>
        </w:rPr>
        <w:t xml:space="preserve">del 27 de junio de 2012 </w:t>
      </w:r>
      <w:r w:rsidR="00C75519" w:rsidRPr="009059DF">
        <w:rPr>
          <w:rFonts w:asciiTheme="minorHAnsi" w:eastAsiaTheme="minorHAnsi" w:hAnsiTheme="minorHAnsi" w:cstheme="minorHAnsi"/>
          <w:sz w:val="28"/>
          <w:szCs w:val="28"/>
          <w:lang w:val="es-CO" w:eastAsia="en-US"/>
        </w:rPr>
        <w:t xml:space="preserve">y recibido el 29 de junio de 2012, suscrito por </w:t>
      </w:r>
      <w:r w:rsidR="00C75519" w:rsidRPr="009059DF">
        <w:rPr>
          <w:rFonts w:asciiTheme="minorHAnsi" w:eastAsiaTheme="minorHAnsi" w:hAnsiTheme="minorHAnsi" w:cstheme="minorHAnsi"/>
          <w:bCs/>
          <w:sz w:val="28"/>
          <w:szCs w:val="28"/>
          <w:lang w:val="es-CO" w:eastAsia="en-US"/>
        </w:rPr>
        <w:t xml:space="preserve">JUAN CARLOS TRIANA PÉREZ </w:t>
      </w:r>
      <w:r w:rsidR="00C75519" w:rsidRPr="009059DF">
        <w:rPr>
          <w:rFonts w:asciiTheme="minorHAnsi" w:eastAsiaTheme="minorHAnsi" w:hAnsiTheme="minorHAnsi" w:cstheme="minorHAnsi"/>
          <w:sz w:val="28"/>
          <w:szCs w:val="28"/>
          <w:lang w:val="es-CO" w:eastAsia="en-US"/>
        </w:rPr>
        <w:t xml:space="preserve">Gerente de la </w:t>
      </w:r>
      <w:r w:rsidR="00C75519" w:rsidRPr="009059DF">
        <w:rPr>
          <w:rFonts w:asciiTheme="minorHAnsi" w:eastAsiaTheme="minorHAnsi" w:hAnsiTheme="minorHAnsi" w:cstheme="minorHAnsi"/>
          <w:bCs/>
          <w:sz w:val="28"/>
          <w:szCs w:val="28"/>
          <w:lang w:val="es-CO" w:eastAsia="en-US"/>
        </w:rPr>
        <w:t xml:space="preserve">ESE HOSPITAL DEPARTAMENTAL DE VILLAVICENCIO, </w:t>
      </w:r>
      <w:r w:rsidR="00F60C77" w:rsidRPr="009059DF">
        <w:rPr>
          <w:rFonts w:asciiTheme="minorHAnsi" w:eastAsiaTheme="minorHAnsi" w:hAnsiTheme="minorHAnsi" w:cstheme="minorHAnsi"/>
          <w:bCs/>
          <w:sz w:val="28"/>
          <w:szCs w:val="28"/>
          <w:lang w:val="es-CO" w:eastAsia="en-US"/>
        </w:rPr>
        <w:t xml:space="preserve">mediante el cual se </w:t>
      </w:r>
      <w:r w:rsidR="00C75519" w:rsidRPr="009059DF">
        <w:rPr>
          <w:rFonts w:asciiTheme="minorHAnsi" w:eastAsiaTheme="minorHAnsi" w:hAnsiTheme="minorHAnsi" w:cstheme="minorHAnsi"/>
          <w:sz w:val="28"/>
          <w:szCs w:val="28"/>
          <w:lang w:val="es-CO" w:eastAsia="en-US"/>
        </w:rPr>
        <w:t xml:space="preserve">atendió el derecho de petición </w:t>
      </w:r>
      <w:r w:rsidR="00F60C77" w:rsidRPr="009059DF">
        <w:rPr>
          <w:rFonts w:asciiTheme="minorHAnsi" w:eastAsiaTheme="minorHAnsi" w:hAnsiTheme="minorHAnsi" w:cstheme="minorHAnsi"/>
          <w:sz w:val="28"/>
          <w:szCs w:val="28"/>
          <w:lang w:val="es-CO" w:eastAsia="en-US"/>
        </w:rPr>
        <w:t xml:space="preserve">que </w:t>
      </w:r>
      <w:r w:rsidR="00022F5F" w:rsidRPr="009059DF">
        <w:rPr>
          <w:rFonts w:asciiTheme="minorHAnsi" w:eastAsiaTheme="minorHAnsi" w:hAnsiTheme="minorHAnsi" w:cstheme="minorHAnsi"/>
          <w:sz w:val="28"/>
          <w:szCs w:val="28"/>
          <w:lang w:val="es-CO" w:eastAsia="en-US"/>
        </w:rPr>
        <w:t>ella</w:t>
      </w:r>
      <w:r w:rsidR="00F60C77" w:rsidRPr="009059DF">
        <w:rPr>
          <w:rFonts w:asciiTheme="minorHAnsi" w:eastAsiaTheme="minorHAnsi" w:hAnsiTheme="minorHAnsi" w:cstheme="minorHAnsi"/>
          <w:sz w:val="28"/>
          <w:szCs w:val="28"/>
          <w:lang w:val="es-CO" w:eastAsia="en-US"/>
        </w:rPr>
        <w:t xml:space="preserve"> hab</w:t>
      </w:r>
      <w:r w:rsidR="00EE1F83" w:rsidRPr="009059DF">
        <w:rPr>
          <w:rFonts w:asciiTheme="minorHAnsi" w:eastAsiaTheme="minorHAnsi" w:hAnsiTheme="minorHAnsi" w:cstheme="minorHAnsi"/>
          <w:sz w:val="28"/>
          <w:szCs w:val="28"/>
          <w:lang w:val="es-CO" w:eastAsia="en-US"/>
        </w:rPr>
        <w:t xml:space="preserve">ía presentado con anterioridad, en el que se le indica que </w:t>
      </w:r>
      <w:r w:rsidR="00A85B56" w:rsidRPr="009059DF">
        <w:rPr>
          <w:rFonts w:asciiTheme="minorHAnsi" w:eastAsiaTheme="minorHAnsi" w:hAnsiTheme="minorHAnsi" w:cstheme="minorHAnsi"/>
          <w:sz w:val="28"/>
          <w:szCs w:val="28"/>
          <w:lang w:val="es-CO" w:eastAsia="en-US"/>
        </w:rPr>
        <w:t xml:space="preserve">no </w:t>
      </w:r>
      <w:r w:rsidR="00EE1F83" w:rsidRPr="009059DF">
        <w:rPr>
          <w:rFonts w:asciiTheme="minorHAnsi" w:eastAsiaTheme="minorHAnsi" w:hAnsiTheme="minorHAnsi" w:cstheme="minorHAnsi"/>
          <w:sz w:val="28"/>
          <w:szCs w:val="28"/>
          <w:lang w:val="es-CO" w:eastAsia="en-US"/>
        </w:rPr>
        <w:t xml:space="preserve">es procedente </w:t>
      </w:r>
      <w:r w:rsidR="00A85B56" w:rsidRPr="009059DF">
        <w:rPr>
          <w:rFonts w:asciiTheme="minorHAnsi" w:eastAsiaTheme="minorHAnsi" w:hAnsiTheme="minorHAnsi" w:cstheme="minorHAnsi"/>
          <w:sz w:val="28"/>
          <w:szCs w:val="28"/>
          <w:lang w:val="es-CO" w:eastAsia="en-US"/>
        </w:rPr>
        <w:t xml:space="preserve">acceder al </w:t>
      </w:r>
      <w:r w:rsidR="00EE1F83" w:rsidRPr="009059DF">
        <w:rPr>
          <w:rFonts w:asciiTheme="minorHAnsi" w:eastAsiaTheme="minorHAnsi" w:hAnsiTheme="minorHAnsi" w:cstheme="minorHAnsi"/>
          <w:sz w:val="28"/>
          <w:szCs w:val="28"/>
          <w:lang w:val="es-CO" w:eastAsia="en-US"/>
        </w:rPr>
        <w:lastRenderedPageBreak/>
        <w:t xml:space="preserve">reconocimiento de beneficio adicional a los percibidos en calidad de Contratista </w:t>
      </w:r>
      <w:r w:rsidR="00130FC9" w:rsidRPr="009059DF">
        <w:rPr>
          <w:rFonts w:asciiTheme="minorHAnsi" w:eastAsiaTheme="minorHAnsi" w:hAnsiTheme="minorHAnsi" w:cstheme="minorHAnsi"/>
          <w:sz w:val="28"/>
          <w:szCs w:val="28"/>
          <w:lang w:val="es-CO" w:eastAsia="en-US"/>
        </w:rPr>
        <w:t xml:space="preserve">de la institución hospitalaria, a través de </w:t>
      </w:r>
      <w:r w:rsidR="00130FC9" w:rsidRPr="009059DF">
        <w:rPr>
          <w:rFonts w:asciiTheme="minorHAnsi" w:eastAsiaTheme="minorHAnsi" w:hAnsiTheme="minorHAnsi" w:cstheme="minorHAnsi"/>
          <w:bCs/>
          <w:sz w:val="28"/>
          <w:szCs w:val="28"/>
          <w:lang w:val="es-CO" w:eastAsia="en-US"/>
        </w:rPr>
        <w:t xml:space="preserve">ordenes y/o contratos de prestación de servicios </w:t>
      </w:r>
      <w:r w:rsidR="00130FC9" w:rsidRPr="009059DF">
        <w:rPr>
          <w:rFonts w:asciiTheme="minorHAnsi" w:eastAsiaTheme="minorHAnsi" w:hAnsiTheme="minorHAnsi" w:cstheme="minorHAnsi"/>
          <w:sz w:val="28"/>
          <w:szCs w:val="28"/>
          <w:lang w:val="es-CO" w:eastAsia="en-US"/>
        </w:rPr>
        <w:t>como T</w:t>
      </w:r>
      <w:r w:rsidR="00130FC9" w:rsidRPr="009059DF">
        <w:rPr>
          <w:rFonts w:asciiTheme="minorHAnsi" w:eastAsiaTheme="minorHAnsi" w:hAnsiTheme="minorHAnsi" w:cstheme="minorHAnsi"/>
          <w:bCs/>
          <w:sz w:val="28"/>
          <w:szCs w:val="28"/>
          <w:lang w:val="es-CO" w:eastAsia="en-US"/>
        </w:rPr>
        <w:t xml:space="preserve">erapeuta Respiratoria, </w:t>
      </w:r>
      <w:r w:rsidR="00130FC9" w:rsidRPr="009059DF">
        <w:rPr>
          <w:rFonts w:asciiTheme="minorHAnsi" w:eastAsiaTheme="minorHAnsi" w:hAnsiTheme="minorHAnsi" w:cstheme="minorHAnsi"/>
          <w:sz w:val="28"/>
          <w:szCs w:val="28"/>
          <w:lang w:val="es-CO" w:eastAsia="en-US"/>
        </w:rPr>
        <w:t xml:space="preserve">porque los derechos que reclamó a través del mismo, se reservan para los trabajadores oficiales. </w:t>
      </w:r>
    </w:p>
    <w:p w:rsidR="00A85B56" w:rsidRPr="009059DF" w:rsidRDefault="00A85B56" w:rsidP="009059DF">
      <w:pPr>
        <w:ind w:firstLine="1134"/>
        <w:jc w:val="both"/>
        <w:rPr>
          <w:rFonts w:asciiTheme="minorHAnsi" w:eastAsiaTheme="minorHAnsi" w:hAnsiTheme="minorHAnsi" w:cstheme="minorHAnsi"/>
          <w:sz w:val="28"/>
          <w:szCs w:val="28"/>
          <w:lang w:val="es-CO" w:eastAsia="en-US"/>
        </w:rPr>
      </w:pPr>
    </w:p>
    <w:p w:rsidR="00130FC9" w:rsidRPr="009059DF" w:rsidRDefault="00130FC9" w:rsidP="009059DF">
      <w:pPr>
        <w:overflowPunct/>
        <w:ind w:firstLine="1134"/>
        <w:jc w:val="both"/>
        <w:textAlignment w:val="auto"/>
        <w:rPr>
          <w:rFonts w:asciiTheme="minorHAnsi" w:eastAsiaTheme="minorHAnsi" w:hAnsiTheme="minorHAnsi" w:cstheme="minorHAnsi"/>
          <w:sz w:val="28"/>
          <w:szCs w:val="28"/>
          <w:lang w:val="es-CO" w:eastAsia="en-US"/>
        </w:rPr>
      </w:pPr>
      <w:r w:rsidRPr="009059DF">
        <w:rPr>
          <w:rFonts w:asciiTheme="minorHAnsi" w:eastAsiaTheme="minorHAnsi" w:hAnsiTheme="minorHAnsi" w:cstheme="minorHAnsi"/>
          <w:sz w:val="28"/>
          <w:szCs w:val="28"/>
          <w:lang w:val="es-CO" w:eastAsia="en-US"/>
        </w:rPr>
        <w:t>Así mismo, qu</w:t>
      </w:r>
      <w:r w:rsidR="00C75519" w:rsidRPr="009059DF">
        <w:rPr>
          <w:rFonts w:asciiTheme="minorHAnsi" w:eastAsiaTheme="minorHAnsi" w:hAnsiTheme="minorHAnsi" w:cstheme="minorHAnsi"/>
          <w:sz w:val="28"/>
          <w:szCs w:val="28"/>
          <w:lang w:val="es-CO" w:eastAsia="en-US"/>
        </w:rPr>
        <w:t xml:space="preserve">e </w:t>
      </w:r>
      <w:r w:rsidR="00022F5F" w:rsidRPr="009059DF">
        <w:rPr>
          <w:rFonts w:asciiTheme="minorHAnsi" w:eastAsiaTheme="minorHAnsi" w:hAnsiTheme="minorHAnsi" w:cstheme="minorHAnsi"/>
          <w:sz w:val="28"/>
          <w:szCs w:val="28"/>
          <w:lang w:val="es-CO" w:eastAsia="en-US"/>
        </w:rPr>
        <w:t xml:space="preserve">se parta de la base que </w:t>
      </w:r>
      <w:r w:rsidR="00F60C77" w:rsidRPr="009059DF">
        <w:rPr>
          <w:rFonts w:asciiTheme="minorHAnsi" w:eastAsiaTheme="minorHAnsi" w:hAnsiTheme="minorHAnsi" w:cstheme="minorHAnsi"/>
          <w:sz w:val="28"/>
          <w:szCs w:val="28"/>
          <w:lang w:val="es-CO" w:eastAsia="en-US"/>
        </w:rPr>
        <w:t>una larga lista de órdenes</w:t>
      </w:r>
      <w:r w:rsidR="00C75519" w:rsidRPr="009059DF">
        <w:rPr>
          <w:rFonts w:asciiTheme="minorHAnsi" w:eastAsiaTheme="minorHAnsi" w:hAnsiTheme="minorHAnsi" w:cstheme="minorHAnsi"/>
          <w:sz w:val="28"/>
          <w:szCs w:val="28"/>
          <w:lang w:val="es-CO" w:eastAsia="en-US"/>
        </w:rPr>
        <w:t xml:space="preserve"> </w:t>
      </w:r>
      <w:r w:rsidR="00F60C77" w:rsidRPr="009059DF">
        <w:rPr>
          <w:rFonts w:asciiTheme="minorHAnsi" w:eastAsiaTheme="minorHAnsi" w:hAnsiTheme="minorHAnsi" w:cstheme="minorHAnsi"/>
          <w:sz w:val="28"/>
          <w:szCs w:val="28"/>
          <w:lang w:val="es-CO" w:eastAsia="en-US"/>
        </w:rPr>
        <w:t xml:space="preserve">que se dio a la tarea de relacionar, </w:t>
      </w:r>
      <w:r w:rsidR="00C75519" w:rsidRPr="009059DF">
        <w:rPr>
          <w:rFonts w:asciiTheme="minorHAnsi" w:eastAsiaTheme="minorHAnsi" w:hAnsiTheme="minorHAnsi" w:cstheme="minorHAnsi"/>
          <w:sz w:val="28"/>
          <w:szCs w:val="28"/>
          <w:lang w:val="es-CO" w:eastAsia="en-US"/>
        </w:rPr>
        <w:t>lo mismo que cualquier</w:t>
      </w:r>
      <w:r w:rsidR="00F60C77" w:rsidRPr="009059DF">
        <w:rPr>
          <w:rFonts w:asciiTheme="minorHAnsi" w:eastAsiaTheme="minorHAnsi" w:hAnsiTheme="minorHAnsi" w:cstheme="minorHAnsi"/>
          <w:sz w:val="28"/>
          <w:szCs w:val="28"/>
          <w:lang w:val="es-CO" w:eastAsia="en-US"/>
        </w:rPr>
        <w:t xml:space="preserve"> </w:t>
      </w:r>
      <w:r w:rsidR="00C75519" w:rsidRPr="009059DF">
        <w:rPr>
          <w:rFonts w:asciiTheme="minorHAnsi" w:eastAsiaTheme="minorHAnsi" w:hAnsiTheme="minorHAnsi" w:cstheme="minorHAnsi"/>
          <w:sz w:val="28"/>
          <w:szCs w:val="28"/>
          <w:lang w:val="es-CO" w:eastAsia="en-US"/>
        </w:rPr>
        <w:t xml:space="preserve">otra vinculación que se hubiere producido, </w:t>
      </w:r>
      <w:r w:rsidR="00F60C77" w:rsidRPr="009059DF">
        <w:rPr>
          <w:rFonts w:asciiTheme="minorHAnsi" w:eastAsiaTheme="minorHAnsi" w:hAnsiTheme="minorHAnsi" w:cstheme="minorHAnsi"/>
          <w:sz w:val="28"/>
          <w:szCs w:val="28"/>
          <w:lang w:val="es-CO" w:eastAsia="en-US"/>
        </w:rPr>
        <w:t xml:space="preserve">son </w:t>
      </w:r>
      <w:r w:rsidR="00C75519" w:rsidRPr="009059DF">
        <w:rPr>
          <w:rFonts w:asciiTheme="minorHAnsi" w:eastAsiaTheme="minorHAnsi" w:hAnsiTheme="minorHAnsi" w:cstheme="minorHAnsi"/>
          <w:sz w:val="28"/>
          <w:szCs w:val="28"/>
          <w:lang w:val="es-CO" w:eastAsia="en-US"/>
        </w:rPr>
        <w:t xml:space="preserve">prueba de </w:t>
      </w:r>
      <w:r w:rsidR="00F60C77" w:rsidRPr="009059DF">
        <w:rPr>
          <w:rFonts w:asciiTheme="minorHAnsi" w:eastAsiaTheme="minorHAnsi" w:hAnsiTheme="minorHAnsi" w:cstheme="minorHAnsi"/>
          <w:sz w:val="28"/>
          <w:szCs w:val="28"/>
          <w:lang w:val="es-CO" w:eastAsia="en-US"/>
        </w:rPr>
        <w:t xml:space="preserve">una </w:t>
      </w:r>
      <w:r w:rsidR="00C75519" w:rsidRPr="009059DF">
        <w:rPr>
          <w:rFonts w:asciiTheme="minorHAnsi" w:eastAsiaTheme="minorHAnsi" w:hAnsiTheme="minorHAnsi" w:cstheme="minorHAnsi"/>
          <w:sz w:val="28"/>
          <w:szCs w:val="28"/>
          <w:lang w:val="es-CO" w:eastAsia="en-US"/>
        </w:rPr>
        <w:t xml:space="preserve">inequívoca situación legal y reglamentaria, por la naturaleza de la función encomendada y por haberse presentado todos los elementos de una relación laboral, para que se declare por vía de interpretación, que </w:t>
      </w:r>
      <w:r w:rsidR="00572388" w:rsidRPr="009059DF">
        <w:rPr>
          <w:rFonts w:asciiTheme="minorHAnsi" w:eastAsiaTheme="minorHAnsi" w:hAnsiTheme="minorHAnsi" w:cstheme="minorHAnsi"/>
          <w:sz w:val="28"/>
          <w:szCs w:val="28"/>
          <w:lang w:val="es-CO" w:eastAsia="en-US"/>
        </w:rPr>
        <w:t xml:space="preserve">ella </w:t>
      </w:r>
      <w:r w:rsidR="00C75519" w:rsidRPr="009059DF">
        <w:rPr>
          <w:rFonts w:asciiTheme="minorHAnsi" w:eastAsiaTheme="minorHAnsi" w:hAnsiTheme="minorHAnsi" w:cstheme="minorHAnsi"/>
          <w:sz w:val="28"/>
          <w:szCs w:val="28"/>
          <w:lang w:val="es-CO" w:eastAsia="en-US"/>
        </w:rPr>
        <w:t xml:space="preserve">gozó del status </w:t>
      </w:r>
      <w:r w:rsidRPr="009059DF">
        <w:rPr>
          <w:rFonts w:asciiTheme="minorHAnsi" w:eastAsiaTheme="minorHAnsi" w:hAnsiTheme="minorHAnsi" w:cstheme="minorHAnsi"/>
          <w:sz w:val="28"/>
          <w:szCs w:val="28"/>
          <w:lang w:val="es-CO" w:eastAsia="en-US"/>
        </w:rPr>
        <w:t xml:space="preserve">de empleada pública y </w:t>
      </w:r>
      <w:r w:rsidR="00C75519" w:rsidRPr="009059DF">
        <w:rPr>
          <w:rFonts w:asciiTheme="minorHAnsi" w:eastAsiaTheme="minorHAnsi" w:hAnsiTheme="minorHAnsi" w:cstheme="minorHAnsi"/>
          <w:sz w:val="28"/>
          <w:szCs w:val="28"/>
          <w:lang w:val="es-CO" w:eastAsia="en-US"/>
        </w:rPr>
        <w:t xml:space="preserve">que la </w:t>
      </w:r>
      <w:r w:rsidRPr="009059DF">
        <w:rPr>
          <w:rFonts w:asciiTheme="minorHAnsi" w:eastAsiaTheme="minorHAnsi" w:hAnsiTheme="minorHAnsi" w:cstheme="minorHAnsi"/>
          <w:sz w:val="28"/>
          <w:szCs w:val="28"/>
          <w:lang w:val="es-CO" w:eastAsia="en-US"/>
        </w:rPr>
        <w:t>A</w:t>
      </w:r>
      <w:r w:rsidR="00C75519" w:rsidRPr="009059DF">
        <w:rPr>
          <w:rFonts w:asciiTheme="minorHAnsi" w:eastAsiaTheme="minorHAnsi" w:hAnsiTheme="minorHAnsi" w:cstheme="minorHAnsi"/>
          <w:sz w:val="28"/>
          <w:szCs w:val="28"/>
          <w:lang w:val="es-CO" w:eastAsia="en-US"/>
        </w:rPr>
        <w:t>dministración pretend</w:t>
      </w:r>
      <w:r w:rsidRPr="009059DF">
        <w:rPr>
          <w:rFonts w:asciiTheme="minorHAnsi" w:eastAsiaTheme="minorHAnsi" w:hAnsiTheme="minorHAnsi" w:cstheme="minorHAnsi"/>
          <w:sz w:val="28"/>
          <w:szCs w:val="28"/>
          <w:lang w:val="es-CO" w:eastAsia="en-US"/>
        </w:rPr>
        <w:t>ió</w:t>
      </w:r>
      <w:r w:rsidR="00C75519" w:rsidRPr="009059DF">
        <w:rPr>
          <w:rFonts w:asciiTheme="minorHAnsi" w:eastAsiaTheme="minorHAnsi" w:hAnsiTheme="minorHAnsi" w:cstheme="minorHAnsi"/>
          <w:sz w:val="28"/>
          <w:szCs w:val="28"/>
          <w:lang w:val="es-CO" w:eastAsia="en-US"/>
        </w:rPr>
        <w:t xml:space="preserve"> dejar de pagar</w:t>
      </w:r>
      <w:r w:rsidR="00572388" w:rsidRPr="009059DF">
        <w:rPr>
          <w:rFonts w:asciiTheme="minorHAnsi" w:eastAsiaTheme="minorHAnsi" w:hAnsiTheme="minorHAnsi" w:cstheme="minorHAnsi"/>
          <w:sz w:val="28"/>
          <w:szCs w:val="28"/>
          <w:lang w:val="es-CO" w:eastAsia="en-US"/>
        </w:rPr>
        <w:t>le</w:t>
      </w:r>
      <w:r w:rsidR="00C75519" w:rsidRPr="009059DF">
        <w:rPr>
          <w:rFonts w:asciiTheme="minorHAnsi" w:eastAsiaTheme="minorHAnsi" w:hAnsiTheme="minorHAnsi" w:cstheme="minorHAnsi"/>
          <w:sz w:val="28"/>
          <w:szCs w:val="28"/>
          <w:lang w:val="es-CO" w:eastAsia="en-US"/>
        </w:rPr>
        <w:t xml:space="preserve"> prestaciones laborales, </w:t>
      </w:r>
      <w:r w:rsidR="00572388" w:rsidRPr="009059DF">
        <w:rPr>
          <w:rFonts w:asciiTheme="minorHAnsi" w:eastAsiaTheme="minorHAnsi" w:hAnsiTheme="minorHAnsi" w:cstheme="minorHAnsi"/>
          <w:sz w:val="28"/>
          <w:szCs w:val="28"/>
          <w:lang w:val="es-CO" w:eastAsia="en-US"/>
        </w:rPr>
        <w:t>p</w:t>
      </w:r>
      <w:r w:rsidRPr="009059DF">
        <w:rPr>
          <w:rFonts w:asciiTheme="minorHAnsi" w:eastAsiaTheme="minorHAnsi" w:hAnsiTheme="minorHAnsi" w:cstheme="minorHAnsi"/>
          <w:sz w:val="28"/>
          <w:szCs w:val="28"/>
          <w:lang w:val="es-CO" w:eastAsia="en-US"/>
        </w:rPr>
        <w:t>ero su</w:t>
      </w:r>
      <w:r w:rsidR="00C75519" w:rsidRPr="009059DF">
        <w:rPr>
          <w:rFonts w:asciiTheme="minorHAnsi" w:eastAsiaTheme="minorHAnsi" w:hAnsiTheme="minorHAnsi" w:cstheme="minorHAnsi"/>
          <w:sz w:val="28"/>
          <w:szCs w:val="28"/>
          <w:lang w:val="es-CO" w:eastAsia="en-US"/>
        </w:rPr>
        <w:t xml:space="preserve"> voluntad </w:t>
      </w:r>
      <w:r w:rsidRPr="009059DF">
        <w:rPr>
          <w:rFonts w:asciiTheme="minorHAnsi" w:eastAsiaTheme="minorHAnsi" w:hAnsiTheme="minorHAnsi" w:cstheme="minorHAnsi"/>
          <w:sz w:val="28"/>
          <w:szCs w:val="28"/>
          <w:lang w:val="es-CO" w:eastAsia="en-US"/>
        </w:rPr>
        <w:t xml:space="preserve">fue </w:t>
      </w:r>
      <w:r w:rsidR="00C75519" w:rsidRPr="009059DF">
        <w:rPr>
          <w:rFonts w:asciiTheme="minorHAnsi" w:eastAsiaTheme="minorHAnsi" w:hAnsiTheme="minorHAnsi" w:cstheme="minorHAnsi"/>
          <w:sz w:val="28"/>
          <w:szCs w:val="28"/>
          <w:lang w:val="es-CO" w:eastAsia="en-US"/>
        </w:rPr>
        <w:t xml:space="preserve">vincularla al cumplimiento de </w:t>
      </w:r>
      <w:r w:rsidRPr="009059DF">
        <w:rPr>
          <w:rFonts w:asciiTheme="minorHAnsi" w:eastAsiaTheme="minorHAnsi" w:hAnsiTheme="minorHAnsi" w:cstheme="minorHAnsi"/>
          <w:sz w:val="28"/>
          <w:szCs w:val="28"/>
          <w:lang w:val="es-CO" w:eastAsia="en-US"/>
        </w:rPr>
        <w:t xml:space="preserve">las </w:t>
      </w:r>
      <w:r w:rsidR="00C75519" w:rsidRPr="009059DF">
        <w:rPr>
          <w:rFonts w:asciiTheme="minorHAnsi" w:eastAsiaTheme="minorHAnsi" w:hAnsiTheme="minorHAnsi" w:cstheme="minorHAnsi"/>
          <w:sz w:val="28"/>
          <w:szCs w:val="28"/>
          <w:lang w:val="es-CO" w:eastAsia="en-US"/>
        </w:rPr>
        <w:t xml:space="preserve">actividades </w:t>
      </w:r>
      <w:r w:rsidRPr="009059DF">
        <w:rPr>
          <w:rFonts w:asciiTheme="minorHAnsi" w:eastAsiaTheme="minorHAnsi" w:hAnsiTheme="minorHAnsi" w:cstheme="minorHAnsi"/>
          <w:sz w:val="28"/>
          <w:szCs w:val="28"/>
          <w:lang w:val="es-CO" w:eastAsia="en-US"/>
        </w:rPr>
        <w:t>o</w:t>
      </w:r>
      <w:r w:rsidR="00C75519" w:rsidRPr="009059DF">
        <w:rPr>
          <w:rFonts w:asciiTheme="minorHAnsi" w:eastAsiaTheme="minorHAnsi" w:hAnsiTheme="minorHAnsi" w:cstheme="minorHAnsi"/>
          <w:sz w:val="28"/>
          <w:szCs w:val="28"/>
          <w:lang w:val="es-CO" w:eastAsia="en-US"/>
        </w:rPr>
        <w:t xml:space="preserve">rdinarias </w:t>
      </w:r>
      <w:r w:rsidRPr="009059DF">
        <w:rPr>
          <w:rFonts w:asciiTheme="minorHAnsi" w:eastAsiaTheme="minorHAnsi" w:hAnsiTheme="minorHAnsi" w:cstheme="minorHAnsi"/>
          <w:sz w:val="28"/>
          <w:szCs w:val="28"/>
          <w:lang w:val="es-CO" w:eastAsia="en-US"/>
        </w:rPr>
        <w:t xml:space="preserve">y </w:t>
      </w:r>
      <w:r w:rsidR="00C75519" w:rsidRPr="009059DF">
        <w:rPr>
          <w:rFonts w:asciiTheme="minorHAnsi" w:eastAsiaTheme="minorHAnsi" w:hAnsiTheme="minorHAnsi" w:cstheme="minorHAnsi"/>
          <w:sz w:val="28"/>
          <w:szCs w:val="28"/>
          <w:lang w:val="es-CO" w:eastAsia="en-US"/>
        </w:rPr>
        <w:t xml:space="preserve">permanentes que </w:t>
      </w:r>
      <w:r w:rsidRPr="009059DF">
        <w:rPr>
          <w:rFonts w:asciiTheme="minorHAnsi" w:eastAsiaTheme="minorHAnsi" w:hAnsiTheme="minorHAnsi" w:cstheme="minorHAnsi"/>
          <w:sz w:val="28"/>
          <w:szCs w:val="28"/>
          <w:lang w:val="es-CO" w:eastAsia="en-US"/>
        </w:rPr>
        <w:t xml:space="preserve">el ente territorial presta a través de </w:t>
      </w:r>
      <w:r w:rsidR="00C75519" w:rsidRPr="009059DF">
        <w:rPr>
          <w:rFonts w:asciiTheme="minorHAnsi" w:eastAsiaTheme="minorHAnsi" w:hAnsiTheme="minorHAnsi" w:cstheme="minorHAnsi"/>
          <w:sz w:val="28"/>
          <w:szCs w:val="28"/>
          <w:lang w:val="es-CO" w:eastAsia="en-US"/>
        </w:rPr>
        <w:t xml:space="preserve">personas </w:t>
      </w:r>
      <w:r w:rsidRPr="009059DF">
        <w:rPr>
          <w:rFonts w:asciiTheme="minorHAnsi" w:eastAsiaTheme="minorHAnsi" w:hAnsiTheme="minorHAnsi" w:cstheme="minorHAnsi"/>
          <w:sz w:val="28"/>
          <w:szCs w:val="28"/>
          <w:lang w:val="es-CO" w:eastAsia="en-US"/>
        </w:rPr>
        <w:t xml:space="preserve">que </w:t>
      </w:r>
      <w:r w:rsidR="00C75519" w:rsidRPr="009059DF">
        <w:rPr>
          <w:rFonts w:asciiTheme="minorHAnsi" w:eastAsiaTheme="minorHAnsi" w:hAnsiTheme="minorHAnsi" w:cstheme="minorHAnsi"/>
          <w:sz w:val="28"/>
          <w:szCs w:val="28"/>
          <w:lang w:val="es-CO" w:eastAsia="en-US"/>
        </w:rPr>
        <w:t>vincula</w:t>
      </w:r>
      <w:r w:rsidRPr="009059DF">
        <w:rPr>
          <w:rFonts w:asciiTheme="minorHAnsi" w:eastAsiaTheme="minorHAnsi" w:hAnsiTheme="minorHAnsi" w:cstheme="minorHAnsi"/>
          <w:sz w:val="28"/>
          <w:szCs w:val="28"/>
          <w:lang w:val="es-CO" w:eastAsia="en-US"/>
        </w:rPr>
        <w:t xml:space="preserve"> </w:t>
      </w:r>
      <w:r w:rsidR="00C75519" w:rsidRPr="009059DF">
        <w:rPr>
          <w:rFonts w:asciiTheme="minorHAnsi" w:eastAsiaTheme="minorHAnsi" w:hAnsiTheme="minorHAnsi" w:cstheme="minorHAnsi"/>
          <w:sz w:val="28"/>
          <w:szCs w:val="28"/>
          <w:lang w:val="es-CO" w:eastAsia="en-US"/>
        </w:rPr>
        <w:t>en carrera</w:t>
      </w:r>
      <w:r w:rsidRPr="009059DF">
        <w:rPr>
          <w:rFonts w:asciiTheme="minorHAnsi" w:eastAsiaTheme="minorHAnsi" w:hAnsiTheme="minorHAnsi" w:cstheme="minorHAnsi"/>
          <w:sz w:val="28"/>
          <w:szCs w:val="28"/>
          <w:lang w:val="es-CO" w:eastAsia="en-US"/>
        </w:rPr>
        <w:t>.</w:t>
      </w:r>
    </w:p>
    <w:p w:rsidR="00022F5F" w:rsidRPr="009059DF" w:rsidRDefault="00130FC9" w:rsidP="009059DF">
      <w:pPr>
        <w:overflowPunct/>
        <w:ind w:firstLine="1134"/>
        <w:jc w:val="both"/>
        <w:textAlignment w:val="auto"/>
        <w:rPr>
          <w:rFonts w:asciiTheme="minorHAnsi" w:eastAsiaTheme="minorHAnsi" w:hAnsiTheme="minorHAnsi" w:cstheme="minorHAnsi"/>
          <w:sz w:val="28"/>
          <w:szCs w:val="28"/>
          <w:lang w:val="es-CO" w:eastAsia="en-US"/>
        </w:rPr>
      </w:pPr>
      <w:r w:rsidRPr="009059DF">
        <w:rPr>
          <w:rFonts w:asciiTheme="minorHAnsi" w:eastAsiaTheme="minorHAnsi" w:hAnsiTheme="minorHAnsi" w:cstheme="minorHAnsi"/>
          <w:sz w:val="28"/>
          <w:szCs w:val="28"/>
          <w:lang w:val="es-CO" w:eastAsia="en-US"/>
        </w:rPr>
        <w:t xml:space="preserve"> </w:t>
      </w:r>
    </w:p>
    <w:p w:rsidR="00681B92" w:rsidRPr="009059DF" w:rsidRDefault="006F2E34" w:rsidP="009059DF">
      <w:pPr>
        <w:overflowPunct/>
        <w:ind w:firstLine="1134"/>
        <w:jc w:val="both"/>
        <w:textAlignment w:val="auto"/>
        <w:rPr>
          <w:rFonts w:asciiTheme="minorHAnsi" w:eastAsiaTheme="minorHAnsi" w:hAnsiTheme="minorHAnsi" w:cstheme="minorHAnsi"/>
          <w:sz w:val="28"/>
          <w:szCs w:val="28"/>
          <w:lang w:val="es-CO" w:eastAsia="en-US"/>
        </w:rPr>
      </w:pPr>
      <w:r w:rsidRPr="009059DF">
        <w:rPr>
          <w:rFonts w:asciiTheme="minorHAnsi" w:eastAsiaTheme="minorHAnsi" w:hAnsiTheme="minorHAnsi" w:cstheme="minorHAnsi"/>
          <w:sz w:val="28"/>
          <w:szCs w:val="28"/>
          <w:lang w:val="es-CO" w:eastAsia="en-US"/>
        </w:rPr>
        <w:t>Por último, q</w:t>
      </w:r>
      <w:r w:rsidR="00C75519" w:rsidRPr="009059DF">
        <w:rPr>
          <w:rFonts w:asciiTheme="minorHAnsi" w:eastAsiaTheme="minorHAnsi" w:hAnsiTheme="minorHAnsi" w:cstheme="minorHAnsi"/>
          <w:sz w:val="28"/>
          <w:szCs w:val="28"/>
          <w:lang w:val="es-CO" w:eastAsia="en-US"/>
        </w:rPr>
        <w:t xml:space="preserve">ue de acuerdo con </w:t>
      </w:r>
      <w:r w:rsidR="00022F5F" w:rsidRPr="009059DF">
        <w:rPr>
          <w:rFonts w:asciiTheme="minorHAnsi" w:eastAsiaTheme="minorHAnsi" w:hAnsiTheme="minorHAnsi" w:cstheme="minorHAnsi"/>
          <w:sz w:val="28"/>
          <w:szCs w:val="28"/>
          <w:lang w:val="es-CO" w:eastAsia="en-US"/>
        </w:rPr>
        <w:t xml:space="preserve">esas </w:t>
      </w:r>
      <w:r w:rsidR="00C75519" w:rsidRPr="009059DF">
        <w:rPr>
          <w:rFonts w:asciiTheme="minorHAnsi" w:eastAsiaTheme="minorHAnsi" w:hAnsiTheme="minorHAnsi" w:cstheme="minorHAnsi"/>
          <w:sz w:val="28"/>
          <w:szCs w:val="28"/>
          <w:lang w:val="es-CO" w:eastAsia="en-US"/>
        </w:rPr>
        <w:t>declaraciones</w:t>
      </w:r>
      <w:r w:rsidR="00022F5F" w:rsidRPr="009059DF">
        <w:rPr>
          <w:rFonts w:asciiTheme="minorHAnsi" w:eastAsiaTheme="minorHAnsi" w:hAnsiTheme="minorHAnsi" w:cstheme="minorHAnsi"/>
          <w:sz w:val="28"/>
          <w:szCs w:val="28"/>
          <w:lang w:val="es-CO" w:eastAsia="en-US"/>
        </w:rPr>
        <w:t xml:space="preserve"> se le paguen </w:t>
      </w:r>
      <w:r w:rsidR="00C75519" w:rsidRPr="009059DF">
        <w:rPr>
          <w:rFonts w:asciiTheme="minorHAnsi" w:eastAsiaTheme="minorHAnsi" w:hAnsiTheme="minorHAnsi" w:cstheme="minorHAnsi"/>
          <w:sz w:val="28"/>
          <w:szCs w:val="28"/>
          <w:lang w:val="es-CO" w:eastAsia="en-US"/>
        </w:rPr>
        <w:t xml:space="preserve">conforme a las funciones del cargo que ejercía, a título de indemnización, </w:t>
      </w:r>
      <w:r w:rsidR="00022F5F" w:rsidRPr="009059DF">
        <w:rPr>
          <w:rFonts w:asciiTheme="minorHAnsi" w:eastAsiaTheme="minorHAnsi" w:hAnsiTheme="minorHAnsi" w:cstheme="minorHAnsi"/>
          <w:sz w:val="28"/>
          <w:szCs w:val="28"/>
          <w:lang w:val="es-CO" w:eastAsia="en-US"/>
        </w:rPr>
        <w:t xml:space="preserve">unos </w:t>
      </w:r>
      <w:r w:rsidR="00C75519" w:rsidRPr="009059DF">
        <w:rPr>
          <w:rFonts w:asciiTheme="minorHAnsi" w:eastAsiaTheme="minorHAnsi" w:hAnsiTheme="minorHAnsi" w:cstheme="minorHAnsi"/>
          <w:sz w:val="28"/>
          <w:szCs w:val="28"/>
          <w:lang w:val="es-CO" w:eastAsia="en-US"/>
        </w:rPr>
        <w:t>valores</w:t>
      </w:r>
      <w:r w:rsidR="00022F5F" w:rsidRPr="009059DF">
        <w:rPr>
          <w:rFonts w:asciiTheme="minorHAnsi" w:eastAsiaTheme="minorHAnsi" w:hAnsiTheme="minorHAnsi" w:cstheme="minorHAnsi"/>
          <w:sz w:val="28"/>
          <w:szCs w:val="28"/>
          <w:lang w:val="es-CO" w:eastAsia="en-US"/>
        </w:rPr>
        <w:t xml:space="preserve"> específicos</w:t>
      </w:r>
      <w:r w:rsidR="00681B92" w:rsidRPr="009059DF">
        <w:rPr>
          <w:rFonts w:asciiTheme="minorHAnsi" w:eastAsiaTheme="minorHAnsi" w:hAnsiTheme="minorHAnsi" w:cstheme="minorHAnsi"/>
          <w:sz w:val="28"/>
          <w:szCs w:val="28"/>
          <w:lang w:val="es-CO" w:eastAsia="en-US"/>
        </w:rPr>
        <w:t xml:space="preserve">, por concepto de </w:t>
      </w:r>
      <w:r w:rsidR="00681B92" w:rsidRPr="009059DF">
        <w:rPr>
          <w:rFonts w:asciiTheme="minorHAnsi" w:eastAsiaTheme="minorHAnsi" w:hAnsiTheme="minorHAnsi" w:cstheme="minorHAnsi"/>
          <w:bCs/>
          <w:sz w:val="28"/>
          <w:szCs w:val="28"/>
          <w:lang w:val="es-CO" w:eastAsia="en-US"/>
        </w:rPr>
        <w:t xml:space="preserve">diferencia salarial, </w:t>
      </w:r>
      <w:r w:rsidR="00681B92" w:rsidRPr="009059DF">
        <w:rPr>
          <w:rFonts w:asciiTheme="minorHAnsi" w:eastAsiaTheme="minorHAnsi" w:hAnsiTheme="minorHAnsi" w:cstheme="minorHAnsi"/>
          <w:sz w:val="28"/>
          <w:szCs w:val="28"/>
          <w:lang w:val="es-CO" w:eastAsia="en-US"/>
        </w:rPr>
        <w:t xml:space="preserve"> entre lo recibido mensualmente por una Terapeuta Respiratoria de Planta y lo que se ella recibió desde el 1</w:t>
      </w:r>
      <w:r w:rsidR="001A6963" w:rsidRPr="009059DF">
        <w:rPr>
          <w:rFonts w:asciiTheme="minorHAnsi" w:eastAsiaTheme="minorHAnsi" w:hAnsiTheme="minorHAnsi" w:cstheme="minorHAnsi"/>
          <w:sz w:val="28"/>
          <w:szCs w:val="28"/>
          <w:lang w:val="es-CO" w:eastAsia="en-US"/>
        </w:rPr>
        <w:t xml:space="preserve">º </w:t>
      </w:r>
      <w:r w:rsidR="00681B92" w:rsidRPr="009059DF">
        <w:rPr>
          <w:rFonts w:asciiTheme="minorHAnsi" w:eastAsiaTheme="minorHAnsi" w:hAnsiTheme="minorHAnsi" w:cstheme="minorHAnsi"/>
          <w:sz w:val="28"/>
          <w:szCs w:val="28"/>
          <w:lang w:val="es-CO" w:eastAsia="en-US"/>
        </w:rPr>
        <w:t xml:space="preserve"> de enero de 20</w:t>
      </w:r>
      <w:r w:rsidR="00830D0E" w:rsidRPr="009059DF">
        <w:rPr>
          <w:rFonts w:asciiTheme="minorHAnsi" w:eastAsiaTheme="minorHAnsi" w:hAnsiTheme="minorHAnsi" w:cstheme="minorHAnsi"/>
          <w:sz w:val="28"/>
          <w:szCs w:val="28"/>
          <w:lang w:val="es-CO" w:eastAsia="en-US"/>
        </w:rPr>
        <w:t xml:space="preserve">04 </w:t>
      </w:r>
      <w:r w:rsidR="001A6963" w:rsidRPr="009059DF">
        <w:rPr>
          <w:rFonts w:asciiTheme="minorHAnsi" w:eastAsiaTheme="minorHAnsi" w:hAnsiTheme="minorHAnsi" w:cstheme="minorHAnsi"/>
          <w:sz w:val="28"/>
          <w:szCs w:val="28"/>
          <w:lang w:val="es-CO" w:eastAsia="en-US"/>
        </w:rPr>
        <w:t xml:space="preserve">y </w:t>
      </w:r>
      <w:r w:rsidR="00830D0E" w:rsidRPr="009059DF">
        <w:rPr>
          <w:rFonts w:asciiTheme="minorHAnsi" w:eastAsiaTheme="minorHAnsi" w:hAnsiTheme="minorHAnsi" w:cstheme="minorHAnsi"/>
          <w:sz w:val="28"/>
          <w:szCs w:val="28"/>
          <w:lang w:val="es-CO" w:eastAsia="en-US"/>
        </w:rPr>
        <w:t xml:space="preserve">hasta el 31 de marzo de 2011, así como el </w:t>
      </w:r>
      <w:r w:rsidR="00830D0E" w:rsidRPr="009059DF">
        <w:rPr>
          <w:rFonts w:asciiTheme="minorHAnsi" w:eastAsiaTheme="minorHAnsi" w:hAnsiTheme="minorHAnsi" w:cstheme="minorHAnsi"/>
          <w:bCs/>
          <w:sz w:val="28"/>
          <w:szCs w:val="28"/>
          <w:lang w:val="es-CO" w:eastAsia="en-US"/>
        </w:rPr>
        <w:t>auxilio de cesantía, intereses de las cesantías</w:t>
      </w:r>
      <w:r w:rsidR="00830D0E" w:rsidRPr="009059DF">
        <w:rPr>
          <w:rFonts w:asciiTheme="minorHAnsi" w:eastAsiaTheme="minorHAnsi" w:hAnsiTheme="minorHAnsi" w:cstheme="minorHAnsi"/>
          <w:sz w:val="28"/>
          <w:szCs w:val="28"/>
          <w:lang w:val="es-CO" w:eastAsia="en-US"/>
        </w:rPr>
        <w:t xml:space="preserve">, </w:t>
      </w:r>
      <w:r w:rsidR="00830D0E" w:rsidRPr="009059DF">
        <w:rPr>
          <w:rFonts w:asciiTheme="minorHAnsi" w:eastAsiaTheme="minorHAnsi" w:hAnsiTheme="minorHAnsi" w:cstheme="minorHAnsi"/>
          <w:bCs/>
          <w:sz w:val="28"/>
          <w:szCs w:val="28"/>
          <w:lang w:val="es-CO" w:eastAsia="en-US"/>
        </w:rPr>
        <w:t>primas de servicios</w:t>
      </w:r>
      <w:r w:rsidR="00830D0E" w:rsidRPr="009059DF">
        <w:rPr>
          <w:rFonts w:asciiTheme="minorHAnsi" w:eastAsiaTheme="minorHAnsi" w:hAnsiTheme="minorHAnsi" w:cstheme="minorHAnsi"/>
          <w:sz w:val="28"/>
          <w:szCs w:val="28"/>
          <w:lang w:val="es-CO" w:eastAsia="en-US"/>
        </w:rPr>
        <w:t>, d</w:t>
      </w:r>
      <w:r w:rsidR="00830D0E" w:rsidRPr="009059DF">
        <w:rPr>
          <w:rFonts w:asciiTheme="minorHAnsi" w:eastAsiaTheme="minorHAnsi" w:hAnsiTheme="minorHAnsi" w:cstheme="minorHAnsi"/>
          <w:bCs/>
          <w:sz w:val="28"/>
          <w:szCs w:val="28"/>
          <w:lang w:val="es-CO" w:eastAsia="en-US"/>
        </w:rPr>
        <w:t xml:space="preserve">e Navidad y de vacaciones, vacaciones, bonificaciones y los aportes que ella debió </w:t>
      </w:r>
      <w:r w:rsidR="00830D0E" w:rsidRPr="009059DF">
        <w:rPr>
          <w:rFonts w:asciiTheme="minorHAnsi" w:eastAsiaTheme="minorHAnsi" w:hAnsiTheme="minorHAnsi" w:cstheme="minorHAnsi"/>
          <w:sz w:val="28"/>
          <w:szCs w:val="28"/>
          <w:lang w:val="es-CO" w:eastAsia="en-US"/>
        </w:rPr>
        <w:t xml:space="preserve">realizar por concepto </w:t>
      </w:r>
      <w:r w:rsidR="00830D0E" w:rsidRPr="009059DF">
        <w:rPr>
          <w:rFonts w:asciiTheme="minorHAnsi" w:eastAsiaTheme="minorHAnsi" w:hAnsiTheme="minorHAnsi" w:cstheme="minorHAnsi"/>
          <w:bCs/>
          <w:sz w:val="28"/>
          <w:szCs w:val="28"/>
          <w:lang w:val="es-CO" w:eastAsia="en-US"/>
        </w:rPr>
        <w:t xml:space="preserve">de salud, pensión y ARP, recargos </w:t>
      </w:r>
      <w:r w:rsidR="00830D0E" w:rsidRPr="009059DF">
        <w:rPr>
          <w:rFonts w:asciiTheme="minorHAnsi" w:eastAsiaTheme="minorHAnsi" w:hAnsiTheme="minorHAnsi" w:cstheme="minorHAnsi"/>
          <w:sz w:val="28"/>
          <w:szCs w:val="28"/>
          <w:lang w:val="es-CO" w:eastAsia="en-US"/>
        </w:rPr>
        <w:t>nocturnos, dominicales y festivos</w:t>
      </w:r>
      <w:r w:rsidR="001A6963" w:rsidRPr="009059DF">
        <w:rPr>
          <w:rFonts w:asciiTheme="minorHAnsi" w:eastAsiaTheme="minorHAnsi" w:hAnsiTheme="minorHAnsi" w:cstheme="minorHAnsi"/>
          <w:sz w:val="28"/>
          <w:szCs w:val="28"/>
          <w:lang w:val="es-CO" w:eastAsia="en-US"/>
        </w:rPr>
        <w:t xml:space="preserve">. </w:t>
      </w:r>
    </w:p>
    <w:p w:rsidR="00681B92" w:rsidRPr="009059DF" w:rsidRDefault="00681B92" w:rsidP="009059DF">
      <w:pPr>
        <w:overflowPunct/>
        <w:ind w:firstLine="1134"/>
        <w:jc w:val="both"/>
        <w:textAlignment w:val="auto"/>
        <w:rPr>
          <w:rFonts w:asciiTheme="minorHAnsi" w:eastAsiaTheme="minorHAnsi" w:hAnsiTheme="minorHAnsi" w:cstheme="minorHAnsi"/>
          <w:sz w:val="28"/>
          <w:szCs w:val="28"/>
          <w:lang w:val="es-CO" w:eastAsia="en-US"/>
        </w:rPr>
      </w:pPr>
    </w:p>
    <w:p w:rsidR="00C75519" w:rsidRPr="009059DF" w:rsidRDefault="00C75519" w:rsidP="009059DF">
      <w:pPr>
        <w:ind w:firstLine="1134"/>
        <w:jc w:val="both"/>
        <w:rPr>
          <w:rFonts w:asciiTheme="minorHAnsi" w:hAnsiTheme="minorHAnsi" w:cstheme="minorHAnsi"/>
          <w:sz w:val="28"/>
          <w:szCs w:val="28"/>
        </w:rPr>
      </w:pPr>
    </w:p>
    <w:p w:rsidR="007123B3" w:rsidRPr="009059DF" w:rsidRDefault="007123B3" w:rsidP="009059DF">
      <w:pPr>
        <w:pStyle w:val="Prrafodelista"/>
        <w:numPr>
          <w:ilvl w:val="0"/>
          <w:numId w:val="1"/>
        </w:numPr>
        <w:jc w:val="both"/>
        <w:rPr>
          <w:rFonts w:asciiTheme="minorHAnsi" w:hAnsiTheme="minorHAnsi" w:cstheme="minorHAnsi"/>
          <w:sz w:val="28"/>
          <w:szCs w:val="28"/>
        </w:rPr>
      </w:pPr>
      <w:r w:rsidRPr="009059DF">
        <w:rPr>
          <w:rFonts w:asciiTheme="minorHAnsi" w:hAnsiTheme="minorHAnsi" w:cstheme="minorHAnsi"/>
          <w:sz w:val="28"/>
          <w:szCs w:val="28"/>
        </w:rPr>
        <w:t>EL AUTO APELADO</w:t>
      </w:r>
    </w:p>
    <w:p w:rsidR="007123B3" w:rsidRPr="009059DF" w:rsidRDefault="007123B3" w:rsidP="009059DF">
      <w:pPr>
        <w:ind w:firstLine="1134"/>
        <w:jc w:val="both"/>
        <w:rPr>
          <w:rFonts w:asciiTheme="minorHAnsi" w:hAnsiTheme="minorHAnsi" w:cstheme="minorHAnsi"/>
          <w:sz w:val="28"/>
          <w:szCs w:val="28"/>
        </w:rPr>
      </w:pPr>
    </w:p>
    <w:p w:rsidR="007123B3" w:rsidRPr="009059DF" w:rsidRDefault="007123B3" w:rsidP="009059DF">
      <w:pPr>
        <w:ind w:firstLine="1134"/>
        <w:jc w:val="both"/>
        <w:rPr>
          <w:rFonts w:asciiTheme="minorHAnsi" w:hAnsiTheme="minorHAnsi" w:cstheme="minorHAnsi"/>
          <w:sz w:val="28"/>
          <w:szCs w:val="28"/>
        </w:rPr>
      </w:pPr>
      <w:r w:rsidRPr="009059DF">
        <w:rPr>
          <w:rFonts w:asciiTheme="minorHAnsi" w:hAnsiTheme="minorHAnsi" w:cstheme="minorHAnsi"/>
          <w:sz w:val="28"/>
          <w:szCs w:val="28"/>
        </w:rPr>
        <w:t xml:space="preserve">El Juzgado </w:t>
      </w:r>
      <w:r w:rsidR="001A6963" w:rsidRPr="009059DF">
        <w:rPr>
          <w:rFonts w:asciiTheme="minorHAnsi" w:hAnsiTheme="minorHAnsi" w:cstheme="minorHAnsi"/>
          <w:sz w:val="28"/>
          <w:szCs w:val="28"/>
        </w:rPr>
        <w:t xml:space="preserve">Séptimo </w:t>
      </w:r>
      <w:r w:rsidRPr="009059DF">
        <w:rPr>
          <w:rFonts w:asciiTheme="minorHAnsi" w:hAnsiTheme="minorHAnsi" w:cstheme="minorHAnsi"/>
          <w:sz w:val="28"/>
          <w:szCs w:val="28"/>
        </w:rPr>
        <w:t>Administrativo de Villavicencio, mediante providencia del 2</w:t>
      </w:r>
      <w:r w:rsidR="001A6963" w:rsidRPr="009059DF">
        <w:rPr>
          <w:rFonts w:asciiTheme="minorHAnsi" w:hAnsiTheme="minorHAnsi" w:cstheme="minorHAnsi"/>
          <w:sz w:val="28"/>
          <w:szCs w:val="28"/>
        </w:rPr>
        <w:t>9</w:t>
      </w:r>
      <w:r w:rsidRPr="009059DF">
        <w:rPr>
          <w:rFonts w:asciiTheme="minorHAnsi" w:hAnsiTheme="minorHAnsi" w:cstheme="minorHAnsi"/>
          <w:sz w:val="28"/>
          <w:szCs w:val="28"/>
        </w:rPr>
        <w:t xml:space="preserve"> de </w:t>
      </w:r>
      <w:r w:rsidR="001A6963" w:rsidRPr="009059DF">
        <w:rPr>
          <w:rFonts w:asciiTheme="minorHAnsi" w:hAnsiTheme="minorHAnsi" w:cstheme="minorHAnsi"/>
          <w:sz w:val="28"/>
          <w:szCs w:val="28"/>
        </w:rPr>
        <w:t xml:space="preserve">abril </w:t>
      </w:r>
      <w:r w:rsidRPr="009059DF">
        <w:rPr>
          <w:rFonts w:asciiTheme="minorHAnsi" w:hAnsiTheme="minorHAnsi" w:cstheme="minorHAnsi"/>
          <w:sz w:val="28"/>
          <w:szCs w:val="28"/>
        </w:rPr>
        <w:t xml:space="preserve">de 2013 rechazó la demanda aduciendo que no tenía otra opción, dado que mediante auto calendado </w:t>
      </w:r>
      <w:r w:rsidR="001A6963" w:rsidRPr="009059DF">
        <w:rPr>
          <w:rFonts w:asciiTheme="minorHAnsi" w:hAnsiTheme="minorHAnsi" w:cstheme="minorHAnsi"/>
          <w:sz w:val="28"/>
          <w:szCs w:val="28"/>
        </w:rPr>
        <w:t xml:space="preserve">22 de marzo </w:t>
      </w:r>
      <w:r w:rsidRPr="009059DF">
        <w:rPr>
          <w:rFonts w:asciiTheme="minorHAnsi" w:hAnsiTheme="minorHAnsi" w:cstheme="minorHAnsi"/>
          <w:sz w:val="28"/>
          <w:szCs w:val="28"/>
        </w:rPr>
        <w:t xml:space="preserve">de esa misma anualidad, concedió a la parte actora un término de diez (10) días, contados a partir de la notificación del mismo, para corregir la demanda adecuándola a lo reglado por la ley 1437 de 2011 y en tal sentido: </w:t>
      </w:r>
    </w:p>
    <w:p w:rsidR="007123B3" w:rsidRPr="009059DF" w:rsidRDefault="007123B3" w:rsidP="009059DF">
      <w:pPr>
        <w:ind w:right="-6" w:firstLine="1134"/>
        <w:jc w:val="both"/>
        <w:rPr>
          <w:rFonts w:asciiTheme="minorHAnsi" w:hAnsiTheme="minorHAnsi" w:cstheme="minorHAnsi"/>
          <w:sz w:val="28"/>
          <w:szCs w:val="28"/>
        </w:rPr>
      </w:pPr>
    </w:p>
    <w:p w:rsidR="007123B3" w:rsidRPr="009059DF" w:rsidRDefault="007123B3" w:rsidP="009059DF">
      <w:pPr>
        <w:ind w:right="-6" w:firstLine="708"/>
        <w:jc w:val="both"/>
        <w:rPr>
          <w:rFonts w:asciiTheme="minorHAnsi" w:hAnsiTheme="minorHAnsi" w:cstheme="minorHAnsi"/>
          <w:sz w:val="28"/>
          <w:szCs w:val="28"/>
        </w:rPr>
      </w:pPr>
      <w:r w:rsidRPr="009059DF">
        <w:rPr>
          <w:rFonts w:asciiTheme="minorHAnsi" w:hAnsiTheme="minorHAnsi" w:cstheme="minorHAnsi"/>
          <w:sz w:val="28"/>
          <w:szCs w:val="28"/>
        </w:rPr>
        <w:t xml:space="preserve">1) </w:t>
      </w:r>
      <w:r w:rsidR="001A6963" w:rsidRPr="009059DF">
        <w:rPr>
          <w:rFonts w:asciiTheme="minorHAnsi" w:hAnsiTheme="minorHAnsi" w:cstheme="minorHAnsi"/>
          <w:sz w:val="28"/>
          <w:szCs w:val="28"/>
        </w:rPr>
        <w:t>Sustentar sus pretensiones en las disposiciones vigentes, dado que en ella se aludió a normativa derogada expresamente por el artículo 309 del CPACA</w:t>
      </w:r>
      <w:r w:rsidRPr="009059DF">
        <w:rPr>
          <w:rFonts w:asciiTheme="minorHAnsi" w:hAnsiTheme="minorHAnsi" w:cstheme="minorHAnsi"/>
          <w:sz w:val="28"/>
          <w:szCs w:val="28"/>
        </w:rPr>
        <w:t xml:space="preserve">; </w:t>
      </w:r>
    </w:p>
    <w:p w:rsidR="007123B3" w:rsidRPr="009059DF" w:rsidRDefault="007123B3" w:rsidP="009059DF">
      <w:pPr>
        <w:ind w:right="-6" w:firstLine="708"/>
        <w:jc w:val="both"/>
        <w:rPr>
          <w:rFonts w:asciiTheme="minorHAnsi" w:hAnsiTheme="minorHAnsi" w:cstheme="minorHAnsi"/>
          <w:sz w:val="28"/>
          <w:szCs w:val="28"/>
        </w:rPr>
      </w:pPr>
    </w:p>
    <w:p w:rsidR="000A2A04" w:rsidRPr="009059DF" w:rsidRDefault="007123B3" w:rsidP="009059DF">
      <w:pPr>
        <w:ind w:right="-6" w:firstLine="708"/>
        <w:jc w:val="both"/>
        <w:rPr>
          <w:rFonts w:asciiTheme="minorHAnsi" w:hAnsiTheme="minorHAnsi" w:cstheme="minorHAnsi"/>
          <w:sz w:val="28"/>
          <w:szCs w:val="28"/>
        </w:rPr>
      </w:pPr>
      <w:r w:rsidRPr="009059DF">
        <w:rPr>
          <w:rFonts w:asciiTheme="minorHAnsi" w:hAnsiTheme="minorHAnsi" w:cstheme="minorHAnsi"/>
          <w:sz w:val="28"/>
          <w:szCs w:val="28"/>
        </w:rPr>
        <w:t xml:space="preserve">2) </w:t>
      </w:r>
      <w:r w:rsidR="000A2A04" w:rsidRPr="009059DF">
        <w:rPr>
          <w:rFonts w:asciiTheme="minorHAnsi" w:hAnsiTheme="minorHAnsi" w:cstheme="minorHAnsi"/>
          <w:sz w:val="28"/>
          <w:szCs w:val="28"/>
        </w:rPr>
        <w:t>Determinar, clasificar y numerar los hechos y omisiones descritos como fundamento de las pretensiones, porque en cada numeral de los utilizados, se incluyó más de un hecho u omisión, y esa situación dificulta la fijación del litigio.</w:t>
      </w:r>
    </w:p>
    <w:p w:rsidR="000A2A04" w:rsidRPr="009059DF" w:rsidRDefault="000A2A04" w:rsidP="009059DF">
      <w:pPr>
        <w:ind w:right="-6" w:firstLine="708"/>
        <w:jc w:val="both"/>
        <w:rPr>
          <w:rFonts w:asciiTheme="minorHAnsi" w:hAnsiTheme="minorHAnsi" w:cstheme="minorHAnsi"/>
          <w:sz w:val="28"/>
          <w:szCs w:val="28"/>
        </w:rPr>
      </w:pPr>
    </w:p>
    <w:p w:rsidR="000A2A04" w:rsidRDefault="007123B3" w:rsidP="009059DF">
      <w:pPr>
        <w:ind w:right="-6" w:firstLine="708"/>
        <w:jc w:val="both"/>
        <w:rPr>
          <w:rFonts w:asciiTheme="minorHAnsi" w:hAnsiTheme="minorHAnsi" w:cstheme="minorHAnsi"/>
          <w:sz w:val="28"/>
          <w:szCs w:val="28"/>
        </w:rPr>
      </w:pPr>
      <w:r w:rsidRPr="009059DF">
        <w:rPr>
          <w:rFonts w:asciiTheme="minorHAnsi" w:hAnsiTheme="minorHAnsi" w:cstheme="minorHAnsi"/>
          <w:sz w:val="28"/>
          <w:szCs w:val="28"/>
        </w:rPr>
        <w:t xml:space="preserve">3) </w:t>
      </w:r>
      <w:r w:rsidR="000A2A04" w:rsidRPr="009059DF">
        <w:rPr>
          <w:rFonts w:asciiTheme="minorHAnsi" w:hAnsiTheme="minorHAnsi" w:cstheme="minorHAnsi"/>
          <w:sz w:val="28"/>
          <w:szCs w:val="28"/>
        </w:rPr>
        <w:t>Adecuar el Capitulo II de la demanda, mencionando únicamente hechos y omisiones, excluyendo los argumentos jurídicos.</w:t>
      </w:r>
    </w:p>
    <w:p w:rsidR="00BF46B2" w:rsidRPr="009059DF" w:rsidRDefault="00BF46B2" w:rsidP="009059DF">
      <w:pPr>
        <w:ind w:right="-6" w:firstLine="708"/>
        <w:jc w:val="both"/>
        <w:rPr>
          <w:rFonts w:asciiTheme="minorHAnsi" w:hAnsiTheme="minorHAnsi" w:cstheme="minorHAnsi"/>
          <w:sz w:val="28"/>
          <w:szCs w:val="28"/>
        </w:rPr>
      </w:pPr>
    </w:p>
    <w:p w:rsidR="000A2A04" w:rsidRPr="009059DF" w:rsidRDefault="000A2A04" w:rsidP="009059DF">
      <w:pPr>
        <w:ind w:right="-6" w:firstLine="708"/>
        <w:jc w:val="both"/>
        <w:rPr>
          <w:rFonts w:asciiTheme="minorHAnsi" w:hAnsiTheme="minorHAnsi" w:cstheme="minorHAnsi"/>
          <w:sz w:val="28"/>
          <w:szCs w:val="28"/>
        </w:rPr>
      </w:pPr>
      <w:r w:rsidRPr="009059DF">
        <w:rPr>
          <w:rFonts w:asciiTheme="minorHAnsi" w:hAnsiTheme="minorHAnsi" w:cstheme="minorHAnsi"/>
          <w:sz w:val="28"/>
          <w:szCs w:val="28"/>
        </w:rPr>
        <w:lastRenderedPageBreak/>
        <w:t>4) Allegar el Certificado de Existencia y Representación Legal del Hospital Departamental de Villavicencio conforme al numeral 4º del artículo 166 del CPACA.</w:t>
      </w:r>
    </w:p>
    <w:p w:rsidR="00BF46B2" w:rsidRDefault="00BF46B2" w:rsidP="009059DF">
      <w:pPr>
        <w:ind w:right="-6" w:firstLine="708"/>
        <w:jc w:val="both"/>
        <w:rPr>
          <w:rFonts w:asciiTheme="minorHAnsi" w:hAnsiTheme="minorHAnsi" w:cstheme="minorHAnsi"/>
          <w:sz w:val="28"/>
          <w:szCs w:val="28"/>
        </w:rPr>
      </w:pPr>
    </w:p>
    <w:p w:rsidR="000A2A04" w:rsidRPr="009059DF" w:rsidRDefault="000A2A04" w:rsidP="009059DF">
      <w:pPr>
        <w:ind w:right="-6" w:firstLine="708"/>
        <w:jc w:val="both"/>
        <w:rPr>
          <w:rFonts w:asciiTheme="minorHAnsi" w:hAnsiTheme="minorHAnsi" w:cstheme="minorHAnsi"/>
          <w:sz w:val="28"/>
          <w:szCs w:val="28"/>
        </w:rPr>
      </w:pPr>
      <w:r w:rsidRPr="009059DF">
        <w:rPr>
          <w:rFonts w:asciiTheme="minorHAnsi" w:hAnsiTheme="minorHAnsi" w:cstheme="minorHAnsi"/>
          <w:sz w:val="28"/>
          <w:szCs w:val="28"/>
        </w:rPr>
        <w:t xml:space="preserve">5) Aclarar el punto </w:t>
      </w:r>
      <w:r w:rsidR="00CC05F2" w:rsidRPr="009059DF">
        <w:rPr>
          <w:rFonts w:asciiTheme="minorHAnsi" w:hAnsiTheme="minorHAnsi" w:cstheme="minorHAnsi"/>
          <w:sz w:val="28"/>
          <w:szCs w:val="28"/>
        </w:rPr>
        <w:t>29 de la demanda en el que se alude a la asignación mensual de LEIDY MARCELA ROMERO ISAZA, al momento de su retiro, cuanto la demandante es GLORIA LLULIEDT PÉREZ PINEDA.</w:t>
      </w:r>
    </w:p>
    <w:p w:rsidR="008F2A1C" w:rsidRPr="009059DF" w:rsidRDefault="008F2A1C" w:rsidP="009059DF">
      <w:pPr>
        <w:ind w:right="-6" w:firstLine="708"/>
        <w:jc w:val="both"/>
        <w:rPr>
          <w:rFonts w:asciiTheme="minorHAnsi" w:hAnsiTheme="minorHAnsi" w:cstheme="minorHAnsi"/>
          <w:sz w:val="28"/>
          <w:szCs w:val="28"/>
        </w:rPr>
      </w:pPr>
    </w:p>
    <w:p w:rsidR="008F2A1C" w:rsidRPr="009059DF" w:rsidRDefault="008F2A1C" w:rsidP="009059DF">
      <w:pPr>
        <w:ind w:firstLine="708"/>
        <w:jc w:val="both"/>
        <w:rPr>
          <w:rFonts w:asciiTheme="minorHAnsi" w:hAnsiTheme="minorHAnsi" w:cstheme="minorHAnsi"/>
          <w:sz w:val="28"/>
          <w:szCs w:val="28"/>
        </w:rPr>
      </w:pPr>
      <w:r w:rsidRPr="009059DF">
        <w:rPr>
          <w:rFonts w:asciiTheme="minorHAnsi" w:hAnsiTheme="minorHAnsi" w:cstheme="minorHAnsi"/>
          <w:sz w:val="28"/>
          <w:szCs w:val="28"/>
        </w:rPr>
        <w:t xml:space="preserve">6) Dar cumplimiento a lo dispuesto en el numeral 5º del artículo 162 del CPACA, aportando los derechos de petición elevados para obtener la prueba documental  no sometida a reserva o cuya reserva no es oponible a la demandante, o constancia de la presentación de acciones constitucionales mediante las cuales </w:t>
      </w:r>
      <w:r w:rsidR="002C2D1A">
        <w:rPr>
          <w:rFonts w:asciiTheme="minorHAnsi" w:hAnsiTheme="minorHAnsi" w:cstheme="minorHAnsi"/>
          <w:sz w:val="28"/>
          <w:szCs w:val="28"/>
        </w:rPr>
        <w:t>intentó su recaudo, en aras de d</w:t>
      </w:r>
      <w:r w:rsidRPr="009059DF">
        <w:rPr>
          <w:rFonts w:asciiTheme="minorHAnsi" w:hAnsiTheme="minorHAnsi" w:cstheme="minorHAnsi"/>
          <w:sz w:val="28"/>
          <w:szCs w:val="28"/>
        </w:rPr>
        <w:t>ar cumplimiento al mandato que exige que se alleguen las que se encuentren en poder de la interesada.</w:t>
      </w:r>
    </w:p>
    <w:p w:rsidR="008F2A1C" w:rsidRPr="009059DF" w:rsidRDefault="008F2A1C" w:rsidP="009059DF">
      <w:pPr>
        <w:ind w:right="-6" w:firstLine="708"/>
        <w:jc w:val="both"/>
        <w:rPr>
          <w:rFonts w:asciiTheme="minorHAnsi" w:hAnsiTheme="minorHAnsi" w:cstheme="minorHAnsi"/>
          <w:sz w:val="28"/>
          <w:szCs w:val="28"/>
        </w:rPr>
      </w:pPr>
    </w:p>
    <w:p w:rsidR="00FF26E8" w:rsidRPr="009059DF" w:rsidRDefault="007123B3" w:rsidP="009059DF">
      <w:pPr>
        <w:ind w:firstLine="1134"/>
        <w:jc w:val="both"/>
        <w:rPr>
          <w:rFonts w:asciiTheme="minorHAnsi" w:hAnsiTheme="minorHAnsi" w:cstheme="minorHAnsi"/>
          <w:sz w:val="28"/>
          <w:szCs w:val="28"/>
        </w:rPr>
      </w:pPr>
      <w:r w:rsidRPr="009059DF">
        <w:rPr>
          <w:rFonts w:asciiTheme="minorHAnsi" w:hAnsiTheme="minorHAnsi" w:cstheme="minorHAnsi"/>
          <w:sz w:val="28"/>
          <w:szCs w:val="28"/>
        </w:rPr>
        <w:t xml:space="preserve">Pero transcurrido el plazo otorgado, la parte interesada </w:t>
      </w:r>
      <w:r w:rsidR="00FF26E8" w:rsidRPr="009059DF">
        <w:rPr>
          <w:rFonts w:asciiTheme="minorHAnsi" w:hAnsiTheme="minorHAnsi" w:cstheme="minorHAnsi"/>
          <w:sz w:val="28"/>
          <w:szCs w:val="28"/>
        </w:rPr>
        <w:t>hizo caso omiso a tal determinación, es decir, el apoderado de la parte actora incumplió el requerimiento efectuado mediante el citado proveído.</w:t>
      </w:r>
    </w:p>
    <w:p w:rsidR="007123B3" w:rsidRPr="009059DF" w:rsidRDefault="00FF26E8" w:rsidP="009059DF">
      <w:pPr>
        <w:ind w:firstLine="1134"/>
        <w:jc w:val="both"/>
        <w:rPr>
          <w:rFonts w:asciiTheme="minorHAnsi" w:hAnsiTheme="minorHAnsi" w:cstheme="minorHAnsi"/>
          <w:sz w:val="28"/>
          <w:szCs w:val="28"/>
        </w:rPr>
      </w:pPr>
      <w:r w:rsidRPr="009059DF">
        <w:rPr>
          <w:rFonts w:asciiTheme="minorHAnsi" w:hAnsiTheme="minorHAnsi" w:cstheme="minorHAnsi"/>
          <w:sz w:val="28"/>
          <w:szCs w:val="28"/>
        </w:rPr>
        <w:t xml:space="preserve"> </w:t>
      </w:r>
    </w:p>
    <w:p w:rsidR="007123B3" w:rsidRPr="009059DF" w:rsidRDefault="007123B3" w:rsidP="009059DF">
      <w:pPr>
        <w:pStyle w:val="Prrafodelista"/>
        <w:numPr>
          <w:ilvl w:val="0"/>
          <w:numId w:val="1"/>
        </w:numPr>
        <w:jc w:val="both"/>
        <w:rPr>
          <w:rFonts w:asciiTheme="minorHAnsi" w:hAnsiTheme="minorHAnsi" w:cstheme="minorHAnsi"/>
          <w:sz w:val="28"/>
          <w:szCs w:val="28"/>
        </w:rPr>
      </w:pPr>
      <w:r w:rsidRPr="009059DF">
        <w:rPr>
          <w:rFonts w:asciiTheme="minorHAnsi" w:hAnsiTheme="minorHAnsi" w:cstheme="minorHAnsi"/>
          <w:sz w:val="28"/>
          <w:szCs w:val="28"/>
        </w:rPr>
        <w:t xml:space="preserve">EL RECURSO DE APELACIÓN </w:t>
      </w:r>
    </w:p>
    <w:p w:rsidR="007123B3" w:rsidRPr="009059DF" w:rsidRDefault="007123B3" w:rsidP="009059DF">
      <w:pPr>
        <w:ind w:firstLine="1134"/>
        <w:jc w:val="both"/>
        <w:rPr>
          <w:rFonts w:asciiTheme="minorHAnsi" w:hAnsiTheme="minorHAnsi" w:cstheme="minorHAnsi"/>
          <w:sz w:val="28"/>
          <w:szCs w:val="28"/>
        </w:rPr>
      </w:pPr>
    </w:p>
    <w:p w:rsidR="00DF2CC0" w:rsidRDefault="007123B3" w:rsidP="009059DF">
      <w:pPr>
        <w:ind w:firstLine="1134"/>
        <w:jc w:val="both"/>
        <w:rPr>
          <w:rFonts w:asciiTheme="minorHAnsi" w:hAnsiTheme="minorHAnsi" w:cstheme="minorHAnsi"/>
          <w:sz w:val="28"/>
          <w:szCs w:val="28"/>
        </w:rPr>
      </w:pPr>
      <w:r w:rsidRPr="009059DF">
        <w:rPr>
          <w:rFonts w:asciiTheme="minorHAnsi" w:hAnsiTheme="minorHAnsi" w:cstheme="minorHAnsi"/>
          <w:sz w:val="28"/>
          <w:szCs w:val="28"/>
        </w:rPr>
        <w:t xml:space="preserve">La parte demandante fundamentó su inconformidad con el auto objeto del recurso argumentando que </w:t>
      </w:r>
      <w:r w:rsidR="00052237" w:rsidRPr="009059DF">
        <w:rPr>
          <w:rFonts w:asciiTheme="minorHAnsi" w:hAnsiTheme="minorHAnsi" w:cstheme="minorHAnsi"/>
          <w:sz w:val="28"/>
          <w:szCs w:val="28"/>
        </w:rPr>
        <w:t xml:space="preserve">la equivocación en la que incurrió el A-quo, al solicitar en el numeral 4º del auto </w:t>
      </w:r>
      <w:proofErr w:type="spellStart"/>
      <w:r w:rsidR="00052237" w:rsidRPr="009059DF">
        <w:rPr>
          <w:rFonts w:asciiTheme="minorHAnsi" w:hAnsiTheme="minorHAnsi" w:cstheme="minorHAnsi"/>
          <w:sz w:val="28"/>
          <w:szCs w:val="28"/>
        </w:rPr>
        <w:t>inadmisorio</w:t>
      </w:r>
      <w:proofErr w:type="spellEnd"/>
      <w:r w:rsidR="00052237" w:rsidRPr="009059DF">
        <w:rPr>
          <w:rFonts w:asciiTheme="minorHAnsi" w:hAnsiTheme="minorHAnsi" w:cstheme="minorHAnsi"/>
          <w:sz w:val="28"/>
          <w:szCs w:val="28"/>
        </w:rPr>
        <w:t xml:space="preserve"> que se allegara el Certificado de Existencia y Representación Legal del </w:t>
      </w:r>
      <w:r w:rsidR="00052237" w:rsidRPr="002C2D1A">
        <w:rPr>
          <w:rFonts w:asciiTheme="minorHAnsi" w:hAnsiTheme="minorHAnsi" w:cstheme="minorHAnsi"/>
          <w:sz w:val="28"/>
          <w:szCs w:val="28"/>
        </w:rPr>
        <w:t>Hospital Departamental de Villavicencio y no de la entidad demandada que se denomina ESE Hospital Departamental de Villavicencio</w:t>
      </w:r>
      <w:r w:rsidR="00DF2CC0">
        <w:rPr>
          <w:rFonts w:asciiTheme="minorHAnsi" w:hAnsiTheme="minorHAnsi" w:cstheme="minorHAnsi"/>
          <w:sz w:val="28"/>
          <w:szCs w:val="28"/>
        </w:rPr>
        <w:t>, lo indujo a error.</w:t>
      </w:r>
    </w:p>
    <w:p w:rsidR="00052237" w:rsidRPr="009059DF" w:rsidRDefault="00DF2CC0" w:rsidP="009059DF">
      <w:pPr>
        <w:ind w:firstLine="1134"/>
        <w:jc w:val="both"/>
        <w:rPr>
          <w:rFonts w:asciiTheme="minorHAnsi" w:hAnsiTheme="minorHAnsi" w:cstheme="minorHAnsi"/>
          <w:sz w:val="28"/>
          <w:szCs w:val="28"/>
        </w:rPr>
      </w:pPr>
      <w:r w:rsidRPr="009059DF">
        <w:rPr>
          <w:rFonts w:asciiTheme="minorHAnsi" w:hAnsiTheme="minorHAnsi" w:cstheme="minorHAnsi"/>
          <w:sz w:val="28"/>
          <w:szCs w:val="28"/>
        </w:rPr>
        <w:t xml:space="preserve"> </w:t>
      </w:r>
    </w:p>
    <w:p w:rsidR="00052237" w:rsidRPr="009059DF" w:rsidRDefault="00DF2CC0" w:rsidP="009059DF">
      <w:pPr>
        <w:ind w:firstLine="1134"/>
        <w:jc w:val="both"/>
        <w:rPr>
          <w:rFonts w:asciiTheme="minorHAnsi" w:hAnsiTheme="minorHAnsi" w:cstheme="minorHAnsi"/>
          <w:sz w:val="28"/>
          <w:szCs w:val="28"/>
        </w:rPr>
      </w:pPr>
      <w:r>
        <w:rPr>
          <w:rFonts w:asciiTheme="minorHAnsi" w:hAnsiTheme="minorHAnsi" w:cstheme="minorHAnsi"/>
          <w:sz w:val="28"/>
          <w:szCs w:val="28"/>
        </w:rPr>
        <w:t xml:space="preserve">No obstante, éste se presenta, </w:t>
      </w:r>
      <w:r w:rsidR="00052237" w:rsidRPr="009059DF">
        <w:rPr>
          <w:rFonts w:asciiTheme="minorHAnsi" w:hAnsiTheme="minorHAnsi" w:cstheme="minorHAnsi"/>
          <w:sz w:val="28"/>
          <w:szCs w:val="28"/>
        </w:rPr>
        <w:t xml:space="preserve">tanto el artículo 78 del C.P.C como el artículo 166-4 del CPACA, ofrecen alternativas a la obligatoriedad de aportar la prueba de la existencia y representación legal </w:t>
      </w:r>
      <w:r w:rsidR="00382193" w:rsidRPr="009059DF">
        <w:rPr>
          <w:rFonts w:asciiTheme="minorHAnsi" w:hAnsiTheme="minorHAnsi" w:cstheme="minorHAnsi"/>
          <w:sz w:val="28"/>
          <w:szCs w:val="28"/>
        </w:rPr>
        <w:t>que m</w:t>
      </w:r>
      <w:r w:rsidR="00A8452C">
        <w:rPr>
          <w:rFonts w:asciiTheme="minorHAnsi" w:hAnsiTheme="minorHAnsi" w:cstheme="minorHAnsi"/>
          <w:sz w:val="28"/>
          <w:szCs w:val="28"/>
        </w:rPr>
        <w:t xml:space="preserve">otiva el rechazo de la demanda, porque </w:t>
      </w:r>
      <w:r w:rsidR="00382193" w:rsidRPr="009059DF">
        <w:rPr>
          <w:rFonts w:asciiTheme="minorHAnsi" w:hAnsiTheme="minorHAnsi" w:cstheme="minorHAnsi"/>
          <w:sz w:val="28"/>
          <w:szCs w:val="28"/>
        </w:rPr>
        <w:t>la primera de las normas en cita, le permite al juez ordenar que con la contestación de la demanda se aporte dicho documento</w:t>
      </w:r>
      <w:r w:rsidR="00DF3154" w:rsidRPr="009059DF">
        <w:rPr>
          <w:rFonts w:asciiTheme="minorHAnsi" w:hAnsiTheme="minorHAnsi" w:cstheme="minorHAnsi"/>
          <w:sz w:val="28"/>
          <w:szCs w:val="28"/>
        </w:rPr>
        <w:t xml:space="preserve">, como ella lo solicitó en su escrito de subsanación, afirmando que le había resultado imposible acceder </w:t>
      </w:r>
      <w:r w:rsidR="00382193" w:rsidRPr="009059DF">
        <w:rPr>
          <w:rFonts w:asciiTheme="minorHAnsi" w:hAnsiTheme="minorHAnsi" w:cstheme="minorHAnsi"/>
          <w:sz w:val="28"/>
          <w:szCs w:val="28"/>
        </w:rPr>
        <w:t xml:space="preserve"> </w:t>
      </w:r>
      <w:r w:rsidR="00DF3154" w:rsidRPr="009059DF">
        <w:rPr>
          <w:rFonts w:asciiTheme="minorHAnsi" w:hAnsiTheme="minorHAnsi" w:cstheme="minorHAnsi"/>
          <w:sz w:val="28"/>
          <w:szCs w:val="28"/>
        </w:rPr>
        <w:t>al mismo</w:t>
      </w:r>
      <w:r w:rsidR="00A8452C">
        <w:rPr>
          <w:rFonts w:asciiTheme="minorHAnsi" w:hAnsiTheme="minorHAnsi" w:cstheme="minorHAnsi"/>
          <w:sz w:val="28"/>
          <w:szCs w:val="28"/>
        </w:rPr>
        <w:t>,</w:t>
      </w:r>
      <w:r w:rsidR="001363EC" w:rsidRPr="009059DF">
        <w:rPr>
          <w:rFonts w:asciiTheme="minorHAnsi" w:hAnsiTheme="minorHAnsi" w:cstheme="minorHAnsi"/>
          <w:sz w:val="28"/>
          <w:szCs w:val="28"/>
        </w:rPr>
        <w:t xml:space="preserve"> pese a las solicitud que cursó ante la Cámara de Comercio y la Secretaría de Salud Departamental; </w:t>
      </w:r>
      <w:r w:rsidR="00382193" w:rsidRPr="009059DF">
        <w:rPr>
          <w:rFonts w:asciiTheme="minorHAnsi" w:hAnsiTheme="minorHAnsi" w:cstheme="minorHAnsi"/>
          <w:sz w:val="28"/>
          <w:szCs w:val="28"/>
        </w:rPr>
        <w:t xml:space="preserve">y </w:t>
      </w:r>
      <w:r w:rsidR="009339F0" w:rsidRPr="009059DF">
        <w:rPr>
          <w:rFonts w:asciiTheme="minorHAnsi" w:hAnsiTheme="minorHAnsi" w:cstheme="minorHAnsi"/>
          <w:sz w:val="28"/>
          <w:szCs w:val="28"/>
        </w:rPr>
        <w:t>la</w:t>
      </w:r>
      <w:r w:rsidR="00382193" w:rsidRPr="009059DF">
        <w:rPr>
          <w:rFonts w:asciiTheme="minorHAnsi" w:hAnsiTheme="minorHAnsi" w:cstheme="minorHAnsi"/>
          <w:sz w:val="28"/>
          <w:szCs w:val="28"/>
        </w:rPr>
        <w:t xml:space="preserve"> última norma incluso prevé que </w:t>
      </w:r>
      <w:r w:rsidR="00046B39" w:rsidRPr="009059DF">
        <w:rPr>
          <w:rFonts w:asciiTheme="minorHAnsi" w:hAnsiTheme="minorHAnsi" w:cstheme="minorHAnsi"/>
          <w:sz w:val="28"/>
          <w:szCs w:val="28"/>
        </w:rPr>
        <w:t xml:space="preserve">su presentación no se hace necesaria </w:t>
      </w:r>
      <w:r w:rsidR="00382193" w:rsidRPr="009059DF">
        <w:rPr>
          <w:rFonts w:asciiTheme="minorHAnsi" w:hAnsiTheme="minorHAnsi" w:cstheme="minorHAnsi"/>
          <w:sz w:val="28"/>
          <w:szCs w:val="28"/>
        </w:rPr>
        <w:t>en relación con la Nación, lo</w:t>
      </w:r>
      <w:r w:rsidR="00046B39" w:rsidRPr="009059DF">
        <w:rPr>
          <w:rFonts w:asciiTheme="minorHAnsi" w:hAnsiTheme="minorHAnsi" w:cstheme="minorHAnsi"/>
          <w:sz w:val="28"/>
          <w:szCs w:val="28"/>
        </w:rPr>
        <w:t>s</w:t>
      </w:r>
      <w:r w:rsidR="00382193" w:rsidRPr="009059DF">
        <w:rPr>
          <w:rFonts w:asciiTheme="minorHAnsi" w:hAnsiTheme="minorHAnsi" w:cstheme="minorHAnsi"/>
          <w:sz w:val="28"/>
          <w:szCs w:val="28"/>
        </w:rPr>
        <w:t xml:space="preserve"> departamentos</w:t>
      </w:r>
      <w:r w:rsidR="006438A8" w:rsidRPr="009059DF">
        <w:rPr>
          <w:rFonts w:asciiTheme="minorHAnsi" w:hAnsiTheme="minorHAnsi" w:cstheme="minorHAnsi"/>
          <w:sz w:val="28"/>
          <w:szCs w:val="28"/>
        </w:rPr>
        <w:t xml:space="preserve">, </w:t>
      </w:r>
      <w:r w:rsidR="00382193" w:rsidRPr="009059DF">
        <w:rPr>
          <w:rFonts w:asciiTheme="minorHAnsi" w:hAnsiTheme="minorHAnsi" w:cstheme="minorHAnsi"/>
          <w:sz w:val="28"/>
          <w:szCs w:val="28"/>
        </w:rPr>
        <w:t xml:space="preserve">los municipios y las demás entidades creadas por la constitución y la ley y que técnicamente las ESES fueron creadas en virtud de la Ley 100 de 1993, por lo que </w:t>
      </w:r>
      <w:r w:rsidR="00A8452C">
        <w:rPr>
          <w:rFonts w:asciiTheme="minorHAnsi" w:hAnsiTheme="minorHAnsi" w:cstheme="minorHAnsi"/>
          <w:sz w:val="28"/>
          <w:szCs w:val="28"/>
        </w:rPr>
        <w:t xml:space="preserve">en el sub judice </w:t>
      </w:r>
      <w:r w:rsidR="00382193" w:rsidRPr="009059DF">
        <w:rPr>
          <w:rFonts w:asciiTheme="minorHAnsi" w:hAnsiTheme="minorHAnsi" w:cstheme="minorHAnsi"/>
          <w:sz w:val="28"/>
          <w:szCs w:val="28"/>
        </w:rPr>
        <w:t>no requiere</w:t>
      </w:r>
      <w:r w:rsidR="006438A8" w:rsidRPr="009059DF">
        <w:rPr>
          <w:rFonts w:asciiTheme="minorHAnsi" w:hAnsiTheme="minorHAnsi" w:cstheme="minorHAnsi"/>
          <w:sz w:val="28"/>
          <w:szCs w:val="28"/>
        </w:rPr>
        <w:t>n</w:t>
      </w:r>
      <w:r w:rsidR="00382193" w:rsidRPr="009059DF">
        <w:rPr>
          <w:rFonts w:asciiTheme="minorHAnsi" w:hAnsiTheme="minorHAnsi" w:cstheme="minorHAnsi"/>
          <w:sz w:val="28"/>
          <w:szCs w:val="28"/>
        </w:rPr>
        <w:t xml:space="preserve"> conforme a la norma, que se demuestre su existencia y representación.</w:t>
      </w:r>
      <w:r w:rsidR="00382193" w:rsidRPr="009059DF">
        <w:rPr>
          <w:rFonts w:asciiTheme="minorHAnsi" w:hAnsiTheme="minorHAnsi" w:cstheme="minorHAnsi"/>
          <w:b/>
          <w:sz w:val="28"/>
          <w:szCs w:val="28"/>
        </w:rPr>
        <w:t xml:space="preserve">  </w:t>
      </w:r>
    </w:p>
    <w:p w:rsidR="00052237" w:rsidRPr="009059DF" w:rsidRDefault="00052237" w:rsidP="009059DF">
      <w:pPr>
        <w:ind w:firstLine="1134"/>
        <w:jc w:val="both"/>
        <w:rPr>
          <w:rFonts w:asciiTheme="minorHAnsi" w:hAnsiTheme="minorHAnsi" w:cstheme="minorHAnsi"/>
          <w:sz w:val="28"/>
          <w:szCs w:val="28"/>
        </w:rPr>
      </w:pPr>
    </w:p>
    <w:p w:rsidR="00A8452C" w:rsidRPr="009059DF" w:rsidRDefault="00A8452C" w:rsidP="009059DF">
      <w:pPr>
        <w:ind w:firstLine="1134"/>
        <w:jc w:val="both"/>
        <w:rPr>
          <w:rFonts w:asciiTheme="minorHAnsi" w:hAnsiTheme="minorHAnsi" w:cstheme="minorHAnsi"/>
          <w:sz w:val="28"/>
          <w:szCs w:val="28"/>
        </w:rPr>
      </w:pPr>
    </w:p>
    <w:p w:rsidR="007123B3" w:rsidRPr="009059DF" w:rsidRDefault="007123B3" w:rsidP="009059DF">
      <w:pPr>
        <w:pStyle w:val="Prrafodelista"/>
        <w:numPr>
          <w:ilvl w:val="0"/>
          <w:numId w:val="1"/>
        </w:numPr>
        <w:jc w:val="both"/>
        <w:rPr>
          <w:rFonts w:asciiTheme="minorHAnsi" w:hAnsiTheme="minorHAnsi" w:cstheme="minorHAnsi"/>
          <w:sz w:val="28"/>
          <w:szCs w:val="28"/>
        </w:rPr>
      </w:pPr>
      <w:r w:rsidRPr="009059DF">
        <w:rPr>
          <w:rFonts w:asciiTheme="minorHAnsi" w:hAnsiTheme="minorHAnsi" w:cstheme="minorHAnsi"/>
          <w:sz w:val="28"/>
          <w:szCs w:val="28"/>
        </w:rPr>
        <w:t>CONSIDERACIONES</w:t>
      </w:r>
    </w:p>
    <w:p w:rsidR="007123B3" w:rsidRPr="009059DF" w:rsidRDefault="007123B3" w:rsidP="009059DF">
      <w:pPr>
        <w:ind w:firstLine="1134"/>
        <w:jc w:val="both"/>
        <w:rPr>
          <w:rFonts w:asciiTheme="minorHAnsi" w:hAnsiTheme="minorHAnsi" w:cstheme="minorHAnsi"/>
          <w:sz w:val="28"/>
          <w:szCs w:val="28"/>
        </w:rPr>
      </w:pPr>
    </w:p>
    <w:p w:rsidR="007123B3" w:rsidRPr="009059DF" w:rsidRDefault="007123B3" w:rsidP="009059DF">
      <w:pPr>
        <w:pStyle w:val="Textoindependiente3"/>
        <w:spacing w:after="0"/>
        <w:ind w:firstLine="1134"/>
        <w:jc w:val="both"/>
        <w:rPr>
          <w:rFonts w:asciiTheme="minorHAnsi" w:hAnsiTheme="minorHAnsi" w:cstheme="minorHAnsi"/>
          <w:sz w:val="28"/>
          <w:szCs w:val="28"/>
        </w:rPr>
      </w:pPr>
    </w:p>
    <w:p w:rsidR="00A86758" w:rsidRPr="009059DF" w:rsidRDefault="00A86758" w:rsidP="009059DF">
      <w:pPr>
        <w:pStyle w:val="Prrafodelista"/>
        <w:numPr>
          <w:ilvl w:val="0"/>
          <w:numId w:val="3"/>
        </w:numPr>
        <w:jc w:val="both"/>
        <w:rPr>
          <w:rFonts w:asciiTheme="minorHAnsi" w:hAnsiTheme="minorHAnsi" w:cstheme="minorHAnsi"/>
          <w:sz w:val="28"/>
          <w:szCs w:val="28"/>
        </w:rPr>
      </w:pPr>
      <w:r w:rsidRPr="009059DF">
        <w:rPr>
          <w:rFonts w:asciiTheme="minorHAnsi" w:hAnsiTheme="minorHAnsi" w:cstheme="minorHAnsi"/>
          <w:sz w:val="28"/>
          <w:szCs w:val="28"/>
        </w:rPr>
        <w:lastRenderedPageBreak/>
        <w:t>Competencia</w:t>
      </w:r>
    </w:p>
    <w:p w:rsidR="00A86758" w:rsidRPr="009059DF" w:rsidRDefault="00A86758" w:rsidP="009059DF">
      <w:pPr>
        <w:jc w:val="both"/>
        <w:rPr>
          <w:rFonts w:asciiTheme="minorHAnsi" w:hAnsiTheme="minorHAnsi" w:cstheme="minorHAnsi"/>
          <w:sz w:val="28"/>
          <w:szCs w:val="28"/>
        </w:rPr>
      </w:pPr>
    </w:p>
    <w:p w:rsidR="00A86758" w:rsidRPr="009059DF" w:rsidRDefault="00A86758" w:rsidP="009059DF">
      <w:pPr>
        <w:ind w:firstLine="1134"/>
        <w:jc w:val="both"/>
        <w:rPr>
          <w:rFonts w:asciiTheme="minorHAnsi" w:hAnsiTheme="minorHAnsi" w:cstheme="minorHAnsi"/>
          <w:sz w:val="28"/>
          <w:szCs w:val="28"/>
        </w:rPr>
      </w:pPr>
      <w:r w:rsidRPr="009059DF">
        <w:rPr>
          <w:rFonts w:asciiTheme="minorHAnsi" w:hAnsiTheme="minorHAnsi" w:cstheme="minorHAnsi"/>
          <w:sz w:val="28"/>
          <w:szCs w:val="28"/>
        </w:rPr>
        <w:t xml:space="preserve">El Tribunal es competente para conocer de la impugnación contra el auto que rechazó la demanda en primera instancia, proferido por el Juzgado Quinto Administrativo de Villavicencio, de acuerdo con lo previsto en los artículos 153 y 243-1 del CPACA. </w:t>
      </w:r>
    </w:p>
    <w:p w:rsidR="00A86758" w:rsidRPr="009059DF" w:rsidRDefault="00A86758" w:rsidP="009059DF">
      <w:pPr>
        <w:ind w:firstLine="1134"/>
        <w:jc w:val="both"/>
        <w:rPr>
          <w:rFonts w:asciiTheme="minorHAnsi" w:hAnsiTheme="minorHAnsi" w:cstheme="minorHAnsi"/>
          <w:sz w:val="28"/>
          <w:szCs w:val="28"/>
        </w:rPr>
      </w:pPr>
    </w:p>
    <w:p w:rsidR="00A86758" w:rsidRPr="009059DF" w:rsidRDefault="00A86758" w:rsidP="009059DF">
      <w:pPr>
        <w:pStyle w:val="Prrafodelista"/>
        <w:numPr>
          <w:ilvl w:val="0"/>
          <w:numId w:val="3"/>
        </w:numPr>
        <w:jc w:val="both"/>
        <w:rPr>
          <w:rFonts w:asciiTheme="minorHAnsi" w:hAnsiTheme="minorHAnsi" w:cstheme="minorHAnsi"/>
          <w:sz w:val="28"/>
          <w:szCs w:val="28"/>
        </w:rPr>
      </w:pPr>
      <w:r w:rsidRPr="009059DF">
        <w:rPr>
          <w:rFonts w:asciiTheme="minorHAnsi" w:hAnsiTheme="minorHAnsi" w:cstheme="minorHAnsi"/>
          <w:sz w:val="28"/>
          <w:szCs w:val="28"/>
        </w:rPr>
        <w:t>Problema Jurídico</w:t>
      </w:r>
    </w:p>
    <w:p w:rsidR="00A86758" w:rsidRPr="009059DF" w:rsidRDefault="00A86758" w:rsidP="009059DF">
      <w:pPr>
        <w:jc w:val="both"/>
        <w:rPr>
          <w:rFonts w:asciiTheme="minorHAnsi" w:hAnsiTheme="minorHAnsi" w:cstheme="minorHAnsi"/>
          <w:sz w:val="28"/>
          <w:szCs w:val="28"/>
        </w:rPr>
      </w:pPr>
    </w:p>
    <w:p w:rsidR="0082360D" w:rsidRPr="009059DF" w:rsidRDefault="00A86758" w:rsidP="009059DF">
      <w:pPr>
        <w:pStyle w:val="Textoindependiente3"/>
        <w:ind w:firstLine="1134"/>
        <w:jc w:val="both"/>
        <w:rPr>
          <w:rFonts w:asciiTheme="minorHAnsi" w:hAnsiTheme="minorHAnsi" w:cstheme="minorHAnsi"/>
          <w:sz w:val="28"/>
          <w:szCs w:val="28"/>
        </w:rPr>
      </w:pPr>
      <w:r w:rsidRPr="009059DF">
        <w:rPr>
          <w:rFonts w:asciiTheme="minorHAnsi" w:hAnsiTheme="minorHAnsi" w:cstheme="minorHAnsi"/>
          <w:sz w:val="28"/>
          <w:szCs w:val="28"/>
        </w:rPr>
        <w:t xml:space="preserve">El problema jurídico planteado consiste en establecer si la decisión objeto de recurso se ajusta a los parámetros legales, por lo cual, debe ser confirmada, o si como lo alega la parte demandante, </w:t>
      </w:r>
      <w:r w:rsidR="001363EC" w:rsidRPr="009059DF">
        <w:rPr>
          <w:rFonts w:asciiTheme="minorHAnsi" w:hAnsiTheme="minorHAnsi" w:cstheme="minorHAnsi"/>
          <w:sz w:val="28"/>
          <w:szCs w:val="28"/>
        </w:rPr>
        <w:t>la falta del aporte del certificado de existencia y representación legal de la entidad demandada, la ESE Hospital Departamental de Villavicencio, no amerita el rechazo de la demanda por cuanto, bajo la gravedad del juramento</w:t>
      </w:r>
      <w:r w:rsidR="0082360D" w:rsidRPr="009059DF">
        <w:rPr>
          <w:rFonts w:asciiTheme="minorHAnsi" w:hAnsiTheme="minorHAnsi" w:cstheme="minorHAnsi"/>
          <w:sz w:val="28"/>
          <w:szCs w:val="28"/>
        </w:rPr>
        <w:t xml:space="preserve"> en el escrito de subsanación</w:t>
      </w:r>
      <w:r w:rsidR="001363EC" w:rsidRPr="009059DF">
        <w:rPr>
          <w:rFonts w:asciiTheme="minorHAnsi" w:hAnsiTheme="minorHAnsi" w:cstheme="minorHAnsi"/>
          <w:sz w:val="28"/>
          <w:szCs w:val="28"/>
        </w:rPr>
        <w:t xml:space="preserve">, la parte actora </w:t>
      </w:r>
      <w:r w:rsidR="0082360D" w:rsidRPr="009059DF">
        <w:rPr>
          <w:rFonts w:asciiTheme="minorHAnsi" w:hAnsiTheme="minorHAnsi" w:cstheme="minorHAnsi"/>
          <w:sz w:val="28"/>
          <w:szCs w:val="28"/>
        </w:rPr>
        <w:t xml:space="preserve">habría </w:t>
      </w:r>
      <w:r w:rsidR="001363EC" w:rsidRPr="009059DF">
        <w:rPr>
          <w:rFonts w:asciiTheme="minorHAnsi" w:hAnsiTheme="minorHAnsi" w:cstheme="minorHAnsi"/>
          <w:sz w:val="28"/>
          <w:szCs w:val="28"/>
        </w:rPr>
        <w:t>afirm</w:t>
      </w:r>
      <w:r w:rsidR="0082360D" w:rsidRPr="009059DF">
        <w:rPr>
          <w:rFonts w:asciiTheme="minorHAnsi" w:hAnsiTheme="minorHAnsi" w:cstheme="minorHAnsi"/>
          <w:sz w:val="28"/>
          <w:szCs w:val="28"/>
        </w:rPr>
        <w:t xml:space="preserve">ado la imposibilidad que se le presenta para </w:t>
      </w:r>
      <w:r w:rsidR="001363EC" w:rsidRPr="009059DF">
        <w:rPr>
          <w:rFonts w:asciiTheme="minorHAnsi" w:hAnsiTheme="minorHAnsi" w:cstheme="minorHAnsi"/>
          <w:sz w:val="28"/>
          <w:szCs w:val="28"/>
        </w:rPr>
        <w:t>acce</w:t>
      </w:r>
      <w:r w:rsidR="0082360D" w:rsidRPr="009059DF">
        <w:rPr>
          <w:rFonts w:asciiTheme="minorHAnsi" w:hAnsiTheme="minorHAnsi" w:cstheme="minorHAnsi"/>
          <w:sz w:val="28"/>
          <w:szCs w:val="28"/>
        </w:rPr>
        <w:t>der</w:t>
      </w:r>
      <w:r w:rsidR="001363EC" w:rsidRPr="009059DF">
        <w:rPr>
          <w:rFonts w:asciiTheme="minorHAnsi" w:hAnsiTheme="minorHAnsi" w:cstheme="minorHAnsi"/>
          <w:sz w:val="28"/>
          <w:szCs w:val="28"/>
        </w:rPr>
        <w:t xml:space="preserve"> al mentado documento y </w:t>
      </w:r>
      <w:r w:rsidR="0082360D" w:rsidRPr="009059DF">
        <w:rPr>
          <w:rFonts w:asciiTheme="minorHAnsi" w:hAnsiTheme="minorHAnsi" w:cstheme="minorHAnsi"/>
          <w:sz w:val="28"/>
          <w:szCs w:val="28"/>
        </w:rPr>
        <w:t xml:space="preserve">habría </w:t>
      </w:r>
      <w:r w:rsidR="001363EC" w:rsidRPr="009059DF">
        <w:rPr>
          <w:rFonts w:asciiTheme="minorHAnsi" w:hAnsiTheme="minorHAnsi" w:cstheme="minorHAnsi"/>
          <w:sz w:val="28"/>
          <w:szCs w:val="28"/>
        </w:rPr>
        <w:t>solicit</w:t>
      </w:r>
      <w:r w:rsidR="0082360D" w:rsidRPr="009059DF">
        <w:rPr>
          <w:rFonts w:asciiTheme="minorHAnsi" w:hAnsiTheme="minorHAnsi" w:cstheme="minorHAnsi"/>
          <w:sz w:val="28"/>
          <w:szCs w:val="28"/>
        </w:rPr>
        <w:t xml:space="preserve">ado, sin que su súplica fuera atendida, </w:t>
      </w:r>
      <w:r w:rsidR="001363EC" w:rsidRPr="009059DF">
        <w:rPr>
          <w:rFonts w:asciiTheme="minorHAnsi" w:hAnsiTheme="minorHAnsi" w:cstheme="minorHAnsi"/>
          <w:sz w:val="28"/>
          <w:szCs w:val="28"/>
        </w:rPr>
        <w:t>dar aplicación al artículo 78 del C.P.C</w:t>
      </w:r>
      <w:r w:rsidR="0082360D" w:rsidRPr="009059DF">
        <w:rPr>
          <w:rFonts w:asciiTheme="minorHAnsi" w:hAnsiTheme="minorHAnsi" w:cstheme="minorHAnsi"/>
          <w:sz w:val="28"/>
          <w:szCs w:val="28"/>
        </w:rPr>
        <w:t>.</w:t>
      </w:r>
      <w:r w:rsidR="001363EC" w:rsidRPr="009059DF">
        <w:rPr>
          <w:rFonts w:asciiTheme="minorHAnsi" w:hAnsiTheme="minorHAnsi" w:cstheme="minorHAnsi"/>
          <w:sz w:val="28"/>
          <w:szCs w:val="28"/>
        </w:rPr>
        <w:t xml:space="preserve">, </w:t>
      </w:r>
      <w:r w:rsidR="0082360D" w:rsidRPr="009059DF">
        <w:rPr>
          <w:rFonts w:asciiTheme="minorHAnsi" w:hAnsiTheme="minorHAnsi" w:cstheme="minorHAnsi"/>
          <w:sz w:val="28"/>
          <w:szCs w:val="28"/>
        </w:rPr>
        <w:t>aun</w:t>
      </w:r>
      <w:r w:rsidR="001363EC" w:rsidRPr="009059DF">
        <w:rPr>
          <w:rFonts w:asciiTheme="minorHAnsi" w:hAnsiTheme="minorHAnsi" w:cstheme="minorHAnsi"/>
          <w:sz w:val="28"/>
          <w:szCs w:val="28"/>
        </w:rPr>
        <w:t xml:space="preserve"> considerando que no se hace estrictamente necesario allegar ese material probatorio, por cuanto la</w:t>
      </w:r>
      <w:r w:rsidR="00144585" w:rsidRPr="009059DF">
        <w:rPr>
          <w:rFonts w:asciiTheme="minorHAnsi" w:hAnsiTheme="minorHAnsi" w:cstheme="minorHAnsi"/>
          <w:sz w:val="28"/>
          <w:szCs w:val="28"/>
        </w:rPr>
        <w:t xml:space="preserve"> creación legal de las </w:t>
      </w:r>
      <w:r w:rsidR="001363EC" w:rsidRPr="009059DF">
        <w:rPr>
          <w:rFonts w:asciiTheme="minorHAnsi" w:hAnsiTheme="minorHAnsi" w:cstheme="minorHAnsi"/>
          <w:sz w:val="28"/>
          <w:szCs w:val="28"/>
        </w:rPr>
        <w:t>ESES</w:t>
      </w:r>
      <w:r w:rsidR="00144585" w:rsidRPr="009059DF">
        <w:rPr>
          <w:rFonts w:asciiTheme="minorHAnsi" w:hAnsiTheme="minorHAnsi" w:cstheme="minorHAnsi"/>
          <w:sz w:val="28"/>
          <w:szCs w:val="28"/>
        </w:rPr>
        <w:t xml:space="preserve">, exime al demandante de acreditar su existencia, como lo estipula el artículo </w:t>
      </w:r>
      <w:r w:rsidR="001363EC" w:rsidRPr="009059DF">
        <w:rPr>
          <w:rFonts w:asciiTheme="minorHAnsi" w:hAnsiTheme="minorHAnsi" w:cstheme="minorHAnsi"/>
          <w:sz w:val="28"/>
          <w:szCs w:val="28"/>
        </w:rPr>
        <w:t>166-4 del CPACA</w:t>
      </w:r>
      <w:r w:rsidR="0082360D" w:rsidRPr="009059DF">
        <w:rPr>
          <w:rFonts w:asciiTheme="minorHAnsi" w:hAnsiTheme="minorHAnsi" w:cstheme="minorHAnsi"/>
          <w:sz w:val="28"/>
          <w:szCs w:val="28"/>
        </w:rPr>
        <w:t xml:space="preserve">. </w:t>
      </w:r>
    </w:p>
    <w:p w:rsidR="0082360D" w:rsidRPr="009059DF" w:rsidRDefault="0082360D" w:rsidP="009059DF">
      <w:pPr>
        <w:pStyle w:val="Textoindependiente3"/>
        <w:ind w:firstLine="1134"/>
        <w:jc w:val="both"/>
        <w:rPr>
          <w:rFonts w:asciiTheme="minorHAnsi" w:hAnsiTheme="minorHAnsi" w:cstheme="minorHAnsi"/>
          <w:sz w:val="28"/>
          <w:szCs w:val="28"/>
        </w:rPr>
      </w:pPr>
    </w:p>
    <w:p w:rsidR="0082360D" w:rsidRPr="009059DF" w:rsidRDefault="0082360D" w:rsidP="009059DF">
      <w:pPr>
        <w:pStyle w:val="Textoindependiente3"/>
        <w:ind w:firstLine="1134"/>
        <w:jc w:val="both"/>
        <w:rPr>
          <w:rFonts w:asciiTheme="minorHAnsi" w:hAnsiTheme="minorHAnsi" w:cstheme="minorHAnsi"/>
          <w:sz w:val="28"/>
          <w:szCs w:val="28"/>
        </w:rPr>
      </w:pPr>
      <w:r w:rsidRPr="009059DF">
        <w:rPr>
          <w:rFonts w:asciiTheme="minorHAnsi" w:hAnsiTheme="minorHAnsi" w:cstheme="minorHAnsi"/>
          <w:sz w:val="28"/>
          <w:szCs w:val="28"/>
        </w:rPr>
        <w:t>3. Resolución Jurídica</w:t>
      </w:r>
    </w:p>
    <w:p w:rsidR="0082360D" w:rsidRPr="009059DF" w:rsidRDefault="0082360D" w:rsidP="009059DF">
      <w:pPr>
        <w:pStyle w:val="Textoindependiente3"/>
        <w:spacing w:after="0"/>
        <w:ind w:firstLine="1134"/>
        <w:jc w:val="both"/>
        <w:rPr>
          <w:rFonts w:asciiTheme="minorHAnsi" w:hAnsiTheme="minorHAnsi" w:cstheme="minorHAnsi"/>
          <w:sz w:val="28"/>
          <w:szCs w:val="28"/>
        </w:rPr>
      </w:pPr>
    </w:p>
    <w:p w:rsidR="007123B3" w:rsidRPr="009059DF" w:rsidRDefault="007123B3" w:rsidP="009059DF">
      <w:pPr>
        <w:pStyle w:val="Textoindependiente3"/>
        <w:spacing w:after="0"/>
        <w:ind w:firstLine="1134"/>
        <w:jc w:val="both"/>
        <w:rPr>
          <w:rFonts w:asciiTheme="minorHAnsi" w:hAnsiTheme="minorHAnsi" w:cstheme="minorHAnsi"/>
          <w:sz w:val="28"/>
          <w:szCs w:val="28"/>
        </w:rPr>
      </w:pPr>
      <w:r w:rsidRPr="009059DF">
        <w:rPr>
          <w:rFonts w:asciiTheme="minorHAnsi" w:hAnsiTheme="minorHAnsi" w:cstheme="minorHAnsi"/>
          <w:sz w:val="28"/>
          <w:szCs w:val="28"/>
        </w:rPr>
        <w:t xml:space="preserve">El auto apelado está ajustado a derecho según el artículo 169-2 del CPACA si se tiene en cuenta que el fundamento para el rechazo fue que no se subsanó la demanda en tiempo. No obstante, se hace necesario analizar las razones alegadas por </w:t>
      </w:r>
      <w:r w:rsidR="00B90D3D" w:rsidRPr="009059DF">
        <w:rPr>
          <w:rFonts w:asciiTheme="minorHAnsi" w:hAnsiTheme="minorHAnsi" w:cstheme="minorHAnsi"/>
          <w:sz w:val="28"/>
          <w:szCs w:val="28"/>
        </w:rPr>
        <w:t xml:space="preserve">Gloria </w:t>
      </w:r>
      <w:proofErr w:type="spellStart"/>
      <w:r w:rsidR="00B90D3D" w:rsidRPr="009059DF">
        <w:rPr>
          <w:rFonts w:asciiTheme="minorHAnsi" w:hAnsiTheme="minorHAnsi" w:cstheme="minorHAnsi"/>
          <w:sz w:val="28"/>
          <w:szCs w:val="28"/>
        </w:rPr>
        <w:t>Lluliedt</w:t>
      </w:r>
      <w:proofErr w:type="spellEnd"/>
      <w:r w:rsidR="00B90D3D" w:rsidRPr="009059DF">
        <w:rPr>
          <w:rFonts w:asciiTheme="minorHAnsi" w:hAnsiTheme="minorHAnsi" w:cstheme="minorHAnsi"/>
          <w:sz w:val="28"/>
          <w:szCs w:val="28"/>
        </w:rPr>
        <w:t xml:space="preserve"> Pérez Pineda</w:t>
      </w:r>
      <w:r w:rsidRPr="009059DF">
        <w:rPr>
          <w:rFonts w:asciiTheme="minorHAnsi" w:hAnsiTheme="minorHAnsi" w:cstheme="minorHAnsi"/>
          <w:sz w:val="28"/>
          <w:szCs w:val="28"/>
        </w:rPr>
        <w:t xml:space="preserve"> en el recurso de apelación, dirigidas a demostrar que </w:t>
      </w:r>
      <w:r w:rsidR="00453E51" w:rsidRPr="009059DF">
        <w:rPr>
          <w:rFonts w:asciiTheme="minorHAnsi" w:hAnsiTheme="minorHAnsi" w:cstheme="minorHAnsi"/>
          <w:sz w:val="28"/>
          <w:szCs w:val="28"/>
        </w:rPr>
        <w:t xml:space="preserve">tal aserción no compagina con la realidad y que </w:t>
      </w:r>
      <w:r w:rsidR="001F1BAE" w:rsidRPr="009059DF">
        <w:rPr>
          <w:rFonts w:asciiTheme="minorHAnsi" w:hAnsiTheme="minorHAnsi" w:cstheme="minorHAnsi"/>
          <w:sz w:val="28"/>
          <w:szCs w:val="28"/>
        </w:rPr>
        <w:t>la falta del aporte del certificado de existencia y representación legal de la entidad demandada, no amerita el rechazo de la demanda.</w:t>
      </w:r>
      <w:r w:rsidRPr="009059DF">
        <w:rPr>
          <w:rFonts w:asciiTheme="minorHAnsi" w:hAnsiTheme="minorHAnsi" w:cstheme="minorHAnsi"/>
          <w:sz w:val="28"/>
          <w:szCs w:val="28"/>
        </w:rPr>
        <w:t xml:space="preserve"> </w:t>
      </w:r>
    </w:p>
    <w:p w:rsidR="007123B3" w:rsidRPr="009059DF" w:rsidRDefault="007123B3" w:rsidP="009059DF">
      <w:pPr>
        <w:pStyle w:val="Textoindependiente3"/>
        <w:spacing w:after="0"/>
        <w:ind w:firstLine="1134"/>
        <w:jc w:val="both"/>
        <w:rPr>
          <w:rFonts w:asciiTheme="minorHAnsi" w:hAnsiTheme="minorHAnsi" w:cstheme="minorHAnsi"/>
          <w:sz w:val="28"/>
          <w:szCs w:val="28"/>
        </w:rPr>
      </w:pPr>
    </w:p>
    <w:p w:rsidR="00104995" w:rsidRPr="009059DF" w:rsidRDefault="00DC33CA" w:rsidP="009059DF">
      <w:pPr>
        <w:pStyle w:val="Textoindependiente3"/>
        <w:spacing w:after="0"/>
        <w:ind w:firstLine="1134"/>
        <w:jc w:val="both"/>
        <w:rPr>
          <w:rFonts w:asciiTheme="minorHAnsi" w:hAnsiTheme="minorHAnsi" w:cstheme="minorHAnsi"/>
          <w:sz w:val="28"/>
          <w:szCs w:val="28"/>
        </w:rPr>
      </w:pPr>
      <w:r w:rsidRPr="009059DF">
        <w:rPr>
          <w:rFonts w:asciiTheme="minorHAnsi" w:hAnsiTheme="minorHAnsi" w:cstheme="minorHAnsi"/>
          <w:sz w:val="28"/>
          <w:szCs w:val="28"/>
        </w:rPr>
        <w:t xml:space="preserve">Examinada la demanda, su subsanación y los demás documentos obrantes en el expediente y las circunstancias, para determinar si la juez de primera instancia podría haberla admitido o si, como lo estimó en el auto del 29 de abril de 2013, ella no cumplió con los requisitos, la Sala encuentra  </w:t>
      </w:r>
      <w:r w:rsidR="00104995" w:rsidRPr="009059DF">
        <w:rPr>
          <w:rFonts w:asciiTheme="minorHAnsi" w:hAnsiTheme="minorHAnsi" w:cstheme="minorHAnsi"/>
          <w:sz w:val="28"/>
          <w:szCs w:val="28"/>
        </w:rPr>
        <w:t>lo siguiente:</w:t>
      </w:r>
    </w:p>
    <w:p w:rsidR="00104995" w:rsidRPr="009059DF" w:rsidRDefault="00104995" w:rsidP="009059DF">
      <w:pPr>
        <w:pStyle w:val="Textoindependiente3"/>
        <w:spacing w:after="0"/>
        <w:ind w:firstLine="1134"/>
        <w:jc w:val="both"/>
        <w:rPr>
          <w:rFonts w:asciiTheme="minorHAnsi" w:hAnsiTheme="minorHAnsi" w:cstheme="minorHAnsi"/>
          <w:sz w:val="28"/>
          <w:szCs w:val="28"/>
        </w:rPr>
      </w:pPr>
    </w:p>
    <w:p w:rsidR="00477C2E" w:rsidRPr="009059DF" w:rsidRDefault="00104995" w:rsidP="009059DF">
      <w:pPr>
        <w:pStyle w:val="Textoindependiente3"/>
        <w:spacing w:after="0"/>
        <w:ind w:firstLine="1134"/>
        <w:jc w:val="both"/>
        <w:rPr>
          <w:rFonts w:asciiTheme="minorHAnsi" w:hAnsiTheme="minorHAnsi" w:cstheme="minorHAnsi"/>
          <w:sz w:val="28"/>
          <w:szCs w:val="28"/>
        </w:rPr>
      </w:pPr>
      <w:r w:rsidRPr="009059DF">
        <w:rPr>
          <w:rFonts w:asciiTheme="minorHAnsi" w:hAnsiTheme="minorHAnsi" w:cstheme="minorHAnsi"/>
          <w:sz w:val="28"/>
          <w:szCs w:val="28"/>
        </w:rPr>
        <w:t>C</w:t>
      </w:r>
      <w:r w:rsidR="00DC33CA" w:rsidRPr="009059DF">
        <w:rPr>
          <w:rFonts w:asciiTheme="minorHAnsi" w:hAnsiTheme="minorHAnsi" w:cstheme="minorHAnsi"/>
          <w:sz w:val="28"/>
          <w:szCs w:val="28"/>
        </w:rPr>
        <w:t>onvenientemente</w:t>
      </w:r>
      <w:r w:rsidR="00DC33CA" w:rsidRPr="009059DF">
        <w:rPr>
          <w:rFonts w:asciiTheme="minorHAnsi" w:hAnsiTheme="minorHAnsi" w:cstheme="minorHAnsi"/>
          <w:sz w:val="28"/>
          <w:szCs w:val="28"/>
          <w:lang w:val="es-MX"/>
        </w:rPr>
        <w:t xml:space="preserve"> para la conducción del proceso</w:t>
      </w:r>
      <w:r w:rsidRPr="009059DF">
        <w:rPr>
          <w:rFonts w:asciiTheme="minorHAnsi" w:hAnsiTheme="minorHAnsi" w:cstheme="minorHAnsi"/>
          <w:sz w:val="28"/>
          <w:szCs w:val="28"/>
          <w:lang w:val="es-MX"/>
        </w:rPr>
        <w:t>,</w:t>
      </w:r>
      <w:r w:rsidR="00DC33CA" w:rsidRPr="009059DF">
        <w:rPr>
          <w:rFonts w:asciiTheme="minorHAnsi" w:hAnsiTheme="minorHAnsi" w:cstheme="minorHAnsi"/>
          <w:sz w:val="28"/>
          <w:szCs w:val="28"/>
          <w:lang w:val="es-MX"/>
        </w:rPr>
        <w:t xml:space="preserve"> </w:t>
      </w:r>
      <w:r w:rsidR="00C60D62" w:rsidRPr="009059DF">
        <w:rPr>
          <w:rFonts w:asciiTheme="minorHAnsi" w:hAnsiTheme="minorHAnsi" w:cstheme="minorHAnsi"/>
          <w:sz w:val="28"/>
          <w:szCs w:val="28"/>
          <w:lang w:val="es-MX"/>
        </w:rPr>
        <w:t xml:space="preserve">porque ello </w:t>
      </w:r>
      <w:r w:rsidR="00DC33CA" w:rsidRPr="009059DF">
        <w:rPr>
          <w:rFonts w:asciiTheme="minorHAnsi" w:hAnsiTheme="minorHAnsi" w:cstheme="minorHAnsi"/>
          <w:sz w:val="28"/>
          <w:szCs w:val="28"/>
          <w:lang w:val="es-MX"/>
        </w:rPr>
        <w:t>facilita el ejercicio del litigio entre las partes,</w:t>
      </w:r>
      <w:r w:rsidR="00477C2E" w:rsidRPr="009059DF">
        <w:rPr>
          <w:rFonts w:asciiTheme="minorHAnsi" w:hAnsiTheme="minorHAnsi" w:cstheme="minorHAnsi"/>
          <w:sz w:val="28"/>
          <w:szCs w:val="28"/>
          <w:lang w:val="es-MX"/>
        </w:rPr>
        <w:t xml:space="preserve"> la demandante presentó nuevamente en su integridad la demanda, corrigiendo las falencias detectadas inicialmente por el A-quo, de manera que en ella, se observan invocadas y sustentadas las pretensiones </w:t>
      </w:r>
      <w:r w:rsidR="00FF26E8" w:rsidRPr="009059DF">
        <w:rPr>
          <w:rFonts w:asciiTheme="minorHAnsi" w:hAnsiTheme="minorHAnsi" w:cstheme="minorHAnsi"/>
          <w:sz w:val="28"/>
          <w:szCs w:val="28"/>
        </w:rPr>
        <w:t xml:space="preserve">en </w:t>
      </w:r>
      <w:r w:rsidR="00477C2E" w:rsidRPr="009059DF">
        <w:rPr>
          <w:rFonts w:asciiTheme="minorHAnsi" w:hAnsiTheme="minorHAnsi" w:cstheme="minorHAnsi"/>
          <w:sz w:val="28"/>
          <w:szCs w:val="28"/>
        </w:rPr>
        <w:t>el nuevo Código de Procedimiento Administrativo y de lo Contencioso Administrativo</w:t>
      </w:r>
      <w:r w:rsidRPr="009059DF">
        <w:rPr>
          <w:rFonts w:asciiTheme="minorHAnsi" w:hAnsiTheme="minorHAnsi" w:cstheme="minorHAnsi"/>
          <w:sz w:val="28"/>
          <w:szCs w:val="28"/>
        </w:rPr>
        <w:t>;</w:t>
      </w:r>
      <w:r w:rsidR="00477C2E" w:rsidRPr="009059DF">
        <w:rPr>
          <w:rFonts w:asciiTheme="minorHAnsi" w:hAnsiTheme="minorHAnsi" w:cstheme="minorHAnsi"/>
          <w:sz w:val="28"/>
          <w:szCs w:val="28"/>
        </w:rPr>
        <w:t xml:space="preserve"> de</w:t>
      </w:r>
      <w:r w:rsidR="00FF26E8" w:rsidRPr="009059DF">
        <w:rPr>
          <w:rFonts w:asciiTheme="minorHAnsi" w:hAnsiTheme="minorHAnsi" w:cstheme="minorHAnsi"/>
          <w:sz w:val="28"/>
          <w:szCs w:val="28"/>
        </w:rPr>
        <w:t>termin</w:t>
      </w:r>
      <w:r w:rsidR="00220CD2" w:rsidRPr="009059DF">
        <w:rPr>
          <w:rFonts w:asciiTheme="minorHAnsi" w:hAnsiTheme="minorHAnsi" w:cstheme="minorHAnsi"/>
          <w:sz w:val="28"/>
          <w:szCs w:val="28"/>
        </w:rPr>
        <w:t>ados</w:t>
      </w:r>
      <w:r w:rsidR="00FF26E8" w:rsidRPr="009059DF">
        <w:rPr>
          <w:rFonts w:asciiTheme="minorHAnsi" w:hAnsiTheme="minorHAnsi" w:cstheme="minorHAnsi"/>
          <w:sz w:val="28"/>
          <w:szCs w:val="28"/>
        </w:rPr>
        <w:t>, clasific</w:t>
      </w:r>
      <w:r w:rsidR="00220CD2" w:rsidRPr="009059DF">
        <w:rPr>
          <w:rFonts w:asciiTheme="minorHAnsi" w:hAnsiTheme="minorHAnsi" w:cstheme="minorHAnsi"/>
          <w:sz w:val="28"/>
          <w:szCs w:val="28"/>
        </w:rPr>
        <w:t>ados</w:t>
      </w:r>
      <w:r w:rsidR="00FF26E8" w:rsidRPr="009059DF">
        <w:rPr>
          <w:rFonts w:asciiTheme="minorHAnsi" w:hAnsiTheme="minorHAnsi" w:cstheme="minorHAnsi"/>
          <w:sz w:val="28"/>
          <w:szCs w:val="28"/>
        </w:rPr>
        <w:t xml:space="preserve"> y </w:t>
      </w:r>
      <w:r w:rsidR="00220CD2" w:rsidRPr="009059DF">
        <w:rPr>
          <w:rFonts w:asciiTheme="minorHAnsi" w:hAnsiTheme="minorHAnsi" w:cstheme="minorHAnsi"/>
          <w:sz w:val="28"/>
          <w:szCs w:val="28"/>
        </w:rPr>
        <w:t>e</w:t>
      </w:r>
      <w:r w:rsidR="00FF26E8" w:rsidRPr="009059DF">
        <w:rPr>
          <w:rFonts w:asciiTheme="minorHAnsi" w:hAnsiTheme="minorHAnsi" w:cstheme="minorHAnsi"/>
          <w:sz w:val="28"/>
          <w:szCs w:val="28"/>
        </w:rPr>
        <w:t>numer</w:t>
      </w:r>
      <w:r w:rsidR="00220CD2" w:rsidRPr="009059DF">
        <w:rPr>
          <w:rFonts w:asciiTheme="minorHAnsi" w:hAnsiTheme="minorHAnsi" w:cstheme="minorHAnsi"/>
          <w:sz w:val="28"/>
          <w:szCs w:val="28"/>
        </w:rPr>
        <w:t>ados</w:t>
      </w:r>
      <w:r w:rsidR="00FF26E8" w:rsidRPr="009059DF">
        <w:rPr>
          <w:rFonts w:asciiTheme="minorHAnsi" w:hAnsiTheme="minorHAnsi" w:cstheme="minorHAnsi"/>
          <w:sz w:val="28"/>
          <w:szCs w:val="28"/>
        </w:rPr>
        <w:t xml:space="preserve"> los hechos y omisiones </w:t>
      </w:r>
      <w:r w:rsidRPr="009059DF">
        <w:rPr>
          <w:rFonts w:asciiTheme="minorHAnsi" w:hAnsiTheme="minorHAnsi" w:cstheme="minorHAnsi"/>
          <w:sz w:val="28"/>
          <w:szCs w:val="28"/>
        </w:rPr>
        <w:t xml:space="preserve">que </w:t>
      </w:r>
      <w:r w:rsidR="00477C2E" w:rsidRPr="009059DF">
        <w:rPr>
          <w:rFonts w:asciiTheme="minorHAnsi" w:hAnsiTheme="minorHAnsi" w:cstheme="minorHAnsi"/>
          <w:sz w:val="28"/>
          <w:szCs w:val="28"/>
        </w:rPr>
        <w:t>fundament</w:t>
      </w:r>
      <w:r w:rsidRPr="009059DF">
        <w:rPr>
          <w:rFonts w:asciiTheme="minorHAnsi" w:hAnsiTheme="minorHAnsi" w:cstheme="minorHAnsi"/>
          <w:sz w:val="28"/>
          <w:szCs w:val="28"/>
        </w:rPr>
        <w:t>aron</w:t>
      </w:r>
      <w:r w:rsidR="00477C2E" w:rsidRPr="009059DF">
        <w:rPr>
          <w:rFonts w:asciiTheme="minorHAnsi" w:hAnsiTheme="minorHAnsi" w:cstheme="minorHAnsi"/>
          <w:sz w:val="28"/>
          <w:szCs w:val="28"/>
        </w:rPr>
        <w:t xml:space="preserve"> las pretensiones</w:t>
      </w:r>
      <w:r w:rsidR="00FF26E8" w:rsidRPr="009059DF">
        <w:rPr>
          <w:rFonts w:asciiTheme="minorHAnsi" w:hAnsiTheme="minorHAnsi" w:cstheme="minorHAnsi"/>
          <w:sz w:val="28"/>
          <w:szCs w:val="28"/>
        </w:rPr>
        <w:t xml:space="preserve"> excluyendo</w:t>
      </w:r>
      <w:r w:rsidR="00220CD2" w:rsidRPr="009059DF">
        <w:rPr>
          <w:rFonts w:asciiTheme="minorHAnsi" w:hAnsiTheme="minorHAnsi" w:cstheme="minorHAnsi"/>
          <w:sz w:val="28"/>
          <w:szCs w:val="28"/>
        </w:rPr>
        <w:t xml:space="preserve"> de ese capítulo, </w:t>
      </w:r>
      <w:r w:rsidR="00FF26E8" w:rsidRPr="009059DF">
        <w:rPr>
          <w:rFonts w:asciiTheme="minorHAnsi" w:hAnsiTheme="minorHAnsi" w:cstheme="minorHAnsi"/>
          <w:sz w:val="28"/>
          <w:szCs w:val="28"/>
        </w:rPr>
        <w:t xml:space="preserve">los argumentos </w:t>
      </w:r>
      <w:r w:rsidR="00FF26E8" w:rsidRPr="009059DF">
        <w:rPr>
          <w:rFonts w:asciiTheme="minorHAnsi" w:hAnsiTheme="minorHAnsi" w:cstheme="minorHAnsi"/>
          <w:sz w:val="28"/>
          <w:szCs w:val="28"/>
        </w:rPr>
        <w:lastRenderedPageBreak/>
        <w:t>jurídicos</w:t>
      </w:r>
      <w:r w:rsidR="00477C2E" w:rsidRPr="009059DF">
        <w:rPr>
          <w:rFonts w:asciiTheme="minorHAnsi" w:hAnsiTheme="minorHAnsi" w:cstheme="minorHAnsi"/>
          <w:sz w:val="28"/>
          <w:szCs w:val="28"/>
        </w:rPr>
        <w:t xml:space="preserve">, siendo notable </w:t>
      </w:r>
      <w:r w:rsidR="002F5981" w:rsidRPr="009059DF">
        <w:rPr>
          <w:rFonts w:asciiTheme="minorHAnsi" w:hAnsiTheme="minorHAnsi" w:cstheme="minorHAnsi"/>
          <w:sz w:val="28"/>
          <w:szCs w:val="28"/>
        </w:rPr>
        <w:t xml:space="preserve">también </w:t>
      </w:r>
      <w:r w:rsidR="00220CD2" w:rsidRPr="009059DF">
        <w:rPr>
          <w:rFonts w:asciiTheme="minorHAnsi" w:hAnsiTheme="minorHAnsi" w:cstheme="minorHAnsi"/>
          <w:sz w:val="28"/>
          <w:szCs w:val="28"/>
        </w:rPr>
        <w:t>la corrección efectuada respecto de</w:t>
      </w:r>
      <w:r w:rsidR="00477C2E" w:rsidRPr="009059DF">
        <w:rPr>
          <w:rFonts w:asciiTheme="minorHAnsi" w:hAnsiTheme="minorHAnsi" w:cstheme="minorHAnsi"/>
          <w:sz w:val="28"/>
          <w:szCs w:val="28"/>
        </w:rPr>
        <w:t>l</w:t>
      </w:r>
      <w:r w:rsidR="00220CD2" w:rsidRPr="009059DF">
        <w:rPr>
          <w:rFonts w:asciiTheme="minorHAnsi" w:hAnsiTheme="minorHAnsi" w:cstheme="minorHAnsi"/>
          <w:sz w:val="28"/>
          <w:szCs w:val="28"/>
        </w:rPr>
        <w:t xml:space="preserve"> hecho</w:t>
      </w:r>
      <w:r w:rsidR="00477C2E" w:rsidRPr="009059DF">
        <w:rPr>
          <w:rFonts w:asciiTheme="minorHAnsi" w:hAnsiTheme="minorHAnsi" w:cstheme="minorHAnsi"/>
          <w:sz w:val="28"/>
          <w:szCs w:val="28"/>
        </w:rPr>
        <w:t xml:space="preserve"> 29</w:t>
      </w:r>
      <w:r w:rsidR="00220CD2" w:rsidRPr="009059DF">
        <w:rPr>
          <w:rFonts w:asciiTheme="minorHAnsi" w:hAnsiTheme="minorHAnsi" w:cstheme="minorHAnsi"/>
          <w:sz w:val="28"/>
          <w:szCs w:val="28"/>
        </w:rPr>
        <w:t xml:space="preserve"> en que por</w:t>
      </w:r>
      <w:r w:rsidR="00016491" w:rsidRPr="009059DF">
        <w:rPr>
          <w:rFonts w:asciiTheme="minorHAnsi" w:hAnsiTheme="minorHAnsi" w:cstheme="minorHAnsi"/>
          <w:sz w:val="28"/>
          <w:szCs w:val="28"/>
        </w:rPr>
        <w:t xml:space="preserve"> error </w:t>
      </w:r>
      <w:r w:rsidR="00220CD2" w:rsidRPr="009059DF">
        <w:rPr>
          <w:rFonts w:asciiTheme="minorHAnsi" w:hAnsiTheme="minorHAnsi" w:cstheme="minorHAnsi"/>
          <w:sz w:val="28"/>
          <w:szCs w:val="28"/>
        </w:rPr>
        <w:t>se</w:t>
      </w:r>
      <w:r w:rsidR="00016491" w:rsidRPr="009059DF">
        <w:rPr>
          <w:rFonts w:asciiTheme="minorHAnsi" w:hAnsiTheme="minorHAnsi" w:cstheme="minorHAnsi"/>
          <w:sz w:val="28"/>
          <w:szCs w:val="28"/>
        </w:rPr>
        <w:t xml:space="preserve"> </w:t>
      </w:r>
      <w:r w:rsidR="001B0852" w:rsidRPr="009059DF">
        <w:rPr>
          <w:rFonts w:asciiTheme="minorHAnsi" w:hAnsiTheme="minorHAnsi" w:cstheme="minorHAnsi"/>
          <w:sz w:val="28"/>
          <w:szCs w:val="28"/>
        </w:rPr>
        <w:t>a</w:t>
      </w:r>
      <w:r w:rsidR="00477C2E" w:rsidRPr="009059DF">
        <w:rPr>
          <w:rFonts w:asciiTheme="minorHAnsi" w:hAnsiTheme="minorHAnsi" w:cstheme="minorHAnsi"/>
          <w:sz w:val="28"/>
          <w:szCs w:val="28"/>
        </w:rPr>
        <w:t>lud</w:t>
      </w:r>
      <w:r w:rsidR="00220CD2" w:rsidRPr="009059DF">
        <w:rPr>
          <w:rFonts w:asciiTheme="minorHAnsi" w:hAnsiTheme="minorHAnsi" w:cstheme="minorHAnsi"/>
          <w:sz w:val="28"/>
          <w:szCs w:val="28"/>
        </w:rPr>
        <w:t>ía</w:t>
      </w:r>
      <w:r w:rsidR="00477C2E" w:rsidRPr="009059DF">
        <w:rPr>
          <w:rFonts w:asciiTheme="minorHAnsi" w:hAnsiTheme="minorHAnsi" w:cstheme="minorHAnsi"/>
          <w:sz w:val="28"/>
          <w:szCs w:val="28"/>
        </w:rPr>
        <w:t xml:space="preserve"> a la asignación mensual de LEIDY MARCELA ROMERO ISAZA, </w:t>
      </w:r>
      <w:r w:rsidR="00220CD2" w:rsidRPr="009059DF">
        <w:rPr>
          <w:rFonts w:asciiTheme="minorHAnsi" w:hAnsiTheme="minorHAnsi" w:cstheme="minorHAnsi"/>
          <w:sz w:val="28"/>
          <w:szCs w:val="28"/>
        </w:rPr>
        <w:t>siendo otro el nombre de la demandante, subsanando en esos aspectos, las falencias detectas por el A-quo.</w:t>
      </w:r>
    </w:p>
    <w:p w:rsidR="00FF26E8" w:rsidRPr="009059DF" w:rsidRDefault="00FF26E8" w:rsidP="009059DF">
      <w:pPr>
        <w:ind w:right="-6" w:firstLine="708"/>
        <w:jc w:val="both"/>
        <w:rPr>
          <w:rFonts w:asciiTheme="minorHAnsi" w:hAnsiTheme="minorHAnsi" w:cstheme="minorHAnsi"/>
          <w:sz w:val="28"/>
          <w:szCs w:val="28"/>
        </w:rPr>
      </w:pPr>
    </w:p>
    <w:p w:rsidR="00220CD2" w:rsidRPr="009059DF" w:rsidRDefault="00220CD2" w:rsidP="009059DF">
      <w:pPr>
        <w:pStyle w:val="Textoindependiente3"/>
        <w:spacing w:after="0"/>
        <w:ind w:firstLine="1134"/>
        <w:jc w:val="both"/>
        <w:rPr>
          <w:rFonts w:asciiTheme="minorHAnsi" w:hAnsiTheme="minorHAnsi" w:cstheme="minorHAnsi"/>
          <w:sz w:val="28"/>
          <w:szCs w:val="28"/>
        </w:rPr>
      </w:pPr>
      <w:r w:rsidRPr="009059DF">
        <w:rPr>
          <w:rFonts w:asciiTheme="minorHAnsi" w:hAnsiTheme="minorHAnsi" w:cstheme="minorHAnsi"/>
          <w:sz w:val="28"/>
          <w:szCs w:val="28"/>
        </w:rPr>
        <w:t xml:space="preserve">De otra parte, no hay razón para dudar de los dichos de la parte interesada que aseguró haber aportado con la demanda la totalidad de las pruebas que reposaban en su poder, porque en el expediente se observa el </w:t>
      </w:r>
      <w:r w:rsidRPr="009059DF">
        <w:rPr>
          <w:rFonts w:asciiTheme="minorHAnsi" w:eastAsiaTheme="minorHAnsi" w:hAnsiTheme="minorHAnsi" w:cstheme="minorHAnsi"/>
          <w:sz w:val="28"/>
          <w:szCs w:val="28"/>
          <w:lang w:val="es-CO" w:eastAsia="en-US"/>
        </w:rPr>
        <w:t xml:space="preserve">Derecho de petición radicado ante la </w:t>
      </w:r>
      <w:r w:rsidRPr="00B104A9">
        <w:rPr>
          <w:rFonts w:asciiTheme="minorHAnsi" w:eastAsiaTheme="minorHAnsi" w:hAnsiTheme="minorHAnsi" w:cstheme="minorHAnsi"/>
          <w:bCs/>
          <w:sz w:val="28"/>
          <w:szCs w:val="28"/>
          <w:lang w:val="es-CO" w:eastAsia="en-US"/>
        </w:rPr>
        <w:t>ESE HOSPITAL DEPARTAMENTAL DE VILLAVICENCIO</w:t>
      </w:r>
      <w:r w:rsidRPr="00B104A9">
        <w:rPr>
          <w:rFonts w:asciiTheme="minorHAnsi" w:eastAsiaTheme="minorHAnsi" w:hAnsiTheme="minorHAnsi" w:cstheme="minorHAnsi"/>
          <w:sz w:val="28"/>
          <w:szCs w:val="28"/>
          <w:lang w:val="es-CO" w:eastAsia="en-US"/>
        </w:rPr>
        <w:t xml:space="preserve"> e</w:t>
      </w:r>
      <w:r w:rsidRPr="009059DF">
        <w:rPr>
          <w:rFonts w:asciiTheme="minorHAnsi" w:eastAsiaTheme="minorHAnsi" w:hAnsiTheme="minorHAnsi" w:cstheme="minorHAnsi"/>
          <w:sz w:val="28"/>
          <w:szCs w:val="28"/>
          <w:lang w:val="es-CO" w:eastAsia="en-US"/>
        </w:rPr>
        <w:t xml:space="preserve">l 5 de junio de 2012, en el cual Gloria </w:t>
      </w:r>
      <w:proofErr w:type="spellStart"/>
      <w:r w:rsidRPr="009059DF">
        <w:rPr>
          <w:rFonts w:asciiTheme="minorHAnsi" w:eastAsiaTheme="minorHAnsi" w:hAnsiTheme="minorHAnsi" w:cstheme="minorHAnsi"/>
          <w:sz w:val="28"/>
          <w:szCs w:val="28"/>
          <w:lang w:val="es-CO" w:eastAsia="en-US"/>
        </w:rPr>
        <w:t>Lluliedt</w:t>
      </w:r>
      <w:proofErr w:type="spellEnd"/>
      <w:r w:rsidRPr="009059DF">
        <w:rPr>
          <w:rFonts w:asciiTheme="minorHAnsi" w:eastAsiaTheme="minorHAnsi" w:hAnsiTheme="minorHAnsi" w:cstheme="minorHAnsi"/>
          <w:sz w:val="28"/>
          <w:szCs w:val="28"/>
          <w:lang w:val="es-CO" w:eastAsia="en-US"/>
        </w:rPr>
        <w:t xml:space="preserve"> Pérez Pineda </w:t>
      </w:r>
      <w:r w:rsidR="00B104A9">
        <w:rPr>
          <w:rFonts w:asciiTheme="minorHAnsi" w:eastAsiaTheme="minorHAnsi" w:hAnsiTheme="minorHAnsi" w:cstheme="minorHAnsi"/>
          <w:sz w:val="28"/>
          <w:szCs w:val="28"/>
          <w:lang w:val="es-CO" w:eastAsia="en-US"/>
        </w:rPr>
        <w:t>solicitó</w:t>
      </w:r>
      <w:r w:rsidRPr="009059DF">
        <w:rPr>
          <w:rFonts w:asciiTheme="minorHAnsi" w:eastAsiaTheme="minorHAnsi" w:hAnsiTheme="minorHAnsi" w:cstheme="minorHAnsi"/>
          <w:sz w:val="28"/>
          <w:szCs w:val="28"/>
          <w:lang w:val="es-CO" w:eastAsia="en-US"/>
        </w:rPr>
        <w:t xml:space="preserve"> el pago de sus prestaciones sociales ante la entidad demandada</w:t>
      </w:r>
      <w:r w:rsidRPr="009059DF">
        <w:rPr>
          <w:rStyle w:val="Refdenotaalpie"/>
          <w:rFonts w:asciiTheme="minorHAnsi" w:eastAsiaTheme="minorHAnsi" w:hAnsiTheme="minorHAnsi" w:cstheme="minorHAnsi"/>
          <w:sz w:val="28"/>
          <w:szCs w:val="28"/>
          <w:lang w:val="es-CO" w:eastAsia="en-US"/>
        </w:rPr>
        <w:footnoteReference w:id="2"/>
      </w:r>
      <w:r w:rsidRPr="009059DF">
        <w:rPr>
          <w:rFonts w:asciiTheme="minorHAnsi" w:eastAsiaTheme="minorHAnsi" w:hAnsiTheme="minorHAnsi" w:cstheme="minorHAnsi"/>
          <w:sz w:val="28"/>
          <w:szCs w:val="28"/>
          <w:lang w:val="es-CO" w:eastAsia="en-US"/>
        </w:rPr>
        <w:t xml:space="preserve">; </w:t>
      </w:r>
      <w:r w:rsidR="00B104A9">
        <w:rPr>
          <w:rFonts w:asciiTheme="minorHAnsi" w:eastAsiaTheme="minorHAnsi" w:hAnsiTheme="minorHAnsi" w:cstheme="minorHAnsi"/>
          <w:sz w:val="28"/>
          <w:szCs w:val="28"/>
          <w:lang w:val="es-CO" w:eastAsia="en-US"/>
        </w:rPr>
        <w:t xml:space="preserve">así como copia </w:t>
      </w:r>
      <w:r w:rsidRPr="009059DF">
        <w:rPr>
          <w:rFonts w:asciiTheme="minorHAnsi" w:eastAsiaTheme="minorHAnsi" w:hAnsiTheme="minorHAnsi" w:cstheme="minorHAnsi"/>
          <w:sz w:val="28"/>
          <w:szCs w:val="28"/>
          <w:lang w:val="es-CO" w:eastAsia="en-US"/>
        </w:rPr>
        <w:t>del Oficio sin número del 27 de Junio de 2012</w:t>
      </w:r>
      <w:r w:rsidRPr="009059DF">
        <w:rPr>
          <w:rStyle w:val="Refdenotaalpie"/>
          <w:rFonts w:asciiTheme="minorHAnsi" w:eastAsiaTheme="minorHAnsi" w:hAnsiTheme="minorHAnsi" w:cstheme="minorHAnsi"/>
          <w:sz w:val="28"/>
          <w:szCs w:val="28"/>
          <w:lang w:val="es-CO" w:eastAsia="en-US"/>
        </w:rPr>
        <w:footnoteReference w:id="3"/>
      </w:r>
      <w:r w:rsidRPr="009059DF">
        <w:rPr>
          <w:rFonts w:asciiTheme="minorHAnsi" w:eastAsiaTheme="minorHAnsi" w:hAnsiTheme="minorHAnsi" w:cstheme="minorHAnsi"/>
          <w:sz w:val="28"/>
          <w:szCs w:val="28"/>
          <w:lang w:val="es-CO" w:eastAsia="en-US"/>
        </w:rPr>
        <w:t xml:space="preserve"> a través del cual esa entidad responde negándose a acceder a </w:t>
      </w:r>
      <w:r w:rsidR="00B104A9">
        <w:rPr>
          <w:rFonts w:asciiTheme="minorHAnsi" w:eastAsiaTheme="minorHAnsi" w:hAnsiTheme="minorHAnsi" w:cstheme="minorHAnsi"/>
          <w:sz w:val="28"/>
          <w:szCs w:val="28"/>
          <w:lang w:val="es-CO" w:eastAsia="en-US"/>
        </w:rPr>
        <w:t xml:space="preserve">su </w:t>
      </w:r>
      <w:r w:rsidRPr="009059DF">
        <w:rPr>
          <w:rFonts w:asciiTheme="minorHAnsi" w:eastAsiaTheme="minorHAnsi" w:hAnsiTheme="minorHAnsi" w:cstheme="minorHAnsi"/>
          <w:sz w:val="28"/>
          <w:szCs w:val="28"/>
          <w:lang w:val="es-CO" w:eastAsia="en-US"/>
        </w:rPr>
        <w:t xml:space="preserve">petición; </w:t>
      </w:r>
      <w:r w:rsidR="00B104A9">
        <w:rPr>
          <w:rFonts w:asciiTheme="minorHAnsi" w:eastAsiaTheme="minorHAnsi" w:hAnsiTheme="minorHAnsi" w:cstheme="minorHAnsi"/>
          <w:sz w:val="28"/>
          <w:szCs w:val="28"/>
          <w:lang w:val="es-CO" w:eastAsia="en-US"/>
        </w:rPr>
        <w:t>la c</w:t>
      </w:r>
      <w:r w:rsidRPr="009059DF">
        <w:rPr>
          <w:rFonts w:asciiTheme="minorHAnsi" w:eastAsiaTheme="minorHAnsi" w:hAnsiTheme="minorHAnsi" w:cstheme="minorHAnsi"/>
          <w:sz w:val="28"/>
          <w:szCs w:val="28"/>
          <w:lang w:val="es-CO" w:eastAsia="en-US"/>
        </w:rPr>
        <w:t>onstancia expedida por la Unidad Funcional Talento Humano el 15 de mayo de 2012</w:t>
      </w:r>
      <w:r w:rsidRPr="009059DF">
        <w:rPr>
          <w:rStyle w:val="Refdenotaalpie"/>
          <w:rFonts w:asciiTheme="minorHAnsi" w:eastAsiaTheme="minorHAnsi" w:hAnsiTheme="minorHAnsi" w:cstheme="minorHAnsi"/>
          <w:sz w:val="28"/>
          <w:szCs w:val="28"/>
          <w:lang w:val="es-CO" w:eastAsia="en-US"/>
        </w:rPr>
        <w:footnoteReference w:id="4"/>
      </w:r>
      <w:r w:rsidRPr="009059DF">
        <w:rPr>
          <w:rFonts w:asciiTheme="minorHAnsi" w:eastAsiaTheme="minorHAnsi" w:hAnsiTheme="minorHAnsi" w:cstheme="minorHAnsi"/>
          <w:sz w:val="28"/>
          <w:szCs w:val="28"/>
          <w:lang w:val="es-CO" w:eastAsia="en-US"/>
        </w:rPr>
        <w:t xml:space="preserve"> en la que se relacionan los contratos y órdenes de prestación de servicios suscritas por la demandante con la entidad, al igual que copia de los mismos</w:t>
      </w:r>
      <w:r w:rsidRPr="009059DF">
        <w:rPr>
          <w:rStyle w:val="Refdenotaalpie"/>
          <w:rFonts w:asciiTheme="minorHAnsi" w:eastAsiaTheme="minorHAnsi" w:hAnsiTheme="minorHAnsi" w:cstheme="minorHAnsi"/>
          <w:sz w:val="28"/>
          <w:szCs w:val="28"/>
          <w:lang w:val="es-CO" w:eastAsia="en-US"/>
        </w:rPr>
        <w:footnoteReference w:id="5"/>
      </w:r>
      <w:r w:rsidR="006316C3" w:rsidRPr="009059DF">
        <w:rPr>
          <w:rFonts w:asciiTheme="minorHAnsi" w:eastAsiaTheme="minorHAnsi" w:hAnsiTheme="minorHAnsi" w:cstheme="minorHAnsi"/>
          <w:sz w:val="28"/>
          <w:szCs w:val="28"/>
          <w:lang w:val="es-CO" w:eastAsia="en-US"/>
        </w:rPr>
        <w:t>, e</w:t>
      </w:r>
      <w:proofErr w:type="spellStart"/>
      <w:r w:rsidRPr="009059DF">
        <w:rPr>
          <w:rFonts w:asciiTheme="minorHAnsi" w:hAnsiTheme="minorHAnsi" w:cstheme="minorHAnsi"/>
          <w:sz w:val="28"/>
          <w:szCs w:val="28"/>
        </w:rPr>
        <w:t>ncontrando</w:t>
      </w:r>
      <w:proofErr w:type="spellEnd"/>
      <w:r w:rsidRPr="009059DF">
        <w:rPr>
          <w:rFonts w:asciiTheme="minorHAnsi" w:hAnsiTheme="minorHAnsi" w:cstheme="minorHAnsi"/>
          <w:sz w:val="28"/>
          <w:szCs w:val="28"/>
        </w:rPr>
        <w:t xml:space="preserve"> en tal sentido también satisfecha la exigencia del juez de primera instanci</w:t>
      </w:r>
      <w:r w:rsidR="006316C3" w:rsidRPr="009059DF">
        <w:rPr>
          <w:rFonts w:asciiTheme="minorHAnsi" w:hAnsiTheme="minorHAnsi" w:cstheme="minorHAnsi"/>
          <w:sz w:val="28"/>
          <w:szCs w:val="28"/>
        </w:rPr>
        <w:t>a.</w:t>
      </w:r>
    </w:p>
    <w:p w:rsidR="006316C3" w:rsidRPr="009059DF" w:rsidRDefault="006316C3" w:rsidP="009059DF">
      <w:pPr>
        <w:pStyle w:val="Textoindependiente3"/>
        <w:spacing w:after="0"/>
        <w:ind w:firstLine="1134"/>
        <w:jc w:val="both"/>
        <w:rPr>
          <w:rFonts w:asciiTheme="minorHAnsi" w:hAnsiTheme="minorHAnsi" w:cstheme="minorHAnsi"/>
          <w:sz w:val="28"/>
          <w:szCs w:val="28"/>
        </w:rPr>
      </w:pPr>
    </w:p>
    <w:p w:rsidR="001F1BAE" w:rsidRPr="009059DF" w:rsidRDefault="006316C3" w:rsidP="009059DF">
      <w:pPr>
        <w:pStyle w:val="Textoindependiente3"/>
        <w:spacing w:after="0"/>
        <w:ind w:firstLine="1134"/>
        <w:jc w:val="both"/>
        <w:rPr>
          <w:rFonts w:asciiTheme="minorHAnsi" w:hAnsiTheme="minorHAnsi" w:cstheme="minorHAnsi"/>
          <w:sz w:val="28"/>
          <w:szCs w:val="28"/>
          <w:lang w:val="es-CO"/>
        </w:rPr>
      </w:pPr>
      <w:r w:rsidRPr="009059DF">
        <w:rPr>
          <w:rFonts w:asciiTheme="minorHAnsi" w:hAnsiTheme="minorHAnsi" w:cstheme="minorHAnsi"/>
          <w:sz w:val="28"/>
          <w:szCs w:val="28"/>
        </w:rPr>
        <w:t xml:space="preserve">Por último, en cuanto atañe al requerimiento de allegar </w:t>
      </w:r>
      <w:r w:rsidR="00FF26E8" w:rsidRPr="009059DF">
        <w:rPr>
          <w:rFonts w:asciiTheme="minorHAnsi" w:hAnsiTheme="minorHAnsi" w:cstheme="minorHAnsi"/>
          <w:sz w:val="28"/>
          <w:szCs w:val="28"/>
        </w:rPr>
        <w:t>el Certificado de Existe</w:t>
      </w:r>
      <w:r w:rsidRPr="009059DF">
        <w:rPr>
          <w:rFonts w:asciiTheme="minorHAnsi" w:hAnsiTheme="minorHAnsi" w:cstheme="minorHAnsi"/>
          <w:sz w:val="28"/>
          <w:szCs w:val="28"/>
        </w:rPr>
        <w:t xml:space="preserve">ncia y Representación Legal de la ESE </w:t>
      </w:r>
      <w:r w:rsidR="00FF26E8" w:rsidRPr="009059DF">
        <w:rPr>
          <w:rFonts w:asciiTheme="minorHAnsi" w:hAnsiTheme="minorHAnsi" w:cstheme="minorHAnsi"/>
          <w:sz w:val="28"/>
          <w:szCs w:val="28"/>
        </w:rPr>
        <w:t>Hospital Departamental de Villavicencio</w:t>
      </w:r>
      <w:r w:rsidRPr="009059DF">
        <w:rPr>
          <w:rFonts w:asciiTheme="minorHAnsi" w:hAnsiTheme="minorHAnsi" w:cstheme="minorHAnsi"/>
          <w:sz w:val="28"/>
          <w:szCs w:val="28"/>
        </w:rPr>
        <w:t>,</w:t>
      </w:r>
      <w:r w:rsidR="00FF26E8" w:rsidRPr="009059DF">
        <w:rPr>
          <w:rFonts w:asciiTheme="minorHAnsi" w:hAnsiTheme="minorHAnsi" w:cstheme="minorHAnsi"/>
          <w:sz w:val="28"/>
          <w:szCs w:val="28"/>
        </w:rPr>
        <w:t xml:space="preserve"> conforme al numeral 4º del artículo 166 del CPACA</w:t>
      </w:r>
      <w:r w:rsidRPr="009059DF">
        <w:rPr>
          <w:rFonts w:asciiTheme="minorHAnsi" w:hAnsiTheme="minorHAnsi" w:cstheme="minorHAnsi"/>
          <w:sz w:val="28"/>
          <w:szCs w:val="28"/>
        </w:rPr>
        <w:t xml:space="preserve">, </w:t>
      </w:r>
      <w:r w:rsidR="00B104A9">
        <w:rPr>
          <w:rFonts w:asciiTheme="minorHAnsi" w:hAnsiTheme="minorHAnsi" w:cstheme="minorHAnsi"/>
          <w:sz w:val="28"/>
          <w:szCs w:val="28"/>
        </w:rPr>
        <w:t xml:space="preserve">habrá de manifestarse que </w:t>
      </w:r>
      <w:r w:rsidRPr="009059DF">
        <w:rPr>
          <w:rFonts w:asciiTheme="minorHAnsi" w:hAnsiTheme="minorHAnsi" w:cstheme="minorHAnsi"/>
          <w:sz w:val="28"/>
          <w:szCs w:val="28"/>
        </w:rPr>
        <w:t>d</w:t>
      </w:r>
      <w:r w:rsidR="001F1BAE" w:rsidRPr="009059DF">
        <w:rPr>
          <w:rFonts w:asciiTheme="minorHAnsi" w:hAnsiTheme="minorHAnsi" w:cstheme="minorHAnsi"/>
          <w:sz w:val="28"/>
          <w:szCs w:val="28"/>
        </w:rPr>
        <w:t>e la lectura del artículo 228 de la Constitución Nacional</w:t>
      </w:r>
      <w:r w:rsidR="001F1BAE" w:rsidRPr="009059DF">
        <w:rPr>
          <w:rStyle w:val="Refdenotaalpie"/>
          <w:rFonts w:asciiTheme="minorHAnsi" w:hAnsiTheme="minorHAnsi" w:cstheme="minorHAnsi"/>
          <w:sz w:val="28"/>
          <w:szCs w:val="28"/>
        </w:rPr>
        <w:footnoteReference w:id="6"/>
      </w:r>
      <w:r w:rsidR="001F1BAE" w:rsidRPr="009059DF">
        <w:rPr>
          <w:rFonts w:asciiTheme="minorHAnsi" w:hAnsiTheme="minorHAnsi" w:cstheme="minorHAnsi"/>
          <w:sz w:val="28"/>
          <w:szCs w:val="28"/>
        </w:rPr>
        <w:t xml:space="preserve"> y el artículo 4º del C.P.C</w:t>
      </w:r>
      <w:r w:rsidR="001F1BAE" w:rsidRPr="009059DF">
        <w:rPr>
          <w:rStyle w:val="Refdenotaalpie"/>
          <w:rFonts w:asciiTheme="minorHAnsi" w:hAnsiTheme="minorHAnsi" w:cstheme="minorHAnsi"/>
          <w:sz w:val="28"/>
          <w:szCs w:val="28"/>
        </w:rPr>
        <w:footnoteReference w:id="7"/>
      </w:r>
      <w:r w:rsidR="001F1BAE" w:rsidRPr="009059DF">
        <w:rPr>
          <w:rFonts w:asciiTheme="minorHAnsi" w:hAnsiTheme="minorHAnsi" w:cstheme="minorHAnsi"/>
          <w:sz w:val="28"/>
          <w:szCs w:val="28"/>
        </w:rPr>
        <w:t>, cuyo espíritu fue recogido por el artículo 11 del C.G.P., se extrae que el objeto de la actividad jurisdiccional y procesal, es la efectividad de los derechos reconocidos por la ley sustancial y que el Juez para desarrollar su labor tiene el deber de interpretar la ley procesal, teniendo en cuenta esa máxima.</w:t>
      </w:r>
    </w:p>
    <w:p w:rsidR="001F1BAE" w:rsidRPr="009059DF" w:rsidRDefault="001F1BAE" w:rsidP="009059DF">
      <w:pPr>
        <w:pStyle w:val="Textoindependiente3"/>
        <w:ind w:firstLine="1134"/>
        <w:jc w:val="both"/>
        <w:rPr>
          <w:rFonts w:asciiTheme="minorHAnsi" w:hAnsiTheme="minorHAnsi" w:cstheme="minorHAnsi"/>
          <w:sz w:val="28"/>
          <w:szCs w:val="28"/>
          <w:lang w:val="es-CO"/>
        </w:rPr>
      </w:pPr>
    </w:p>
    <w:p w:rsidR="001F1BAE" w:rsidRPr="009059DF" w:rsidRDefault="001F1BAE" w:rsidP="009059DF">
      <w:pPr>
        <w:pStyle w:val="Textoindependiente3"/>
        <w:ind w:firstLine="1134"/>
        <w:jc w:val="both"/>
        <w:rPr>
          <w:rFonts w:asciiTheme="minorHAnsi" w:hAnsiTheme="minorHAnsi" w:cstheme="minorHAnsi"/>
          <w:sz w:val="28"/>
          <w:szCs w:val="28"/>
        </w:rPr>
      </w:pPr>
      <w:r w:rsidRPr="009059DF">
        <w:rPr>
          <w:rFonts w:asciiTheme="minorHAnsi" w:hAnsiTheme="minorHAnsi" w:cstheme="minorHAnsi"/>
          <w:sz w:val="28"/>
          <w:szCs w:val="28"/>
        </w:rPr>
        <w:t>No obstante, el deber de interpretar la demanda para garantizar el derecho fundamental de acceso a la administración de justicia, no constituye la eliminación de las formas propias de cada proceso, dado que estas a su vez efectivizan la garantía y derecho fundamental al debido proceso, así se extrae de integrar la lectura de la</w:t>
      </w:r>
      <w:r w:rsidR="00E8572E" w:rsidRPr="009059DF">
        <w:rPr>
          <w:rFonts w:asciiTheme="minorHAnsi" w:hAnsiTheme="minorHAnsi" w:cstheme="minorHAnsi"/>
          <w:sz w:val="28"/>
          <w:szCs w:val="28"/>
        </w:rPr>
        <w:t>s</w:t>
      </w:r>
      <w:r w:rsidRPr="009059DF">
        <w:rPr>
          <w:rFonts w:asciiTheme="minorHAnsi" w:hAnsiTheme="minorHAnsi" w:cstheme="minorHAnsi"/>
          <w:sz w:val="28"/>
          <w:szCs w:val="28"/>
        </w:rPr>
        <w:t xml:space="preserve"> norma</w:t>
      </w:r>
      <w:r w:rsidR="00E8572E" w:rsidRPr="009059DF">
        <w:rPr>
          <w:rFonts w:asciiTheme="minorHAnsi" w:hAnsiTheme="minorHAnsi" w:cstheme="minorHAnsi"/>
          <w:sz w:val="28"/>
          <w:szCs w:val="28"/>
        </w:rPr>
        <w:t>s</w:t>
      </w:r>
      <w:r w:rsidRPr="009059DF">
        <w:rPr>
          <w:rFonts w:asciiTheme="minorHAnsi" w:hAnsiTheme="minorHAnsi" w:cstheme="minorHAnsi"/>
          <w:sz w:val="28"/>
          <w:szCs w:val="28"/>
        </w:rPr>
        <w:t xml:space="preserve"> aludida</w:t>
      </w:r>
      <w:r w:rsidR="00E8572E" w:rsidRPr="009059DF">
        <w:rPr>
          <w:rFonts w:asciiTheme="minorHAnsi" w:hAnsiTheme="minorHAnsi" w:cstheme="minorHAnsi"/>
          <w:sz w:val="28"/>
          <w:szCs w:val="28"/>
        </w:rPr>
        <w:t>s</w:t>
      </w:r>
      <w:r w:rsidRPr="009059DF">
        <w:rPr>
          <w:rFonts w:asciiTheme="minorHAnsi" w:hAnsiTheme="minorHAnsi" w:cstheme="minorHAnsi"/>
          <w:sz w:val="28"/>
          <w:szCs w:val="28"/>
        </w:rPr>
        <w:t xml:space="preserve">, con el inciso final del artículo 103 del </w:t>
      </w:r>
      <w:r w:rsidRPr="009059DF">
        <w:rPr>
          <w:rFonts w:asciiTheme="minorHAnsi" w:hAnsiTheme="minorHAnsi" w:cstheme="minorHAnsi"/>
          <w:sz w:val="28"/>
          <w:szCs w:val="28"/>
        </w:rPr>
        <w:lastRenderedPageBreak/>
        <w:t>CPACA,  que indica que  el derecho de acción implica el cumplimiento del deber de colaboración para el buen funcionamiento de la administración de justicia, en aras de propender por el desenvolvimiento adecuado del proceso, por lo que las partes deben cumplir con las cargas procesales que sobre ellas pesan, como en efecto señala:</w:t>
      </w:r>
    </w:p>
    <w:p w:rsidR="001F1BAE" w:rsidRPr="009059DF" w:rsidRDefault="001F1BAE" w:rsidP="009059DF">
      <w:pPr>
        <w:pStyle w:val="Textoindependiente3"/>
        <w:spacing w:after="0"/>
        <w:ind w:firstLine="1134"/>
        <w:jc w:val="both"/>
        <w:rPr>
          <w:rFonts w:asciiTheme="minorHAnsi" w:hAnsiTheme="minorHAnsi" w:cstheme="minorHAnsi"/>
          <w:sz w:val="24"/>
          <w:szCs w:val="24"/>
        </w:rPr>
      </w:pPr>
    </w:p>
    <w:p w:rsidR="001F1BAE" w:rsidRPr="00150DCE" w:rsidRDefault="001F1BAE" w:rsidP="009059DF">
      <w:pPr>
        <w:pStyle w:val="Textoindependiente3"/>
        <w:ind w:left="1134" w:right="1128"/>
        <w:jc w:val="both"/>
        <w:rPr>
          <w:rFonts w:asciiTheme="minorHAnsi" w:hAnsiTheme="minorHAnsi" w:cstheme="minorHAnsi"/>
          <w:i/>
          <w:sz w:val="24"/>
          <w:szCs w:val="24"/>
        </w:rPr>
      </w:pPr>
      <w:r w:rsidRPr="00150DCE">
        <w:rPr>
          <w:rFonts w:asciiTheme="minorHAnsi" w:hAnsiTheme="minorHAnsi" w:cstheme="minorHAnsi"/>
          <w:i/>
          <w:sz w:val="24"/>
          <w:szCs w:val="24"/>
        </w:rPr>
        <w:t>“Artículo 103. Objeto y principios. Los procesos que se adelanten ante la jurisdicción de lo Contencioso Administrativo tienen por objeto la efectividad de los derechos reconocidos en la Constitución Política y la ley y la preservación del orden jurídico.</w:t>
      </w:r>
    </w:p>
    <w:p w:rsidR="001F1BAE" w:rsidRPr="00150DCE" w:rsidRDefault="001F1BAE" w:rsidP="009059DF">
      <w:pPr>
        <w:pStyle w:val="Textoindependiente3"/>
        <w:ind w:left="1134" w:right="1128"/>
        <w:jc w:val="both"/>
        <w:rPr>
          <w:rFonts w:asciiTheme="minorHAnsi" w:hAnsiTheme="minorHAnsi" w:cstheme="minorHAnsi"/>
          <w:i/>
          <w:sz w:val="24"/>
          <w:szCs w:val="24"/>
        </w:rPr>
      </w:pPr>
      <w:r w:rsidRPr="00150DCE">
        <w:rPr>
          <w:rFonts w:asciiTheme="minorHAnsi" w:hAnsiTheme="minorHAnsi" w:cstheme="minorHAnsi"/>
          <w:i/>
          <w:sz w:val="24"/>
          <w:szCs w:val="24"/>
        </w:rPr>
        <w:t>En la aplicación e interpretación de las normas de este Código deberán observarse los principios constitucionales y los del derecho procesal.</w:t>
      </w:r>
    </w:p>
    <w:p w:rsidR="001F1BAE" w:rsidRPr="00150DCE" w:rsidRDefault="001F1BAE" w:rsidP="009059DF">
      <w:pPr>
        <w:pStyle w:val="Textoindependiente3"/>
        <w:ind w:left="1134" w:right="1128"/>
        <w:jc w:val="both"/>
        <w:rPr>
          <w:rFonts w:asciiTheme="minorHAnsi" w:hAnsiTheme="minorHAnsi" w:cstheme="minorHAnsi"/>
          <w:i/>
          <w:sz w:val="24"/>
          <w:szCs w:val="24"/>
        </w:rPr>
      </w:pPr>
      <w:r w:rsidRPr="00150DCE">
        <w:rPr>
          <w:rFonts w:asciiTheme="minorHAnsi" w:hAnsiTheme="minorHAnsi" w:cstheme="minorHAnsi"/>
          <w:i/>
          <w:sz w:val="24"/>
          <w:szCs w:val="24"/>
        </w:rPr>
        <w:t>En virtud del principio de igualdad, todo cambio de la jurisprudencia sobre el alcance y contenido de la norma, debe ser expresa y suficientemente explicado y motivado en la providencia que lo contenga.</w:t>
      </w:r>
    </w:p>
    <w:p w:rsidR="001F1BAE" w:rsidRPr="00150DCE" w:rsidRDefault="001F1BAE" w:rsidP="009059DF">
      <w:pPr>
        <w:pStyle w:val="Textoindependiente3"/>
        <w:ind w:left="1134" w:right="1128"/>
        <w:jc w:val="both"/>
        <w:rPr>
          <w:rFonts w:asciiTheme="minorHAnsi" w:hAnsiTheme="minorHAnsi" w:cstheme="minorHAnsi"/>
          <w:i/>
          <w:sz w:val="24"/>
          <w:szCs w:val="24"/>
        </w:rPr>
      </w:pPr>
      <w:r w:rsidRPr="00150DCE">
        <w:rPr>
          <w:rFonts w:asciiTheme="minorHAnsi" w:hAnsiTheme="minorHAnsi" w:cstheme="minorHAnsi"/>
          <w:i/>
          <w:sz w:val="24"/>
          <w:szCs w:val="24"/>
        </w:rPr>
        <w:t xml:space="preserve">Quien acuda ante la Jurisdicción de lo Contencioso Administrativo, en cumplimiento del deber constitucional de colaboración para el buen funcionamiento de la administración de justicia, </w:t>
      </w:r>
      <w:r w:rsidRPr="00150DCE">
        <w:rPr>
          <w:rFonts w:asciiTheme="minorHAnsi" w:hAnsiTheme="minorHAnsi" w:cstheme="minorHAnsi"/>
          <w:b/>
          <w:i/>
          <w:sz w:val="24"/>
          <w:szCs w:val="24"/>
        </w:rPr>
        <w:t>estará en la obligación de cumplir con las cargas procesales y probatorias previstas en este Código</w:t>
      </w:r>
      <w:r w:rsidRPr="00150DCE">
        <w:rPr>
          <w:rFonts w:asciiTheme="minorHAnsi" w:hAnsiTheme="minorHAnsi" w:cstheme="minorHAnsi"/>
          <w:i/>
          <w:sz w:val="24"/>
          <w:szCs w:val="24"/>
        </w:rPr>
        <w:t>.” (Negrillas de la Sala)</w:t>
      </w:r>
    </w:p>
    <w:p w:rsidR="001F1BAE" w:rsidRPr="00150DCE" w:rsidRDefault="001F1BAE" w:rsidP="009059DF">
      <w:pPr>
        <w:pStyle w:val="Textoindependiente3"/>
        <w:ind w:left="1134" w:right="1128"/>
        <w:jc w:val="both"/>
        <w:rPr>
          <w:rFonts w:asciiTheme="minorHAnsi" w:hAnsiTheme="minorHAnsi" w:cstheme="minorHAnsi"/>
          <w:i/>
          <w:sz w:val="28"/>
          <w:szCs w:val="28"/>
        </w:rPr>
      </w:pPr>
    </w:p>
    <w:p w:rsidR="00E8572E" w:rsidRPr="009059DF" w:rsidRDefault="001F1BAE" w:rsidP="009059DF">
      <w:pPr>
        <w:pStyle w:val="Textoindependiente3"/>
        <w:ind w:firstLine="1134"/>
        <w:jc w:val="both"/>
        <w:rPr>
          <w:rFonts w:asciiTheme="minorHAnsi" w:hAnsiTheme="minorHAnsi" w:cstheme="minorHAnsi"/>
          <w:sz w:val="28"/>
          <w:szCs w:val="28"/>
        </w:rPr>
      </w:pPr>
      <w:r w:rsidRPr="009059DF">
        <w:rPr>
          <w:rFonts w:asciiTheme="minorHAnsi" w:hAnsiTheme="minorHAnsi" w:cstheme="minorHAnsi"/>
          <w:sz w:val="28"/>
          <w:szCs w:val="28"/>
        </w:rPr>
        <w:t xml:space="preserve">De manera que la posibilidad de que el Juzgador interprete la demanda no significa que obvie los requisitos formales de la misma, pero si conlleva la puesta en tensión de los derechos fundamentales de acceso a la administración de justicia, en cabeza del demandante y el debido proceso del demandado, postura que en el Estado Constitucional de Derecho, debe asumir con la mayor responsabilidad el Juez, garante de los derechos fundamentales de las personas, porque implica un ejercicio de ponderación para determinar en cada caso si se afectan los núcleos esenciales de esos derechos o en qué medida pueden afectarse </w:t>
      </w:r>
      <w:r w:rsidR="00E8572E" w:rsidRPr="009059DF">
        <w:rPr>
          <w:rFonts w:asciiTheme="minorHAnsi" w:hAnsiTheme="minorHAnsi" w:cstheme="minorHAnsi"/>
          <w:sz w:val="28"/>
          <w:szCs w:val="28"/>
        </w:rPr>
        <w:t>en pro de la efectividad de los derechos reconocidos por la ley sustancial.</w:t>
      </w:r>
    </w:p>
    <w:p w:rsidR="001F1BAE" w:rsidRPr="009059DF" w:rsidRDefault="00E8572E" w:rsidP="009059DF">
      <w:pPr>
        <w:pStyle w:val="Textoindependiente3"/>
        <w:ind w:firstLine="1134"/>
        <w:jc w:val="both"/>
        <w:rPr>
          <w:rFonts w:asciiTheme="minorHAnsi" w:hAnsiTheme="minorHAnsi" w:cstheme="minorHAnsi"/>
          <w:sz w:val="28"/>
          <w:szCs w:val="28"/>
        </w:rPr>
      </w:pPr>
      <w:r w:rsidRPr="009059DF">
        <w:rPr>
          <w:rFonts w:asciiTheme="minorHAnsi" w:hAnsiTheme="minorHAnsi" w:cstheme="minorHAnsi"/>
          <w:sz w:val="28"/>
          <w:szCs w:val="28"/>
        </w:rPr>
        <w:t xml:space="preserve"> </w:t>
      </w:r>
    </w:p>
    <w:p w:rsidR="001F1BAE" w:rsidRPr="009059DF" w:rsidRDefault="001F1BAE" w:rsidP="009059DF">
      <w:pPr>
        <w:pStyle w:val="Textoindependiente3"/>
        <w:ind w:firstLine="1134"/>
        <w:jc w:val="both"/>
        <w:rPr>
          <w:rFonts w:asciiTheme="minorHAnsi" w:hAnsiTheme="minorHAnsi" w:cstheme="minorHAnsi"/>
          <w:sz w:val="28"/>
          <w:szCs w:val="28"/>
        </w:rPr>
      </w:pPr>
      <w:r w:rsidRPr="009059DF">
        <w:rPr>
          <w:rFonts w:asciiTheme="minorHAnsi" w:hAnsiTheme="minorHAnsi" w:cstheme="minorHAnsi"/>
          <w:sz w:val="28"/>
          <w:szCs w:val="28"/>
        </w:rPr>
        <w:t xml:space="preserve">La decisión del A-quo se sustentó en que la parte demandante incumplió la carga procesal de </w:t>
      </w:r>
      <w:r w:rsidR="00E8572E" w:rsidRPr="009059DF">
        <w:rPr>
          <w:rFonts w:asciiTheme="minorHAnsi" w:hAnsiTheme="minorHAnsi" w:cstheme="minorHAnsi"/>
          <w:sz w:val="28"/>
          <w:szCs w:val="28"/>
        </w:rPr>
        <w:t xml:space="preserve">allegar la certificación de existencia y representación jurídica de la entidad demandada, </w:t>
      </w:r>
      <w:r w:rsidRPr="009059DF">
        <w:rPr>
          <w:rFonts w:asciiTheme="minorHAnsi" w:hAnsiTheme="minorHAnsi" w:cstheme="minorHAnsi"/>
          <w:sz w:val="28"/>
          <w:szCs w:val="28"/>
        </w:rPr>
        <w:t>y en que transcurrido el término concedido para adecuar la demanda, incluyendo sólo los hechos y omisiones que fundamentaron a las pretensiones de manera determinada, clasificada y numerada, la parte interesada no dio cumplimiento a las instrucciones impartidas.</w:t>
      </w:r>
    </w:p>
    <w:p w:rsidR="001F1BAE" w:rsidRPr="009059DF" w:rsidRDefault="001F1BAE" w:rsidP="009059DF">
      <w:pPr>
        <w:pStyle w:val="Textoindependiente3"/>
        <w:ind w:firstLine="1134"/>
        <w:jc w:val="both"/>
        <w:rPr>
          <w:rFonts w:asciiTheme="minorHAnsi" w:hAnsiTheme="minorHAnsi" w:cstheme="minorHAnsi"/>
          <w:sz w:val="28"/>
          <w:szCs w:val="28"/>
        </w:rPr>
      </w:pPr>
      <w:r w:rsidRPr="009059DF">
        <w:rPr>
          <w:rFonts w:asciiTheme="minorHAnsi" w:hAnsiTheme="minorHAnsi" w:cstheme="minorHAnsi"/>
          <w:sz w:val="28"/>
          <w:szCs w:val="28"/>
        </w:rPr>
        <w:t xml:space="preserve"> </w:t>
      </w:r>
    </w:p>
    <w:p w:rsidR="00BD4782" w:rsidRDefault="00E8572E" w:rsidP="009059DF">
      <w:pPr>
        <w:pStyle w:val="Textoindependiente3"/>
        <w:ind w:firstLine="1134"/>
        <w:jc w:val="both"/>
        <w:rPr>
          <w:rFonts w:asciiTheme="minorHAnsi" w:hAnsiTheme="minorHAnsi" w:cstheme="minorHAnsi"/>
          <w:sz w:val="28"/>
          <w:szCs w:val="28"/>
        </w:rPr>
      </w:pPr>
      <w:r w:rsidRPr="009059DF">
        <w:rPr>
          <w:rFonts w:asciiTheme="minorHAnsi" w:hAnsiTheme="minorHAnsi" w:cstheme="minorHAnsi"/>
          <w:sz w:val="28"/>
          <w:szCs w:val="28"/>
        </w:rPr>
        <w:t xml:space="preserve">Leído el escrito de subsanación presentado por la parte </w:t>
      </w:r>
      <w:r w:rsidR="001F1BAE" w:rsidRPr="009059DF">
        <w:rPr>
          <w:rFonts w:asciiTheme="minorHAnsi" w:hAnsiTheme="minorHAnsi" w:cstheme="minorHAnsi"/>
          <w:sz w:val="28"/>
          <w:szCs w:val="28"/>
        </w:rPr>
        <w:t>interesada, la Sala no comparte la decisión de rechazo por</w:t>
      </w:r>
      <w:r w:rsidR="00BD4782">
        <w:rPr>
          <w:rFonts w:asciiTheme="minorHAnsi" w:hAnsiTheme="minorHAnsi" w:cstheme="minorHAnsi"/>
          <w:sz w:val="28"/>
          <w:szCs w:val="28"/>
        </w:rPr>
        <w:t xml:space="preserve"> la exégesis de </w:t>
      </w:r>
      <w:r w:rsidR="00C912E2" w:rsidRPr="009059DF">
        <w:rPr>
          <w:rFonts w:asciiTheme="minorHAnsi" w:hAnsiTheme="minorHAnsi" w:cstheme="minorHAnsi"/>
          <w:sz w:val="28"/>
          <w:szCs w:val="28"/>
        </w:rPr>
        <w:t xml:space="preserve">la falta del aporte del certificado de existencia y representación legal de la </w:t>
      </w:r>
      <w:r w:rsidR="00C912E2" w:rsidRPr="00BD4782">
        <w:rPr>
          <w:rFonts w:asciiTheme="minorHAnsi" w:hAnsiTheme="minorHAnsi" w:cstheme="minorHAnsi"/>
          <w:sz w:val="28"/>
          <w:szCs w:val="28"/>
        </w:rPr>
        <w:t>ESE Hospital Departamental de Villavicencio,</w:t>
      </w:r>
      <w:r w:rsidR="001F1BAE" w:rsidRPr="00BD4782">
        <w:rPr>
          <w:rFonts w:asciiTheme="minorHAnsi" w:hAnsiTheme="minorHAnsi" w:cstheme="minorHAnsi"/>
          <w:sz w:val="28"/>
          <w:szCs w:val="28"/>
        </w:rPr>
        <w:t xml:space="preserve"> porque la parte demandante, expli</w:t>
      </w:r>
      <w:r w:rsidR="001F1BAE" w:rsidRPr="009059DF">
        <w:rPr>
          <w:rFonts w:asciiTheme="minorHAnsi" w:hAnsiTheme="minorHAnsi" w:cstheme="minorHAnsi"/>
          <w:sz w:val="28"/>
          <w:szCs w:val="28"/>
        </w:rPr>
        <w:t>có l</w:t>
      </w:r>
      <w:r w:rsidR="009E3075" w:rsidRPr="009059DF">
        <w:rPr>
          <w:rFonts w:asciiTheme="minorHAnsi" w:hAnsiTheme="minorHAnsi" w:cstheme="minorHAnsi"/>
          <w:sz w:val="28"/>
          <w:szCs w:val="28"/>
        </w:rPr>
        <w:t xml:space="preserve">a gestión que realizó en aras de obtener el mentado documento, primero desatinadamente ante </w:t>
      </w:r>
      <w:r w:rsidR="009E3075" w:rsidRPr="009059DF">
        <w:rPr>
          <w:rFonts w:asciiTheme="minorHAnsi" w:eastAsiaTheme="minorHAnsi" w:hAnsiTheme="minorHAnsi" w:cstheme="minorHAnsi"/>
          <w:sz w:val="28"/>
          <w:szCs w:val="28"/>
          <w:lang w:val="es-CO" w:eastAsia="en-US"/>
        </w:rPr>
        <w:t xml:space="preserve">la Cámara de Comercio y luego ante la Secretaría de Salud del Meta, entidad que le habría </w:t>
      </w:r>
      <w:r w:rsidR="009E3075" w:rsidRPr="009059DF">
        <w:rPr>
          <w:rFonts w:asciiTheme="minorHAnsi" w:eastAsiaTheme="minorHAnsi" w:hAnsiTheme="minorHAnsi" w:cstheme="minorHAnsi"/>
          <w:sz w:val="28"/>
          <w:szCs w:val="28"/>
          <w:lang w:val="es-CO" w:eastAsia="en-US"/>
        </w:rPr>
        <w:lastRenderedPageBreak/>
        <w:t>manifestado su incompetencia para la expedición del mismo, aseverando que “se ignora donde se encuentra tal prueba” y solicitando proceder como lo establece el numeral 2º del artículo 78 del Código de Procedimiento Civil, al efectuar la notificación de la demanda</w:t>
      </w:r>
      <w:r w:rsidR="00BD4782">
        <w:rPr>
          <w:rFonts w:asciiTheme="minorHAnsi" w:eastAsiaTheme="minorHAnsi" w:hAnsiTheme="minorHAnsi" w:cstheme="minorHAnsi"/>
          <w:sz w:val="28"/>
          <w:szCs w:val="28"/>
          <w:lang w:val="es-CO" w:eastAsia="en-US"/>
        </w:rPr>
        <w:t xml:space="preserve">, solicitud a la que ésta </w:t>
      </w:r>
      <w:r w:rsidR="00B83076" w:rsidRPr="009059DF">
        <w:rPr>
          <w:rFonts w:asciiTheme="minorHAnsi" w:hAnsiTheme="minorHAnsi" w:cstheme="minorHAnsi"/>
          <w:sz w:val="28"/>
          <w:szCs w:val="28"/>
        </w:rPr>
        <w:t>Colegiatura considera</w:t>
      </w:r>
      <w:r w:rsidR="00BD4782">
        <w:rPr>
          <w:rFonts w:asciiTheme="minorHAnsi" w:hAnsiTheme="minorHAnsi" w:cstheme="minorHAnsi"/>
          <w:sz w:val="28"/>
          <w:szCs w:val="28"/>
        </w:rPr>
        <w:t>,</w:t>
      </w:r>
      <w:r w:rsidR="00B83076" w:rsidRPr="009059DF">
        <w:rPr>
          <w:rFonts w:asciiTheme="minorHAnsi" w:hAnsiTheme="minorHAnsi" w:cstheme="minorHAnsi"/>
          <w:sz w:val="28"/>
          <w:szCs w:val="28"/>
        </w:rPr>
        <w:t xml:space="preserve"> </w:t>
      </w:r>
      <w:r w:rsidR="00BD4782">
        <w:rPr>
          <w:rFonts w:asciiTheme="minorHAnsi" w:hAnsiTheme="minorHAnsi" w:cstheme="minorHAnsi"/>
          <w:sz w:val="28"/>
          <w:szCs w:val="28"/>
        </w:rPr>
        <w:t>es perfectamente viable acceder.</w:t>
      </w:r>
    </w:p>
    <w:p w:rsidR="00BD4782" w:rsidRDefault="00BD4782" w:rsidP="009059DF">
      <w:pPr>
        <w:pStyle w:val="Textoindependiente3"/>
        <w:ind w:firstLine="1134"/>
        <w:jc w:val="both"/>
        <w:rPr>
          <w:rFonts w:asciiTheme="minorHAnsi" w:hAnsiTheme="minorHAnsi" w:cstheme="minorHAnsi"/>
          <w:sz w:val="28"/>
          <w:szCs w:val="28"/>
        </w:rPr>
      </w:pPr>
    </w:p>
    <w:p w:rsidR="00150DCE" w:rsidRDefault="00BD4782" w:rsidP="009059DF">
      <w:pPr>
        <w:pStyle w:val="Textoindependiente3"/>
        <w:ind w:firstLine="1134"/>
        <w:jc w:val="both"/>
        <w:rPr>
          <w:rFonts w:asciiTheme="minorHAnsi" w:hAnsiTheme="minorHAnsi" w:cstheme="minorHAnsi"/>
          <w:sz w:val="28"/>
          <w:szCs w:val="28"/>
        </w:rPr>
      </w:pPr>
      <w:r>
        <w:rPr>
          <w:rFonts w:asciiTheme="minorHAnsi" w:hAnsiTheme="minorHAnsi" w:cstheme="minorHAnsi"/>
          <w:sz w:val="28"/>
          <w:szCs w:val="28"/>
        </w:rPr>
        <w:t>E</w:t>
      </w:r>
      <w:r w:rsidRPr="009059DF">
        <w:rPr>
          <w:rFonts w:asciiTheme="minorHAnsi" w:hAnsiTheme="minorHAnsi" w:cstheme="minorHAnsi"/>
          <w:sz w:val="28"/>
          <w:szCs w:val="28"/>
        </w:rPr>
        <w:t>l artículo 78</w:t>
      </w:r>
      <w:r>
        <w:rPr>
          <w:rFonts w:asciiTheme="minorHAnsi" w:hAnsiTheme="minorHAnsi" w:cstheme="minorHAnsi"/>
          <w:sz w:val="28"/>
          <w:szCs w:val="28"/>
        </w:rPr>
        <w:t xml:space="preserve"> </w:t>
      </w:r>
      <w:r w:rsidRPr="009059DF">
        <w:rPr>
          <w:rFonts w:asciiTheme="minorHAnsi" w:hAnsiTheme="minorHAnsi" w:cstheme="minorHAnsi"/>
          <w:sz w:val="28"/>
          <w:szCs w:val="28"/>
        </w:rPr>
        <w:t xml:space="preserve">del Código de Procedimiento Civil, </w:t>
      </w:r>
      <w:r>
        <w:rPr>
          <w:rFonts w:asciiTheme="minorHAnsi" w:hAnsiTheme="minorHAnsi" w:cstheme="minorHAnsi"/>
          <w:sz w:val="28"/>
          <w:szCs w:val="28"/>
        </w:rPr>
        <w:t>aplicable por remisión expresa del artículo 306 del CPACA</w:t>
      </w:r>
      <w:r>
        <w:rPr>
          <w:rStyle w:val="Refdenotaalpie"/>
          <w:rFonts w:asciiTheme="minorHAnsi" w:hAnsiTheme="minorHAnsi" w:cstheme="minorHAnsi"/>
          <w:sz w:val="28"/>
          <w:szCs w:val="28"/>
        </w:rPr>
        <w:footnoteReference w:id="8"/>
      </w:r>
      <w:r>
        <w:rPr>
          <w:rFonts w:asciiTheme="minorHAnsi" w:hAnsiTheme="minorHAnsi" w:cstheme="minorHAnsi"/>
          <w:sz w:val="28"/>
          <w:szCs w:val="28"/>
        </w:rPr>
        <w:t xml:space="preserve">, prevé la posibilidad de que </w:t>
      </w:r>
      <w:r w:rsidR="00635BBC">
        <w:rPr>
          <w:rFonts w:asciiTheme="minorHAnsi" w:hAnsiTheme="minorHAnsi" w:cstheme="minorHAnsi"/>
          <w:sz w:val="28"/>
          <w:szCs w:val="28"/>
        </w:rPr>
        <w:t>cuando se ignore, dónde se encuentra la mencionada prueba,  pero se exprese el nombre de la persona que representa al demandado y el lugar donde puede ser hallada, como acontece en el presente caso, se resuelva sobre la admisión de la demanda y en el mismo auto el juez ordene al expresado representante que con la contestación presente prueba de su representación, y si fuere del caso, de la existencia de la persona jurídica que representa, o que indique la oficina donde puede obtenerse, o que manifieste bajo juramento, que se considera prestado con la presentación del escrito, no tener dicha representación</w:t>
      </w:r>
      <w:r w:rsidR="00150DCE">
        <w:rPr>
          <w:rFonts w:asciiTheme="minorHAnsi" w:hAnsiTheme="minorHAnsi" w:cstheme="minorHAnsi"/>
          <w:sz w:val="28"/>
          <w:szCs w:val="28"/>
        </w:rPr>
        <w:t xml:space="preserve"> y e</w:t>
      </w:r>
      <w:r w:rsidR="00B83076" w:rsidRPr="009059DF">
        <w:rPr>
          <w:rFonts w:asciiTheme="minorHAnsi" w:hAnsiTheme="minorHAnsi" w:cstheme="minorHAnsi"/>
          <w:sz w:val="28"/>
          <w:szCs w:val="28"/>
        </w:rPr>
        <w:t xml:space="preserve">n </w:t>
      </w:r>
      <w:r w:rsidR="000B623D" w:rsidRPr="009059DF">
        <w:rPr>
          <w:rFonts w:asciiTheme="minorHAnsi" w:hAnsiTheme="minorHAnsi" w:cstheme="minorHAnsi"/>
          <w:sz w:val="28"/>
          <w:szCs w:val="28"/>
        </w:rPr>
        <w:t xml:space="preserve">el sub judice, </w:t>
      </w:r>
      <w:r w:rsidR="00B83076" w:rsidRPr="009059DF">
        <w:rPr>
          <w:rFonts w:asciiTheme="minorHAnsi" w:hAnsiTheme="minorHAnsi" w:cstheme="minorHAnsi"/>
          <w:sz w:val="28"/>
          <w:szCs w:val="28"/>
        </w:rPr>
        <w:t>nada obsta</w:t>
      </w:r>
      <w:r w:rsidR="000B623D" w:rsidRPr="009059DF">
        <w:rPr>
          <w:rFonts w:asciiTheme="minorHAnsi" w:hAnsiTheme="minorHAnsi" w:cstheme="minorHAnsi"/>
          <w:sz w:val="28"/>
          <w:szCs w:val="28"/>
        </w:rPr>
        <w:t>ba</w:t>
      </w:r>
      <w:r w:rsidR="00B83076" w:rsidRPr="009059DF">
        <w:rPr>
          <w:rFonts w:asciiTheme="minorHAnsi" w:hAnsiTheme="minorHAnsi" w:cstheme="minorHAnsi"/>
          <w:sz w:val="28"/>
          <w:szCs w:val="28"/>
        </w:rPr>
        <w:t xml:space="preserve"> para que </w:t>
      </w:r>
      <w:r w:rsidR="000B623D" w:rsidRPr="009059DF">
        <w:rPr>
          <w:rFonts w:asciiTheme="minorHAnsi" w:hAnsiTheme="minorHAnsi" w:cstheme="minorHAnsi"/>
          <w:sz w:val="28"/>
          <w:szCs w:val="28"/>
        </w:rPr>
        <w:t>el A-quo</w:t>
      </w:r>
      <w:r w:rsidR="00B83076" w:rsidRPr="009059DF">
        <w:rPr>
          <w:rFonts w:asciiTheme="minorHAnsi" w:hAnsiTheme="minorHAnsi" w:cstheme="minorHAnsi"/>
          <w:sz w:val="28"/>
          <w:szCs w:val="28"/>
        </w:rPr>
        <w:t xml:space="preserve"> proced</w:t>
      </w:r>
      <w:r w:rsidR="000B623D" w:rsidRPr="009059DF">
        <w:rPr>
          <w:rFonts w:asciiTheme="minorHAnsi" w:hAnsiTheme="minorHAnsi" w:cstheme="minorHAnsi"/>
          <w:sz w:val="28"/>
          <w:szCs w:val="28"/>
        </w:rPr>
        <w:t xml:space="preserve">iera a </w:t>
      </w:r>
      <w:r w:rsidR="00B83076" w:rsidRPr="009059DF">
        <w:rPr>
          <w:rFonts w:asciiTheme="minorHAnsi" w:hAnsiTheme="minorHAnsi" w:cstheme="minorHAnsi"/>
          <w:sz w:val="28"/>
          <w:szCs w:val="28"/>
        </w:rPr>
        <w:t xml:space="preserve">acudir a los presupuestos normativos en comentó, </w:t>
      </w:r>
      <w:r w:rsidR="000B623D" w:rsidRPr="009059DF">
        <w:rPr>
          <w:rFonts w:asciiTheme="minorHAnsi" w:hAnsiTheme="minorHAnsi" w:cstheme="minorHAnsi"/>
          <w:sz w:val="28"/>
          <w:szCs w:val="28"/>
        </w:rPr>
        <w:t xml:space="preserve">en aras de garantizar la prevalencia del derecho sustancial y del derecho constitucional fundamental de acceso a la administración de justicia, porque la realidad de la imposibilidad de acceder al multicitado documento, pese a no haber sido fehacientemente acreditada, fue </w:t>
      </w:r>
      <w:r w:rsidR="00A76AE1" w:rsidRPr="009059DF">
        <w:rPr>
          <w:rFonts w:asciiTheme="minorHAnsi" w:hAnsiTheme="minorHAnsi" w:cstheme="minorHAnsi"/>
          <w:sz w:val="28"/>
          <w:szCs w:val="28"/>
        </w:rPr>
        <w:t>ex</w:t>
      </w:r>
      <w:r w:rsidR="00150DCE">
        <w:rPr>
          <w:rFonts w:asciiTheme="minorHAnsi" w:hAnsiTheme="minorHAnsi" w:cstheme="minorHAnsi"/>
          <w:sz w:val="28"/>
          <w:szCs w:val="28"/>
        </w:rPr>
        <w:t>presada</w:t>
      </w:r>
      <w:r w:rsidR="000B623D" w:rsidRPr="009059DF">
        <w:rPr>
          <w:rFonts w:asciiTheme="minorHAnsi" w:hAnsiTheme="minorHAnsi" w:cstheme="minorHAnsi"/>
          <w:sz w:val="28"/>
          <w:szCs w:val="28"/>
        </w:rPr>
        <w:t xml:space="preserve"> </w:t>
      </w:r>
      <w:r w:rsidR="00A76AE1" w:rsidRPr="009059DF">
        <w:rPr>
          <w:rFonts w:asciiTheme="minorHAnsi" w:hAnsiTheme="minorHAnsi" w:cstheme="minorHAnsi"/>
          <w:sz w:val="28"/>
          <w:szCs w:val="28"/>
        </w:rPr>
        <w:t xml:space="preserve">oportunamente </w:t>
      </w:r>
      <w:r w:rsidR="000B623D" w:rsidRPr="009059DF">
        <w:rPr>
          <w:rFonts w:asciiTheme="minorHAnsi" w:hAnsiTheme="minorHAnsi" w:cstheme="minorHAnsi"/>
          <w:sz w:val="28"/>
          <w:szCs w:val="28"/>
        </w:rPr>
        <w:t xml:space="preserve">al momento de subsanar la demanda, </w:t>
      </w:r>
      <w:r w:rsidR="00A76AE1" w:rsidRPr="009059DF">
        <w:rPr>
          <w:rFonts w:asciiTheme="minorHAnsi" w:hAnsiTheme="minorHAnsi" w:cstheme="minorHAnsi"/>
          <w:sz w:val="28"/>
          <w:szCs w:val="28"/>
        </w:rPr>
        <w:t xml:space="preserve">en el </w:t>
      </w:r>
      <w:r w:rsidR="000B623D" w:rsidRPr="009059DF">
        <w:rPr>
          <w:rFonts w:asciiTheme="minorHAnsi" w:hAnsiTheme="minorHAnsi" w:cstheme="minorHAnsi"/>
          <w:sz w:val="28"/>
          <w:szCs w:val="28"/>
        </w:rPr>
        <w:t>escenario jurídico</w:t>
      </w:r>
      <w:r w:rsidR="00A76AE1" w:rsidRPr="009059DF">
        <w:rPr>
          <w:rFonts w:asciiTheme="minorHAnsi" w:hAnsiTheme="minorHAnsi" w:cstheme="minorHAnsi"/>
          <w:sz w:val="28"/>
          <w:szCs w:val="28"/>
        </w:rPr>
        <w:t xml:space="preserve"> que se considera</w:t>
      </w:r>
      <w:r w:rsidR="000B623D" w:rsidRPr="009059DF">
        <w:rPr>
          <w:rFonts w:asciiTheme="minorHAnsi" w:hAnsiTheme="minorHAnsi" w:cstheme="minorHAnsi"/>
          <w:sz w:val="28"/>
          <w:szCs w:val="28"/>
        </w:rPr>
        <w:t xml:space="preserve"> propicio para</w:t>
      </w:r>
      <w:r w:rsidR="00A76AE1" w:rsidRPr="009059DF">
        <w:rPr>
          <w:rFonts w:asciiTheme="minorHAnsi" w:hAnsiTheme="minorHAnsi" w:cstheme="minorHAnsi"/>
          <w:sz w:val="28"/>
          <w:szCs w:val="28"/>
        </w:rPr>
        <w:t xml:space="preserve"> la exposición de </w:t>
      </w:r>
      <w:r w:rsidR="000B623D" w:rsidRPr="009059DF">
        <w:rPr>
          <w:rFonts w:asciiTheme="minorHAnsi" w:hAnsiTheme="minorHAnsi" w:cstheme="minorHAnsi"/>
          <w:sz w:val="28"/>
          <w:szCs w:val="28"/>
        </w:rPr>
        <w:t>dicha dificultad, que partiendo del principio de la buena fe</w:t>
      </w:r>
      <w:r w:rsidR="005D7EBC" w:rsidRPr="009059DF">
        <w:rPr>
          <w:rStyle w:val="Refdenotaalpie"/>
          <w:rFonts w:asciiTheme="minorHAnsi" w:hAnsiTheme="minorHAnsi" w:cstheme="minorHAnsi"/>
          <w:sz w:val="28"/>
          <w:szCs w:val="28"/>
        </w:rPr>
        <w:footnoteReference w:id="9"/>
      </w:r>
      <w:r w:rsidR="000B623D" w:rsidRPr="009059DF">
        <w:rPr>
          <w:rFonts w:asciiTheme="minorHAnsi" w:hAnsiTheme="minorHAnsi" w:cstheme="minorHAnsi"/>
          <w:sz w:val="28"/>
          <w:szCs w:val="28"/>
        </w:rPr>
        <w:t>,</w:t>
      </w:r>
      <w:r w:rsidR="005D7EBC" w:rsidRPr="009059DF">
        <w:rPr>
          <w:rFonts w:asciiTheme="minorHAnsi" w:hAnsiTheme="minorHAnsi" w:cstheme="minorHAnsi"/>
          <w:sz w:val="28"/>
          <w:szCs w:val="28"/>
        </w:rPr>
        <w:t xml:space="preserve"> se considera cierta</w:t>
      </w:r>
      <w:r w:rsidR="00150DCE">
        <w:rPr>
          <w:rFonts w:asciiTheme="minorHAnsi" w:hAnsiTheme="minorHAnsi" w:cstheme="minorHAnsi"/>
          <w:sz w:val="28"/>
          <w:szCs w:val="28"/>
        </w:rPr>
        <w:t xml:space="preserve">. </w:t>
      </w:r>
    </w:p>
    <w:p w:rsidR="00150DCE" w:rsidRDefault="00150DCE" w:rsidP="009059DF">
      <w:pPr>
        <w:pStyle w:val="Textoindependiente3"/>
        <w:ind w:firstLine="1134"/>
        <w:jc w:val="both"/>
        <w:rPr>
          <w:rFonts w:asciiTheme="minorHAnsi" w:hAnsiTheme="minorHAnsi" w:cstheme="minorHAnsi"/>
          <w:sz w:val="28"/>
          <w:szCs w:val="28"/>
        </w:rPr>
      </w:pPr>
    </w:p>
    <w:p w:rsidR="00230BFB" w:rsidRDefault="007123B3" w:rsidP="009059DF">
      <w:pPr>
        <w:pStyle w:val="Textoindependiente3"/>
        <w:spacing w:after="0"/>
        <w:ind w:firstLine="1134"/>
        <w:jc w:val="both"/>
        <w:rPr>
          <w:rFonts w:asciiTheme="minorHAnsi" w:hAnsiTheme="minorHAnsi" w:cstheme="minorHAnsi"/>
          <w:sz w:val="28"/>
          <w:szCs w:val="28"/>
        </w:rPr>
      </w:pPr>
      <w:r w:rsidRPr="009059DF">
        <w:rPr>
          <w:rFonts w:asciiTheme="minorHAnsi" w:hAnsiTheme="minorHAnsi" w:cstheme="minorHAnsi"/>
          <w:sz w:val="28"/>
          <w:szCs w:val="28"/>
        </w:rPr>
        <w:t xml:space="preserve">Por éstas razones, la Corporación considera que le asiste razón </w:t>
      </w:r>
      <w:r w:rsidR="00FB0F1C" w:rsidRPr="009059DF">
        <w:rPr>
          <w:rFonts w:asciiTheme="minorHAnsi" w:hAnsiTheme="minorHAnsi" w:cstheme="minorHAnsi"/>
          <w:sz w:val="28"/>
          <w:szCs w:val="28"/>
        </w:rPr>
        <w:t xml:space="preserve">a </w:t>
      </w:r>
      <w:r w:rsidRPr="009059DF">
        <w:rPr>
          <w:rFonts w:asciiTheme="minorHAnsi" w:hAnsiTheme="minorHAnsi" w:cstheme="minorHAnsi"/>
          <w:sz w:val="28"/>
          <w:szCs w:val="28"/>
        </w:rPr>
        <w:t>l</w:t>
      </w:r>
      <w:r w:rsidR="00FB0F1C" w:rsidRPr="009059DF">
        <w:rPr>
          <w:rFonts w:asciiTheme="minorHAnsi" w:hAnsiTheme="minorHAnsi" w:cstheme="minorHAnsi"/>
          <w:sz w:val="28"/>
          <w:szCs w:val="28"/>
        </w:rPr>
        <w:t>a</w:t>
      </w:r>
      <w:r w:rsidRPr="009059DF">
        <w:rPr>
          <w:rFonts w:asciiTheme="minorHAnsi" w:hAnsiTheme="minorHAnsi" w:cstheme="minorHAnsi"/>
          <w:sz w:val="28"/>
          <w:szCs w:val="28"/>
        </w:rPr>
        <w:t xml:space="preserve"> demandante </w:t>
      </w:r>
      <w:r w:rsidR="00FB0F1C" w:rsidRPr="009059DF">
        <w:rPr>
          <w:rFonts w:asciiTheme="minorHAnsi" w:hAnsiTheme="minorHAnsi" w:cstheme="minorHAnsi"/>
          <w:sz w:val="28"/>
          <w:szCs w:val="28"/>
        </w:rPr>
        <w:t xml:space="preserve">Gloria </w:t>
      </w:r>
      <w:proofErr w:type="spellStart"/>
      <w:r w:rsidR="00FB0F1C" w:rsidRPr="009059DF">
        <w:rPr>
          <w:rFonts w:asciiTheme="minorHAnsi" w:hAnsiTheme="minorHAnsi" w:cstheme="minorHAnsi"/>
          <w:sz w:val="28"/>
          <w:szCs w:val="28"/>
        </w:rPr>
        <w:t>Lluliedt</w:t>
      </w:r>
      <w:proofErr w:type="spellEnd"/>
      <w:r w:rsidR="00FB0F1C" w:rsidRPr="009059DF">
        <w:rPr>
          <w:rFonts w:asciiTheme="minorHAnsi" w:hAnsiTheme="minorHAnsi" w:cstheme="minorHAnsi"/>
          <w:sz w:val="28"/>
          <w:szCs w:val="28"/>
        </w:rPr>
        <w:t xml:space="preserve"> Pérez Pineda </w:t>
      </w:r>
      <w:r w:rsidRPr="009059DF">
        <w:rPr>
          <w:rFonts w:asciiTheme="minorHAnsi" w:hAnsiTheme="minorHAnsi" w:cstheme="minorHAnsi"/>
          <w:sz w:val="28"/>
          <w:szCs w:val="28"/>
        </w:rPr>
        <w:t xml:space="preserve">y que </w:t>
      </w:r>
      <w:r w:rsidR="00FB0F1C" w:rsidRPr="009059DF">
        <w:rPr>
          <w:rFonts w:asciiTheme="minorHAnsi" w:hAnsiTheme="minorHAnsi" w:cstheme="minorHAnsi"/>
          <w:sz w:val="28"/>
          <w:szCs w:val="28"/>
        </w:rPr>
        <w:t xml:space="preserve">la falta del aporte del certificado de </w:t>
      </w:r>
      <w:r w:rsidR="00FB0F1C" w:rsidRPr="009059DF">
        <w:rPr>
          <w:rFonts w:asciiTheme="minorHAnsi" w:hAnsiTheme="minorHAnsi" w:cstheme="minorHAnsi"/>
          <w:sz w:val="28"/>
          <w:szCs w:val="28"/>
        </w:rPr>
        <w:lastRenderedPageBreak/>
        <w:t>existencia y representación legal de la entidad demandada, la ESE Hospital Departamental de Villavicencio, no amerita el rechazo de la demanda</w:t>
      </w:r>
      <w:r w:rsidRPr="009059DF">
        <w:rPr>
          <w:rFonts w:asciiTheme="minorHAnsi" w:hAnsiTheme="minorHAnsi" w:cstheme="minorHAnsi"/>
          <w:sz w:val="28"/>
          <w:szCs w:val="28"/>
        </w:rPr>
        <w:t xml:space="preserve">, razón por la que en aras de garantizar el derecho al acceso a la administración de justicia, se revocará el auto apelado que rechazó la demanda y en su lugar se ordenará al Juzgado </w:t>
      </w:r>
      <w:r w:rsidR="00FB0F1C" w:rsidRPr="009059DF">
        <w:rPr>
          <w:rFonts w:asciiTheme="minorHAnsi" w:hAnsiTheme="minorHAnsi" w:cstheme="minorHAnsi"/>
          <w:sz w:val="28"/>
          <w:szCs w:val="28"/>
        </w:rPr>
        <w:t xml:space="preserve">Séptimo </w:t>
      </w:r>
      <w:r w:rsidRPr="009059DF">
        <w:rPr>
          <w:rFonts w:asciiTheme="minorHAnsi" w:hAnsiTheme="minorHAnsi" w:cstheme="minorHAnsi"/>
          <w:sz w:val="28"/>
          <w:szCs w:val="28"/>
        </w:rPr>
        <w:t>Administrativo de Villavicencio que proceda a verificar si se encuentran satisfechos los restantes presupuestos exigidos por el CPACA para la admisión de la misma</w:t>
      </w:r>
      <w:r w:rsidR="00E36069">
        <w:rPr>
          <w:rFonts w:asciiTheme="minorHAnsi" w:hAnsiTheme="minorHAnsi" w:cstheme="minorHAnsi"/>
          <w:sz w:val="28"/>
          <w:szCs w:val="28"/>
        </w:rPr>
        <w:t xml:space="preserve"> y a distribuir la carga de la prueba como lo dispone el artículo 167 del C.G.P</w:t>
      </w:r>
    </w:p>
    <w:p w:rsidR="00230BFB" w:rsidRDefault="00230BFB" w:rsidP="009059DF">
      <w:pPr>
        <w:pStyle w:val="Textoindependiente3"/>
        <w:spacing w:after="0"/>
        <w:ind w:firstLine="1134"/>
        <w:jc w:val="both"/>
        <w:rPr>
          <w:rFonts w:asciiTheme="minorHAnsi" w:hAnsiTheme="minorHAnsi" w:cstheme="minorHAnsi"/>
          <w:sz w:val="28"/>
          <w:szCs w:val="28"/>
        </w:rPr>
      </w:pPr>
    </w:p>
    <w:p w:rsidR="007123B3" w:rsidRPr="009059DF" w:rsidRDefault="007123B3" w:rsidP="009059DF">
      <w:pPr>
        <w:widowControl w:val="0"/>
        <w:ind w:firstLine="1134"/>
        <w:jc w:val="both"/>
        <w:rPr>
          <w:rFonts w:asciiTheme="minorHAnsi" w:hAnsiTheme="minorHAnsi" w:cstheme="minorHAnsi"/>
          <w:iCs/>
          <w:sz w:val="28"/>
          <w:szCs w:val="28"/>
        </w:rPr>
      </w:pPr>
      <w:r w:rsidRPr="009059DF">
        <w:rPr>
          <w:rFonts w:asciiTheme="minorHAnsi" w:hAnsiTheme="minorHAnsi" w:cstheme="minorHAnsi"/>
          <w:iCs/>
          <w:sz w:val="28"/>
          <w:szCs w:val="28"/>
        </w:rPr>
        <w:t>En mérito de lo expuesto, el Tribunal Administrativo del Meta,</w:t>
      </w:r>
    </w:p>
    <w:p w:rsidR="007123B3" w:rsidRPr="009059DF" w:rsidRDefault="007123B3" w:rsidP="009059DF">
      <w:pPr>
        <w:widowControl w:val="0"/>
        <w:ind w:firstLine="1134"/>
        <w:jc w:val="both"/>
        <w:rPr>
          <w:rFonts w:asciiTheme="minorHAnsi" w:hAnsiTheme="minorHAnsi" w:cstheme="minorHAnsi"/>
          <w:iCs/>
          <w:sz w:val="28"/>
          <w:szCs w:val="28"/>
          <w:lang w:val="es-CO"/>
        </w:rPr>
      </w:pPr>
      <w:r w:rsidRPr="009059DF">
        <w:rPr>
          <w:rFonts w:asciiTheme="minorHAnsi" w:hAnsiTheme="minorHAnsi" w:cstheme="minorHAnsi"/>
          <w:iCs/>
          <w:sz w:val="28"/>
          <w:szCs w:val="28"/>
          <w:lang w:val="es-CO"/>
        </w:rPr>
        <w:t xml:space="preserve"> </w:t>
      </w:r>
    </w:p>
    <w:p w:rsidR="007123B3" w:rsidRPr="009059DF" w:rsidRDefault="007123B3" w:rsidP="009059DF">
      <w:pPr>
        <w:widowControl w:val="0"/>
        <w:ind w:firstLine="1134"/>
        <w:jc w:val="both"/>
        <w:rPr>
          <w:rFonts w:asciiTheme="minorHAnsi" w:hAnsiTheme="minorHAnsi" w:cstheme="minorHAnsi"/>
          <w:iCs/>
          <w:sz w:val="28"/>
          <w:szCs w:val="28"/>
          <w:lang w:val="es-CO"/>
        </w:rPr>
      </w:pPr>
      <w:r w:rsidRPr="009059DF">
        <w:rPr>
          <w:rFonts w:asciiTheme="minorHAnsi" w:hAnsiTheme="minorHAnsi" w:cstheme="minorHAnsi"/>
          <w:iCs/>
          <w:sz w:val="28"/>
          <w:szCs w:val="28"/>
          <w:lang w:val="es-CO"/>
        </w:rPr>
        <w:t>R E S U E L V E:</w:t>
      </w:r>
    </w:p>
    <w:p w:rsidR="007123B3" w:rsidRPr="009059DF" w:rsidRDefault="007123B3" w:rsidP="009059DF">
      <w:pPr>
        <w:widowControl w:val="0"/>
        <w:ind w:firstLine="1134"/>
        <w:jc w:val="both"/>
        <w:rPr>
          <w:rFonts w:asciiTheme="minorHAnsi" w:hAnsiTheme="minorHAnsi" w:cstheme="minorHAnsi"/>
          <w:iCs/>
          <w:sz w:val="28"/>
          <w:szCs w:val="28"/>
          <w:lang w:val="es-CO"/>
        </w:rPr>
      </w:pPr>
    </w:p>
    <w:p w:rsidR="007123B3" w:rsidRPr="009059DF" w:rsidRDefault="007123B3" w:rsidP="009059DF">
      <w:pPr>
        <w:ind w:firstLine="1134"/>
        <w:jc w:val="both"/>
        <w:rPr>
          <w:rFonts w:asciiTheme="minorHAnsi" w:hAnsiTheme="minorHAnsi" w:cstheme="minorHAnsi"/>
          <w:sz w:val="28"/>
          <w:szCs w:val="28"/>
        </w:rPr>
      </w:pPr>
      <w:r w:rsidRPr="009059DF">
        <w:rPr>
          <w:rFonts w:asciiTheme="minorHAnsi" w:hAnsiTheme="minorHAnsi" w:cstheme="minorHAnsi"/>
          <w:iCs/>
          <w:sz w:val="28"/>
          <w:szCs w:val="28"/>
          <w:lang w:val="es-CO"/>
        </w:rPr>
        <w:t xml:space="preserve">PRIMERO: </w:t>
      </w:r>
      <w:r w:rsidRPr="009059DF">
        <w:rPr>
          <w:rFonts w:asciiTheme="minorHAnsi" w:hAnsiTheme="minorHAnsi" w:cstheme="minorHAnsi"/>
          <w:sz w:val="28"/>
          <w:szCs w:val="28"/>
        </w:rPr>
        <w:t xml:space="preserve">REVOCAR el auto proferido por el Juzgado </w:t>
      </w:r>
      <w:r w:rsidR="00FB0F1C" w:rsidRPr="009059DF">
        <w:rPr>
          <w:rFonts w:asciiTheme="minorHAnsi" w:hAnsiTheme="minorHAnsi" w:cstheme="minorHAnsi"/>
          <w:sz w:val="28"/>
          <w:szCs w:val="28"/>
        </w:rPr>
        <w:t xml:space="preserve">Séptimo </w:t>
      </w:r>
      <w:r w:rsidRPr="009059DF">
        <w:rPr>
          <w:rFonts w:asciiTheme="minorHAnsi" w:hAnsiTheme="minorHAnsi" w:cstheme="minorHAnsi"/>
          <w:sz w:val="28"/>
          <w:szCs w:val="28"/>
        </w:rPr>
        <w:t xml:space="preserve">Administrativo de Villavicencio el </w:t>
      </w:r>
      <w:r w:rsidR="00FB0F1C" w:rsidRPr="009059DF">
        <w:rPr>
          <w:rFonts w:asciiTheme="minorHAnsi" w:hAnsiTheme="minorHAnsi" w:cstheme="minorHAnsi"/>
          <w:sz w:val="28"/>
          <w:szCs w:val="28"/>
        </w:rPr>
        <w:t>29</w:t>
      </w:r>
      <w:r w:rsidRPr="009059DF">
        <w:rPr>
          <w:rFonts w:asciiTheme="minorHAnsi" w:hAnsiTheme="minorHAnsi" w:cstheme="minorHAnsi"/>
          <w:sz w:val="28"/>
          <w:szCs w:val="28"/>
        </w:rPr>
        <w:t xml:space="preserve"> de abril de 2013, mediante el cual se rechazó la demanda por no cumplir con los requisitos exigidos en el auto </w:t>
      </w:r>
      <w:proofErr w:type="spellStart"/>
      <w:r w:rsidRPr="009059DF">
        <w:rPr>
          <w:rFonts w:asciiTheme="minorHAnsi" w:hAnsiTheme="minorHAnsi" w:cstheme="minorHAnsi"/>
          <w:sz w:val="28"/>
          <w:szCs w:val="28"/>
        </w:rPr>
        <w:t>inadmisorio</w:t>
      </w:r>
      <w:proofErr w:type="spellEnd"/>
      <w:r w:rsidRPr="009059DF">
        <w:rPr>
          <w:rFonts w:asciiTheme="minorHAnsi" w:hAnsiTheme="minorHAnsi" w:cstheme="minorHAnsi"/>
          <w:sz w:val="28"/>
          <w:szCs w:val="28"/>
        </w:rPr>
        <w:t xml:space="preserve"> de la misma, relativos a la  </w:t>
      </w:r>
      <w:r w:rsidR="00FB0F1C" w:rsidRPr="009059DF">
        <w:rPr>
          <w:rFonts w:asciiTheme="minorHAnsi" w:hAnsiTheme="minorHAnsi" w:cstheme="minorHAnsi"/>
          <w:sz w:val="28"/>
          <w:szCs w:val="28"/>
        </w:rPr>
        <w:t>alusión del CPACA como s</w:t>
      </w:r>
      <w:proofErr w:type="spellStart"/>
      <w:r w:rsidR="00FB0F1C" w:rsidRPr="009059DF">
        <w:rPr>
          <w:rFonts w:asciiTheme="minorHAnsi" w:hAnsiTheme="minorHAnsi" w:cstheme="minorHAnsi"/>
          <w:sz w:val="28"/>
          <w:szCs w:val="28"/>
          <w:lang w:val="es-MX"/>
        </w:rPr>
        <w:t>ustento</w:t>
      </w:r>
      <w:proofErr w:type="spellEnd"/>
      <w:r w:rsidR="00FB0F1C" w:rsidRPr="009059DF">
        <w:rPr>
          <w:rFonts w:asciiTheme="minorHAnsi" w:hAnsiTheme="minorHAnsi" w:cstheme="minorHAnsi"/>
          <w:sz w:val="28"/>
          <w:szCs w:val="28"/>
          <w:lang w:val="es-MX"/>
        </w:rPr>
        <w:t xml:space="preserve"> de  las pretensiones</w:t>
      </w:r>
      <w:r w:rsidR="00FB0F1C" w:rsidRPr="009059DF">
        <w:rPr>
          <w:rFonts w:asciiTheme="minorHAnsi" w:hAnsiTheme="minorHAnsi" w:cstheme="minorHAnsi"/>
          <w:sz w:val="28"/>
          <w:szCs w:val="28"/>
        </w:rPr>
        <w:t>; la determinación, clasificación y enumeración de hechos y omisiones que fundamentaron las pretensiones por separado de los argumentos jurídicos, la coherencia en cuanto al hecho narrado en el punto 29 de la demanda inicial, el acompañamiento a la demanda de las pruebas que poseyera el promotor del medio de control</w:t>
      </w:r>
      <w:r w:rsidR="00825D89" w:rsidRPr="009059DF">
        <w:rPr>
          <w:rFonts w:asciiTheme="minorHAnsi" w:hAnsiTheme="minorHAnsi" w:cstheme="minorHAnsi"/>
          <w:sz w:val="28"/>
          <w:szCs w:val="28"/>
        </w:rPr>
        <w:t xml:space="preserve"> y la </w:t>
      </w:r>
      <w:r w:rsidR="00FB0F1C" w:rsidRPr="009059DF">
        <w:rPr>
          <w:rFonts w:asciiTheme="minorHAnsi" w:hAnsiTheme="minorHAnsi" w:cstheme="minorHAnsi"/>
          <w:sz w:val="28"/>
          <w:szCs w:val="28"/>
        </w:rPr>
        <w:t>presentación del certificado de existencia y representación legal de la ESE Hospital Departamental de Villavicencio</w:t>
      </w:r>
      <w:r w:rsidR="007B3F85" w:rsidRPr="009059DF">
        <w:rPr>
          <w:rFonts w:asciiTheme="minorHAnsi" w:hAnsiTheme="minorHAnsi" w:cstheme="minorHAnsi"/>
          <w:sz w:val="28"/>
          <w:szCs w:val="28"/>
        </w:rPr>
        <w:t>.</w:t>
      </w:r>
    </w:p>
    <w:p w:rsidR="007B3F85" w:rsidRPr="009059DF" w:rsidRDefault="007B3F85" w:rsidP="009059DF">
      <w:pPr>
        <w:ind w:firstLine="1134"/>
        <w:jc w:val="both"/>
        <w:rPr>
          <w:rFonts w:asciiTheme="minorHAnsi" w:hAnsiTheme="minorHAnsi" w:cstheme="minorHAnsi"/>
          <w:sz w:val="28"/>
          <w:szCs w:val="28"/>
        </w:rPr>
      </w:pPr>
    </w:p>
    <w:p w:rsidR="007123B3" w:rsidRPr="009059DF" w:rsidRDefault="007123B3" w:rsidP="009059DF">
      <w:pPr>
        <w:widowControl w:val="0"/>
        <w:ind w:firstLine="1134"/>
        <w:jc w:val="both"/>
        <w:rPr>
          <w:rFonts w:asciiTheme="minorHAnsi" w:hAnsiTheme="minorHAnsi" w:cstheme="minorHAnsi"/>
          <w:sz w:val="28"/>
          <w:szCs w:val="28"/>
          <w:lang w:val="es-ES"/>
        </w:rPr>
      </w:pPr>
      <w:r w:rsidRPr="009059DF">
        <w:rPr>
          <w:rFonts w:asciiTheme="minorHAnsi" w:hAnsiTheme="minorHAnsi" w:cstheme="minorHAnsi"/>
          <w:sz w:val="28"/>
          <w:szCs w:val="28"/>
        </w:rPr>
        <w:t xml:space="preserve">SEGUNDO: </w:t>
      </w:r>
      <w:r w:rsidRPr="009059DF">
        <w:rPr>
          <w:rFonts w:asciiTheme="minorHAnsi" w:hAnsiTheme="minorHAnsi" w:cstheme="minorHAnsi"/>
          <w:iCs/>
          <w:sz w:val="28"/>
          <w:szCs w:val="28"/>
          <w:lang w:val="es-CO"/>
        </w:rPr>
        <w:t>En firme la presente providencia, por Secretaría remítase el expediente al Juzgado de origen</w:t>
      </w:r>
      <w:r w:rsidRPr="009059DF">
        <w:rPr>
          <w:rFonts w:asciiTheme="minorHAnsi" w:hAnsiTheme="minorHAnsi" w:cstheme="minorHAnsi"/>
          <w:sz w:val="28"/>
          <w:szCs w:val="28"/>
        </w:rPr>
        <w:t xml:space="preserve"> para que proceda a verificar si se encuentran satisfechos los restantes presupuestos exigidos por el CPACA para la admisión de la demanda. </w:t>
      </w:r>
    </w:p>
    <w:p w:rsidR="007123B3" w:rsidRPr="009059DF" w:rsidRDefault="007123B3" w:rsidP="009059DF">
      <w:pPr>
        <w:widowControl w:val="0"/>
        <w:ind w:firstLine="1134"/>
        <w:jc w:val="both"/>
        <w:rPr>
          <w:rFonts w:asciiTheme="minorHAnsi" w:hAnsiTheme="minorHAnsi" w:cstheme="minorHAnsi"/>
          <w:sz w:val="28"/>
          <w:szCs w:val="28"/>
          <w:lang w:val="es-CO"/>
        </w:rPr>
      </w:pPr>
    </w:p>
    <w:p w:rsidR="007123B3" w:rsidRPr="009059DF" w:rsidRDefault="007123B3" w:rsidP="009059DF">
      <w:pPr>
        <w:ind w:firstLine="1134"/>
        <w:jc w:val="both"/>
        <w:rPr>
          <w:rFonts w:asciiTheme="minorHAnsi" w:hAnsiTheme="minorHAnsi" w:cstheme="minorHAnsi"/>
          <w:sz w:val="28"/>
          <w:szCs w:val="28"/>
        </w:rPr>
      </w:pPr>
      <w:r w:rsidRPr="009059DF">
        <w:rPr>
          <w:rFonts w:asciiTheme="minorHAnsi" w:hAnsiTheme="minorHAnsi" w:cstheme="minorHAnsi"/>
          <w:sz w:val="28"/>
          <w:szCs w:val="28"/>
        </w:rPr>
        <w:t>Notifíquese  y  Cúmplase,</w:t>
      </w:r>
    </w:p>
    <w:p w:rsidR="007123B3" w:rsidRPr="009059DF" w:rsidRDefault="007123B3" w:rsidP="009059DF">
      <w:pPr>
        <w:ind w:firstLine="1134"/>
        <w:jc w:val="both"/>
        <w:rPr>
          <w:rFonts w:asciiTheme="minorHAnsi" w:hAnsiTheme="minorHAnsi" w:cstheme="minorHAnsi"/>
          <w:sz w:val="28"/>
          <w:szCs w:val="28"/>
        </w:rPr>
      </w:pPr>
    </w:p>
    <w:p w:rsidR="007123B3" w:rsidRPr="009059DF" w:rsidRDefault="007123B3" w:rsidP="009059DF">
      <w:pPr>
        <w:ind w:firstLine="1134"/>
        <w:jc w:val="both"/>
        <w:rPr>
          <w:rFonts w:asciiTheme="minorHAnsi" w:hAnsiTheme="minorHAnsi" w:cstheme="minorHAnsi"/>
          <w:sz w:val="28"/>
          <w:szCs w:val="28"/>
        </w:rPr>
      </w:pPr>
      <w:r w:rsidRPr="009059DF">
        <w:rPr>
          <w:rFonts w:asciiTheme="minorHAnsi" w:hAnsiTheme="minorHAnsi" w:cstheme="minorHAnsi"/>
          <w:sz w:val="28"/>
          <w:szCs w:val="28"/>
        </w:rPr>
        <w:t xml:space="preserve">Estudiado y aprobado en Sala de Decisión No.  </w:t>
      </w:r>
      <w:proofErr w:type="gramStart"/>
      <w:r w:rsidRPr="009059DF">
        <w:rPr>
          <w:rFonts w:asciiTheme="minorHAnsi" w:hAnsiTheme="minorHAnsi" w:cstheme="minorHAnsi"/>
          <w:sz w:val="28"/>
          <w:szCs w:val="28"/>
        </w:rPr>
        <w:t>de</w:t>
      </w:r>
      <w:proofErr w:type="gramEnd"/>
      <w:r w:rsidRPr="009059DF">
        <w:rPr>
          <w:rFonts w:asciiTheme="minorHAnsi" w:hAnsiTheme="minorHAnsi" w:cstheme="minorHAnsi"/>
          <w:sz w:val="28"/>
          <w:szCs w:val="28"/>
        </w:rPr>
        <w:t xml:space="preserve"> la fecha, según Acta No.  </w:t>
      </w:r>
      <w:r w:rsidR="00BF46B2">
        <w:rPr>
          <w:rFonts w:asciiTheme="minorHAnsi" w:hAnsiTheme="minorHAnsi" w:cstheme="minorHAnsi"/>
          <w:sz w:val="28"/>
          <w:szCs w:val="28"/>
        </w:rPr>
        <w:t>217.</w:t>
      </w:r>
    </w:p>
    <w:p w:rsidR="007123B3" w:rsidRPr="009059DF" w:rsidRDefault="007123B3" w:rsidP="009059DF">
      <w:pPr>
        <w:ind w:firstLine="1134"/>
        <w:jc w:val="center"/>
        <w:rPr>
          <w:rFonts w:asciiTheme="minorHAnsi" w:hAnsiTheme="minorHAnsi" w:cstheme="minorHAnsi"/>
          <w:sz w:val="28"/>
          <w:szCs w:val="28"/>
        </w:rPr>
      </w:pPr>
    </w:p>
    <w:p w:rsidR="00BF46B2" w:rsidRDefault="00BF46B2" w:rsidP="00BF46B2">
      <w:pPr>
        <w:ind w:firstLine="1134"/>
        <w:jc w:val="center"/>
        <w:rPr>
          <w:rFonts w:asciiTheme="minorHAnsi" w:hAnsiTheme="minorHAnsi" w:cstheme="minorHAnsi"/>
          <w:sz w:val="28"/>
          <w:szCs w:val="28"/>
        </w:rPr>
      </w:pPr>
    </w:p>
    <w:p w:rsidR="00BF46B2" w:rsidRPr="00793B5A" w:rsidRDefault="00BF46B2" w:rsidP="00BF46B2">
      <w:pPr>
        <w:ind w:firstLine="1134"/>
        <w:jc w:val="center"/>
        <w:rPr>
          <w:rFonts w:asciiTheme="minorHAnsi" w:hAnsiTheme="minorHAnsi" w:cstheme="minorHAnsi"/>
          <w:sz w:val="28"/>
          <w:szCs w:val="28"/>
        </w:rPr>
      </w:pPr>
    </w:p>
    <w:p w:rsidR="00BF46B2" w:rsidRDefault="00BF46B2" w:rsidP="00BF46B2">
      <w:pPr>
        <w:widowControl w:val="0"/>
        <w:jc w:val="center"/>
        <w:rPr>
          <w:rFonts w:asciiTheme="minorHAnsi" w:hAnsiTheme="minorHAnsi" w:cstheme="minorHAnsi"/>
          <w:iCs/>
          <w:sz w:val="28"/>
          <w:szCs w:val="28"/>
        </w:rPr>
      </w:pPr>
      <w:r w:rsidRPr="00793B5A">
        <w:rPr>
          <w:rFonts w:asciiTheme="minorHAnsi" w:hAnsiTheme="minorHAnsi" w:cstheme="minorHAnsi"/>
          <w:sz w:val="28"/>
          <w:szCs w:val="28"/>
        </w:rPr>
        <w:t>LUIS ANTONIO RODRÍGUEZ MONTAÑO</w:t>
      </w:r>
      <w:r w:rsidRPr="00793B5A">
        <w:rPr>
          <w:rFonts w:asciiTheme="minorHAnsi" w:hAnsiTheme="minorHAnsi" w:cstheme="minorHAnsi"/>
          <w:iCs/>
          <w:sz w:val="28"/>
          <w:szCs w:val="28"/>
        </w:rPr>
        <w:t xml:space="preserve"> </w:t>
      </w:r>
    </w:p>
    <w:p w:rsidR="00BF46B2" w:rsidRPr="00793B5A" w:rsidRDefault="00BF46B2" w:rsidP="00BF46B2">
      <w:pPr>
        <w:widowControl w:val="0"/>
        <w:jc w:val="center"/>
        <w:rPr>
          <w:rFonts w:asciiTheme="minorHAnsi" w:hAnsiTheme="minorHAnsi" w:cstheme="minorHAnsi"/>
          <w:iCs/>
          <w:sz w:val="28"/>
          <w:szCs w:val="28"/>
        </w:rPr>
      </w:pPr>
      <w:r>
        <w:rPr>
          <w:rFonts w:asciiTheme="minorHAnsi" w:hAnsiTheme="minorHAnsi" w:cstheme="minorHAnsi"/>
          <w:iCs/>
          <w:sz w:val="28"/>
          <w:szCs w:val="28"/>
        </w:rPr>
        <w:t>(ORIGINAL FIRMADO)</w:t>
      </w:r>
    </w:p>
    <w:p w:rsidR="00BF46B2" w:rsidRPr="00793B5A" w:rsidRDefault="00BF46B2" w:rsidP="00BF46B2">
      <w:pPr>
        <w:widowControl w:val="0"/>
        <w:ind w:firstLine="1134"/>
        <w:rPr>
          <w:rFonts w:asciiTheme="minorHAnsi" w:hAnsiTheme="minorHAnsi" w:cstheme="minorHAnsi"/>
          <w:iCs/>
          <w:sz w:val="28"/>
          <w:szCs w:val="28"/>
        </w:rPr>
      </w:pPr>
    </w:p>
    <w:p w:rsidR="00BF46B2" w:rsidRPr="0025135E" w:rsidRDefault="00BF46B2" w:rsidP="00BF46B2">
      <w:pPr>
        <w:widowControl w:val="0"/>
        <w:ind w:firstLine="1134"/>
        <w:rPr>
          <w:rFonts w:asciiTheme="minorHAnsi" w:hAnsiTheme="minorHAnsi" w:cstheme="minorHAnsi"/>
          <w:iCs/>
          <w:sz w:val="28"/>
          <w:szCs w:val="28"/>
        </w:rPr>
      </w:pPr>
    </w:p>
    <w:p w:rsidR="00BF46B2" w:rsidRPr="0025135E" w:rsidRDefault="00BF46B2" w:rsidP="00BF46B2">
      <w:pPr>
        <w:widowControl w:val="0"/>
        <w:ind w:firstLine="1134"/>
        <w:rPr>
          <w:rFonts w:asciiTheme="minorHAnsi" w:hAnsiTheme="minorHAnsi" w:cstheme="minorHAnsi"/>
          <w:iCs/>
          <w:sz w:val="28"/>
          <w:szCs w:val="28"/>
        </w:rPr>
      </w:pPr>
    </w:p>
    <w:p w:rsidR="00BF46B2" w:rsidRPr="0025135E" w:rsidRDefault="00BF46B2" w:rsidP="00BF46B2">
      <w:pPr>
        <w:widowControl w:val="0"/>
        <w:ind w:firstLine="1134"/>
        <w:jc w:val="center"/>
        <w:rPr>
          <w:rFonts w:asciiTheme="minorHAnsi" w:hAnsiTheme="minorHAnsi" w:cstheme="minorHAnsi"/>
          <w:iCs/>
          <w:sz w:val="28"/>
          <w:szCs w:val="28"/>
        </w:rPr>
      </w:pPr>
    </w:p>
    <w:p w:rsidR="00BF46B2" w:rsidRPr="0025135E" w:rsidRDefault="00BF46B2" w:rsidP="00BF46B2">
      <w:pPr>
        <w:widowControl w:val="0"/>
        <w:ind w:firstLine="1134"/>
        <w:jc w:val="center"/>
        <w:rPr>
          <w:rFonts w:asciiTheme="minorHAnsi" w:hAnsiTheme="minorHAnsi" w:cstheme="minorHAnsi"/>
          <w:iCs/>
          <w:sz w:val="28"/>
          <w:szCs w:val="28"/>
        </w:rPr>
      </w:pPr>
    </w:p>
    <w:p w:rsidR="00BF46B2" w:rsidRDefault="00BF46B2" w:rsidP="00BF46B2">
      <w:pPr>
        <w:widowControl w:val="0"/>
        <w:jc w:val="center"/>
        <w:rPr>
          <w:rFonts w:asciiTheme="minorHAnsi" w:hAnsiTheme="minorHAnsi" w:cstheme="minorHAnsi"/>
          <w:iCs/>
          <w:sz w:val="28"/>
          <w:szCs w:val="28"/>
        </w:rPr>
      </w:pPr>
      <w:r w:rsidRPr="0025135E">
        <w:rPr>
          <w:rFonts w:asciiTheme="minorHAnsi" w:hAnsiTheme="minorHAnsi" w:cstheme="minorHAnsi"/>
          <w:sz w:val="28"/>
          <w:szCs w:val="28"/>
        </w:rPr>
        <w:t xml:space="preserve">HÉCTOR ENRIQUE REY MORENO     </w:t>
      </w:r>
      <w:r w:rsidRPr="0025135E">
        <w:rPr>
          <w:rFonts w:asciiTheme="minorHAnsi" w:hAnsiTheme="minorHAnsi" w:cstheme="minorHAnsi"/>
          <w:sz w:val="28"/>
          <w:szCs w:val="28"/>
        </w:rPr>
        <w:tab/>
        <w:t xml:space="preserve">       </w:t>
      </w:r>
      <w:r w:rsidRPr="0025135E">
        <w:rPr>
          <w:rFonts w:asciiTheme="minorHAnsi" w:hAnsiTheme="minorHAnsi" w:cstheme="minorHAnsi"/>
          <w:iCs/>
          <w:sz w:val="28"/>
          <w:szCs w:val="28"/>
        </w:rPr>
        <w:t>TERESA HERRERA ANDRADE</w:t>
      </w:r>
    </w:p>
    <w:p w:rsidR="00BF46B2" w:rsidRPr="0025135E" w:rsidRDefault="00BF46B2" w:rsidP="00BF46B2">
      <w:pPr>
        <w:widowControl w:val="0"/>
        <w:jc w:val="center"/>
        <w:rPr>
          <w:rFonts w:asciiTheme="minorHAnsi" w:hAnsiTheme="minorHAnsi" w:cstheme="minorHAnsi"/>
          <w:sz w:val="28"/>
          <w:szCs w:val="28"/>
          <w:lang w:val="es-MX"/>
        </w:rPr>
      </w:pPr>
      <w:r>
        <w:rPr>
          <w:rFonts w:asciiTheme="minorHAnsi" w:hAnsiTheme="minorHAnsi" w:cstheme="minorHAnsi"/>
          <w:iCs/>
          <w:sz w:val="28"/>
          <w:szCs w:val="28"/>
        </w:rPr>
        <w:t xml:space="preserve">(ORIGINAL FIRMADO)                                 </w:t>
      </w:r>
      <w:r w:rsidRPr="00875EA9">
        <w:rPr>
          <w:rFonts w:asciiTheme="minorHAnsi" w:hAnsiTheme="minorHAnsi" w:cstheme="minorHAnsi"/>
          <w:iCs/>
          <w:sz w:val="28"/>
          <w:szCs w:val="28"/>
        </w:rPr>
        <w:t xml:space="preserve"> </w:t>
      </w:r>
      <w:r>
        <w:rPr>
          <w:rFonts w:asciiTheme="minorHAnsi" w:hAnsiTheme="minorHAnsi" w:cstheme="minorHAnsi"/>
          <w:iCs/>
          <w:sz w:val="28"/>
          <w:szCs w:val="28"/>
        </w:rPr>
        <w:t>(ORIGINAL FIRMADO)</w:t>
      </w:r>
    </w:p>
    <w:sectPr w:rsidR="00BF46B2" w:rsidRPr="0025135E" w:rsidSect="00BF46B2">
      <w:headerReference w:type="default" r:id="rId9"/>
      <w:pgSz w:w="12242" w:h="18722" w:code="120"/>
      <w:pgMar w:top="1304" w:right="1134" w:bottom="1134" w:left="164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D9A" w:rsidRDefault="009C6D9A" w:rsidP="00094ACC">
      <w:r>
        <w:separator/>
      </w:r>
    </w:p>
  </w:endnote>
  <w:endnote w:type="continuationSeparator" w:id="0">
    <w:p w:rsidR="009C6D9A" w:rsidRDefault="009C6D9A" w:rsidP="00094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D9A" w:rsidRDefault="009C6D9A" w:rsidP="00094ACC">
      <w:r>
        <w:separator/>
      </w:r>
    </w:p>
  </w:footnote>
  <w:footnote w:type="continuationSeparator" w:id="0">
    <w:p w:rsidR="009C6D9A" w:rsidRDefault="009C6D9A" w:rsidP="00094ACC">
      <w:r>
        <w:continuationSeparator/>
      </w:r>
    </w:p>
  </w:footnote>
  <w:footnote w:id="1">
    <w:p w:rsidR="000B623D" w:rsidRPr="006D1A54" w:rsidRDefault="000B623D" w:rsidP="00094ACC">
      <w:pPr>
        <w:pStyle w:val="Textonotapie"/>
        <w:rPr>
          <w:rFonts w:ascii="Bookman Old Style" w:hAnsi="Bookman Old Style" w:cs="Arial"/>
          <w:i/>
          <w:sz w:val="16"/>
          <w:szCs w:val="16"/>
          <w:lang w:val="en-US"/>
        </w:rPr>
      </w:pPr>
      <w:r w:rsidRPr="001F15A6">
        <w:rPr>
          <w:rStyle w:val="Refdenotaalpie"/>
          <w:rFonts w:cs="Arial"/>
        </w:rPr>
        <w:footnoteRef/>
      </w:r>
      <w:r w:rsidRPr="006D1A54">
        <w:rPr>
          <w:rFonts w:ascii="Arial" w:hAnsi="Arial" w:cs="Arial"/>
          <w:lang w:val="en-US"/>
        </w:rPr>
        <w:t xml:space="preserve">  </w:t>
      </w:r>
      <w:r w:rsidRPr="006D1A54">
        <w:rPr>
          <w:rFonts w:ascii="Bookman Old Style" w:hAnsi="Bookman Old Style" w:cs="Arial"/>
          <w:i/>
          <w:sz w:val="16"/>
          <w:szCs w:val="16"/>
          <w:lang w:val="en-US"/>
        </w:rPr>
        <w:t>Fol. 130</w:t>
      </w:r>
    </w:p>
  </w:footnote>
  <w:footnote w:id="2">
    <w:p w:rsidR="00220CD2" w:rsidRPr="006D1A54" w:rsidRDefault="00220CD2" w:rsidP="00220CD2">
      <w:pPr>
        <w:pStyle w:val="Textonotapie"/>
        <w:rPr>
          <w:lang w:val="en-US"/>
        </w:rPr>
      </w:pPr>
      <w:r>
        <w:rPr>
          <w:rStyle w:val="Refdenotaalpie"/>
        </w:rPr>
        <w:footnoteRef/>
      </w:r>
      <w:r w:rsidRPr="006D1A54">
        <w:rPr>
          <w:lang w:val="en-US"/>
        </w:rPr>
        <w:t xml:space="preserve"> Fol. 29-32</w:t>
      </w:r>
    </w:p>
  </w:footnote>
  <w:footnote w:id="3">
    <w:p w:rsidR="00220CD2" w:rsidRPr="006D1A54" w:rsidRDefault="00220CD2" w:rsidP="00220CD2">
      <w:pPr>
        <w:pStyle w:val="Textonotapie"/>
        <w:rPr>
          <w:lang w:val="en-US"/>
        </w:rPr>
      </w:pPr>
      <w:r>
        <w:rPr>
          <w:rStyle w:val="Refdenotaalpie"/>
        </w:rPr>
        <w:footnoteRef/>
      </w:r>
      <w:r w:rsidRPr="006D1A54">
        <w:rPr>
          <w:lang w:val="en-US"/>
        </w:rPr>
        <w:t xml:space="preserve"> Fol. 33-34</w:t>
      </w:r>
    </w:p>
  </w:footnote>
  <w:footnote w:id="4">
    <w:p w:rsidR="00220CD2" w:rsidRPr="006D1A54" w:rsidRDefault="00220CD2" w:rsidP="00220CD2">
      <w:pPr>
        <w:pStyle w:val="Textonotapie"/>
        <w:rPr>
          <w:lang w:val="en-US"/>
        </w:rPr>
      </w:pPr>
      <w:r>
        <w:rPr>
          <w:rStyle w:val="Refdenotaalpie"/>
        </w:rPr>
        <w:footnoteRef/>
      </w:r>
      <w:r w:rsidRPr="006D1A54">
        <w:rPr>
          <w:lang w:val="en-US"/>
        </w:rPr>
        <w:t xml:space="preserve"> Fol. 38-45</w:t>
      </w:r>
    </w:p>
  </w:footnote>
  <w:footnote w:id="5">
    <w:p w:rsidR="00220CD2" w:rsidRPr="006D1A54" w:rsidRDefault="00220CD2" w:rsidP="00220CD2">
      <w:pPr>
        <w:pStyle w:val="Textonotapie"/>
        <w:rPr>
          <w:lang w:val="en-US"/>
        </w:rPr>
      </w:pPr>
      <w:r>
        <w:rPr>
          <w:rStyle w:val="Refdenotaalpie"/>
        </w:rPr>
        <w:footnoteRef/>
      </w:r>
      <w:r w:rsidRPr="006D1A54">
        <w:rPr>
          <w:lang w:val="en-US"/>
        </w:rPr>
        <w:t xml:space="preserve"> Fol. 46-129</w:t>
      </w:r>
    </w:p>
  </w:footnote>
  <w:footnote w:id="6">
    <w:p w:rsidR="000B623D" w:rsidRPr="00F1693D" w:rsidRDefault="000B623D" w:rsidP="001F1BAE">
      <w:pPr>
        <w:pStyle w:val="Textonotapie"/>
        <w:jc w:val="both"/>
        <w:rPr>
          <w:rFonts w:asciiTheme="minorHAnsi" w:hAnsiTheme="minorHAnsi"/>
          <w:i/>
          <w:sz w:val="16"/>
          <w:szCs w:val="16"/>
          <w:lang w:val="es-CO"/>
        </w:rPr>
      </w:pPr>
      <w:r w:rsidRPr="00F1693D">
        <w:rPr>
          <w:rStyle w:val="Refdenotaalpie"/>
          <w:rFonts w:asciiTheme="minorHAnsi" w:hAnsiTheme="minorHAnsi"/>
          <w:i/>
          <w:sz w:val="16"/>
          <w:szCs w:val="16"/>
        </w:rPr>
        <w:footnoteRef/>
      </w:r>
      <w:r w:rsidRPr="00F1693D">
        <w:rPr>
          <w:rFonts w:asciiTheme="minorHAnsi" w:hAnsiTheme="minorHAnsi"/>
          <w:i/>
          <w:sz w:val="16"/>
          <w:szCs w:val="16"/>
        </w:rPr>
        <w:t xml:space="preserve"> </w:t>
      </w:r>
      <w:r w:rsidRPr="00F1693D">
        <w:rPr>
          <w:rFonts w:asciiTheme="minorHAnsi" w:hAnsiTheme="minorHAnsi" w:cs="Arial"/>
          <w:b/>
          <w:bCs/>
          <w:i/>
          <w:color w:val="000000"/>
          <w:sz w:val="16"/>
          <w:szCs w:val="16"/>
          <w:shd w:val="clear" w:color="auto" w:fill="FFFFFF"/>
        </w:rPr>
        <w:t>ARTICULO  228.</w:t>
      </w:r>
      <w:r w:rsidRPr="00F1693D">
        <w:rPr>
          <w:rStyle w:val="apple-converted-space"/>
          <w:rFonts w:asciiTheme="minorHAnsi" w:hAnsiTheme="minorHAnsi" w:cs="Arial"/>
          <w:b/>
          <w:bCs/>
          <w:i/>
          <w:color w:val="000000"/>
          <w:sz w:val="16"/>
          <w:szCs w:val="16"/>
          <w:shd w:val="clear" w:color="auto" w:fill="FFFFFF"/>
        </w:rPr>
        <w:t> </w:t>
      </w:r>
      <w:r w:rsidRPr="00F1693D">
        <w:rPr>
          <w:rFonts w:asciiTheme="minorHAnsi" w:hAnsiTheme="minorHAnsi" w:cs="Arial"/>
          <w:i/>
          <w:color w:val="000000"/>
          <w:sz w:val="16"/>
          <w:szCs w:val="16"/>
          <w:shd w:val="clear" w:color="auto" w:fill="FFFFFF"/>
        </w:rPr>
        <w:t>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p>
  </w:footnote>
  <w:footnote w:id="7">
    <w:p w:rsidR="000B623D" w:rsidRPr="00F1693D" w:rsidRDefault="000B623D" w:rsidP="001F1BAE">
      <w:pPr>
        <w:pStyle w:val="Textonotapie"/>
        <w:jc w:val="both"/>
        <w:rPr>
          <w:rFonts w:asciiTheme="minorHAnsi" w:hAnsiTheme="minorHAnsi"/>
          <w:i/>
          <w:sz w:val="16"/>
          <w:szCs w:val="16"/>
          <w:lang w:val="es-CO"/>
        </w:rPr>
      </w:pPr>
      <w:r>
        <w:rPr>
          <w:rStyle w:val="Refdenotaalpie"/>
        </w:rPr>
        <w:footnoteRef/>
      </w:r>
      <w:r>
        <w:rPr>
          <w:lang w:val="es-CO"/>
        </w:rPr>
        <w:t xml:space="preserve"> </w:t>
      </w:r>
      <w:r w:rsidRPr="00F1693D">
        <w:rPr>
          <w:rStyle w:val="textonavy"/>
          <w:rFonts w:asciiTheme="minorHAnsi" w:hAnsiTheme="minorHAnsi"/>
          <w:i/>
          <w:color w:val="000080"/>
          <w:sz w:val="16"/>
          <w:szCs w:val="16"/>
        </w:rPr>
        <w:t>ARTÍCULO 4o. INTERPRETACION DE LAS NORMAS PROCESALES.</w:t>
      </w:r>
      <w:r w:rsidRPr="00F1693D">
        <w:rPr>
          <w:rStyle w:val="apple-converted-space"/>
          <w:rFonts w:asciiTheme="minorHAnsi" w:hAnsiTheme="minorHAnsi"/>
          <w:i/>
          <w:color w:val="000000"/>
          <w:sz w:val="16"/>
          <w:szCs w:val="16"/>
        </w:rPr>
        <w:t> </w:t>
      </w:r>
      <w:r w:rsidRPr="00F1693D">
        <w:rPr>
          <w:rFonts w:asciiTheme="minorHAnsi" w:hAnsiTheme="minorHAnsi"/>
          <w:b/>
          <w:bCs/>
          <w:i/>
          <w:color w:val="000000"/>
          <w:sz w:val="16"/>
          <w:szCs w:val="16"/>
        </w:rPr>
        <w:t>&lt;Artículo derogado por el literal c) del artículo</w:t>
      </w:r>
      <w:r w:rsidRPr="00F1693D">
        <w:rPr>
          <w:rStyle w:val="apple-converted-space"/>
          <w:rFonts w:asciiTheme="minorHAnsi" w:hAnsiTheme="minorHAnsi"/>
          <w:b/>
          <w:bCs/>
          <w:i/>
          <w:color w:val="000000"/>
          <w:sz w:val="16"/>
          <w:szCs w:val="16"/>
        </w:rPr>
        <w:t xml:space="preserve"> 626 </w:t>
      </w:r>
      <w:r w:rsidRPr="00F1693D">
        <w:rPr>
          <w:rFonts w:asciiTheme="minorHAnsi" w:hAnsiTheme="minorHAnsi"/>
          <w:i/>
          <w:color w:val="000000"/>
          <w:sz w:val="16"/>
          <w:szCs w:val="16"/>
        </w:rPr>
        <w:t>de la Ley 1564 de 2012. Rige a partir</w:t>
      </w:r>
      <w:r w:rsidRPr="00F1693D">
        <w:rPr>
          <w:rStyle w:val="apple-converted-space"/>
          <w:rFonts w:asciiTheme="minorHAnsi" w:hAnsiTheme="minorHAnsi"/>
          <w:i/>
          <w:color w:val="000000"/>
          <w:sz w:val="16"/>
          <w:szCs w:val="16"/>
        </w:rPr>
        <w:t> </w:t>
      </w:r>
      <w:r w:rsidRPr="00F1693D">
        <w:rPr>
          <w:rFonts w:asciiTheme="minorHAnsi" w:hAnsiTheme="minorHAnsi"/>
          <w:b/>
          <w:bCs/>
          <w:i/>
          <w:color w:val="000000"/>
          <w:sz w:val="16"/>
          <w:szCs w:val="16"/>
        </w:rPr>
        <w:t>del 1o. de enero de 2014, en los términos del numeral 6) del artículo</w:t>
      </w:r>
      <w:r w:rsidRPr="00F1693D">
        <w:rPr>
          <w:rStyle w:val="apple-converted-space"/>
          <w:rFonts w:asciiTheme="minorHAnsi" w:hAnsiTheme="minorHAnsi"/>
          <w:b/>
          <w:bCs/>
          <w:i/>
          <w:color w:val="000000"/>
          <w:sz w:val="16"/>
          <w:szCs w:val="16"/>
        </w:rPr>
        <w:t xml:space="preserve"> 627 </w:t>
      </w:r>
      <w:r w:rsidRPr="00F1693D">
        <w:rPr>
          <w:rFonts w:asciiTheme="minorHAnsi" w:hAnsiTheme="minorHAnsi"/>
          <w:i/>
          <w:color w:val="000000"/>
          <w:sz w:val="16"/>
          <w:szCs w:val="16"/>
        </w:rPr>
        <w:t>&gt; Al interpretar la ley procesal, el juez deberá tener en cuenta que el objeto de los procedimientos es la efectividad de los derechos reconocidos por la ley sustancial. Las dudas que surgen en la interpretación de las normas del presente Código, deberán aclararse mediante la aplicación de los principios generales del derecho procesal, de manera que se cumpla la garantía constitucional del debido proceso, se respete el derecho de defensa y se mantenga la igualdad de las partes.</w:t>
      </w:r>
    </w:p>
  </w:footnote>
  <w:footnote w:id="8">
    <w:p w:rsidR="00BD4782" w:rsidRPr="00B83076" w:rsidRDefault="00BD4782" w:rsidP="00BD4782">
      <w:pPr>
        <w:pStyle w:val="Textonotapie"/>
        <w:jc w:val="both"/>
        <w:rPr>
          <w:i/>
          <w:sz w:val="16"/>
          <w:szCs w:val="16"/>
        </w:rPr>
      </w:pPr>
      <w:r>
        <w:rPr>
          <w:rStyle w:val="Refdenotaalpie"/>
        </w:rPr>
        <w:footnoteRef/>
      </w:r>
      <w:r>
        <w:t xml:space="preserve"> </w:t>
      </w:r>
      <w:r w:rsidRPr="00B83076">
        <w:rPr>
          <w:i/>
          <w:sz w:val="16"/>
          <w:szCs w:val="16"/>
        </w:rPr>
        <w:t>“ARTÍCULO 78. IMPOSIBILIDAD DE ACOMPAÑAR LA PRUEBA DE LA EXISTENCIA O DE LA REPRESENTACION DEL DEMANDADO. &lt;Artículo derogado por el literal c) del artículo 626 de la Ley 1564 de 2012. Rige a partir del 1o. de enero de 2014, en los términos del numeral 6) del artículo 627&gt; &lt;Artículo modificado por el artículo 1, numeral 31 del Decreto 2282 de 1989. El nuevo texto es el siguiente:&gt; Cuando en la demanda se diga que no es posible acompañar la prueba de la existencia o de la representación del demandado, se procederá así:</w:t>
      </w:r>
    </w:p>
    <w:p w:rsidR="00BD4782" w:rsidRPr="00B83076" w:rsidRDefault="00BD4782" w:rsidP="00BD4782">
      <w:pPr>
        <w:pStyle w:val="Textonotapie"/>
        <w:jc w:val="both"/>
        <w:rPr>
          <w:i/>
          <w:sz w:val="16"/>
          <w:szCs w:val="16"/>
        </w:rPr>
      </w:pPr>
      <w:r w:rsidRPr="00B83076">
        <w:rPr>
          <w:i/>
          <w:sz w:val="16"/>
          <w:szCs w:val="16"/>
        </w:rPr>
        <w:t>1. Si se indica la oficina donde puede hallarse dicha prueba, el juez librará oficio al funcionario respectivo, para que a costa del demandante expida copia de los correspondientes documentos en el término de cinco días. Allegados éstos, se resolverá sobre la admisión de la demanda.</w:t>
      </w:r>
    </w:p>
    <w:p w:rsidR="00BD4782" w:rsidRPr="00B83076" w:rsidRDefault="00BD4782" w:rsidP="00BD4782">
      <w:pPr>
        <w:pStyle w:val="Textonotapie"/>
        <w:jc w:val="both"/>
        <w:rPr>
          <w:i/>
          <w:sz w:val="16"/>
          <w:szCs w:val="16"/>
        </w:rPr>
      </w:pPr>
      <w:r w:rsidRPr="00B83076">
        <w:rPr>
          <w:i/>
          <w:sz w:val="16"/>
          <w:szCs w:val="16"/>
        </w:rPr>
        <w:t>2. Cuando se ignore dónde se encuentra la mencionada prueba, pero se exprese el nombre de la persona que representa al demandado y el lugar donde puede ser hallada, se resolverá sobre la admisión de la demanda, y al ser admitida, en el mismo auto el juez ordenará al expresado representante que con la contestación presente prueba de su representación, y si fuere el caso, de la existencia de la persona jurídica que representa, o que indique la oficina donde puede obtenerse, o que manifieste bajo juramento, que se considera prestado con la presentación del escrito, no tener dicha representación.</w:t>
      </w:r>
    </w:p>
    <w:p w:rsidR="00BD4782" w:rsidRPr="00B83076" w:rsidRDefault="00BD4782" w:rsidP="00BD4782">
      <w:pPr>
        <w:pStyle w:val="Textonotapie"/>
        <w:jc w:val="both"/>
        <w:rPr>
          <w:i/>
          <w:sz w:val="16"/>
          <w:szCs w:val="16"/>
        </w:rPr>
      </w:pPr>
      <w:r w:rsidRPr="00B83076">
        <w:rPr>
          <w:i/>
          <w:sz w:val="16"/>
          <w:szCs w:val="16"/>
        </w:rPr>
        <w:t>Si aquél no cumple la orden, se le impondrá multa de diez a veinte salarios mínimos mensuales y se le condenará en los perjuicios que con su silencio cause al demandante.</w:t>
      </w:r>
    </w:p>
    <w:p w:rsidR="00BD4782" w:rsidRPr="00B83076" w:rsidRDefault="00BD4782" w:rsidP="00BD4782">
      <w:pPr>
        <w:pStyle w:val="Textonotapie"/>
        <w:jc w:val="both"/>
        <w:rPr>
          <w:i/>
          <w:sz w:val="16"/>
          <w:szCs w:val="16"/>
        </w:rPr>
      </w:pPr>
      <w:r w:rsidRPr="00B83076">
        <w:rPr>
          <w:i/>
          <w:sz w:val="16"/>
          <w:szCs w:val="16"/>
        </w:rPr>
        <w:t>3. Cuando se ignore por el demandante y su apoderado quién es el representante del demandado o el domicilio de éste, o el lugar donde se encuentre la prueba de su representación, se procederá como dispone el artículo 318.</w:t>
      </w:r>
    </w:p>
    <w:p w:rsidR="00BD4782" w:rsidRPr="00BD4782" w:rsidRDefault="00BD4782" w:rsidP="00BD4782">
      <w:pPr>
        <w:pStyle w:val="Textonotapie"/>
        <w:rPr>
          <w:lang w:val="es-CO"/>
        </w:rPr>
      </w:pPr>
      <w:r w:rsidRPr="00B83076">
        <w:rPr>
          <w:i/>
          <w:sz w:val="16"/>
          <w:szCs w:val="16"/>
        </w:rPr>
        <w:t>Las afirmaciones del demandante y de su apoderado se harán bajo juramento, que se considerará prestado por la presentación de la demanda, suscrita por ambos”.</w:t>
      </w:r>
    </w:p>
  </w:footnote>
  <w:footnote w:id="9">
    <w:p w:rsidR="005D7EBC" w:rsidRPr="005D7EBC" w:rsidRDefault="005D7EBC">
      <w:pPr>
        <w:pStyle w:val="Textonotapie"/>
        <w:rPr>
          <w:i/>
          <w:sz w:val="16"/>
          <w:szCs w:val="16"/>
          <w:lang w:val="es-CO"/>
        </w:rPr>
      </w:pPr>
      <w:r w:rsidRPr="005D7EBC">
        <w:rPr>
          <w:rStyle w:val="Refdenotaalpie"/>
          <w:i/>
          <w:sz w:val="16"/>
          <w:szCs w:val="16"/>
        </w:rPr>
        <w:footnoteRef/>
      </w:r>
      <w:r w:rsidRPr="005D7EBC">
        <w:rPr>
          <w:i/>
          <w:sz w:val="16"/>
          <w:szCs w:val="16"/>
        </w:rPr>
        <w:t xml:space="preserve"> </w:t>
      </w:r>
      <w:r w:rsidRPr="005D7EBC">
        <w:rPr>
          <w:i/>
          <w:sz w:val="16"/>
          <w:szCs w:val="16"/>
          <w:lang w:val="es-CO"/>
        </w:rPr>
        <w:t>Artículo 83 Constitución Política de Colombia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71"/>
      <w:docPartObj>
        <w:docPartGallery w:val="Page Numbers (Top of Page)"/>
        <w:docPartUnique/>
      </w:docPartObj>
    </w:sdtPr>
    <w:sdtContent>
      <w:p w:rsidR="000B623D" w:rsidRPr="00E7615C" w:rsidRDefault="000B623D" w:rsidP="00E7615C">
        <w:pPr>
          <w:ind w:left="851" w:firstLine="709"/>
          <w:jc w:val="right"/>
          <w:rPr>
            <w:rFonts w:asciiTheme="minorHAnsi" w:hAnsiTheme="minorHAnsi" w:cstheme="minorHAnsi"/>
            <w:i/>
            <w:sz w:val="16"/>
            <w:szCs w:val="16"/>
          </w:rPr>
        </w:pPr>
        <w:r w:rsidRPr="00E7615C">
          <w:rPr>
            <w:rFonts w:asciiTheme="minorHAnsi" w:hAnsiTheme="minorHAnsi" w:cstheme="minorHAnsi"/>
            <w:i/>
            <w:sz w:val="16"/>
            <w:szCs w:val="16"/>
          </w:rPr>
          <w:t>Nulidad y Restablecimiento del Derecho</w:t>
        </w:r>
      </w:p>
      <w:p w:rsidR="000B623D" w:rsidRPr="00E7615C" w:rsidRDefault="000B623D" w:rsidP="00E7615C">
        <w:pPr>
          <w:ind w:left="851" w:firstLine="709"/>
          <w:jc w:val="right"/>
          <w:rPr>
            <w:rFonts w:asciiTheme="minorHAnsi" w:hAnsiTheme="minorHAnsi" w:cstheme="minorHAnsi"/>
            <w:i/>
            <w:sz w:val="16"/>
            <w:szCs w:val="16"/>
          </w:rPr>
        </w:pPr>
        <w:r w:rsidRPr="00E7615C">
          <w:rPr>
            <w:rFonts w:asciiTheme="minorHAnsi" w:hAnsiTheme="minorHAnsi" w:cstheme="minorHAnsi"/>
            <w:bCs/>
            <w:i/>
            <w:sz w:val="16"/>
            <w:szCs w:val="16"/>
          </w:rPr>
          <w:t xml:space="preserve">Gloria </w:t>
        </w:r>
        <w:proofErr w:type="spellStart"/>
        <w:r w:rsidRPr="00E7615C">
          <w:rPr>
            <w:rFonts w:asciiTheme="minorHAnsi" w:hAnsiTheme="minorHAnsi" w:cstheme="minorHAnsi"/>
            <w:bCs/>
            <w:i/>
            <w:sz w:val="16"/>
            <w:szCs w:val="16"/>
          </w:rPr>
          <w:t>Lluliedt</w:t>
        </w:r>
        <w:proofErr w:type="spellEnd"/>
        <w:r w:rsidRPr="00E7615C">
          <w:rPr>
            <w:rFonts w:asciiTheme="minorHAnsi" w:hAnsiTheme="minorHAnsi" w:cstheme="minorHAnsi"/>
            <w:bCs/>
            <w:i/>
            <w:sz w:val="16"/>
            <w:szCs w:val="16"/>
          </w:rPr>
          <w:t xml:space="preserve"> Pérez Pineda y Otros vs. Hospital </w:t>
        </w:r>
        <w:proofErr w:type="spellStart"/>
        <w:r w:rsidRPr="00E7615C">
          <w:rPr>
            <w:rFonts w:asciiTheme="minorHAnsi" w:hAnsiTheme="minorHAnsi" w:cstheme="minorHAnsi"/>
            <w:bCs/>
            <w:i/>
            <w:sz w:val="16"/>
            <w:szCs w:val="16"/>
          </w:rPr>
          <w:t>Dptal</w:t>
        </w:r>
        <w:proofErr w:type="spellEnd"/>
        <w:r w:rsidRPr="00E7615C">
          <w:rPr>
            <w:rFonts w:asciiTheme="minorHAnsi" w:hAnsiTheme="minorHAnsi" w:cstheme="minorHAnsi"/>
            <w:bCs/>
            <w:i/>
            <w:sz w:val="16"/>
            <w:szCs w:val="16"/>
          </w:rPr>
          <w:t xml:space="preserve"> de V/cio </w:t>
        </w:r>
      </w:p>
      <w:p w:rsidR="000B623D" w:rsidRPr="00E7615C" w:rsidRDefault="000B623D" w:rsidP="00C2479C">
        <w:pPr>
          <w:widowControl w:val="0"/>
          <w:ind w:left="851" w:firstLine="709"/>
          <w:jc w:val="right"/>
          <w:rPr>
            <w:rFonts w:asciiTheme="minorHAnsi" w:hAnsiTheme="minorHAnsi" w:cstheme="minorHAnsi"/>
            <w:i/>
            <w:sz w:val="16"/>
            <w:szCs w:val="16"/>
          </w:rPr>
        </w:pPr>
        <w:r w:rsidRPr="00E7615C">
          <w:rPr>
            <w:rFonts w:asciiTheme="minorHAnsi" w:hAnsiTheme="minorHAnsi" w:cstheme="minorHAnsi"/>
            <w:i/>
            <w:sz w:val="16"/>
            <w:szCs w:val="16"/>
          </w:rPr>
          <w:t>Expediente: 50001-33-33-00</w:t>
        </w:r>
        <w:r>
          <w:rPr>
            <w:rFonts w:asciiTheme="minorHAnsi" w:hAnsiTheme="minorHAnsi" w:cstheme="minorHAnsi"/>
            <w:i/>
            <w:sz w:val="16"/>
            <w:szCs w:val="16"/>
          </w:rPr>
          <w:t>7</w:t>
        </w:r>
        <w:r w:rsidRPr="00E7615C">
          <w:rPr>
            <w:rFonts w:asciiTheme="minorHAnsi" w:hAnsiTheme="minorHAnsi" w:cstheme="minorHAnsi"/>
            <w:i/>
            <w:sz w:val="16"/>
            <w:szCs w:val="16"/>
          </w:rPr>
          <w:t>-201</w:t>
        </w:r>
        <w:r>
          <w:rPr>
            <w:rFonts w:asciiTheme="minorHAnsi" w:hAnsiTheme="minorHAnsi" w:cstheme="minorHAnsi"/>
            <w:i/>
            <w:sz w:val="16"/>
            <w:szCs w:val="16"/>
          </w:rPr>
          <w:t>3</w:t>
        </w:r>
        <w:r w:rsidRPr="00E7615C">
          <w:rPr>
            <w:rFonts w:asciiTheme="minorHAnsi" w:hAnsiTheme="minorHAnsi" w:cstheme="minorHAnsi"/>
            <w:i/>
            <w:sz w:val="16"/>
            <w:szCs w:val="16"/>
          </w:rPr>
          <w:t>-00</w:t>
        </w:r>
        <w:r>
          <w:rPr>
            <w:rFonts w:asciiTheme="minorHAnsi" w:hAnsiTheme="minorHAnsi" w:cstheme="minorHAnsi"/>
            <w:i/>
            <w:sz w:val="16"/>
            <w:szCs w:val="16"/>
          </w:rPr>
          <w:t>092</w:t>
        </w:r>
        <w:r w:rsidRPr="00E7615C">
          <w:rPr>
            <w:rFonts w:asciiTheme="minorHAnsi" w:hAnsiTheme="minorHAnsi" w:cstheme="minorHAnsi"/>
            <w:i/>
            <w:sz w:val="16"/>
            <w:szCs w:val="16"/>
          </w:rPr>
          <w:t xml:space="preserve">-01 </w:t>
        </w:r>
      </w:p>
      <w:p w:rsidR="000B623D" w:rsidRPr="00E7615C" w:rsidRDefault="000B623D" w:rsidP="00C2479C">
        <w:pPr>
          <w:widowControl w:val="0"/>
          <w:ind w:left="851" w:firstLine="709"/>
          <w:jc w:val="right"/>
          <w:rPr>
            <w:rFonts w:asciiTheme="minorHAnsi" w:hAnsiTheme="minorHAnsi" w:cstheme="minorHAnsi"/>
            <w:i/>
            <w:iCs/>
            <w:sz w:val="16"/>
            <w:szCs w:val="16"/>
          </w:rPr>
        </w:pPr>
        <w:r w:rsidRPr="00E7615C">
          <w:rPr>
            <w:rFonts w:asciiTheme="minorHAnsi" w:hAnsiTheme="minorHAnsi" w:cstheme="minorHAnsi"/>
            <w:i/>
            <w:sz w:val="16"/>
            <w:szCs w:val="16"/>
          </w:rPr>
          <w:t>M.G.V.</w:t>
        </w:r>
      </w:p>
      <w:p w:rsidR="000B623D" w:rsidRPr="00E7615C" w:rsidRDefault="000B623D" w:rsidP="00C2479C">
        <w:pPr>
          <w:jc w:val="right"/>
          <w:rPr>
            <w:rFonts w:asciiTheme="minorHAnsi" w:hAnsiTheme="minorHAnsi" w:cstheme="minorHAnsi"/>
            <w:i/>
            <w:sz w:val="16"/>
            <w:szCs w:val="16"/>
          </w:rPr>
        </w:pPr>
      </w:p>
      <w:p w:rsidR="000B623D" w:rsidRDefault="00F42B31">
        <w:pPr>
          <w:pStyle w:val="Encabezado"/>
          <w:jc w:val="right"/>
        </w:pPr>
        <w:fldSimple w:instr=" PAGE   \* MERGEFORMAT ">
          <w:r w:rsidR="00BF46B2">
            <w:rPr>
              <w:noProof/>
            </w:rPr>
            <w:t>8</w:t>
          </w:r>
        </w:fldSimple>
      </w:p>
    </w:sdtContent>
  </w:sdt>
  <w:p w:rsidR="000B623D" w:rsidRDefault="000B623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5771D"/>
    <w:multiLevelType w:val="hybridMultilevel"/>
    <w:tmpl w:val="6DFE321C"/>
    <w:lvl w:ilvl="0" w:tplc="F9443116">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3ADC58AD"/>
    <w:multiLevelType w:val="hybridMultilevel"/>
    <w:tmpl w:val="4E50B51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nsid w:val="7AFE3EE0"/>
    <w:multiLevelType w:val="hybridMultilevel"/>
    <w:tmpl w:val="71F403F6"/>
    <w:lvl w:ilvl="0" w:tplc="3F7E237A">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08"/>
  <w:hyphenationZone w:val="425"/>
  <w:characterSpacingControl w:val="doNotCompress"/>
  <w:footnotePr>
    <w:footnote w:id="-1"/>
    <w:footnote w:id="0"/>
  </w:footnotePr>
  <w:endnotePr>
    <w:endnote w:id="-1"/>
    <w:endnote w:id="0"/>
  </w:endnotePr>
  <w:compat/>
  <w:rsids>
    <w:rsidRoot w:val="00094ACC"/>
    <w:rsid w:val="000061A7"/>
    <w:rsid w:val="00016491"/>
    <w:rsid w:val="00022F5F"/>
    <w:rsid w:val="00046B39"/>
    <w:rsid w:val="00052237"/>
    <w:rsid w:val="000607F8"/>
    <w:rsid w:val="00094ACC"/>
    <w:rsid w:val="000A2A04"/>
    <w:rsid w:val="000B623D"/>
    <w:rsid w:val="00104995"/>
    <w:rsid w:val="00130FC9"/>
    <w:rsid w:val="001363EC"/>
    <w:rsid w:val="00144585"/>
    <w:rsid w:val="00150DCE"/>
    <w:rsid w:val="001A6963"/>
    <w:rsid w:val="001B0852"/>
    <w:rsid w:val="001F1BAE"/>
    <w:rsid w:val="00205DFC"/>
    <w:rsid w:val="00220CD2"/>
    <w:rsid w:val="00230BFB"/>
    <w:rsid w:val="002A0BD7"/>
    <w:rsid w:val="002A3E91"/>
    <w:rsid w:val="002C2D1A"/>
    <w:rsid w:val="002C66A0"/>
    <w:rsid w:val="002E32C4"/>
    <w:rsid w:val="002F5981"/>
    <w:rsid w:val="00382193"/>
    <w:rsid w:val="003F6F72"/>
    <w:rsid w:val="004420AE"/>
    <w:rsid w:val="00453E51"/>
    <w:rsid w:val="00477C2E"/>
    <w:rsid w:val="004B1AED"/>
    <w:rsid w:val="004C46E6"/>
    <w:rsid w:val="00572388"/>
    <w:rsid w:val="005B0942"/>
    <w:rsid w:val="005D7EBC"/>
    <w:rsid w:val="00611DF5"/>
    <w:rsid w:val="00617794"/>
    <w:rsid w:val="006316C3"/>
    <w:rsid w:val="00635BBC"/>
    <w:rsid w:val="006438A8"/>
    <w:rsid w:val="00681B92"/>
    <w:rsid w:val="006D1A54"/>
    <w:rsid w:val="006F2E34"/>
    <w:rsid w:val="007123B3"/>
    <w:rsid w:val="00717FFC"/>
    <w:rsid w:val="00743229"/>
    <w:rsid w:val="007B3F85"/>
    <w:rsid w:val="007F0954"/>
    <w:rsid w:val="0082360D"/>
    <w:rsid w:val="00825D89"/>
    <w:rsid w:val="00830D0E"/>
    <w:rsid w:val="008F2A1C"/>
    <w:rsid w:val="00902734"/>
    <w:rsid w:val="009059DF"/>
    <w:rsid w:val="009339F0"/>
    <w:rsid w:val="00953E86"/>
    <w:rsid w:val="00967EB1"/>
    <w:rsid w:val="009C6D9A"/>
    <w:rsid w:val="009E3075"/>
    <w:rsid w:val="00A76AE1"/>
    <w:rsid w:val="00A8452C"/>
    <w:rsid w:val="00A85B56"/>
    <w:rsid w:val="00A86758"/>
    <w:rsid w:val="00B104A9"/>
    <w:rsid w:val="00B378DB"/>
    <w:rsid w:val="00B83076"/>
    <w:rsid w:val="00B90D3D"/>
    <w:rsid w:val="00BA01AA"/>
    <w:rsid w:val="00BB57F9"/>
    <w:rsid w:val="00BD4782"/>
    <w:rsid w:val="00BF46B2"/>
    <w:rsid w:val="00C00545"/>
    <w:rsid w:val="00C2479C"/>
    <w:rsid w:val="00C60D62"/>
    <w:rsid w:val="00C75519"/>
    <w:rsid w:val="00C912E2"/>
    <w:rsid w:val="00CC05F2"/>
    <w:rsid w:val="00CF0649"/>
    <w:rsid w:val="00DC33CA"/>
    <w:rsid w:val="00DE503A"/>
    <w:rsid w:val="00DE5D68"/>
    <w:rsid w:val="00DF2CC0"/>
    <w:rsid w:val="00DF3154"/>
    <w:rsid w:val="00DF795F"/>
    <w:rsid w:val="00E36069"/>
    <w:rsid w:val="00E666D6"/>
    <w:rsid w:val="00E7615C"/>
    <w:rsid w:val="00E8572E"/>
    <w:rsid w:val="00EC5A5C"/>
    <w:rsid w:val="00EE1F83"/>
    <w:rsid w:val="00F13A41"/>
    <w:rsid w:val="00F42B31"/>
    <w:rsid w:val="00F60C77"/>
    <w:rsid w:val="00FA3A32"/>
    <w:rsid w:val="00FA7DF3"/>
    <w:rsid w:val="00FB0F1C"/>
    <w:rsid w:val="00FC1C40"/>
    <w:rsid w:val="00FF26E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AC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094ACC"/>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094ACC"/>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4ACC"/>
    <w:rPr>
      <w:rFonts w:ascii="Comic Sans MS" w:eastAsia="Times New Roman" w:hAnsi="Comic Sans MS" w:cs="Times New Roman"/>
      <w:sz w:val="26"/>
      <w:szCs w:val="20"/>
      <w:lang w:val="es-ES_tradnl" w:eastAsia="es-ES"/>
    </w:rPr>
  </w:style>
  <w:style w:type="character" w:customStyle="1" w:styleId="Ttulo4Car">
    <w:name w:val="Título 4 Car"/>
    <w:basedOn w:val="Fuentedeprrafopredeter"/>
    <w:link w:val="Ttulo4"/>
    <w:rsid w:val="00094ACC"/>
    <w:rPr>
      <w:rFonts w:ascii="Times New Roman" w:eastAsia="Times New Roman" w:hAnsi="Times New Roman" w:cs="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iPriority w:val="99"/>
    <w:unhideWhenUsed/>
    <w:rsid w:val="00094ACC"/>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uiPriority w:val="99"/>
    <w:rsid w:val="00094ACC"/>
    <w:rPr>
      <w:rFonts w:ascii="Calibri" w:eastAsia="Calibri" w:hAnsi="Calibri" w:cs="Times New Roman"/>
      <w:sz w:val="20"/>
      <w:szCs w:val="20"/>
      <w:lang w:val="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uiPriority w:val="99"/>
    <w:unhideWhenUsed/>
    <w:rsid w:val="00094ACC"/>
    <w:rPr>
      <w:vertAlign w:val="superscript"/>
    </w:rPr>
  </w:style>
  <w:style w:type="paragraph" w:styleId="Ttulo">
    <w:name w:val="Title"/>
    <w:basedOn w:val="Normal"/>
    <w:link w:val="TtuloCar"/>
    <w:qFormat/>
    <w:rsid w:val="00094ACC"/>
    <w:pPr>
      <w:jc w:val="center"/>
    </w:pPr>
    <w:rPr>
      <w:rFonts w:ascii="Arial" w:hAnsi="Arial"/>
      <w:b/>
      <w:bCs/>
      <w:i/>
      <w:sz w:val="24"/>
    </w:rPr>
  </w:style>
  <w:style w:type="character" w:customStyle="1" w:styleId="TtuloCar">
    <w:name w:val="Título Car"/>
    <w:basedOn w:val="Fuentedeprrafopredeter"/>
    <w:link w:val="Ttulo"/>
    <w:rsid w:val="00094ACC"/>
    <w:rPr>
      <w:rFonts w:ascii="Arial" w:eastAsia="Times New Roman" w:hAnsi="Arial" w:cs="Times New Roman"/>
      <w:b/>
      <w:bCs/>
      <w:i/>
      <w:sz w:val="24"/>
      <w:szCs w:val="20"/>
      <w:lang w:val="es-ES_tradnl" w:eastAsia="es-ES"/>
    </w:rPr>
  </w:style>
  <w:style w:type="paragraph" w:styleId="Encabezado">
    <w:name w:val="header"/>
    <w:basedOn w:val="Normal"/>
    <w:link w:val="EncabezadoCar"/>
    <w:uiPriority w:val="99"/>
    <w:unhideWhenUsed/>
    <w:rsid w:val="00094ACC"/>
    <w:pPr>
      <w:tabs>
        <w:tab w:val="center" w:pos="4419"/>
        <w:tab w:val="right" w:pos="8838"/>
      </w:tabs>
    </w:pPr>
  </w:style>
  <w:style w:type="character" w:customStyle="1" w:styleId="EncabezadoCar">
    <w:name w:val="Encabezado Car"/>
    <w:basedOn w:val="Fuentedeprrafopredeter"/>
    <w:link w:val="Encabezado"/>
    <w:uiPriority w:val="99"/>
    <w:rsid w:val="00094ACC"/>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094ACC"/>
    <w:pPr>
      <w:ind w:left="720"/>
      <w:contextualSpacing/>
    </w:pPr>
  </w:style>
  <w:style w:type="paragraph" w:styleId="Textoindependiente3">
    <w:name w:val="Body Text 3"/>
    <w:basedOn w:val="Normal"/>
    <w:link w:val="Textoindependiente3Car"/>
    <w:uiPriority w:val="99"/>
    <w:unhideWhenUsed/>
    <w:rsid w:val="00094ACC"/>
    <w:pPr>
      <w:spacing w:after="120"/>
    </w:pPr>
    <w:rPr>
      <w:sz w:val="16"/>
      <w:szCs w:val="16"/>
    </w:rPr>
  </w:style>
  <w:style w:type="character" w:customStyle="1" w:styleId="Textoindependiente3Car">
    <w:name w:val="Texto independiente 3 Car"/>
    <w:basedOn w:val="Fuentedeprrafopredeter"/>
    <w:link w:val="Textoindependiente3"/>
    <w:uiPriority w:val="99"/>
    <w:rsid w:val="00094ACC"/>
    <w:rPr>
      <w:rFonts w:ascii="Times New Roman" w:eastAsia="Times New Roman" w:hAnsi="Times New Roman" w:cs="Times New Roman"/>
      <w:sz w:val="16"/>
      <w:szCs w:val="16"/>
      <w:lang w:val="es-ES_tradnl" w:eastAsia="es-ES"/>
    </w:rPr>
  </w:style>
  <w:style w:type="paragraph" w:styleId="Piedepgina">
    <w:name w:val="footer"/>
    <w:basedOn w:val="Normal"/>
    <w:link w:val="PiedepginaCar"/>
    <w:uiPriority w:val="99"/>
    <w:semiHidden/>
    <w:unhideWhenUsed/>
    <w:rsid w:val="00DF795F"/>
    <w:pPr>
      <w:tabs>
        <w:tab w:val="center" w:pos="4419"/>
        <w:tab w:val="right" w:pos="8838"/>
      </w:tabs>
    </w:pPr>
  </w:style>
  <w:style w:type="character" w:customStyle="1" w:styleId="PiedepginaCar">
    <w:name w:val="Pie de página Car"/>
    <w:basedOn w:val="Fuentedeprrafopredeter"/>
    <w:link w:val="Piedepgina"/>
    <w:uiPriority w:val="99"/>
    <w:semiHidden/>
    <w:rsid w:val="00DF795F"/>
    <w:rPr>
      <w:rFonts w:ascii="Times New Roman" w:eastAsia="Times New Roman" w:hAnsi="Times New Roman" w:cs="Times New Roman"/>
      <w:sz w:val="20"/>
      <w:szCs w:val="20"/>
      <w:lang w:val="es-ES_tradnl" w:eastAsia="es-ES"/>
    </w:rPr>
  </w:style>
  <w:style w:type="paragraph" w:customStyle="1" w:styleId="Default">
    <w:name w:val="Default"/>
    <w:rsid w:val="007123B3"/>
    <w:pPr>
      <w:autoSpaceDE w:val="0"/>
      <w:autoSpaceDN w:val="0"/>
      <w:adjustRightInd w:val="0"/>
      <w:spacing w:after="0" w:line="240" w:lineRule="auto"/>
    </w:pPr>
    <w:rPr>
      <w:rFonts w:ascii="Arial" w:hAnsi="Arial" w:cs="Arial"/>
      <w:color w:val="000000"/>
      <w:sz w:val="24"/>
      <w:szCs w:val="24"/>
    </w:rPr>
  </w:style>
  <w:style w:type="character" w:customStyle="1" w:styleId="textonavy">
    <w:name w:val="texto_navy"/>
    <w:basedOn w:val="Fuentedeprrafopredeter"/>
    <w:rsid w:val="00FC1C40"/>
  </w:style>
  <w:style w:type="character" w:customStyle="1" w:styleId="apple-converted-space">
    <w:name w:val="apple-converted-space"/>
    <w:basedOn w:val="Fuentedeprrafopredeter"/>
    <w:rsid w:val="00FC1C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631B0-63D4-44E9-9055-F5142A5D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2739</Words>
  <Characters>15069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2</cp:revision>
  <cp:lastPrinted>2014-10-15T15:38:00Z</cp:lastPrinted>
  <dcterms:created xsi:type="dcterms:W3CDTF">2014-10-15T15:41:00Z</dcterms:created>
  <dcterms:modified xsi:type="dcterms:W3CDTF">2014-10-15T15:41:00Z</dcterms:modified>
</cp:coreProperties>
</file>