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2E5AF0" w:rsidRPr="00BF5BE0">
        <w:rPr>
          <w:rFonts w:asciiTheme="minorHAnsi" w:hAnsiTheme="minorHAnsi"/>
          <w:color w:val="000000"/>
          <w:szCs w:val="24"/>
          <w:lang w:val="es-ES" w:eastAsia="es-ES"/>
        </w:rPr>
        <w:t>0</w:t>
      </w:r>
      <w:r w:rsidR="004F6A45">
        <w:rPr>
          <w:rFonts w:asciiTheme="minorHAnsi" w:hAnsiTheme="minorHAnsi"/>
          <w:color w:val="000000"/>
          <w:szCs w:val="24"/>
          <w:lang w:val="es-ES" w:eastAsia="es-ES"/>
        </w:rPr>
        <w:t>3</w:t>
      </w:r>
      <w:r w:rsidR="00056E60">
        <w:rPr>
          <w:rFonts w:asciiTheme="minorHAnsi" w:hAnsiTheme="minorHAnsi"/>
          <w:color w:val="000000"/>
          <w:szCs w:val="24"/>
          <w:lang w:val="es-ES" w:eastAsia="es-ES"/>
        </w:rPr>
        <w:t>23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Pr="00BF5BE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7217D3">
        <w:rPr>
          <w:rFonts w:asciiTheme="minorHAnsi" w:hAnsiTheme="minorHAnsi"/>
          <w:szCs w:val="24"/>
        </w:rPr>
        <w:t xml:space="preserve"> 14 de noviembre del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CF0128">
        <w:rPr>
          <w:rFonts w:asciiTheme="minorHAnsi" w:hAnsiTheme="minorHAnsi"/>
          <w:szCs w:val="24"/>
          <w:lang w:val="es-ES" w:eastAsia="es-ES"/>
        </w:rPr>
        <w:t>NULIDAD Y RESTABLECIMIENTO DEL DERECHO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3A51AD"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056E60">
        <w:rPr>
          <w:rFonts w:asciiTheme="minorHAnsi" w:hAnsiTheme="minorHAnsi"/>
          <w:szCs w:val="24"/>
          <w:lang w:val="es-ES" w:eastAsia="es-ES"/>
        </w:rPr>
        <w:t>AGUSTÍN ALFONSO PÉREZ</w:t>
      </w:r>
      <w:r w:rsidR="0089676B" w:rsidRPr="00BF5BE0">
        <w:rPr>
          <w:rFonts w:asciiTheme="minorHAnsi" w:hAnsiTheme="minorHAnsi"/>
          <w:szCs w:val="24"/>
          <w:lang w:val="es-ES" w:eastAsia="es-ES"/>
        </w:rPr>
        <w:t xml:space="preserve"> 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056E60">
        <w:rPr>
          <w:rFonts w:asciiTheme="minorHAnsi" w:hAnsiTheme="minorHAnsi"/>
          <w:szCs w:val="24"/>
          <w:lang w:val="es-ES" w:eastAsia="es-ES"/>
        </w:rPr>
        <w:t>CAJA DE SUELDOS DE RETIRO DE LAS FUERZAS MILITARES “CREMIL”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056E60">
        <w:rPr>
          <w:rFonts w:asciiTheme="minorHAnsi" w:hAnsiTheme="minorHAnsi"/>
          <w:szCs w:val="24"/>
          <w:lang w:val="es-ES" w:eastAsia="es-ES"/>
        </w:rPr>
        <w:t>5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B01058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FB7AC2">
        <w:rPr>
          <w:rFonts w:asciiTheme="minorHAnsi" w:hAnsiTheme="minorHAnsi"/>
          <w:szCs w:val="24"/>
          <w:lang w:val="es-ES" w:eastAsia="es-ES"/>
        </w:rPr>
        <w:t>1</w:t>
      </w:r>
      <w:r w:rsidR="00056E60">
        <w:rPr>
          <w:rFonts w:asciiTheme="minorHAnsi" w:hAnsiTheme="minorHAnsi"/>
          <w:szCs w:val="24"/>
          <w:lang w:val="es-ES" w:eastAsia="es-ES"/>
        </w:rPr>
        <w:t>80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CF012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4A2895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FB7AC2">
        <w:rPr>
          <w:rFonts w:asciiTheme="minorHAnsi" w:hAnsiTheme="minorHAnsi"/>
          <w:spacing w:val="-2"/>
          <w:sz w:val="28"/>
          <w:szCs w:val="28"/>
        </w:rPr>
        <w:t>22</w:t>
      </w:r>
      <w:r w:rsidR="00CF0128">
        <w:rPr>
          <w:rFonts w:asciiTheme="minorHAnsi" w:hAnsiTheme="minorHAnsi"/>
          <w:spacing w:val="-2"/>
          <w:sz w:val="28"/>
          <w:szCs w:val="28"/>
        </w:rPr>
        <w:t xml:space="preserve"> de </w:t>
      </w:r>
      <w:r w:rsidR="00056E60">
        <w:rPr>
          <w:rFonts w:asciiTheme="minorHAnsi" w:hAnsiTheme="minorHAnsi"/>
          <w:spacing w:val="-2"/>
          <w:sz w:val="28"/>
          <w:szCs w:val="28"/>
        </w:rPr>
        <w:t>abril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056E60">
        <w:rPr>
          <w:rFonts w:asciiTheme="minorHAnsi" w:hAnsiTheme="minorHAnsi"/>
          <w:spacing w:val="-2"/>
          <w:sz w:val="28"/>
          <w:szCs w:val="28"/>
        </w:rPr>
        <w:t>Quinto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056E60">
        <w:rPr>
          <w:rFonts w:asciiTheme="minorHAnsi" w:hAnsiTheme="minorHAnsi"/>
          <w:spacing w:val="-2"/>
          <w:sz w:val="28"/>
          <w:szCs w:val="28"/>
        </w:rPr>
        <w:t>9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56E60" w:rsidRDefault="00056E6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56E60" w:rsidRDefault="00056E6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BF4F17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7217D3">
        <w:rPr>
          <w:rFonts w:asciiTheme="minorHAnsi" w:hAnsiTheme="minorHAnsi"/>
          <w:sz w:val="28"/>
          <w:szCs w:val="28"/>
          <w:lang w:val="es-MX"/>
        </w:rPr>
        <w:t>(Original Firmado)</w:t>
      </w:r>
      <w:bookmarkStart w:id="0" w:name="_GoBack"/>
      <w:bookmarkEnd w:id="0"/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8A" w:rsidRDefault="00DA5D8A">
      <w:r>
        <w:separator/>
      </w:r>
    </w:p>
  </w:endnote>
  <w:endnote w:type="continuationSeparator" w:id="0">
    <w:p w:rsidR="00DA5D8A" w:rsidRDefault="00DA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DA5D8A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DA5D8A" w:rsidP="00EB2704">
    <w:pPr>
      <w:pStyle w:val="Piedepgina"/>
    </w:pPr>
  </w:p>
  <w:p w:rsidR="003C264A" w:rsidRPr="00360AD8" w:rsidRDefault="00DA5D8A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8A" w:rsidRDefault="00DA5D8A">
      <w:r>
        <w:separator/>
      </w:r>
    </w:p>
  </w:footnote>
  <w:footnote w:type="continuationSeparator" w:id="0">
    <w:p w:rsidR="00DA5D8A" w:rsidRDefault="00DA5D8A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DA5D8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611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DA5D8A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56E60"/>
    <w:rsid w:val="00063460"/>
    <w:rsid w:val="000757F7"/>
    <w:rsid w:val="000827D0"/>
    <w:rsid w:val="00094047"/>
    <w:rsid w:val="000941BC"/>
    <w:rsid w:val="000C6FB4"/>
    <w:rsid w:val="000F3091"/>
    <w:rsid w:val="00126583"/>
    <w:rsid w:val="00147045"/>
    <w:rsid w:val="00164C7E"/>
    <w:rsid w:val="0017169D"/>
    <w:rsid w:val="001C67F6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51AD"/>
    <w:rsid w:val="003B53B6"/>
    <w:rsid w:val="003C3571"/>
    <w:rsid w:val="003D1BD4"/>
    <w:rsid w:val="003D60A9"/>
    <w:rsid w:val="003D7342"/>
    <w:rsid w:val="00400E37"/>
    <w:rsid w:val="004013BF"/>
    <w:rsid w:val="00490F14"/>
    <w:rsid w:val="004A1EC4"/>
    <w:rsid w:val="004A2895"/>
    <w:rsid w:val="004C3B5B"/>
    <w:rsid w:val="004D42F8"/>
    <w:rsid w:val="004D78E5"/>
    <w:rsid w:val="004E12EA"/>
    <w:rsid w:val="004F576D"/>
    <w:rsid w:val="004F6A45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17D3"/>
    <w:rsid w:val="007225CB"/>
    <w:rsid w:val="00744C2E"/>
    <w:rsid w:val="0075515A"/>
    <w:rsid w:val="007557C3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9E017E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76111"/>
    <w:rsid w:val="00BA4A3E"/>
    <w:rsid w:val="00BB7DB2"/>
    <w:rsid w:val="00BF4F17"/>
    <w:rsid w:val="00BF5BE0"/>
    <w:rsid w:val="00BF614E"/>
    <w:rsid w:val="00C212C8"/>
    <w:rsid w:val="00C2720D"/>
    <w:rsid w:val="00C75CC0"/>
    <w:rsid w:val="00C76A89"/>
    <w:rsid w:val="00C85107"/>
    <w:rsid w:val="00C947C5"/>
    <w:rsid w:val="00CF0128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A5D8A"/>
    <w:rsid w:val="00DC3F2E"/>
    <w:rsid w:val="00DE5B43"/>
    <w:rsid w:val="00E146FB"/>
    <w:rsid w:val="00E3080C"/>
    <w:rsid w:val="00E35BF1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B7A5A"/>
    <w:rsid w:val="00FB7AC2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69387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57</cp:revision>
  <cp:lastPrinted>2014-10-31T19:27:00Z</cp:lastPrinted>
  <dcterms:created xsi:type="dcterms:W3CDTF">2014-07-23T15:52:00Z</dcterms:created>
  <dcterms:modified xsi:type="dcterms:W3CDTF">2014-11-18T14:26:00Z</dcterms:modified>
</cp:coreProperties>
</file>