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DC" w:rsidRDefault="00780EDC" w:rsidP="0068049A">
      <w:pPr>
        <w:pStyle w:val="Ttulo"/>
        <w:spacing w:line="360" w:lineRule="auto"/>
        <w:rPr>
          <w:rFonts w:ascii="Calibri" w:hAnsi="Calibri"/>
          <w:i w:val="0"/>
          <w:sz w:val="24"/>
          <w:szCs w:val="24"/>
        </w:rPr>
      </w:pPr>
    </w:p>
    <w:p w:rsidR="0068049A" w:rsidRPr="006E315D" w:rsidRDefault="0068049A" w:rsidP="0068049A">
      <w:pPr>
        <w:pStyle w:val="Ttulo"/>
        <w:spacing w:line="360" w:lineRule="auto"/>
        <w:rPr>
          <w:rFonts w:ascii="Calibri" w:hAnsi="Calibri"/>
          <w:i w:val="0"/>
          <w:sz w:val="24"/>
          <w:szCs w:val="24"/>
        </w:rPr>
      </w:pPr>
      <w:r w:rsidRPr="006E315D">
        <w:rPr>
          <w:rFonts w:ascii="Calibri" w:hAnsi="Calibri"/>
          <w:i w:val="0"/>
          <w:sz w:val="24"/>
          <w:szCs w:val="24"/>
        </w:rPr>
        <w:t>REPÚBLICA DE COLOMBIA</w:t>
      </w:r>
    </w:p>
    <w:p w:rsidR="0068049A" w:rsidRPr="006E315D" w:rsidRDefault="0068049A" w:rsidP="0068049A">
      <w:pPr>
        <w:pStyle w:val="Ttulo"/>
        <w:spacing w:line="360" w:lineRule="auto"/>
        <w:rPr>
          <w:rFonts w:ascii="Calibri" w:hAnsi="Calibri"/>
          <w:i w:val="0"/>
          <w:sz w:val="24"/>
          <w:szCs w:val="24"/>
        </w:rPr>
      </w:pPr>
      <w:r>
        <w:rPr>
          <w:rFonts w:ascii="Calibri" w:hAnsi="Calibri"/>
          <w:i w:val="0"/>
          <w:noProof/>
          <w:sz w:val="24"/>
          <w:szCs w:val="24"/>
          <w:lang w:val="es-CO" w:eastAsia="es-CO"/>
        </w:rPr>
        <w:drawing>
          <wp:anchor distT="0" distB="0" distL="114300" distR="114300" simplePos="0" relativeHeight="251660288" behindDoc="1" locked="0" layoutInCell="1" allowOverlap="1">
            <wp:simplePos x="0" y="0"/>
            <wp:positionH relativeFrom="column">
              <wp:posOffset>2532380</wp:posOffset>
            </wp:positionH>
            <wp:positionV relativeFrom="paragraph">
              <wp:posOffset>76835</wp:posOffset>
            </wp:positionV>
            <wp:extent cx="781050" cy="843915"/>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781050" cy="843915"/>
                    </a:xfrm>
                    <a:prstGeom prst="rect">
                      <a:avLst/>
                    </a:prstGeom>
                    <a:noFill/>
                    <a:ln w="9525">
                      <a:noFill/>
                      <a:miter lim="800000"/>
                      <a:headEnd/>
                      <a:tailEnd/>
                    </a:ln>
                  </pic:spPr>
                </pic:pic>
              </a:graphicData>
            </a:graphic>
          </wp:anchor>
        </w:drawing>
      </w:r>
    </w:p>
    <w:p w:rsidR="0068049A" w:rsidRPr="006E315D" w:rsidRDefault="0068049A" w:rsidP="0068049A">
      <w:pPr>
        <w:pStyle w:val="Ttulo"/>
        <w:spacing w:line="360" w:lineRule="auto"/>
        <w:rPr>
          <w:rFonts w:ascii="Calibri" w:hAnsi="Calibri"/>
          <w:i w:val="0"/>
          <w:sz w:val="24"/>
          <w:szCs w:val="24"/>
        </w:rPr>
      </w:pPr>
    </w:p>
    <w:p w:rsidR="0068049A" w:rsidRPr="006E315D" w:rsidRDefault="0068049A" w:rsidP="0068049A">
      <w:pPr>
        <w:pStyle w:val="Ttulo"/>
        <w:spacing w:line="360" w:lineRule="auto"/>
        <w:rPr>
          <w:rFonts w:ascii="Calibri" w:hAnsi="Calibri"/>
          <w:i w:val="0"/>
          <w:sz w:val="24"/>
          <w:szCs w:val="24"/>
        </w:rPr>
      </w:pPr>
    </w:p>
    <w:p w:rsidR="0068049A" w:rsidRPr="006E315D" w:rsidRDefault="0068049A" w:rsidP="0068049A">
      <w:pPr>
        <w:pStyle w:val="Ttulo"/>
        <w:spacing w:line="360" w:lineRule="auto"/>
        <w:rPr>
          <w:rFonts w:ascii="Calibri" w:hAnsi="Calibri"/>
          <w:i w:val="0"/>
          <w:sz w:val="24"/>
          <w:szCs w:val="24"/>
        </w:rPr>
      </w:pPr>
    </w:p>
    <w:p w:rsidR="0068049A" w:rsidRPr="006E315D" w:rsidRDefault="0068049A" w:rsidP="0068049A">
      <w:pPr>
        <w:jc w:val="center"/>
        <w:rPr>
          <w:rFonts w:ascii="Calibri" w:hAnsi="Calibri"/>
          <w:b/>
          <w:sz w:val="24"/>
          <w:szCs w:val="24"/>
        </w:rPr>
      </w:pPr>
      <w:r w:rsidRPr="006E315D">
        <w:rPr>
          <w:rFonts w:ascii="Calibri" w:hAnsi="Calibri"/>
          <w:b/>
          <w:sz w:val="24"/>
          <w:szCs w:val="24"/>
        </w:rPr>
        <w:t>TRIBUNAL ADMINISTRATIVO DEL META</w:t>
      </w:r>
    </w:p>
    <w:p w:rsidR="0068049A" w:rsidRDefault="0068049A" w:rsidP="0068049A">
      <w:pPr>
        <w:rPr>
          <w:rFonts w:ascii="Calibri" w:hAnsi="Calibri"/>
          <w:sz w:val="28"/>
          <w:szCs w:val="28"/>
        </w:rPr>
      </w:pPr>
    </w:p>
    <w:p w:rsidR="00780EDC" w:rsidRPr="003E282A" w:rsidRDefault="00780EDC" w:rsidP="0068049A">
      <w:pPr>
        <w:rPr>
          <w:rFonts w:ascii="Calibri" w:hAnsi="Calibri"/>
          <w:sz w:val="28"/>
          <w:szCs w:val="28"/>
        </w:rPr>
      </w:pPr>
    </w:p>
    <w:p w:rsidR="000C10E4" w:rsidRPr="00780EDC" w:rsidRDefault="0068049A" w:rsidP="00191A4B">
      <w:pPr>
        <w:jc w:val="center"/>
        <w:rPr>
          <w:rFonts w:ascii="Calibri" w:hAnsi="Calibri" w:cs="Arial"/>
          <w:sz w:val="24"/>
          <w:szCs w:val="24"/>
        </w:rPr>
      </w:pPr>
      <w:r w:rsidRPr="00780EDC">
        <w:rPr>
          <w:rFonts w:ascii="Calibri" w:hAnsi="Calibri" w:cs="Arial"/>
          <w:sz w:val="24"/>
          <w:szCs w:val="24"/>
        </w:rPr>
        <w:t>Villavicencio,</w:t>
      </w:r>
      <w:r w:rsidR="00191A4B">
        <w:rPr>
          <w:rFonts w:ascii="Calibri" w:hAnsi="Calibri" w:cs="Arial"/>
          <w:sz w:val="24"/>
          <w:szCs w:val="24"/>
        </w:rPr>
        <w:t xml:space="preserve"> diecinueve (19) de diciembre de dos mil catorce (2014)</w:t>
      </w:r>
    </w:p>
    <w:p w:rsidR="0068049A" w:rsidRDefault="0068049A" w:rsidP="0068049A">
      <w:pPr>
        <w:rPr>
          <w:rFonts w:ascii="Calibri" w:hAnsi="Calibri" w:cs="Arial"/>
          <w:sz w:val="24"/>
          <w:szCs w:val="24"/>
        </w:rPr>
      </w:pPr>
      <w:r w:rsidRPr="00780EDC">
        <w:rPr>
          <w:rFonts w:ascii="Calibri" w:hAnsi="Calibri" w:cs="Arial"/>
          <w:sz w:val="24"/>
          <w:szCs w:val="24"/>
        </w:rPr>
        <w:tab/>
      </w:r>
    </w:p>
    <w:p w:rsidR="00780EDC" w:rsidRPr="00780EDC" w:rsidRDefault="00780EDC" w:rsidP="0068049A">
      <w:pPr>
        <w:rPr>
          <w:rFonts w:ascii="Calibri" w:hAnsi="Calibri" w:cs="Arial"/>
          <w:sz w:val="24"/>
          <w:szCs w:val="24"/>
        </w:rPr>
      </w:pPr>
    </w:p>
    <w:p w:rsidR="0068049A" w:rsidRPr="00780EDC" w:rsidRDefault="0068049A" w:rsidP="0068049A">
      <w:pPr>
        <w:jc w:val="center"/>
        <w:rPr>
          <w:rFonts w:ascii="Calibri" w:hAnsi="Calibri" w:cs="Arial"/>
          <w:sz w:val="24"/>
          <w:szCs w:val="24"/>
        </w:rPr>
      </w:pPr>
      <w:r w:rsidRPr="00780EDC">
        <w:rPr>
          <w:rFonts w:ascii="Calibri" w:hAnsi="Calibri" w:cs="Arial"/>
          <w:sz w:val="24"/>
          <w:szCs w:val="24"/>
        </w:rPr>
        <w:t>Auto interlocutorio No. 0</w:t>
      </w:r>
      <w:r w:rsidR="000C10E4" w:rsidRPr="00780EDC">
        <w:rPr>
          <w:rFonts w:ascii="Calibri" w:hAnsi="Calibri" w:cs="Arial"/>
          <w:sz w:val="24"/>
          <w:szCs w:val="24"/>
        </w:rPr>
        <w:t>386</w:t>
      </w:r>
    </w:p>
    <w:p w:rsidR="0068049A" w:rsidRDefault="0068049A" w:rsidP="0068049A">
      <w:pPr>
        <w:jc w:val="center"/>
        <w:rPr>
          <w:rFonts w:ascii="Calibri" w:hAnsi="Calibri" w:cs="Arial"/>
          <w:sz w:val="24"/>
          <w:szCs w:val="24"/>
        </w:rPr>
      </w:pPr>
    </w:p>
    <w:p w:rsidR="00780EDC" w:rsidRPr="00780EDC" w:rsidRDefault="00780EDC" w:rsidP="0068049A">
      <w:pPr>
        <w:jc w:val="center"/>
        <w:rPr>
          <w:rFonts w:ascii="Calibri" w:hAnsi="Calibri" w:cs="Arial"/>
          <w:sz w:val="24"/>
          <w:szCs w:val="24"/>
        </w:rPr>
      </w:pPr>
    </w:p>
    <w:p w:rsidR="0068049A" w:rsidRPr="00780EDC" w:rsidRDefault="0068049A" w:rsidP="0068049A">
      <w:pPr>
        <w:ind w:left="4248" w:right="-516" w:hanging="2832"/>
        <w:jc w:val="both"/>
        <w:rPr>
          <w:rFonts w:ascii="Calibri" w:hAnsi="Calibri" w:cs="Arial"/>
          <w:sz w:val="24"/>
          <w:szCs w:val="24"/>
        </w:rPr>
      </w:pPr>
      <w:r w:rsidRPr="00780EDC">
        <w:rPr>
          <w:rFonts w:ascii="Calibri" w:hAnsi="Calibri" w:cs="Arial"/>
          <w:sz w:val="24"/>
          <w:szCs w:val="24"/>
        </w:rPr>
        <w:t xml:space="preserve">MEDIO DE CONTROL:     </w:t>
      </w:r>
      <w:r w:rsidR="006536FE">
        <w:rPr>
          <w:rFonts w:ascii="Calibri" w:hAnsi="Calibri" w:cs="Arial"/>
          <w:sz w:val="24"/>
          <w:szCs w:val="24"/>
        </w:rPr>
        <w:tab/>
      </w:r>
      <w:r w:rsidRPr="00780EDC">
        <w:rPr>
          <w:rFonts w:ascii="Calibri" w:hAnsi="Calibri" w:cs="Arial"/>
          <w:sz w:val="24"/>
          <w:szCs w:val="24"/>
        </w:rPr>
        <w:t>NULIDAD Y RESTABLECIMIENTO DEL DERECHO</w:t>
      </w:r>
    </w:p>
    <w:p w:rsidR="000C10E4" w:rsidRPr="00780EDC" w:rsidRDefault="0068049A" w:rsidP="0068049A">
      <w:pPr>
        <w:ind w:left="708" w:firstLine="708"/>
        <w:jc w:val="both"/>
        <w:rPr>
          <w:rFonts w:ascii="Calibri" w:hAnsi="Calibri" w:cs="Arial"/>
          <w:sz w:val="24"/>
          <w:szCs w:val="24"/>
        </w:rPr>
      </w:pPr>
      <w:r w:rsidRPr="00780EDC">
        <w:rPr>
          <w:rFonts w:ascii="Calibri" w:hAnsi="Calibri" w:cs="Arial"/>
          <w:sz w:val="24"/>
          <w:szCs w:val="24"/>
        </w:rPr>
        <w:t>DEMANDANTE:</w:t>
      </w:r>
      <w:r w:rsidRPr="00780EDC">
        <w:rPr>
          <w:rFonts w:ascii="Calibri" w:hAnsi="Calibri" w:cs="Arial"/>
          <w:sz w:val="24"/>
          <w:szCs w:val="24"/>
        </w:rPr>
        <w:tab/>
        <w:t xml:space="preserve">       </w:t>
      </w:r>
      <w:r w:rsidR="006536FE">
        <w:rPr>
          <w:rFonts w:ascii="Calibri" w:hAnsi="Calibri" w:cs="Arial"/>
          <w:sz w:val="24"/>
          <w:szCs w:val="24"/>
        </w:rPr>
        <w:tab/>
      </w:r>
      <w:r w:rsidR="000C10E4" w:rsidRPr="00780EDC">
        <w:rPr>
          <w:rFonts w:ascii="Calibri" w:hAnsi="Calibri" w:cs="Arial"/>
          <w:sz w:val="24"/>
          <w:szCs w:val="24"/>
        </w:rPr>
        <w:t xml:space="preserve">MARÍA LINDERIA RAMÍREZ SÁNCHEZ </w:t>
      </w:r>
    </w:p>
    <w:p w:rsidR="0068049A" w:rsidRPr="00780EDC" w:rsidRDefault="0068049A" w:rsidP="0068049A">
      <w:pPr>
        <w:ind w:left="708" w:firstLine="708"/>
        <w:jc w:val="both"/>
        <w:rPr>
          <w:rFonts w:ascii="Calibri" w:hAnsi="Calibri" w:cs="Arial"/>
          <w:sz w:val="24"/>
          <w:szCs w:val="24"/>
        </w:rPr>
      </w:pPr>
      <w:r w:rsidRPr="00780EDC">
        <w:rPr>
          <w:rFonts w:ascii="Calibri" w:hAnsi="Calibri" w:cs="Arial"/>
          <w:sz w:val="24"/>
          <w:szCs w:val="24"/>
        </w:rPr>
        <w:t xml:space="preserve">CORREO ELECTRÓNICO: </w:t>
      </w:r>
      <w:r w:rsidR="006536FE">
        <w:rPr>
          <w:rFonts w:ascii="Calibri" w:hAnsi="Calibri" w:cs="Arial"/>
          <w:sz w:val="24"/>
          <w:szCs w:val="24"/>
        </w:rPr>
        <w:tab/>
      </w:r>
      <w:r w:rsidR="000C10E4" w:rsidRPr="00780EDC">
        <w:rPr>
          <w:rFonts w:ascii="Calibri" w:hAnsi="Calibri" w:cs="Arial"/>
          <w:sz w:val="24"/>
          <w:szCs w:val="24"/>
        </w:rPr>
        <w:t xml:space="preserve">o.s.abogados@hotmail.com </w:t>
      </w:r>
    </w:p>
    <w:p w:rsidR="0068049A" w:rsidRPr="00780EDC" w:rsidRDefault="0068049A" w:rsidP="006536FE">
      <w:pPr>
        <w:ind w:left="4248" w:right="-91" w:hanging="2832"/>
        <w:jc w:val="both"/>
        <w:rPr>
          <w:rFonts w:ascii="Calibri" w:hAnsi="Calibri" w:cs="Arial"/>
          <w:sz w:val="24"/>
          <w:szCs w:val="24"/>
        </w:rPr>
      </w:pPr>
      <w:r w:rsidRPr="00780EDC">
        <w:rPr>
          <w:rFonts w:ascii="Calibri" w:hAnsi="Calibri" w:cs="Arial"/>
          <w:sz w:val="24"/>
          <w:szCs w:val="24"/>
        </w:rPr>
        <w:t>DEMANDADO:</w:t>
      </w:r>
      <w:r w:rsidRPr="00780EDC">
        <w:rPr>
          <w:rFonts w:ascii="Calibri" w:hAnsi="Calibri" w:cs="Arial"/>
          <w:sz w:val="24"/>
          <w:szCs w:val="24"/>
        </w:rPr>
        <w:tab/>
      </w:r>
      <w:r w:rsidR="004D0E39" w:rsidRPr="00780EDC">
        <w:rPr>
          <w:rFonts w:ascii="Calibri" w:hAnsi="Calibri" w:cs="Arial"/>
          <w:sz w:val="24"/>
          <w:szCs w:val="24"/>
        </w:rPr>
        <w:t xml:space="preserve">NACIÓN – </w:t>
      </w:r>
      <w:r w:rsidR="00BB000F" w:rsidRPr="00780EDC">
        <w:rPr>
          <w:rFonts w:ascii="Calibri" w:hAnsi="Calibri" w:cs="Arial"/>
          <w:sz w:val="24"/>
          <w:szCs w:val="24"/>
        </w:rPr>
        <w:t xml:space="preserve">MINISTERIO DE DEFENSA – DIRECCIÓN GENERAL </w:t>
      </w:r>
      <w:r w:rsidR="004D0E39" w:rsidRPr="00780EDC">
        <w:rPr>
          <w:rFonts w:ascii="Calibri" w:hAnsi="Calibri" w:cs="Arial"/>
          <w:sz w:val="24"/>
          <w:szCs w:val="24"/>
        </w:rPr>
        <w:t xml:space="preserve">POLICÍA NACIONAL </w:t>
      </w:r>
    </w:p>
    <w:p w:rsidR="0068049A" w:rsidRPr="00780EDC" w:rsidRDefault="0068049A" w:rsidP="0068049A">
      <w:pPr>
        <w:pStyle w:val="Ttulo4"/>
        <w:ind w:left="708" w:firstLine="708"/>
        <w:rPr>
          <w:rFonts w:ascii="Calibri" w:hAnsi="Calibri"/>
          <w:iCs/>
          <w:szCs w:val="24"/>
        </w:rPr>
      </w:pPr>
      <w:r w:rsidRPr="00780EDC">
        <w:rPr>
          <w:rFonts w:ascii="Calibri" w:hAnsi="Calibri" w:cs="Arial"/>
          <w:szCs w:val="24"/>
        </w:rPr>
        <w:t>EXPEDIENTE:</w:t>
      </w:r>
      <w:r w:rsidRPr="00780EDC">
        <w:rPr>
          <w:rFonts w:ascii="Calibri" w:hAnsi="Calibri" w:cs="Arial"/>
          <w:szCs w:val="24"/>
        </w:rPr>
        <w:tab/>
        <w:t xml:space="preserve">    </w:t>
      </w:r>
      <w:r w:rsidRPr="00780EDC">
        <w:rPr>
          <w:rFonts w:ascii="Calibri" w:hAnsi="Calibri" w:cs="Arial"/>
          <w:szCs w:val="24"/>
        </w:rPr>
        <w:tab/>
        <w:t xml:space="preserve">       </w:t>
      </w:r>
      <w:r w:rsidR="006536FE">
        <w:rPr>
          <w:rFonts w:ascii="Calibri" w:hAnsi="Calibri" w:cs="Arial"/>
          <w:szCs w:val="24"/>
        </w:rPr>
        <w:tab/>
      </w:r>
      <w:r w:rsidRPr="00780EDC">
        <w:rPr>
          <w:rFonts w:ascii="Calibri" w:hAnsi="Calibri"/>
          <w:iCs/>
          <w:szCs w:val="24"/>
        </w:rPr>
        <w:t>50001-23-33-000-2014-00</w:t>
      </w:r>
      <w:r w:rsidR="004D0E39" w:rsidRPr="00780EDC">
        <w:rPr>
          <w:rFonts w:ascii="Calibri" w:hAnsi="Calibri"/>
          <w:iCs/>
          <w:szCs w:val="24"/>
        </w:rPr>
        <w:t>304</w:t>
      </w:r>
      <w:r w:rsidRPr="00780EDC">
        <w:rPr>
          <w:rFonts w:ascii="Calibri" w:hAnsi="Calibri"/>
          <w:iCs/>
          <w:szCs w:val="24"/>
        </w:rPr>
        <w:t>-00</w:t>
      </w:r>
    </w:p>
    <w:p w:rsidR="0068049A" w:rsidRPr="00780EDC" w:rsidRDefault="0068049A" w:rsidP="006536FE">
      <w:pPr>
        <w:ind w:left="4245" w:hanging="2835"/>
        <w:rPr>
          <w:rFonts w:ascii="Calibri" w:hAnsi="Calibri"/>
          <w:sz w:val="24"/>
          <w:szCs w:val="24"/>
        </w:rPr>
      </w:pPr>
      <w:r w:rsidRPr="00780EDC">
        <w:rPr>
          <w:rFonts w:ascii="Calibri" w:hAnsi="Calibri" w:cs="Arial"/>
          <w:sz w:val="24"/>
          <w:szCs w:val="24"/>
        </w:rPr>
        <w:t xml:space="preserve">TEMA: </w:t>
      </w:r>
      <w:r w:rsidRPr="00780EDC">
        <w:rPr>
          <w:rFonts w:ascii="Calibri" w:hAnsi="Calibri" w:cs="Arial"/>
          <w:sz w:val="24"/>
          <w:szCs w:val="24"/>
        </w:rPr>
        <w:tab/>
      </w:r>
      <w:r w:rsidR="006536FE">
        <w:rPr>
          <w:rFonts w:ascii="Calibri" w:hAnsi="Calibri" w:cs="Arial"/>
          <w:sz w:val="24"/>
          <w:szCs w:val="24"/>
        </w:rPr>
        <w:tab/>
      </w:r>
      <w:r w:rsidR="00FE6712" w:rsidRPr="00780EDC">
        <w:rPr>
          <w:rFonts w:ascii="Calibri" w:hAnsi="Calibri" w:cs="Arial"/>
          <w:sz w:val="24"/>
          <w:szCs w:val="24"/>
        </w:rPr>
        <w:t xml:space="preserve">RECONOCIMIENTO DE PENSIÓN DE SOBREVIVIENTE </w:t>
      </w:r>
    </w:p>
    <w:p w:rsidR="0068049A" w:rsidRPr="00780EDC" w:rsidRDefault="0068049A" w:rsidP="0068049A">
      <w:pPr>
        <w:ind w:right="-233"/>
        <w:rPr>
          <w:rFonts w:ascii="Calibri" w:hAnsi="Calibri" w:cs="Arial"/>
          <w:sz w:val="24"/>
          <w:szCs w:val="24"/>
        </w:rPr>
      </w:pPr>
    </w:p>
    <w:p w:rsidR="0068049A" w:rsidRPr="0038336C" w:rsidRDefault="0068049A" w:rsidP="0068049A">
      <w:pPr>
        <w:jc w:val="center"/>
        <w:rPr>
          <w:rFonts w:ascii="Calibri" w:hAnsi="Calibri" w:cs="Arial"/>
          <w:sz w:val="24"/>
          <w:szCs w:val="24"/>
        </w:rPr>
      </w:pPr>
    </w:p>
    <w:p w:rsidR="0068049A" w:rsidRPr="006E315D" w:rsidRDefault="00780EDC" w:rsidP="0068049A">
      <w:pPr>
        <w:spacing w:line="276" w:lineRule="auto"/>
        <w:ind w:firstLine="1418"/>
        <w:jc w:val="both"/>
        <w:rPr>
          <w:rFonts w:ascii="Calibri" w:hAnsi="Calibri" w:cs="Arial"/>
          <w:sz w:val="24"/>
          <w:szCs w:val="24"/>
        </w:rPr>
      </w:pPr>
      <w:r>
        <w:rPr>
          <w:rFonts w:ascii="Calibri" w:hAnsi="Calibri" w:cs="Arial"/>
          <w:sz w:val="24"/>
          <w:szCs w:val="24"/>
        </w:rPr>
        <w:t>P</w:t>
      </w:r>
      <w:r w:rsidRPr="006E315D">
        <w:rPr>
          <w:rFonts w:ascii="Calibri" w:hAnsi="Calibri" w:cs="Arial"/>
          <w:sz w:val="24"/>
          <w:szCs w:val="24"/>
        </w:rPr>
        <w:t>rocede el despacho a pronunciarse sobre la admisibilidad de la demanda de la referencia.</w:t>
      </w:r>
    </w:p>
    <w:p w:rsidR="0068049A" w:rsidRPr="006E315D" w:rsidRDefault="0068049A" w:rsidP="0068049A">
      <w:pPr>
        <w:ind w:left="1414" w:firstLine="1418"/>
        <w:rPr>
          <w:rFonts w:ascii="Calibri" w:hAnsi="Calibri" w:cs="Arial"/>
          <w:sz w:val="24"/>
          <w:szCs w:val="24"/>
        </w:rPr>
      </w:pPr>
    </w:p>
    <w:p w:rsidR="0068049A" w:rsidRPr="006E315D" w:rsidRDefault="00780EDC" w:rsidP="0068049A">
      <w:pPr>
        <w:ind w:left="2830" w:firstLine="710"/>
        <w:rPr>
          <w:rFonts w:ascii="Calibri" w:hAnsi="Calibri" w:cs="Arial"/>
          <w:sz w:val="24"/>
          <w:szCs w:val="24"/>
        </w:rPr>
      </w:pPr>
      <w:r w:rsidRPr="006E315D">
        <w:rPr>
          <w:rFonts w:ascii="Calibri" w:hAnsi="Calibri" w:cs="Arial"/>
          <w:sz w:val="24"/>
          <w:szCs w:val="24"/>
        </w:rPr>
        <w:t>I. ANTECEDENTES</w:t>
      </w:r>
    </w:p>
    <w:p w:rsidR="0068049A" w:rsidRPr="006E315D" w:rsidRDefault="0068049A" w:rsidP="0068049A">
      <w:pPr>
        <w:jc w:val="both"/>
        <w:rPr>
          <w:rFonts w:ascii="Calibri" w:hAnsi="Calibri" w:cs="Arial"/>
          <w:sz w:val="24"/>
          <w:szCs w:val="24"/>
        </w:rPr>
      </w:pPr>
    </w:p>
    <w:p w:rsidR="0068049A" w:rsidRPr="006E315D" w:rsidRDefault="0068049A" w:rsidP="0068049A">
      <w:pPr>
        <w:jc w:val="both"/>
        <w:rPr>
          <w:rFonts w:ascii="Calibri" w:hAnsi="Calibri" w:cs="Arial"/>
          <w:sz w:val="24"/>
          <w:szCs w:val="24"/>
        </w:rPr>
      </w:pPr>
    </w:p>
    <w:p w:rsidR="0068049A" w:rsidRDefault="00780EDC" w:rsidP="00BB000F">
      <w:pPr>
        <w:spacing w:line="276" w:lineRule="auto"/>
        <w:ind w:firstLine="1418"/>
        <w:jc w:val="both"/>
        <w:rPr>
          <w:rFonts w:ascii="Calibri" w:hAnsi="Calibri" w:cs="Arial"/>
          <w:sz w:val="24"/>
          <w:szCs w:val="24"/>
        </w:rPr>
      </w:pPr>
      <w:r>
        <w:rPr>
          <w:rFonts w:ascii="Calibri" w:hAnsi="Calibri" w:cs="Arial"/>
          <w:sz w:val="24"/>
          <w:szCs w:val="24"/>
        </w:rPr>
        <w:t>MARÍA LINDELIA RAMÍREZ SÁNCHEZ</w:t>
      </w:r>
      <w:r w:rsidRPr="006E315D">
        <w:rPr>
          <w:rFonts w:ascii="Calibri" w:hAnsi="Calibri" w:cs="Arial"/>
          <w:sz w:val="24"/>
          <w:szCs w:val="24"/>
        </w:rPr>
        <w:t xml:space="preserve">, en ejercicio del medio de control de nulidad y restablecimiento del derecho, solicita se declare la nulidad </w:t>
      </w:r>
      <w:r>
        <w:rPr>
          <w:rFonts w:ascii="Calibri" w:hAnsi="Calibri" w:cs="Arial"/>
          <w:sz w:val="24"/>
          <w:szCs w:val="24"/>
        </w:rPr>
        <w:t>del Oficio o Resolución NO. S-2012-124997-DIPON del 16 de mayo de 2012</w:t>
      </w:r>
      <w:r w:rsidRPr="006E315D">
        <w:rPr>
          <w:rFonts w:ascii="Calibri" w:hAnsi="Calibri" w:cs="Arial"/>
          <w:sz w:val="24"/>
          <w:szCs w:val="24"/>
        </w:rPr>
        <w:t xml:space="preserve"> que niega</w:t>
      </w:r>
      <w:r>
        <w:rPr>
          <w:rFonts w:ascii="Calibri" w:hAnsi="Calibri" w:cs="Arial"/>
          <w:sz w:val="24"/>
          <w:szCs w:val="24"/>
        </w:rPr>
        <w:t xml:space="preserve"> el reconocimiento, liquidación y pago de la sustitución mensual de pensión en calidad de madre del extinto JONNATAN JULIAN HOLGUÍN RAMÍREZ, </w:t>
      </w:r>
      <w:r w:rsidRPr="006E315D">
        <w:rPr>
          <w:rFonts w:ascii="Calibri" w:hAnsi="Calibri" w:cs="Arial"/>
          <w:sz w:val="24"/>
          <w:szCs w:val="24"/>
        </w:rPr>
        <w:t xml:space="preserve"> expedida por </w:t>
      </w:r>
      <w:r>
        <w:rPr>
          <w:rFonts w:ascii="Calibri" w:hAnsi="Calibri" w:cs="Arial"/>
          <w:sz w:val="24"/>
          <w:szCs w:val="24"/>
        </w:rPr>
        <w:t xml:space="preserve">el </w:t>
      </w:r>
      <w:r>
        <w:rPr>
          <w:rFonts w:ascii="Calibri" w:hAnsi="Calibri" w:cs="Arial"/>
          <w:sz w:val="26"/>
          <w:szCs w:val="26"/>
        </w:rPr>
        <w:t>MINISTERIO DE DEFENSA – DIRECCIÓN GENERAL POLICÍA NACIONAL.</w:t>
      </w:r>
    </w:p>
    <w:p w:rsidR="0068049A" w:rsidRDefault="0068049A" w:rsidP="0068049A">
      <w:pPr>
        <w:spacing w:line="276" w:lineRule="auto"/>
        <w:ind w:firstLine="1418"/>
        <w:jc w:val="both"/>
        <w:rPr>
          <w:rFonts w:ascii="Calibri" w:hAnsi="Calibri" w:cs="Arial"/>
          <w:sz w:val="24"/>
          <w:szCs w:val="24"/>
        </w:rPr>
      </w:pPr>
    </w:p>
    <w:p w:rsidR="0068049A" w:rsidRPr="00780EDC" w:rsidRDefault="0068049A" w:rsidP="0068049A">
      <w:pPr>
        <w:spacing w:line="276" w:lineRule="auto"/>
        <w:ind w:firstLine="1418"/>
        <w:jc w:val="both"/>
        <w:rPr>
          <w:rFonts w:ascii="Calibri" w:hAnsi="Calibri" w:cs="Arial"/>
          <w:sz w:val="28"/>
          <w:szCs w:val="28"/>
        </w:rPr>
      </w:pPr>
      <w:r w:rsidRPr="00780EDC">
        <w:rPr>
          <w:rFonts w:ascii="Calibri" w:hAnsi="Calibri" w:cs="Arial"/>
          <w:sz w:val="28"/>
          <w:szCs w:val="28"/>
        </w:rPr>
        <w:t xml:space="preserve">Como consecuencia de lo anterior y a título de restablecimiento del derecho, solicita se ordene a la entidad demandada, </w:t>
      </w:r>
      <w:r w:rsidR="0076401C" w:rsidRPr="00780EDC">
        <w:rPr>
          <w:rFonts w:ascii="Calibri" w:hAnsi="Calibri" w:cs="Arial"/>
          <w:sz w:val="28"/>
          <w:szCs w:val="28"/>
        </w:rPr>
        <w:t xml:space="preserve">el reconocimiento, pago y reajuste permanente de la sustitución mensual de pensión, desde el 16 de junio de 2007, a la fecha de la sentencia. </w:t>
      </w:r>
    </w:p>
    <w:p w:rsidR="0068049A" w:rsidRDefault="0068049A" w:rsidP="0068049A">
      <w:pPr>
        <w:spacing w:line="276" w:lineRule="auto"/>
        <w:ind w:left="2122" w:firstLine="1418"/>
        <w:jc w:val="both"/>
        <w:rPr>
          <w:rFonts w:ascii="Calibri" w:hAnsi="Calibri" w:cs="Calibri"/>
          <w:sz w:val="24"/>
          <w:szCs w:val="24"/>
        </w:rPr>
      </w:pPr>
    </w:p>
    <w:p w:rsidR="00780EDC" w:rsidRDefault="00780EDC" w:rsidP="0068049A">
      <w:pPr>
        <w:spacing w:line="276" w:lineRule="auto"/>
        <w:ind w:left="2122" w:firstLine="1418"/>
        <w:jc w:val="both"/>
        <w:rPr>
          <w:rFonts w:ascii="Calibri" w:hAnsi="Calibri" w:cs="Calibri"/>
          <w:sz w:val="24"/>
          <w:szCs w:val="24"/>
        </w:rPr>
      </w:pPr>
    </w:p>
    <w:p w:rsidR="00780EDC" w:rsidRDefault="00780EDC" w:rsidP="0068049A">
      <w:pPr>
        <w:spacing w:line="276" w:lineRule="auto"/>
        <w:ind w:left="2122" w:firstLine="1418"/>
        <w:jc w:val="both"/>
        <w:rPr>
          <w:rFonts w:ascii="Calibri" w:hAnsi="Calibri" w:cs="Calibri"/>
          <w:sz w:val="24"/>
          <w:szCs w:val="24"/>
        </w:rPr>
      </w:pPr>
    </w:p>
    <w:p w:rsidR="00780EDC" w:rsidRDefault="00780EDC" w:rsidP="0068049A">
      <w:pPr>
        <w:spacing w:line="276" w:lineRule="auto"/>
        <w:ind w:left="2122" w:firstLine="1418"/>
        <w:jc w:val="both"/>
        <w:rPr>
          <w:rFonts w:ascii="Calibri" w:hAnsi="Calibri" w:cs="Calibri"/>
          <w:sz w:val="24"/>
          <w:szCs w:val="24"/>
        </w:rPr>
      </w:pPr>
    </w:p>
    <w:p w:rsidR="00780EDC" w:rsidRDefault="00780EDC" w:rsidP="0068049A">
      <w:pPr>
        <w:spacing w:line="276" w:lineRule="auto"/>
        <w:ind w:left="2122" w:firstLine="1418"/>
        <w:jc w:val="both"/>
        <w:rPr>
          <w:rFonts w:ascii="Calibri" w:hAnsi="Calibri" w:cs="Calibri"/>
          <w:sz w:val="24"/>
          <w:szCs w:val="24"/>
        </w:rPr>
      </w:pPr>
    </w:p>
    <w:p w:rsidR="00780EDC" w:rsidRDefault="00780EDC" w:rsidP="0068049A">
      <w:pPr>
        <w:spacing w:line="276" w:lineRule="auto"/>
        <w:ind w:left="2122" w:firstLine="1418"/>
        <w:jc w:val="both"/>
        <w:rPr>
          <w:rFonts w:ascii="Calibri" w:hAnsi="Calibri" w:cs="Calibri"/>
          <w:sz w:val="24"/>
          <w:szCs w:val="24"/>
        </w:rPr>
      </w:pPr>
    </w:p>
    <w:p w:rsidR="0068049A" w:rsidRPr="00780EDC" w:rsidRDefault="0068049A" w:rsidP="0068049A">
      <w:pPr>
        <w:spacing w:line="276" w:lineRule="auto"/>
        <w:ind w:left="2122" w:firstLine="1418"/>
        <w:jc w:val="both"/>
        <w:rPr>
          <w:rFonts w:ascii="Calibri" w:hAnsi="Calibri" w:cs="Calibri"/>
          <w:sz w:val="28"/>
          <w:szCs w:val="28"/>
        </w:rPr>
      </w:pPr>
      <w:r w:rsidRPr="00780EDC">
        <w:rPr>
          <w:rFonts w:ascii="Calibri" w:hAnsi="Calibri" w:cs="Calibri"/>
          <w:sz w:val="28"/>
          <w:szCs w:val="28"/>
        </w:rPr>
        <w:t>II. CONSIDERACIONES</w:t>
      </w:r>
    </w:p>
    <w:p w:rsidR="0068049A" w:rsidRDefault="0068049A" w:rsidP="0068049A">
      <w:pPr>
        <w:spacing w:line="276" w:lineRule="auto"/>
        <w:jc w:val="center"/>
        <w:rPr>
          <w:rFonts w:ascii="Calibri" w:hAnsi="Calibri" w:cs="Calibri"/>
          <w:sz w:val="28"/>
          <w:szCs w:val="28"/>
        </w:rPr>
      </w:pPr>
    </w:p>
    <w:p w:rsidR="00613B1E" w:rsidRPr="00780EDC" w:rsidRDefault="00613B1E" w:rsidP="0068049A">
      <w:pPr>
        <w:spacing w:line="276" w:lineRule="auto"/>
        <w:jc w:val="center"/>
        <w:rPr>
          <w:rFonts w:ascii="Calibri" w:hAnsi="Calibri" w:cs="Calibri"/>
          <w:sz w:val="28"/>
          <w:szCs w:val="28"/>
        </w:rPr>
      </w:pPr>
    </w:p>
    <w:p w:rsidR="0068049A" w:rsidRPr="00780EDC" w:rsidRDefault="0068049A" w:rsidP="00613B1E">
      <w:pPr>
        <w:numPr>
          <w:ilvl w:val="0"/>
          <w:numId w:val="1"/>
        </w:numPr>
        <w:tabs>
          <w:tab w:val="clear" w:pos="720"/>
          <w:tab w:val="num" w:pos="0"/>
          <w:tab w:val="left" w:pos="1701"/>
        </w:tabs>
        <w:spacing w:line="276" w:lineRule="auto"/>
        <w:ind w:left="0" w:firstLine="1134"/>
        <w:jc w:val="both"/>
        <w:rPr>
          <w:rFonts w:ascii="Calibri" w:hAnsi="Calibri" w:cs="Calibri"/>
          <w:sz w:val="28"/>
          <w:szCs w:val="28"/>
        </w:rPr>
      </w:pPr>
      <w:r w:rsidRPr="00780EDC">
        <w:rPr>
          <w:rFonts w:ascii="Calibri" w:hAnsi="Calibri" w:cs="Calibri"/>
          <w:sz w:val="28"/>
          <w:szCs w:val="28"/>
        </w:rPr>
        <w:t>Competencia</w:t>
      </w:r>
    </w:p>
    <w:p w:rsidR="0068049A" w:rsidRPr="00780EDC" w:rsidRDefault="0068049A" w:rsidP="00613B1E">
      <w:pPr>
        <w:tabs>
          <w:tab w:val="num" w:pos="0"/>
        </w:tabs>
        <w:spacing w:line="276" w:lineRule="auto"/>
        <w:ind w:firstLine="1134"/>
        <w:jc w:val="both"/>
        <w:rPr>
          <w:rFonts w:ascii="Calibri" w:hAnsi="Calibri" w:cs="Calibri"/>
          <w:sz w:val="28"/>
          <w:szCs w:val="28"/>
        </w:rPr>
      </w:pPr>
    </w:p>
    <w:p w:rsidR="0068049A" w:rsidRPr="00780EDC" w:rsidRDefault="0068049A" w:rsidP="00613B1E">
      <w:pPr>
        <w:widowControl w:val="0"/>
        <w:tabs>
          <w:tab w:val="num" w:pos="0"/>
        </w:tabs>
        <w:autoSpaceDE w:val="0"/>
        <w:autoSpaceDN w:val="0"/>
        <w:adjustRightInd w:val="0"/>
        <w:spacing w:line="276" w:lineRule="auto"/>
        <w:ind w:firstLine="1134"/>
        <w:jc w:val="both"/>
        <w:rPr>
          <w:rFonts w:ascii="Calibri" w:hAnsi="Calibri" w:cs="Calibri"/>
          <w:sz w:val="28"/>
          <w:szCs w:val="28"/>
        </w:rPr>
      </w:pPr>
      <w:r w:rsidRPr="00780EDC">
        <w:rPr>
          <w:rFonts w:ascii="Calibri" w:hAnsi="Calibri" w:cs="Calibri"/>
          <w:sz w:val="28"/>
          <w:szCs w:val="28"/>
        </w:rPr>
        <w:t xml:space="preserve">En lo referente a la competencia territorial,  le corresponde </w:t>
      </w:r>
      <w:r w:rsidR="0076401C" w:rsidRPr="00780EDC">
        <w:rPr>
          <w:rFonts w:ascii="Calibri" w:hAnsi="Calibri" w:cs="Calibri"/>
          <w:sz w:val="28"/>
          <w:szCs w:val="28"/>
        </w:rPr>
        <w:t xml:space="preserve">a esta Corporación </w:t>
      </w:r>
      <w:r w:rsidRPr="00780EDC">
        <w:rPr>
          <w:rFonts w:ascii="Calibri" w:hAnsi="Calibri" w:cs="Calibri"/>
          <w:sz w:val="28"/>
          <w:szCs w:val="28"/>
        </w:rPr>
        <w:t xml:space="preserve">conocer del asunto de acuerdo con lo dispuesto en el artículo 156-3 del CPACA, por cuanto </w:t>
      </w:r>
      <w:r w:rsidR="0076401C" w:rsidRPr="00780EDC">
        <w:rPr>
          <w:rFonts w:ascii="Calibri" w:hAnsi="Calibri" w:cs="Calibri"/>
          <w:sz w:val="28"/>
          <w:szCs w:val="28"/>
        </w:rPr>
        <w:t xml:space="preserve">el </w:t>
      </w:r>
      <w:r w:rsidR="00785FAF" w:rsidRPr="00780EDC">
        <w:rPr>
          <w:rFonts w:ascii="Calibri" w:hAnsi="Calibri" w:cs="Calibri"/>
          <w:sz w:val="28"/>
          <w:szCs w:val="28"/>
        </w:rPr>
        <w:t xml:space="preserve"> causante</w:t>
      </w:r>
      <w:r w:rsidR="0076401C" w:rsidRPr="00780EDC">
        <w:rPr>
          <w:rFonts w:ascii="Calibri" w:hAnsi="Calibri" w:cs="Calibri"/>
          <w:sz w:val="28"/>
          <w:szCs w:val="28"/>
        </w:rPr>
        <w:t xml:space="preserve"> </w:t>
      </w:r>
      <w:r w:rsidR="0076401C" w:rsidRPr="00780EDC">
        <w:rPr>
          <w:rFonts w:ascii="Calibri" w:hAnsi="Calibri" w:cs="Arial"/>
          <w:sz w:val="28"/>
          <w:szCs w:val="28"/>
        </w:rPr>
        <w:t>JONNATAN JULIAN HOLGUÍN RAMÍREZ,</w:t>
      </w:r>
      <w:r w:rsidR="00785FAF" w:rsidRPr="00780EDC">
        <w:rPr>
          <w:rFonts w:ascii="Calibri" w:hAnsi="Calibri" w:cs="Calibri"/>
          <w:sz w:val="28"/>
          <w:szCs w:val="28"/>
        </w:rPr>
        <w:t xml:space="preserve"> hijo de la demandante,</w:t>
      </w:r>
      <w:r w:rsidR="0076401C" w:rsidRPr="00780EDC">
        <w:rPr>
          <w:rFonts w:ascii="Calibri" w:hAnsi="Calibri" w:cs="Arial"/>
          <w:sz w:val="28"/>
          <w:szCs w:val="28"/>
        </w:rPr>
        <w:t xml:space="preserve"> </w:t>
      </w:r>
      <w:r w:rsidR="0076401C" w:rsidRPr="00780EDC">
        <w:rPr>
          <w:rFonts w:ascii="Calibri" w:hAnsi="Calibri" w:cs="Calibri"/>
          <w:sz w:val="28"/>
          <w:szCs w:val="28"/>
        </w:rPr>
        <w:t xml:space="preserve"> </w:t>
      </w:r>
      <w:r w:rsidR="00785FAF" w:rsidRPr="00780EDC">
        <w:rPr>
          <w:rFonts w:ascii="Calibri" w:hAnsi="Calibri" w:cs="Calibri"/>
          <w:sz w:val="28"/>
          <w:szCs w:val="28"/>
        </w:rPr>
        <w:t>se encontraba vinculado como Auxiliar Regular en la Estación de Policía Nueva Antioquia del D</w:t>
      </w:r>
      <w:r w:rsidR="002D4C88" w:rsidRPr="00780EDC">
        <w:rPr>
          <w:rFonts w:ascii="Calibri" w:hAnsi="Calibri" w:cs="Calibri"/>
          <w:sz w:val="28"/>
          <w:szCs w:val="28"/>
        </w:rPr>
        <w:t xml:space="preserve">istrito II La Primavera Vichada, donde falleció </w:t>
      </w:r>
      <w:r w:rsidR="0076401C" w:rsidRPr="00780EDC">
        <w:rPr>
          <w:rFonts w:ascii="Calibri" w:hAnsi="Calibri" w:cs="Calibri"/>
          <w:sz w:val="28"/>
          <w:szCs w:val="28"/>
        </w:rPr>
        <w:t>(fol</w:t>
      </w:r>
      <w:r w:rsidR="002D4C88" w:rsidRPr="00780EDC">
        <w:rPr>
          <w:rFonts w:ascii="Calibri" w:hAnsi="Calibri" w:cs="Calibri"/>
          <w:sz w:val="28"/>
          <w:szCs w:val="28"/>
        </w:rPr>
        <w:t>s</w:t>
      </w:r>
      <w:r w:rsidR="0076401C" w:rsidRPr="00780EDC">
        <w:rPr>
          <w:rFonts w:ascii="Calibri" w:hAnsi="Calibri" w:cs="Calibri"/>
          <w:sz w:val="28"/>
          <w:szCs w:val="28"/>
        </w:rPr>
        <w:t>.</w:t>
      </w:r>
      <w:r w:rsidRPr="00780EDC">
        <w:rPr>
          <w:rFonts w:ascii="Calibri" w:hAnsi="Calibri" w:cs="Calibri"/>
          <w:sz w:val="28"/>
          <w:szCs w:val="28"/>
        </w:rPr>
        <w:t>1</w:t>
      </w:r>
      <w:r w:rsidR="0076401C" w:rsidRPr="00780EDC">
        <w:rPr>
          <w:rFonts w:ascii="Calibri" w:hAnsi="Calibri" w:cs="Calibri"/>
          <w:sz w:val="28"/>
          <w:szCs w:val="28"/>
        </w:rPr>
        <w:t>9</w:t>
      </w:r>
      <w:r w:rsidR="002D4C88" w:rsidRPr="00780EDC">
        <w:rPr>
          <w:rFonts w:ascii="Calibri" w:hAnsi="Calibri" w:cs="Calibri"/>
          <w:sz w:val="28"/>
          <w:szCs w:val="28"/>
        </w:rPr>
        <w:t xml:space="preserve"> y 37</w:t>
      </w:r>
      <w:r w:rsidRPr="00780EDC">
        <w:rPr>
          <w:rFonts w:ascii="Calibri" w:hAnsi="Calibri" w:cs="Calibri"/>
          <w:sz w:val="28"/>
          <w:szCs w:val="28"/>
        </w:rPr>
        <w:t>).</w:t>
      </w:r>
    </w:p>
    <w:p w:rsidR="0068049A" w:rsidRPr="00780EDC" w:rsidRDefault="0068049A" w:rsidP="00613B1E">
      <w:pPr>
        <w:widowControl w:val="0"/>
        <w:tabs>
          <w:tab w:val="num" w:pos="0"/>
        </w:tabs>
        <w:autoSpaceDE w:val="0"/>
        <w:autoSpaceDN w:val="0"/>
        <w:adjustRightInd w:val="0"/>
        <w:spacing w:line="276" w:lineRule="auto"/>
        <w:ind w:firstLine="1134"/>
        <w:jc w:val="both"/>
        <w:rPr>
          <w:rFonts w:ascii="Calibri" w:hAnsi="Calibri" w:cs="Calibri"/>
          <w:sz w:val="28"/>
          <w:szCs w:val="28"/>
        </w:rPr>
      </w:pPr>
    </w:p>
    <w:p w:rsidR="00AD0B1E" w:rsidRPr="00780EDC" w:rsidRDefault="0068049A" w:rsidP="00613B1E">
      <w:pPr>
        <w:widowControl w:val="0"/>
        <w:tabs>
          <w:tab w:val="num" w:pos="0"/>
        </w:tabs>
        <w:autoSpaceDE w:val="0"/>
        <w:autoSpaceDN w:val="0"/>
        <w:adjustRightInd w:val="0"/>
        <w:spacing w:line="276" w:lineRule="auto"/>
        <w:ind w:firstLine="1134"/>
        <w:jc w:val="both"/>
        <w:rPr>
          <w:rFonts w:ascii="Calibri" w:hAnsi="Calibri" w:cs="Calibri"/>
          <w:sz w:val="28"/>
          <w:szCs w:val="28"/>
        </w:rPr>
      </w:pPr>
      <w:r w:rsidRPr="00780EDC">
        <w:rPr>
          <w:rFonts w:ascii="Calibri" w:hAnsi="Calibri" w:cs="Calibri"/>
          <w:sz w:val="28"/>
          <w:szCs w:val="28"/>
        </w:rPr>
        <w:t xml:space="preserve">Respecto del factor cuantía, la demanda </w:t>
      </w:r>
      <w:r w:rsidR="000310DF" w:rsidRPr="00780EDC">
        <w:rPr>
          <w:rFonts w:ascii="Calibri" w:hAnsi="Calibri" w:cs="Calibri"/>
          <w:sz w:val="28"/>
          <w:szCs w:val="28"/>
        </w:rPr>
        <w:t>se considera r</w:t>
      </w:r>
      <w:r w:rsidRPr="00780EDC">
        <w:rPr>
          <w:rFonts w:ascii="Calibri" w:hAnsi="Calibri" w:cs="Calibri"/>
          <w:sz w:val="28"/>
          <w:szCs w:val="28"/>
        </w:rPr>
        <w:t xml:space="preserve">azonada conforme lo establece el artículo 157 del CPACA, porque </w:t>
      </w:r>
      <w:r w:rsidR="004B3736" w:rsidRPr="00780EDC">
        <w:rPr>
          <w:rFonts w:ascii="Calibri" w:hAnsi="Calibri" w:cs="Calibri"/>
          <w:sz w:val="28"/>
          <w:szCs w:val="28"/>
        </w:rPr>
        <w:t xml:space="preserve">aunque en el acápite COMPETENCIA Y CUANTÍA, para </w:t>
      </w:r>
      <w:r w:rsidRPr="00780EDC">
        <w:rPr>
          <w:rFonts w:ascii="Calibri" w:hAnsi="Calibri" w:cs="Calibri"/>
          <w:sz w:val="28"/>
          <w:szCs w:val="28"/>
        </w:rPr>
        <w:t xml:space="preserve">su estimación </w:t>
      </w:r>
      <w:r w:rsidR="004B3736" w:rsidRPr="00780EDC">
        <w:rPr>
          <w:rFonts w:ascii="Calibri" w:hAnsi="Calibri" w:cs="Calibri"/>
          <w:sz w:val="28"/>
          <w:szCs w:val="28"/>
        </w:rPr>
        <w:t xml:space="preserve">se </w:t>
      </w:r>
      <w:r w:rsidRPr="00780EDC">
        <w:rPr>
          <w:rFonts w:ascii="Calibri" w:hAnsi="Calibri" w:cs="Calibri"/>
          <w:sz w:val="28"/>
          <w:szCs w:val="28"/>
        </w:rPr>
        <w:t>tiene en cuenta más de los 3 años anteriores a la presentación de la demanda, desde el 200</w:t>
      </w:r>
      <w:r w:rsidR="009A04A9" w:rsidRPr="00780EDC">
        <w:rPr>
          <w:rFonts w:ascii="Calibri" w:hAnsi="Calibri" w:cs="Calibri"/>
          <w:sz w:val="28"/>
          <w:szCs w:val="28"/>
        </w:rPr>
        <w:t>7</w:t>
      </w:r>
      <w:r w:rsidR="004B3736" w:rsidRPr="00780EDC">
        <w:rPr>
          <w:rFonts w:ascii="Calibri" w:hAnsi="Calibri" w:cs="Calibri"/>
          <w:sz w:val="28"/>
          <w:szCs w:val="28"/>
        </w:rPr>
        <w:t>, es posible calcular la pensión pretendida por los tres últimos años anteriores a la presentación de la demanda, la cual se cifra en $36.774.509,56</w:t>
      </w:r>
      <w:r w:rsidR="00A35F4B" w:rsidRPr="00780EDC">
        <w:rPr>
          <w:rFonts w:ascii="Calibri" w:hAnsi="Calibri" w:cs="Calibri"/>
          <w:sz w:val="28"/>
          <w:szCs w:val="28"/>
        </w:rPr>
        <w:t xml:space="preserve">, </w:t>
      </w:r>
      <w:r w:rsidR="00AD0B1E" w:rsidRPr="00780EDC">
        <w:rPr>
          <w:rFonts w:ascii="Calibri" w:hAnsi="Calibri" w:cs="Calibri"/>
          <w:sz w:val="28"/>
          <w:szCs w:val="28"/>
        </w:rPr>
        <w:t xml:space="preserve">monto </w:t>
      </w:r>
      <w:r w:rsidR="00937BD9" w:rsidRPr="00780EDC">
        <w:rPr>
          <w:rFonts w:ascii="Calibri" w:hAnsi="Calibri" w:cs="Calibri"/>
          <w:sz w:val="28"/>
          <w:szCs w:val="28"/>
        </w:rPr>
        <w:t xml:space="preserve">que excede el límite de </w:t>
      </w:r>
      <w:r w:rsidR="00A35F4B" w:rsidRPr="00780EDC">
        <w:rPr>
          <w:rFonts w:ascii="Calibri" w:hAnsi="Calibri" w:cs="Calibri"/>
          <w:sz w:val="28"/>
          <w:szCs w:val="28"/>
        </w:rPr>
        <w:t xml:space="preserve">50 </w:t>
      </w:r>
      <w:proofErr w:type="spellStart"/>
      <w:r w:rsidR="00A35F4B" w:rsidRPr="00780EDC">
        <w:rPr>
          <w:rFonts w:ascii="Calibri" w:hAnsi="Calibri" w:cs="Calibri"/>
          <w:sz w:val="28"/>
          <w:szCs w:val="28"/>
        </w:rPr>
        <w:t>s.m.l.m.v.</w:t>
      </w:r>
      <w:proofErr w:type="spellEnd"/>
      <w:r w:rsidR="00937BD9" w:rsidRPr="00780EDC">
        <w:rPr>
          <w:rFonts w:ascii="Calibri" w:hAnsi="Calibri" w:cs="Calibri"/>
          <w:sz w:val="28"/>
          <w:szCs w:val="28"/>
        </w:rPr>
        <w:t xml:space="preserve">, que el artículo 152-2, asigna para el conocimiento en primera instancia a los Tribunales Administrativos.  </w:t>
      </w:r>
      <w:r w:rsidRPr="00780EDC">
        <w:rPr>
          <w:rFonts w:ascii="Calibri" w:hAnsi="Calibri" w:cs="Calibri"/>
          <w:sz w:val="28"/>
          <w:szCs w:val="28"/>
        </w:rPr>
        <w:t>De acuerdo con lo anterior, la competencia de</w:t>
      </w:r>
      <w:r w:rsidR="00AD0B1E" w:rsidRPr="00780EDC">
        <w:rPr>
          <w:rFonts w:ascii="Calibri" w:hAnsi="Calibri" w:cs="Calibri"/>
          <w:sz w:val="28"/>
          <w:szCs w:val="28"/>
        </w:rPr>
        <w:t xml:space="preserve"> ésta Corporación, </w:t>
      </w:r>
      <w:r w:rsidRPr="00780EDC">
        <w:rPr>
          <w:rFonts w:ascii="Calibri" w:hAnsi="Calibri" w:cs="Calibri"/>
          <w:sz w:val="28"/>
          <w:szCs w:val="28"/>
        </w:rPr>
        <w:t>se encuentra determinada</w:t>
      </w:r>
      <w:r w:rsidR="00AD0B1E" w:rsidRPr="00780EDC">
        <w:rPr>
          <w:rFonts w:ascii="Calibri" w:hAnsi="Calibri" w:cs="Calibri"/>
          <w:sz w:val="28"/>
          <w:szCs w:val="28"/>
        </w:rPr>
        <w:t>.</w:t>
      </w:r>
    </w:p>
    <w:p w:rsidR="00AD0B1E" w:rsidRPr="00780EDC" w:rsidRDefault="00AD0B1E" w:rsidP="00613B1E">
      <w:pPr>
        <w:widowControl w:val="0"/>
        <w:tabs>
          <w:tab w:val="num" w:pos="0"/>
        </w:tabs>
        <w:autoSpaceDE w:val="0"/>
        <w:autoSpaceDN w:val="0"/>
        <w:adjustRightInd w:val="0"/>
        <w:spacing w:line="276" w:lineRule="auto"/>
        <w:ind w:firstLine="1134"/>
        <w:jc w:val="both"/>
        <w:rPr>
          <w:rFonts w:ascii="Calibri" w:hAnsi="Calibri" w:cs="Calibri"/>
          <w:sz w:val="28"/>
          <w:szCs w:val="28"/>
        </w:rPr>
      </w:pPr>
    </w:p>
    <w:p w:rsidR="0068049A" w:rsidRPr="00780EDC" w:rsidRDefault="0068049A" w:rsidP="00613B1E">
      <w:pPr>
        <w:widowControl w:val="0"/>
        <w:tabs>
          <w:tab w:val="num" w:pos="0"/>
        </w:tabs>
        <w:autoSpaceDE w:val="0"/>
        <w:autoSpaceDN w:val="0"/>
        <w:adjustRightInd w:val="0"/>
        <w:spacing w:line="276" w:lineRule="auto"/>
        <w:ind w:firstLine="1134"/>
        <w:jc w:val="both"/>
        <w:rPr>
          <w:rFonts w:ascii="Calibri" w:hAnsi="Calibri" w:cs="Calibri"/>
          <w:sz w:val="28"/>
          <w:szCs w:val="28"/>
        </w:rPr>
      </w:pPr>
    </w:p>
    <w:p w:rsidR="0068049A" w:rsidRPr="00780EDC" w:rsidRDefault="0068049A" w:rsidP="00613B1E">
      <w:pPr>
        <w:pStyle w:val="Textoindependiente"/>
        <w:numPr>
          <w:ilvl w:val="0"/>
          <w:numId w:val="1"/>
        </w:numPr>
        <w:tabs>
          <w:tab w:val="clear" w:pos="720"/>
          <w:tab w:val="num" w:pos="0"/>
          <w:tab w:val="num" w:pos="1560"/>
          <w:tab w:val="left" w:pos="1843"/>
        </w:tabs>
        <w:spacing w:line="276" w:lineRule="auto"/>
        <w:ind w:left="0" w:firstLine="1134"/>
        <w:rPr>
          <w:rFonts w:ascii="Calibri" w:hAnsi="Calibri" w:cs="Arial"/>
          <w:sz w:val="28"/>
          <w:szCs w:val="28"/>
        </w:rPr>
      </w:pPr>
      <w:r w:rsidRPr="00780EDC">
        <w:rPr>
          <w:rFonts w:ascii="Calibri" w:hAnsi="Calibri" w:cs="Arial"/>
          <w:sz w:val="28"/>
          <w:szCs w:val="28"/>
        </w:rPr>
        <w:t>Legitimidad</w:t>
      </w:r>
    </w:p>
    <w:p w:rsidR="0068049A" w:rsidRPr="00780EDC" w:rsidRDefault="0068049A" w:rsidP="00613B1E">
      <w:pPr>
        <w:pStyle w:val="Textoindependiente"/>
        <w:tabs>
          <w:tab w:val="num" w:pos="0"/>
          <w:tab w:val="left" w:pos="1843"/>
        </w:tabs>
        <w:spacing w:line="276" w:lineRule="auto"/>
        <w:ind w:firstLine="1134"/>
        <w:rPr>
          <w:rFonts w:ascii="Calibri" w:hAnsi="Calibri" w:cs="Arial"/>
          <w:sz w:val="28"/>
          <w:szCs w:val="28"/>
        </w:rPr>
      </w:pPr>
    </w:p>
    <w:p w:rsidR="00613B1E" w:rsidRDefault="004F14DE" w:rsidP="00613B1E">
      <w:pPr>
        <w:tabs>
          <w:tab w:val="num" w:pos="0"/>
        </w:tabs>
        <w:spacing w:line="276" w:lineRule="auto"/>
        <w:ind w:firstLine="1134"/>
        <w:jc w:val="both"/>
        <w:rPr>
          <w:rFonts w:ascii="Calibri" w:hAnsi="Calibri" w:cs="Calibri"/>
          <w:sz w:val="28"/>
          <w:szCs w:val="28"/>
        </w:rPr>
      </w:pPr>
      <w:r w:rsidRPr="00780EDC">
        <w:rPr>
          <w:rFonts w:ascii="Calibri" w:hAnsi="Calibri" w:cs="Arial"/>
          <w:sz w:val="28"/>
          <w:szCs w:val="28"/>
        </w:rPr>
        <w:t>EL MINISTERIO DE DEFENSA – DIRECCIÓN GENERAL POLICÍA NACIONAL</w:t>
      </w:r>
      <w:r w:rsidRPr="00780EDC">
        <w:rPr>
          <w:rFonts w:asciiTheme="minorHAnsi" w:hAnsiTheme="minorHAnsi" w:cstheme="minorHAnsi"/>
          <w:sz w:val="28"/>
          <w:szCs w:val="28"/>
        </w:rPr>
        <w:t>, está legitimado para actuar en el presente asunto, por cuanto es la entidad que profirió el acto administrativo acusado</w:t>
      </w:r>
      <w:r w:rsidR="0068049A" w:rsidRPr="00780EDC">
        <w:rPr>
          <w:rFonts w:ascii="Calibri" w:hAnsi="Calibri" w:cs="Calibri"/>
          <w:sz w:val="28"/>
          <w:szCs w:val="28"/>
        </w:rPr>
        <w:t xml:space="preserve"> y por lo tanto es el sujeto pasivo de la relación procesal (Decreto 877 del 30 de abril del 2013). </w:t>
      </w:r>
    </w:p>
    <w:p w:rsidR="00613B1E" w:rsidRDefault="00613B1E" w:rsidP="00613B1E">
      <w:pPr>
        <w:tabs>
          <w:tab w:val="num" w:pos="0"/>
        </w:tabs>
        <w:spacing w:line="276" w:lineRule="auto"/>
        <w:ind w:firstLine="1134"/>
        <w:jc w:val="both"/>
        <w:rPr>
          <w:rFonts w:ascii="Calibri" w:hAnsi="Calibri" w:cs="Calibri"/>
          <w:sz w:val="28"/>
          <w:szCs w:val="28"/>
        </w:rPr>
      </w:pPr>
    </w:p>
    <w:p w:rsidR="0068049A" w:rsidRPr="00780EDC" w:rsidRDefault="00613B1E" w:rsidP="00613B1E">
      <w:pPr>
        <w:tabs>
          <w:tab w:val="num" w:pos="0"/>
        </w:tabs>
        <w:spacing w:line="276" w:lineRule="auto"/>
        <w:ind w:firstLine="1134"/>
        <w:jc w:val="both"/>
        <w:rPr>
          <w:rFonts w:ascii="Calibri" w:hAnsi="Calibri" w:cs="Arial"/>
          <w:sz w:val="28"/>
          <w:szCs w:val="28"/>
        </w:rPr>
      </w:pPr>
      <w:r>
        <w:rPr>
          <w:rFonts w:ascii="Calibri" w:hAnsi="Calibri" w:cs="Arial"/>
          <w:sz w:val="28"/>
          <w:szCs w:val="28"/>
        </w:rPr>
        <w:t xml:space="preserve">3. </w:t>
      </w:r>
      <w:r w:rsidR="0068049A" w:rsidRPr="00780EDC">
        <w:rPr>
          <w:rFonts w:ascii="Calibri" w:hAnsi="Calibri" w:cs="Arial"/>
          <w:sz w:val="28"/>
          <w:szCs w:val="28"/>
        </w:rPr>
        <w:t xml:space="preserve">Requisito de </w:t>
      </w:r>
      <w:proofErr w:type="spellStart"/>
      <w:r w:rsidR="0068049A" w:rsidRPr="00780EDC">
        <w:rPr>
          <w:rFonts w:ascii="Calibri" w:hAnsi="Calibri" w:cs="Arial"/>
          <w:sz w:val="28"/>
          <w:szCs w:val="28"/>
        </w:rPr>
        <w:t>procedibilidad</w:t>
      </w:r>
      <w:proofErr w:type="spellEnd"/>
      <w:r w:rsidR="0068049A" w:rsidRPr="00780EDC">
        <w:rPr>
          <w:rFonts w:ascii="Calibri" w:hAnsi="Calibri" w:cs="Arial"/>
          <w:sz w:val="28"/>
          <w:szCs w:val="28"/>
        </w:rPr>
        <w:t>:</w:t>
      </w:r>
    </w:p>
    <w:p w:rsidR="0068049A" w:rsidRPr="00780EDC" w:rsidRDefault="0068049A" w:rsidP="00613B1E">
      <w:pPr>
        <w:spacing w:line="276" w:lineRule="auto"/>
        <w:ind w:left="720" w:firstLine="1134"/>
        <w:jc w:val="both"/>
        <w:rPr>
          <w:rFonts w:ascii="Calibri" w:hAnsi="Calibri" w:cs="Arial"/>
          <w:b/>
          <w:sz w:val="28"/>
          <w:szCs w:val="28"/>
        </w:rPr>
      </w:pPr>
    </w:p>
    <w:p w:rsidR="0068049A" w:rsidRPr="00780EDC" w:rsidRDefault="0068049A" w:rsidP="00613B1E">
      <w:pPr>
        <w:pStyle w:val="Textoindependiente"/>
        <w:spacing w:line="276" w:lineRule="auto"/>
        <w:ind w:firstLine="1134"/>
        <w:rPr>
          <w:rFonts w:ascii="Calibri" w:hAnsi="Calibri" w:cs="Calibri"/>
          <w:sz w:val="28"/>
          <w:szCs w:val="28"/>
        </w:rPr>
      </w:pPr>
      <w:r w:rsidRPr="00780EDC">
        <w:rPr>
          <w:rFonts w:ascii="Calibri" w:hAnsi="Calibri" w:cs="Calibri"/>
          <w:sz w:val="28"/>
          <w:szCs w:val="28"/>
        </w:rPr>
        <w:t>El artículo 161 del CPACA, respecto de los requisitos previos para demandar, preceptúa lo siguiente:</w:t>
      </w:r>
    </w:p>
    <w:p w:rsidR="0068049A" w:rsidRPr="003E282A" w:rsidRDefault="0068049A" w:rsidP="0068049A">
      <w:pPr>
        <w:pStyle w:val="Textoindependiente"/>
        <w:spacing w:line="276" w:lineRule="auto"/>
        <w:ind w:firstLine="1418"/>
        <w:rPr>
          <w:rFonts w:ascii="Calibri" w:hAnsi="Calibri" w:cs="Calibri"/>
          <w:sz w:val="28"/>
          <w:szCs w:val="28"/>
        </w:rPr>
      </w:pPr>
    </w:p>
    <w:p w:rsidR="0068049A" w:rsidRPr="009D6B0F" w:rsidRDefault="0068049A" w:rsidP="00780EDC">
      <w:pPr>
        <w:pStyle w:val="Textoindependiente"/>
        <w:spacing w:line="276" w:lineRule="auto"/>
        <w:ind w:left="1134" w:right="1185"/>
        <w:rPr>
          <w:rFonts w:ascii="Calibri" w:hAnsi="Calibri" w:cs="Calibri"/>
          <w:sz w:val="22"/>
          <w:szCs w:val="22"/>
        </w:rPr>
      </w:pPr>
      <w:r w:rsidRPr="009D6B0F">
        <w:rPr>
          <w:rFonts w:ascii="Calibri" w:hAnsi="Calibri" w:cs="Calibri"/>
          <w:sz w:val="22"/>
          <w:szCs w:val="22"/>
        </w:rPr>
        <w:t xml:space="preserve">“La presentación de la demanda se someterá al cumplimiento de requisitos previos en los siguientes casos: </w:t>
      </w:r>
    </w:p>
    <w:p w:rsidR="0068049A" w:rsidRPr="009D6B0F" w:rsidRDefault="0068049A" w:rsidP="00780EDC">
      <w:pPr>
        <w:pStyle w:val="Textoindependiente"/>
        <w:spacing w:line="276" w:lineRule="auto"/>
        <w:ind w:left="1134" w:right="1185"/>
        <w:rPr>
          <w:rFonts w:ascii="Calibri" w:hAnsi="Calibri" w:cs="Calibri"/>
          <w:sz w:val="22"/>
          <w:szCs w:val="22"/>
        </w:rPr>
      </w:pPr>
    </w:p>
    <w:p w:rsidR="0068049A" w:rsidRPr="009D6B0F" w:rsidRDefault="0068049A" w:rsidP="00780EDC">
      <w:pPr>
        <w:pStyle w:val="Textoindependiente"/>
        <w:numPr>
          <w:ilvl w:val="0"/>
          <w:numId w:val="3"/>
        </w:numPr>
        <w:tabs>
          <w:tab w:val="left" w:pos="1843"/>
        </w:tabs>
        <w:spacing w:line="276" w:lineRule="auto"/>
        <w:ind w:left="1134" w:right="1185" w:firstLine="0"/>
        <w:rPr>
          <w:rFonts w:ascii="Calibri" w:hAnsi="Calibri" w:cs="Calibri"/>
          <w:sz w:val="22"/>
          <w:szCs w:val="22"/>
        </w:rPr>
      </w:pPr>
      <w:r w:rsidRPr="009D6B0F">
        <w:rPr>
          <w:rFonts w:ascii="Calibri" w:hAnsi="Calibri" w:cs="Calibri"/>
          <w:sz w:val="22"/>
          <w:szCs w:val="22"/>
        </w:rPr>
        <w:lastRenderedPageBreak/>
        <w:t xml:space="preserve">Cuando los asuntos sean conciliables, el trámite de la conciliación extrajudicial constituirá requisito de </w:t>
      </w:r>
      <w:proofErr w:type="spellStart"/>
      <w:r w:rsidRPr="009D6B0F">
        <w:rPr>
          <w:rFonts w:ascii="Calibri" w:hAnsi="Calibri" w:cs="Calibri"/>
          <w:sz w:val="22"/>
          <w:szCs w:val="22"/>
        </w:rPr>
        <w:t>procedibilidad</w:t>
      </w:r>
      <w:proofErr w:type="spellEnd"/>
      <w:r w:rsidRPr="009D6B0F">
        <w:rPr>
          <w:rFonts w:ascii="Calibri" w:hAnsi="Calibri" w:cs="Calibri"/>
          <w:sz w:val="22"/>
          <w:szCs w:val="22"/>
        </w:rPr>
        <w:t xml:space="preserve"> de toda demanda en que se formulen pretensiones relativas a nulidad con restablecimiento del derecho, reparación directa y controversias contractuales.</w:t>
      </w:r>
    </w:p>
    <w:p w:rsidR="0068049A" w:rsidRPr="009D6B0F" w:rsidRDefault="0068049A" w:rsidP="00780EDC">
      <w:pPr>
        <w:pStyle w:val="Textoindependiente"/>
        <w:spacing w:line="276" w:lineRule="auto"/>
        <w:ind w:left="1134" w:right="1185"/>
        <w:rPr>
          <w:rFonts w:ascii="Calibri" w:hAnsi="Calibri" w:cs="Calibri"/>
          <w:sz w:val="22"/>
          <w:szCs w:val="22"/>
        </w:rPr>
      </w:pPr>
      <w:r w:rsidRPr="009D6B0F">
        <w:rPr>
          <w:rFonts w:ascii="Calibri" w:hAnsi="Calibri" w:cs="Calibri"/>
          <w:sz w:val="22"/>
          <w:szCs w:val="22"/>
        </w:rPr>
        <w:t>(…)</w:t>
      </w:r>
    </w:p>
    <w:p w:rsidR="0068049A" w:rsidRPr="009D6B0F" w:rsidRDefault="0068049A" w:rsidP="00780EDC">
      <w:pPr>
        <w:pStyle w:val="Textoindependiente"/>
        <w:numPr>
          <w:ilvl w:val="0"/>
          <w:numId w:val="3"/>
        </w:numPr>
        <w:tabs>
          <w:tab w:val="left" w:pos="1843"/>
        </w:tabs>
        <w:spacing w:line="276" w:lineRule="auto"/>
        <w:ind w:left="1134" w:right="1185" w:firstLine="0"/>
        <w:rPr>
          <w:rFonts w:ascii="Calibri" w:hAnsi="Calibri" w:cs="Calibri"/>
          <w:sz w:val="22"/>
          <w:szCs w:val="22"/>
        </w:rPr>
      </w:pPr>
      <w:r w:rsidRPr="009D6B0F">
        <w:rPr>
          <w:rFonts w:ascii="Calibri" w:hAnsi="Calibri" w:cs="Calibri"/>
          <w:sz w:val="22"/>
          <w:szCs w:val="22"/>
        </w:rPr>
        <w:t xml:space="preserve">Cuando se pretenda la nulidad de un acto administrativo particular deberán haberse ejercido y decidido los recursos que de acuerdo con la ley fueren obligatorios. El silencio negativo en relación con la primera petición permitirá demandar directamente el acto presunto. </w:t>
      </w:r>
    </w:p>
    <w:p w:rsidR="0068049A" w:rsidRPr="009D6B0F" w:rsidRDefault="0068049A" w:rsidP="00780EDC">
      <w:pPr>
        <w:pStyle w:val="Textoindependiente"/>
        <w:spacing w:line="276" w:lineRule="auto"/>
        <w:ind w:left="1134" w:right="1185"/>
        <w:rPr>
          <w:rFonts w:ascii="Calibri" w:hAnsi="Calibri" w:cs="Calibri"/>
          <w:sz w:val="22"/>
          <w:szCs w:val="22"/>
        </w:rPr>
      </w:pPr>
      <w:r w:rsidRPr="009D6B0F">
        <w:rPr>
          <w:rFonts w:ascii="Calibri" w:hAnsi="Calibri" w:cs="Calibri"/>
          <w:sz w:val="22"/>
          <w:szCs w:val="22"/>
        </w:rPr>
        <w:t>Si las autoridades administrativas no hubieren dado oportunidad de interponer los recursos procedentes, no será exigible el requisito a que se refiere este numeral.</w:t>
      </w:r>
    </w:p>
    <w:p w:rsidR="0068049A" w:rsidRPr="003E282A" w:rsidRDefault="0068049A" w:rsidP="0068049A">
      <w:pPr>
        <w:pStyle w:val="Textoindependiente"/>
        <w:spacing w:line="276" w:lineRule="auto"/>
        <w:ind w:firstLine="1418"/>
        <w:rPr>
          <w:rFonts w:ascii="Calibri" w:hAnsi="Calibri" w:cs="Calibri"/>
          <w:szCs w:val="24"/>
        </w:rPr>
      </w:pPr>
    </w:p>
    <w:p w:rsidR="00F25FDC" w:rsidRPr="00780EDC" w:rsidRDefault="0068049A" w:rsidP="00780EDC">
      <w:pPr>
        <w:pStyle w:val="Textoindependiente"/>
        <w:spacing w:line="276" w:lineRule="auto"/>
        <w:ind w:firstLine="1134"/>
        <w:rPr>
          <w:rFonts w:asciiTheme="minorHAnsi" w:hAnsiTheme="minorHAnsi" w:cstheme="minorHAnsi"/>
          <w:iCs/>
          <w:color w:val="000000"/>
          <w:sz w:val="28"/>
          <w:szCs w:val="28"/>
          <w:shd w:val="clear" w:color="auto" w:fill="FFFFFF"/>
        </w:rPr>
      </w:pPr>
      <w:r w:rsidRPr="00780EDC">
        <w:rPr>
          <w:rFonts w:asciiTheme="minorHAnsi" w:hAnsiTheme="minorHAnsi" w:cstheme="minorHAnsi"/>
          <w:sz w:val="28"/>
          <w:szCs w:val="28"/>
        </w:rPr>
        <w:t xml:space="preserve">En el presente caso, </w:t>
      </w:r>
      <w:r w:rsidR="000E362F" w:rsidRPr="00780EDC">
        <w:rPr>
          <w:rFonts w:asciiTheme="minorHAnsi" w:hAnsiTheme="minorHAnsi" w:cstheme="minorHAnsi"/>
          <w:sz w:val="28"/>
          <w:szCs w:val="28"/>
        </w:rPr>
        <w:t xml:space="preserve">no se observa prueba </w:t>
      </w:r>
      <w:r w:rsidR="00C20EBF" w:rsidRPr="00780EDC">
        <w:rPr>
          <w:rFonts w:asciiTheme="minorHAnsi" w:hAnsiTheme="minorHAnsi" w:cstheme="minorHAnsi"/>
          <w:sz w:val="28"/>
          <w:szCs w:val="28"/>
        </w:rPr>
        <w:t xml:space="preserve">a través de la cual pueda establecerse que se agotó </w:t>
      </w:r>
      <w:r w:rsidR="0018640C" w:rsidRPr="00780EDC">
        <w:rPr>
          <w:rFonts w:asciiTheme="minorHAnsi" w:hAnsiTheme="minorHAnsi" w:cstheme="minorHAnsi"/>
          <w:sz w:val="28"/>
          <w:szCs w:val="28"/>
        </w:rPr>
        <w:t>el trámite de l</w:t>
      </w:r>
      <w:r w:rsidRPr="00780EDC">
        <w:rPr>
          <w:rFonts w:asciiTheme="minorHAnsi" w:hAnsiTheme="minorHAnsi" w:cstheme="minorHAnsi"/>
          <w:sz w:val="28"/>
          <w:szCs w:val="28"/>
        </w:rPr>
        <w:t>a conciliación extrajudicial</w:t>
      </w:r>
      <w:r w:rsidR="0018640C" w:rsidRPr="00780EDC">
        <w:rPr>
          <w:rFonts w:asciiTheme="minorHAnsi" w:hAnsiTheme="minorHAnsi" w:cstheme="minorHAnsi"/>
          <w:sz w:val="28"/>
          <w:szCs w:val="28"/>
        </w:rPr>
        <w:t xml:space="preserve">, </w:t>
      </w:r>
      <w:r w:rsidR="008715C0" w:rsidRPr="00780EDC">
        <w:rPr>
          <w:rFonts w:asciiTheme="minorHAnsi" w:hAnsiTheme="minorHAnsi" w:cstheme="minorHAnsi"/>
          <w:sz w:val="28"/>
          <w:szCs w:val="28"/>
        </w:rPr>
        <w:t xml:space="preserve">sin embargo, teniendo en cuenta que la </w:t>
      </w:r>
      <w:proofErr w:type="spellStart"/>
      <w:r w:rsidR="008715C0" w:rsidRPr="00780EDC">
        <w:rPr>
          <w:rFonts w:asciiTheme="minorHAnsi" w:hAnsiTheme="minorHAnsi" w:cstheme="minorHAnsi"/>
          <w:sz w:val="28"/>
          <w:szCs w:val="28"/>
        </w:rPr>
        <w:t>litis</w:t>
      </w:r>
      <w:proofErr w:type="spellEnd"/>
      <w:r w:rsidR="008715C0" w:rsidRPr="00780EDC">
        <w:rPr>
          <w:rFonts w:asciiTheme="minorHAnsi" w:hAnsiTheme="minorHAnsi" w:cstheme="minorHAnsi"/>
          <w:sz w:val="28"/>
          <w:szCs w:val="28"/>
        </w:rPr>
        <w:t xml:space="preserve"> gira en torno a</w:t>
      </w:r>
      <w:r w:rsidR="008715C0" w:rsidRPr="00780EDC">
        <w:rPr>
          <w:rFonts w:asciiTheme="minorHAnsi" w:hAnsiTheme="minorHAnsi" w:cstheme="minorHAnsi"/>
          <w:iCs/>
          <w:color w:val="000000"/>
          <w:sz w:val="28"/>
          <w:szCs w:val="28"/>
          <w:shd w:val="clear" w:color="auto" w:fill="FFFFFF"/>
        </w:rPr>
        <w:t>l derecho a la pensión y que se tiene, con base en la jurisprudencia constitucional que éste, es inalienable e irrenunciable, se concluye que no puede ser objeto de conciliación y por lo tanto,</w:t>
      </w:r>
      <w:r w:rsidR="00F25FDC" w:rsidRPr="00780EDC">
        <w:rPr>
          <w:rFonts w:asciiTheme="minorHAnsi" w:hAnsiTheme="minorHAnsi" w:cstheme="minorHAnsi"/>
          <w:iCs/>
          <w:color w:val="000000"/>
          <w:sz w:val="28"/>
          <w:szCs w:val="28"/>
          <w:shd w:val="clear" w:color="auto" w:fill="FFFFFF"/>
        </w:rPr>
        <w:t xml:space="preserve"> el requisito legal no resulta exigible.</w:t>
      </w:r>
    </w:p>
    <w:p w:rsidR="00F25FDC" w:rsidRPr="00780EDC" w:rsidRDefault="00F25FDC" w:rsidP="00780EDC">
      <w:pPr>
        <w:pStyle w:val="Textoindependiente"/>
        <w:spacing w:line="276" w:lineRule="auto"/>
        <w:ind w:firstLine="1134"/>
        <w:rPr>
          <w:rFonts w:asciiTheme="minorHAnsi" w:hAnsiTheme="minorHAnsi" w:cstheme="minorHAnsi"/>
          <w:iCs/>
          <w:color w:val="000000"/>
          <w:sz w:val="28"/>
          <w:szCs w:val="28"/>
          <w:shd w:val="clear" w:color="auto" w:fill="FFFFFF"/>
        </w:rPr>
      </w:pPr>
    </w:p>
    <w:p w:rsidR="0068049A" w:rsidRPr="00780EDC" w:rsidRDefault="003E4ACD" w:rsidP="00780EDC">
      <w:pPr>
        <w:pStyle w:val="Textoindependiente"/>
        <w:spacing w:line="276" w:lineRule="auto"/>
        <w:ind w:firstLine="1134"/>
        <w:rPr>
          <w:rFonts w:ascii="Calibri" w:hAnsi="Calibri" w:cs="Calibri"/>
          <w:sz w:val="28"/>
          <w:szCs w:val="28"/>
        </w:rPr>
      </w:pPr>
      <w:r w:rsidRPr="00780EDC">
        <w:rPr>
          <w:rFonts w:ascii="Calibri" w:hAnsi="Calibri" w:cs="Calibri"/>
          <w:sz w:val="28"/>
          <w:szCs w:val="28"/>
        </w:rPr>
        <w:t>Ahora, respecto al</w:t>
      </w:r>
      <w:r w:rsidR="0068049A" w:rsidRPr="00780EDC">
        <w:rPr>
          <w:rFonts w:ascii="Calibri" w:hAnsi="Calibri" w:cs="Calibri"/>
          <w:sz w:val="28"/>
          <w:szCs w:val="28"/>
        </w:rPr>
        <w:t xml:space="preserve"> cumplimiento del numeral segund</w:t>
      </w:r>
      <w:r w:rsidR="002D4C88" w:rsidRPr="00780EDC">
        <w:rPr>
          <w:rFonts w:ascii="Calibri" w:hAnsi="Calibri" w:cs="Calibri"/>
          <w:sz w:val="28"/>
          <w:szCs w:val="28"/>
        </w:rPr>
        <w:t xml:space="preserve">o del artículo citado, contra el Oficio </w:t>
      </w:r>
      <w:r w:rsidR="0068049A" w:rsidRPr="00780EDC">
        <w:rPr>
          <w:rFonts w:ascii="Calibri" w:hAnsi="Calibri" w:cs="Calibri"/>
          <w:sz w:val="28"/>
          <w:szCs w:val="28"/>
        </w:rPr>
        <w:t>No.</w:t>
      </w:r>
      <w:r w:rsidRPr="00780EDC">
        <w:rPr>
          <w:rFonts w:ascii="Calibri" w:hAnsi="Calibri" w:cs="Calibri"/>
          <w:sz w:val="28"/>
          <w:szCs w:val="28"/>
        </w:rPr>
        <w:t xml:space="preserve"> </w:t>
      </w:r>
      <w:r w:rsidR="00E80687" w:rsidRPr="00780EDC">
        <w:rPr>
          <w:rFonts w:ascii="Calibri" w:hAnsi="Calibri" w:cs="Calibri"/>
          <w:sz w:val="28"/>
          <w:szCs w:val="28"/>
        </w:rPr>
        <w:t>S-2012-124997</w:t>
      </w:r>
      <w:r w:rsidR="00181D17" w:rsidRPr="00780EDC">
        <w:rPr>
          <w:rFonts w:ascii="Calibri" w:hAnsi="Calibri" w:cs="Calibri"/>
          <w:sz w:val="28"/>
          <w:szCs w:val="28"/>
        </w:rPr>
        <w:t>-DIPON</w:t>
      </w:r>
      <w:r w:rsidR="0068049A" w:rsidRPr="00780EDC">
        <w:rPr>
          <w:rFonts w:ascii="Calibri" w:hAnsi="Calibri" w:cs="Calibri"/>
          <w:sz w:val="28"/>
          <w:szCs w:val="28"/>
        </w:rPr>
        <w:t xml:space="preserve"> del 1</w:t>
      </w:r>
      <w:r w:rsidR="00181D17" w:rsidRPr="00780EDC">
        <w:rPr>
          <w:rFonts w:ascii="Calibri" w:hAnsi="Calibri" w:cs="Calibri"/>
          <w:sz w:val="28"/>
          <w:szCs w:val="28"/>
        </w:rPr>
        <w:t>6</w:t>
      </w:r>
      <w:r w:rsidR="0068049A" w:rsidRPr="00780EDC">
        <w:rPr>
          <w:rFonts w:ascii="Calibri" w:hAnsi="Calibri" w:cs="Calibri"/>
          <w:sz w:val="28"/>
          <w:szCs w:val="28"/>
        </w:rPr>
        <w:t xml:space="preserve"> de </w:t>
      </w:r>
      <w:r w:rsidR="00181D17" w:rsidRPr="00780EDC">
        <w:rPr>
          <w:rFonts w:ascii="Calibri" w:hAnsi="Calibri" w:cs="Calibri"/>
          <w:sz w:val="28"/>
          <w:szCs w:val="28"/>
        </w:rPr>
        <w:t xml:space="preserve">mayo </w:t>
      </w:r>
      <w:r w:rsidR="0068049A" w:rsidRPr="00780EDC">
        <w:rPr>
          <w:rFonts w:ascii="Calibri" w:hAnsi="Calibri" w:cs="Calibri"/>
          <w:sz w:val="28"/>
          <w:szCs w:val="28"/>
        </w:rPr>
        <w:t>de</w:t>
      </w:r>
      <w:r w:rsidR="00181D17" w:rsidRPr="00780EDC">
        <w:rPr>
          <w:rFonts w:ascii="Calibri" w:hAnsi="Calibri" w:cs="Calibri"/>
          <w:sz w:val="28"/>
          <w:szCs w:val="28"/>
        </w:rPr>
        <w:t xml:space="preserve"> 2012, no proce</w:t>
      </w:r>
      <w:r w:rsidR="0068049A" w:rsidRPr="00780EDC">
        <w:rPr>
          <w:rFonts w:ascii="Calibri" w:hAnsi="Calibri" w:cs="Calibri"/>
          <w:sz w:val="28"/>
          <w:szCs w:val="28"/>
        </w:rPr>
        <w:t>día recurso</w:t>
      </w:r>
      <w:r w:rsidR="00181D17" w:rsidRPr="00780EDC">
        <w:rPr>
          <w:rFonts w:ascii="Calibri" w:hAnsi="Calibri" w:cs="Calibri"/>
          <w:sz w:val="28"/>
          <w:szCs w:val="28"/>
        </w:rPr>
        <w:t xml:space="preserve"> alguno </w:t>
      </w:r>
      <w:r w:rsidR="0068049A" w:rsidRPr="00780EDC">
        <w:rPr>
          <w:rFonts w:ascii="Calibri" w:hAnsi="Calibri" w:cs="Calibri"/>
          <w:sz w:val="28"/>
          <w:szCs w:val="28"/>
        </w:rPr>
        <w:t>(</w:t>
      </w:r>
      <w:proofErr w:type="spellStart"/>
      <w:r w:rsidR="0068049A" w:rsidRPr="00780EDC">
        <w:rPr>
          <w:rFonts w:ascii="Calibri" w:hAnsi="Calibri" w:cs="Calibri"/>
          <w:sz w:val="28"/>
          <w:szCs w:val="28"/>
        </w:rPr>
        <w:t>f</w:t>
      </w:r>
      <w:r w:rsidR="00506711" w:rsidRPr="00780EDC">
        <w:rPr>
          <w:rFonts w:ascii="Calibri" w:hAnsi="Calibri" w:cs="Calibri"/>
          <w:sz w:val="28"/>
          <w:szCs w:val="28"/>
        </w:rPr>
        <w:t>o</w:t>
      </w:r>
      <w:r w:rsidR="0068049A" w:rsidRPr="00780EDC">
        <w:rPr>
          <w:rFonts w:ascii="Calibri" w:hAnsi="Calibri" w:cs="Calibri"/>
          <w:sz w:val="28"/>
          <w:szCs w:val="28"/>
        </w:rPr>
        <w:t>ls</w:t>
      </w:r>
      <w:proofErr w:type="spellEnd"/>
      <w:r w:rsidR="0068049A" w:rsidRPr="00780EDC">
        <w:rPr>
          <w:rFonts w:ascii="Calibri" w:hAnsi="Calibri" w:cs="Calibri"/>
          <w:sz w:val="28"/>
          <w:szCs w:val="28"/>
        </w:rPr>
        <w:t>.</w:t>
      </w:r>
      <w:r w:rsidR="00181D17" w:rsidRPr="00780EDC">
        <w:rPr>
          <w:rFonts w:ascii="Calibri" w:hAnsi="Calibri" w:cs="Calibri"/>
          <w:sz w:val="28"/>
          <w:szCs w:val="28"/>
        </w:rPr>
        <w:t xml:space="preserve"> </w:t>
      </w:r>
      <w:r w:rsidR="0068049A" w:rsidRPr="00780EDC">
        <w:rPr>
          <w:rFonts w:ascii="Calibri" w:hAnsi="Calibri" w:cs="Calibri"/>
          <w:sz w:val="28"/>
          <w:szCs w:val="28"/>
        </w:rPr>
        <w:t xml:space="preserve">2 y 3), </w:t>
      </w:r>
      <w:r w:rsidR="00181D17" w:rsidRPr="00780EDC">
        <w:rPr>
          <w:rFonts w:ascii="Calibri" w:hAnsi="Calibri" w:cs="Calibri"/>
          <w:sz w:val="28"/>
          <w:szCs w:val="28"/>
        </w:rPr>
        <w:t xml:space="preserve">luego entonces, ningún </w:t>
      </w:r>
      <w:r w:rsidR="0068049A" w:rsidRPr="00780EDC">
        <w:rPr>
          <w:rFonts w:ascii="Calibri" w:hAnsi="Calibri" w:cs="Calibri"/>
          <w:sz w:val="28"/>
          <w:szCs w:val="28"/>
        </w:rPr>
        <w:t xml:space="preserve">medio de impugnación </w:t>
      </w:r>
      <w:r w:rsidR="00181D17" w:rsidRPr="00780EDC">
        <w:rPr>
          <w:rFonts w:ascii="Calibri" w:hAnsi="Calibri" w:cs="Calibri"/>
          <w:sz w:val="28"/>
          <w:szCs w:val="28"/>
        </w:rPr>
        <w:t xml:space="preserve">era necesario </w:t>
      </w:r>
      <w:r w:rsidR="0068049A" w:rsidRPr="00780EDC">
        <w:rPr>
          <w:rFonts w:ascii="Calibri" w:hAnsi="Calibri" w:cs="Calibri"/>
          <w:sz w:val="28"/>
          <w:szCs w:val="28"/>
        </w:rPr>
        <w:t xml:space="preserve">agotar para acudir a la vía judicial.  </w:t>
      </w:r>
    </w:p>
    <w:p w:rsidR="0068049A" w:rsidRPr="00780EDC" w:rsidRDefault="0068049A" w:rsidP="00780EDC">
      <w:pPr>
        <w:pStyle w:val="Textoindependiente"/>
        <w:spacing w:line="276" w:lineRule="auto"/>
        <w:ind w:firstLine="1134"/>
        <w:rPr>
          <w:rFonts w:ascii="Calibri" w:hAnsi="Calibri" w:cs="Calibri"/>
          <w:sz w:val="28"/>
          <w:szCs w:val="28"/>
        </w:rPr>
      </w:pPr>
    </w:p>
    <w:p w:rsidR="0068049A" w:rsidRPr="00780EDC" w:rsidRDefault="0068049A" w:rsidP="0068049A">
      <w:pPr>
        <w:pStyle w:val="Textoindependiente"/>
        <w:spacing w:line="276" w:lineRule="auto"/>
        <w:ind w:firstLine="1418"/>
        <w:rPr>
          <w:rFonts w:ascii="Calibri" w:hAnsi="Calibri" w:cs="Calibri"/>
          <w:sz w:val="28"/>
          <w:szCs w:val="28"/>
        </w:rPr>
      </w:pPr>
    </w:p>
    <w:p w:rsidR="0068049A" w:rsidRPr="00780EDC" w:rsidRDefault="0068049A" w:rsidP="0068049A">
      <w:pPr>
        <w:numPr>
          <w:ilvl w:val="0"/>
          <w:numId w:val="1"/>
        </w:numPr>
        <w:tabs>
          <w:tab w:val="left" w:pos="1701"/>
        </w:tabs>
        <w:spacing w:line="276" w:lineRule="auto"/>
        <w:ind w:firstLine="698"/>
        <w:jc w:val="both"/>
        <w:rPr>
          <w:rFonts w:ascii="Calibri" w:hAnsi="Calibri" w:cs="Arial"/>
          <w:sz w:val="28"/>
          <w:szCs w:val="28"/>
        </w:rPr>
      </w:pPr>
      <w:r w:rsidRPr="00780EDC">
        <w:rPr>
          <w:rFonts w:ascii="Calibri" w:hAnsi="Calibri" w:cs="Arial"/>
          <w:sz w:val="28"/>
          <w:szCs w:val="28"/>
        </w:rPr>
        <w:t>Oportunidad para presentar la demanda</w:t>
      </w:r>
    </w:p>
    <w:p w:rsidR="0068049A" w:rsidRPr="00780EDC" w:rsidRDefault="0068049A" w:rsidP="0068049A">
      <w:pPr>
        <w:pStyle w:val="Textoindependiente"/>
        <w:spacing w:line="276" w:lineRule="auto"/>
        <w:ind w:firstLine="1418"/>
        <w:rPr>
          <w:rFonts w:ascii="Calibri" w:hAnsi="Calibri" w:cs="Calibri"/>
          <w:sz w:val="28"/>
          <w:szCs w:val="28"/>
        </w:rPr>
      </w:pPr>
    </w:p>
    <w:p w:rsidR="0068049A" w:rsidRPr="00780EDC" w:rsidRDefault="0068049A" w:rsidP="0068049A">
      <w:pPr>
        <w:pStyle w:val="Textoindependiente"/>
        <w:spacing w:line="276" w:lineRule="auto"/>
        <w:ind w:firstLine="1418"/>
        <w:rPr>
          <w:rFonts w:ascii="Calibri" w:hAnsi="Calibri" w:cs="Calibri"/>
          <w:sz w:val="28"/>
          <w:szCs w:val="28"/>
        </w:rPr>
      </w:pPr>
      <w:r w:rsidRPr="00780EDC">
        <w:rPr>
          <w:rFonts w:ascii="Calibri" w:hAnsi="Calibri" w:cs="Calibri"/>
          <w:sz w:val="28"/>
          <w:szCs w:val="28"/>
        </w:rPr>
        <w:t>El artículo 164 - 1 literal c</w:t>
      </w:r>
      <w:r w:rsidRPr="00780EDC">
        <w:rPr>
          <w:rFonts w:ascii="Calibri" w:hAnsi="Calibri" w:cs="Calibri"/>
          <w:color w:val="000000"/>
          <w:sz w:val="28"/>
          <w:szCs w:val="28"/>
        </w:rPr>
        <w:t>)</w:t>
      </w:r>
      <w:r w:rsidRPr="00780EDC">
        <w:rPr>
          <w:rFonts w:ascii="Calibri" w:hAnsi="Calibri" w:cs="Calibri"/>
          <w:sz w:val="28"/>
          <w:szCs w:val="28"/>
        </w:rPr>
        <w:t xml:space="preserve"> de la Ley 1437 de 2011, establece el término para presentar la demanda ante el Juez:</w:t>
      </w:r>
    </w:p>
    <w:p w:rsidR="0068049A" w:rsidRPr="00780EDC" w:rsidRDefault="0068049A" w:rsidP="0068049A">
      <w:pPr>
        <w:pStyle w:val="Textoindependiente"/>
        <w:spacing w:line="276" w:lineRule="auto"/>
        <w:ind w:left="1418"/>
        <w:rPr>
          <w:rFonts w:ascii="Calibri" w:hAnsi="Calibri" w:cs="Calibri"/>
          <w:sz w:val="28"/>
          <w:szCs w:val="28"/>
        </w:rPr>
      </w:pPr>
    </w:p>
    <w:p w:rsidR="0068049A" w:rsidRDefault="0068049A" w:rsidP="0068049A">
      <w:pPr>
        <w:pStyle w:val="Textoindependiente"/>
        <w:spacing w:line="276" w:lineRule="auto"/>
        <w:ind w:left="1418"/>
        <w:rPr>
          <w:rFonts w:ascii="Calibri" w:hAnsi="Calibri" w:cs="Calibri"/>
          <w:sz w:val="22"/>
          <w:szCs w:val="22"/>
        </w:rPr>
      </w:pPr>
      <w:r w:rsidRPr="00273022">
        <w:rPr>
          <w:rFonts w:ascii="Calibri" w:hAnsi="Calibri" w:cs="Calibri"/>
          <w:sz w:val="22"/>
          <w:szCs w:val="22"/>
        </w:rPr>
        <w:t>“1. En cualquier tiempo, cuando:</w:t>
      </w:r>
    </w:p>
    <w:p w:rsidR="00721736" w:rsidRPr="00273022" w:rsidRDefault="00721736" w:rsidP="0068049A">
      <w:pPr>
        <w:pStyle w:val="Textoindependiente"/>
        <w:spacing w:line="276" w:lineRule="auto"/>
        <w:ind w:left="1418"/>
        <w:rPr>
          <w:rFonts w:ascii="Calibri" w:hAnsi="Calibri" w:cs="Calibri"/>
          <w:sz w:val="22"/>
          <w:szCs w:val="22"/>
        </w:rPr>
      </w:pPr>
    </w:p>
    <w:p w:rsidR="0068049A" w:rsidRPr="00273022" w:rsidRDefault="0068049A" w:rsidP="0068049A">
      <w:pPr>
        <w:pStyle w:val="Textoindependiente"/>
        <w:spacing w:line="276" w:lineRule="auto"/>
        <w:ind w:left="1418"/>
        <w:rPr>
          <w:rFonts w:ascii="Calibri" w:hAnsi="Calibri" w:cs="Calibri"/>
          <w:sz w:val="22"/>
          <w:szCs w:val="22"/>
        </w:rPr>
      </w:pPr>
      <w:r w:rsidRPr="00273022">
        <w:rPr>
          <w:rFonts w:ascii="Calibri" w:hAnsi="Calibri" w:cs="Calibri"/>
          <w:sz w:val="22"/>
          <w:szCs w:val="22"/>
        </w:rPr>
        <w:t xml:space="preserve">c) Se dirija contra actos que reconozcan o nieguen total o parcialmente prestaciones periódicas. Sin embargo no habrá lugar a recuperar las prestaciones pagadas a particulares de buena </w:t>
      </w:r>
      <w:r>
        <w:rPr>
          <w:rFonts w:ascii="Calibri" w:hAnsi="Calibri" w:cs="Calibri"/>
          <w:sz w:val="22"/>
          <w:szCs w:val="22"/>
        </w:rPr>
        <w:t>fe</w:t>
      </w:r>
      <w:r w:rsidRPr="00273022">
        <w:rPr>
          <w:rFonts w:ascii="Calibri" w:hAnsi="Calibri" w:cs="Calibri"/>
          <w:sz w:val="22"/>
          <w:szCs w:val="22"/>
        </w:rPr>
        <w:t>.”</w:t>
      </w:r>
    </w:p>
    <w:p w:rsidR="0068049A" w:rsidRDefault="0068049A" w:rsidP="0068049A">
      <w:pPr>
        <w:pStyle w:val="Textoindependiente"/>
        <w:spacing w:line="276" w:lineRule="auto"/>
        <w:ind w:firstLine="1418"/>
        <w:rPr>
          <w:rFonts w:ascii="Calibri" w:hAnsi="Calibri" w:cs="Calibri"/>
          <w:szCs w:val="24"/>
        </w:rPr>
      </w:pPr>
    </w:p>
    <w:p w:rsidR="00780EDC" w:rsidRPr="001152D4" w:rsidRDefault="00780EDC" w:rsidP="0068049A">
      <w:pPr>
        <w:pStyle w:val="Textoindependiente"/>
        <w:spacing w:line="276" w:lineRule="auto"/>
        <w:ind w:firstLine="1418"/>
        <w:rPr>
          <w:rFonts w:ascii="Calibri" w:hAnsi="Calibri" w:cs="Calibri"/>
          <w:szCs w:val="24"/>
        </w:rPr>
      </w:pPr>
    </w:p>
    <w:p w:rsidR="0068049A" w:rsidRDefault="0068049A" w:rsidP="00613B1E">
      <w:pPr>
        <w:pStyle w:val="Textoindependiente"/>
        <w:spacing w:line="276" w:lineRule="auto"/>
        <w:ind w:firstLine="1134"/>
        <w:rPr>
          <w:rFonts w:ascii="Calibri" w:hAnsi="Calibri" w:cs="Calibri"/>
          <w:sz w:val="28"/>
          <w:szCs w:val="28"/>
        </w:rPr>
      </w:pPr>
      <w:r w:rsidRPr="00780EDC">
        <w:rPr>
          <w:rFonts w:ascii="Calibri" w:hAnsi="Calibri" w:cs="Calibri"/>
          <w:sz w:val="28"/>
          <w:szCs w:val="28"/>
        </w:rPr>
        <w:t xml:space="preserve">En ese orden de ideas, en el caso concreto se cumple con el requisito de oportunidad por cuanto lo pretendido en el marco de este medio de control puede ser demandado en cualquier tiempo. </w:t>
      </w:r>
    </w:p>
    <w:p w:rsidR="00780EDC" w:rsidRDefault="00780EDC" w:rsidP="00613B1E">
      <w:pPr>
        <w:pStyle w:val="Textoindependiente"/>
        <w:spacing w:line="276" w:lineRule="auto"/>
        <w:ind w:firstLine="1134"/>
        <w:rPr>
          <w:rFonts w:ascii="Calibri" w:hAnsi="Calibri" w:cs="Calibri"/>
          <w:sz w:val="28"/>
          <w:szCs w:val="28"/>
        </w:rPr>
      </w:pPr>
    </w:p>
    <w:p w:rsidR="00780EDC" w:rsidRDefault="00780EDC" w:rsidP="00613B1E">
      <w:pPr>
        <w:pStyle w:val="Textoindependiente"/>
        <w:spacing w:line="276" w:lineRule="auto"/>
        <w:ind w:firstLine="1134"/>
        <w:rPr>
          <w:rFonts w:ascii="Calibri" w:hAnsi="Calibri" w:cs="Calibri"/>
          <w:sz w:val="28"/>
          <w:szCs w:val="28"/>
        </w:rPr>
      </w:pPr>
    </w:p>
    <w:p w:rsidR="00780EDC" w:rsidRPr="00780EDC" w:rsidRDefault="00780EDC" w:rsidP="00613B1E">
      <w:pPr>
        <w:pStyle w:val="Textoindependiente"/>
        <w:spacing w:line="276" w:lineRule="auto"/>
        <w:ind w:firstLine="1134"/>
        <w:rPr>
          <w:rFonts w:ascii="Calibri" w:hAnsi="Calibri" w:cs="Calibri"/>
          <w:sz w:val="28"/>
          <w:szCs w:val="28"/>
        </w:rPr>
      </w:pPr>
    </w:p>
    <w:p w:rsidR="0068049A" w:rsidRPr="00780EDC" w:rsidRDefault="0068049A" w:rsidP="00613B1E">
      <w:pPr>
        <w:pStyle w:val="Textoindependiente"/>
        <w:spacing w:line="276" w:lineRule="auto"/>
        <w:ind w:firstLine="1134"/>
        <w:rPr>
          <w:rFonts w:ascii="Calibri" w:hAnsi="Calibri" w:cs="Calibri"/>
          <w:sz w:val="28"/>
          <w:szCs w:val="28"/>
        </w:rPr>
      </w:pPr>
    </w:p>
    <w:p w:rsidR="0068049A" w:rsidRDefault="0068049A" w:rsidP="00613B1E">
      <w:pPr>
        <w:numPr>
          <w:ilvl w:val="0"/>
          <w:numId w:val="1"/>
        </w:numPr>
        <w:tabs>
          <w:tab w:val="clear" w:pos="720"/>
          <w:tab w:val="left" w:pos="284"/>
          <w:tab w:val="left" w:pos="1701"/>
          <w:tab w:val="left" w:pos="2552"/>
        </w:tabs>
        <w:spacing w:line="276" w:lineRule="auto"/>
        <w:ind w:left="0" w:firstLine="1134"/>
        <w:jc w:val="both"/>
        <w:rPr>
          <w:rFonts w:ascii="Calibri" w:hAnsi="Calibri" w:cs="Calibri"/>
          <w:sz w:val="28"/>
          <w:szCs w:val="28"/>
        </w:rPr>
      </w:pPr>
      <w:r w:rsidRPr="00780EDC">
        <w:rPr>
          <w:rFonts w:ascii="Calibri" w:hAnsi="Calibri" w:cs="Calibri"/>
          <w:sz w:val="28"/>
          <w:szCs w:val="28"/>
        </w:rPr>
        <w:t>Aptitud formal de la demanda</w:t>
      </w:r>
    </w:p>
    <w:p w:rsidR="00780EDC" w:rsidRPr="00780EDC" w:rsidRDefault="00780EDC" w:rsidP="00613B1E">
      <w:pPr>
        <w:tabs>
          <w:tab w:val="left" w:pos="284"/>
          <w:tab w:val="left" w:pos="1701"/>
          <w:tab w:val="left" w:pos="2552"/>
        </w:tabs>
        <w:spacing w:line="276" w:lineRule="auto"/>
        <w:ind w:left="1418" w:firstLine="1134"/>
        <w:jc w:val="both"/>
        <w:rPr>
          <w:rFonts w:ascii="Calibri" w:hAnsi="Calibri" w:cs="Calibri"/>
          <w:sz w:val="28"/>
          <w:szCs w:val="28"/>
        </w:rPr>
      </w:pPr>
    </w:p>
    <w:p w:rsidR="0068049A" w:rsidRPr="00780EDC" w:rsidRDefault="0068049A" w:rsidP="00613B1E">
      <w:pPr>
        <w:tabs>
          <w:tab w:val="left" w:pos="284"/>
          <w:tab w:val="left" w:pos="1701"/>
          <w:tab w:val="left" w:pos="2552"/>
        </w:tabs>
        <w:spacing w:line="276" w:lineRule="auto"/>
        <w:ind w:left="1418" w:firstLine="1134"/>
        <w:jc w:val="both"/>
        <w:rPr>
          <w:rFonts w:ascii="Calibri" w:hAnsi="Calibri" w:cs="Calibri"/>
          <w:sz w:val="28"/>
          <w:szCs w:val="28"/>
        </w:rPr>
      </w:pPr>
    </w:p>
    <w:p w:rsidR="00C74319" w:rsidRPr="00780EDC" w:rsidRDefault="00C74319" w:rsidP="00613B1E">
      <w:pPr>
        <w:spacing w:line="276" w:lineRule="auto"/>
        <w:ind w:firstLine="1134"/>
        <w:jc w:val="both"/>
        <w:rPr>
          <w:rFonts w:ascii="Calibri" w:hAnsi="Calibri"/>
          <w:sz w:val="28"/>
          <w:szCs w:val="28"/>
        </w:rPr>
      </w:pPr>
      <w:r w:rsidRPr="00780EDC">
        <w:rPr>
          <w:rFonts w:ascii="Calibri" w:hAnsi="Calibri" w:cs="Arial"/>
          <w:sz w:val="28"/>
          <w:szCs w:val="28"/>
        </w:rPr>
        <w:t xml:space="preserve">El Tribunal encuentra que la demanda reúne los requisitos y formalidades legales exigidos para adelantar la misma (art.160, 162 y </w:t>
      </w:r>
      <w:proofErr w:type="spellStart"/>
      <w:r w:rsidRPr="00780EDC">
        <w:rPr>
          <w:rFonts w:ascii="Calibri" w:hAnsi="Calibri" w:cs="Arial"/>
          <w:sz w:val="28"/>
          <w:szCs w:val="28"/>
        </w:rPr>
        <w:t>ss</w:t>
      </w:r>
      <w:proofErr w:type="spellEnd"/>
      <w:r w:rsidRPr="00780EDC">
        <w:rPr>
          <w:rFonts w:ascii="Calibri" w:hAnsi="Calibri" w:cs="Arial"/>
          <w:sz w:val="28"/>
          <w:szCs w:val="28"/>
        </w:rPr>
        <w:t xml:space="preserve"> del CPACA), esto es, contiene: i) </w:t>
      </w:r>
      <w:r w:rsidRPr="00780EDC">
        <w:rPr>
          <w:rFonts w:ascii="Calibri" w:hAnsi="Calibri"/>
          <w:sz w:val="28"/>
          <w:szCs w:val="28"/>
        </w:rPr>
        <w:t xml:space="preserve">La designación de las partes y sus representantes (fol.21);  </w:t>
      </w:r>
      <w:proofErr w:type="spellStart"/>
      <w:r w:rsidRPr="00780EDC">
        <w:rPr>
          <w:rFonts w:ascii="Calibri" w:hAnsi="Calibri"/>
          <w:sz w:val="28"/>
          <w:szCs w:val="28"/>
        </w:rPr>
        <w:t>ii</w:t>
      </w:r>
      <w:proofErr w:type="spellEnd"/>
      <w:r w:rsidRPr="00780EDC">
        <w:rPr>
          <w:rFonts w:ascii="Calibri" w:hAnsi="Calibri"/>
          <w:sz w:val="28"/>
          <w:szCs w:val="28"/>
        </w:rPr>
        <w:t>) las pretensiones, expresadas de forma clara y por separado (</w:t>
      </w:r>
      <w:proofErr w:type="spellStart"/>
      <w:r w:rsidRPr="00780EDC">
        <w:rPr>
          <w:rFonts w:ascii="Calibri" w:hAnsi="Calibri"/>
          <w:sz w:val="28"/>
          <w:szCs w:val="28"/>
        </w:rPr>
        <w:t>fols</w:t>
      </w:r>
      <w:proofErr w:type="spellEnd"/>
      <w:r w:rsidRPr="00780EDC">
        <w:rPr>
          <w:rFonts w:ascii="Calibri" w:hAnsi="Calibri"/>
          <w:sz w:val="28"/>
          <w:szCs w:val="28"/>
        </w:rPr>
        <w:t xml:space="preserve">. 21 y 21 vuelto); </w:t>
      </w:r>
      <w:proofErr w:type="spellStart"/>
      <w:r w:rsidRPr="00780EDC">
        <w:rPr>
          <w:rFonts w:ascii="Calibri" w:hAnsi="Calibri"/>
          <w:sz w:val="28"/>
          <w:szCs w:val="28"/>
        </w:rPr>
        <w:t>iii</w:t>
      </w:r>
      <w:proofErr w:type="spellEnd"/>
      <w:r w:rsidRPr="00780EDC">
        <w:rPr>
          <w:rFonts w:ascii="Calibri" w:hAnsi="Calibri"/>
          <w:sz w:val="28"/>
          <w:szCs w:val="28"/>
        </w:rPr>
        <w:t>) los hechos y omisiones debidamente determinados, clasificados y enumerados (</w:t>
      </w:r>
      <w:proofErr w:type="spellStart"/>
      <w:r w:rsidRPr="00780EDC">
        <w:rPr>
          <w:rFonts w:ascii="Calibri" w:hAnsi="Calibri"/>
          <w:sz w:val="28"/>
          <w:szCs w:val="28"/>
        </w:rPr>
        <w:t>f</w:t>
      </w:r>
      <w:r w:rsidR="00D5396A" w:rsidRPr="00780EDC">
        <w:rPr>
          <w:rFonts w:ascii="Calibri" w:hAnsi="Calibri"/>
          <w:sz w:val="28"/>
          <w:szCs w:val="28"/>
        </w:rPr>
        <w:t>o</w:t>
      </w:r>
      <w:r w:rsidRPr="00780EDC">
        <w:rPr>
          <w:rFonts w:ascii="Calibri" w:hAnsi="Calibri"/>
          <w:sz w:val="28"/>
          <w:szCs w:val="28"/>
        </w:rPr>
        <w:t>ls</w:t>
      </w:r>
      <w:proofErr w:type="spellEnd"/>
      <w:r w:rsidRPr="00780EDC">
        <w:rPr>
          <w:rFonts w:ascii="Calibri" w:hAnsi="Calibri"/>
          <w:sz w:val="28"/>
          <w:szCs w:val="28"/>
        </w:rPr>
        <w:t>.</w:t>
      </w:r>
      <w:r w:rsidR="00D5396A" w:rsidRPr="00780EDC">
        <w:rPr>
          <w:rFonts w:ascii="Calibri" w:hAnsi="Calibri"/>
          <w:sz w:val="28"/>
          <w:szCs w:val="28"/>
        </w:rPr>
        <w:t xml:space="preserve"> 21 vuelto y 22</w:t>
      </w:r>
      <w:r w:rsidRPr="00780EDC">
        <w:rPr>
          <w:rFonts w:ascii="Calibri" w:hAnsi="Calibri"/>
          <w:sz w:val="28"/>
          <w:szCs w:val="28"/>
        </w:rPr>
        <w:t xml:space="preserve">); </w:t>
      </w:r>
      <w:proofErr w:type="spellStart"/>
      <w:r w:rsidRPr="00780EDC">
        <w:rPr>
          <w:rFonts w:ascii="Calibri" w:hAnsi="Calibri"/>
          <w:sz w:val="28"/>
          <w:szCs w:val="28"/>
        </w:rPr>
        <w:t>iv</w:t>
      </w:r>
      <w:proofErr w:type="spellEnd"/>
      <w:r w:rsidRPr="00780EDC">
        <w:rPr>
          <w:rFonts w:ascii="Calibri" w:hAnsi="Calibri"/>
          <w:sz w:val="28"/>
          <w:szCs w:val="28"/>
        </w:rPr>
        <w:t>) los fundamentos de derecho en que se sustentan las pretensiones y el concepto de violación (</w:t>
      </w:r>
      <w:proofErr w:type="spellStart"/>
      <w:r w:rsidRPr="00780EDC">
        <w:rPr>
          <w:rFonts w:ascii="Calibri" w:hAnsi="Calibri"/>
          <w:sz w:val="28"/>
          <w:szCs w:val="28"/>
        </w:rPr>
        <w:t>f</w:t>
      </w:r>
      <w:r w:rsidR="00D5396A" w:rsidRPr="00780EDC">
        <w:rPr>
          <w:rFonts w:ascii="Calibri" w:hAnsi="Calibri"/>
          <w:sz w:val="28"/>
          <w:szCs w:val="28"/>
        </w:rPr>
        <w:t>o</w:t>
      </w:r>
      <w:r w:rsidRPr="00780EDC">
        <w:rPr>
          <w:rFonts w:ascii="Calibri" w:hAnsi="Calibri"/>
          <w:sz w:val="28"/>
          <w:szCs w:val="28"/>
        </w:rPr>
        <w:t>ls</w:t>
      </w:r>
      <w:proofErr w:type="spellEnd"/>
      <w:r w:rsidRPr="00780EDC">
        <w:rPr>
          <w:rFonts w:ascii="Calibri" w:hAnsi="Calibri"/>
          <w:sz w:val="28"/>
          <w:szCs w:val="28"/>
        </w:rPr>
        <w:t>.</w:t>
      </w:r>
      <w:r w:rsidR="00D5396A" w:rsidRPr="00780EDC">
        <w:rPr>
          <w:rFonts w:ascii="Calibri" w:hAnsi="Calibri"/>
          <w:sz w:val="28"/>
          <w:szCs w:val="28"/>
        </w:rPr>
        <w:t xml:space="preserve"> 22 vuelto </w:t>
      </w:r>
      <w:r w:rsidR="007471B1" w:rsidRPr="00780EDC">
        <w:rPr>
          <w:rFonts w:ascii="Calibri" w:hAnsi="Calibri"/>
          <w:sz w:val="28"/>
          <w:szCs w:val="28"/>
        </w:rPr>
        <w:t>al 25 vuelto</w:t>
      </w:r>
      <w:r w:rsidR="00D5396A" w:rsidRPr="00780EDC">
        <w:rPr>
          <w:rFonts w:ascii="Calibri" w:hAnsi="Calibri"/>
          <w:sz w:val="28"/>
          <w:szCs w:val="28"/>
        </w:rPr>
        <w:t>)</w:t>
      </w:r>
      <w:r w:rsidRPr="00780EDC">
        <w:rPr>
          <w:rFonts w:ascii="Calibri" w:hAnsi="Calibri"/>
          <w:sz w:val="28"/>
          <w:szCs w:val="28"/>
        </w:rPr>
        <w:t>; v) la petición de pruebas que pretende hacer valer en el proceso y las que tiene en su poder (fol.</w:t>
      </w:r>
      <w:r w:rsidR="007471B1" w:rsidRPr="00780EDC">
        <w:rPr>
          <w:rFonts w:ascii="Calibri" w:hAnsi="Calibri"/>
          <w:sz w:val="28"/>
          <w:szCs w:val="28"/>
        </w:rPr>
        <w:t xml:space="preserve"> 25 vuelto</w:t>
      </w:r>
      <w:r w:rsidRPr="00780EDC">
        <w:rPr>
          <w:rFonts w:ascii="Calibri" w:hAnsi="Calibri"/>
          <w:sz w:val="28"/>
          <w:szCs w:val="28"/>
        </w:rPr>
        <w:t>); vi) la estimación razonada de la cuantía conforme a las previsiones del artículo 157 del CPACA (fol.</w:t>
      </w:r>
      <w:r w:rsidR="00A237A3" w:rsidRPr="00780EDC">
        <w:rPr>
          <w:rFonts w:ascii="Calibri" w:hAnsi="Calibri"/>
          <w:sz w:val="28"/>
          <w:szCs w:val="28"/>
        </w:rPr>
        <w:t xml:space="preserve"> 25-16</w:t>
      </w:r>
      <w:r w:rsidRPr="00780EDC">
        <w:rPr>
          <w:rFonts w:ascii="Calibri" w:hAnsi="Calibri"/>
          <w:sz w:val="28"/>
          <w:szCs w:val="28"/>
        </w:rPr>
        <w:t xml:space="preserve">); </w:t>
      </w:r>
      <w:proofErr w:type="spellStart"/>
      <w:r w:rsidRPr="00780EDC">
        <w:rPr>
          <w:rFonts w:ascii="Calibri" w:hAnsi="Calibri"/>
          <w:sz w:val="28"/>
          <w:szCs w:val="28"/>
        </w:rPr>
        <w:t>vii</w:t>
      </w:r>
      <w:proofErr w:type="spellEnd"/>
      <w:r w:rsidRPr="00780EDC">
        <w:rPr>
          <w:rFonts w:ascii="Calibri" w:hAnsi="Calibri"/>
          <w:sz w:val="28"/>
          <w:szCs w:val="28"/>
        </w:rPr>
        <w:t>) lugar y dirección para recibir notificaciones judiciales (fol.</w:t>
      </w:r>
      <w:r w:rsidR="00A237A3" w:rsidRPr="00780EDC">
        <w:rPr>
          <w:rFonts w:ascii="Calibri" w:hAnsi="Calibri"/>
          <w:sz w:val="28"/>
          <w:szCs w:val="28"/>
        </w:rPr>
        <w:t xml:space="preserve"> 26</w:t>
      </w:r>
      <w:r w:rsidRPr="00780EDC">
        <w:rPr>
          <w:rFonts w:ascii="Calibri" w:hAnsi="Calibri"/>
          <w:sz w:val="28"/>
          <w:szCs w:val="28"/>
        </w:rPr>
        <w:t xml:space="preserve">); </w:t>
      </w:r>
      <w:proofErr w:type="spellStart"/>
      <w:r w:rsidRPr="00780EDC">
        <w:rPr>
          <w:rFonts w:ascii="Calibri" w:hAnsi="Calibri"/>
          <w:sz w:val="28"/>
          <w:szCs w:val="28"/>
        </w:rPr>
        <w:t>viii</w:t>
      </w:r>
      <w:proofErr w:type="spellEnd"/>
      <w:r w:rsidRPr="00780EDC">
        <w:rPr>
          <w:rFonts w:ascii="Calibri" w:hAnsi="Calibri"/>
          <w:sz w:val="28"/>
          <w:szCs w:val="28"/>
        </w:rPr>
        <w:t>) anexos obligatorios (poder debidamente otorgado, pruebas en su poder, traslados y CD (f</w:t>
      </w:r>
      <w:r w:rsidR="00A237A3" w:rsidRPr="00780EDC">
        <w:rPr>
          <w:rFonts w:ascii="Calibri" w:hAnsi="Calibri"/>
          <w:sz w:val="28"/>
          <w:szCs w:val="28"/>
        </w:rPr>
        <w:t>o</w:t>
      </w:r>
      <w:r w:rsidRPr="00780EDC">
        <w:rPr>
          <w:rFonts w:ascii="Calibri" w:hAnsi="Calibri"/>
          <w:sz w:val="28"/>
          <w:szCs w:val="28"/>
        </w:rPr>
        <w:t>ls.1-</w:t>
      </w:r>
      <w:r w:rsidR="00A237A3" w:rsidRPr="00780EDC">
        <w:rPr>
          <w:rFonts w:ascii="Calibri" w:hAnsi="Calibri"/>
          <w:sz w:val="28"/>
          <w:szCs w:val="28"/>
        </w:rPr>
        <w:t>20</w:t>
      </w:r>
      <w:r w:rsidRPr="00780EDC">
        <w:rPr>
          <w:rFonts w:ascii="Calibri" w:hAnsi="Calibri"/>
          <w:sz w:val="28"/>
          <w:szCs w:val="28"/>
        </w:rPr>
        <w:t>).</w:t>
      </w:r>
    </w:p>
    <w:p w:rsidR="00C74319" w:rsidRPr="00780EDC" w:rsidRDefault="00C74319" w:rsidP="00613B1E">
      <w:pPr>
        <w:pStyle w:val="Textoindependiente"/>
        <w:spacing w:line="276" w:lineRule="auto"/>
        <w:ind w:firstLine="1134"/>
        <w:rPr>
          <w:rFonts w:ascii="Calibri" w:hAnsi="Calibri" w:cs="Calibri"/>
          <w:sz w:val="28"/>
          <w:szCs w:val="28"/>
        </w:rPr>
      </w:pPr>
    </w:p>
    <w:p w:rsidR="00C74319" w:rsidRPr="00780EDC" w:rsidRDefault="00A237A3" w:rsidP="00613B1E">
      <w:pPr>
        <w:pStyle w:val="Textoindependiente"/>
        <w:spacing w:line="276" w:lineRule="auto"/>
        <w:ind w:firstLine="1134"/>
        <w:rPr>
          <w:rFonts w:ascii="Calibri" w:hAnsi="Calibri" w:cs="Arial"/>
          <w:sz w:val="28"/>
          <w:szCs w:val="28"/>
        </w:rPr>
      </w:pPr>
      <w:r w:rsidRPr="00780EDC">
        <w:rPr>
          <w:rFonts w:ascii="Calibri" w:hAnsi="Calibri" w:cs="Arial"/>
          <w:sz w:val="28"/>
          <w:szCs w:val="28"/>
        </w:rPr>
        <w:t xml:space="preserve">Por éstas razones, habiendo </w:t>
      </w:r>
      <w:r w:rsidR="001E234F" w:rsidRPr="00780EDC">
        <w:rPr>
          <w:rFonts w:ascii="Calibri" w:hAnsi="Calibri" w:cs="Arial"/>
          <w:sz w:val="28"/>
          <w:szCs w:val="28"/>
        </w:rPr>
        <w:t>arribado finalmente la demanda ante ést</w:t>
      </w:r>
      <w:r w:rsidR="00337ECE" w:rsidRPr="00780EDC">
        <w:rPr>
          <w:rFonts w:ascii="Calibri" w:hAnsi="Calibri" w:cs="Arial"/>
          <w:sz w:val="28"/>
          <w:szCs w:val="28"/>
        </w:rPr>
        <w:t>a</w:t>
      </w:r>
      <w:r w:rsidR="001E234F" w:rsidRPr="00780EDC">
        <w:rPr>
          <w:rFonts w:ascii="Calibri" w:hAnsi="Calibri" w:cs="Arial"/>
          <w:sz w:val="28"/>
          <w:szCs w:val="28"/>
        </w:rPr>
        <w:t xml:space="preserve"> </w:t>
      </w:r>
      <w:r w:rsidR="00337ECE" w:rsidRPr="00780EDC">
        <w:rPr>
          <w:rFonts w:ascii="Calibri" w:hAnsi="Calibri" w:cs="Arial"/>
          <w:sz w:val="28"/>
          <w:szCs w:val="28"/>
        </w:rPr>
        <w:t>Corporación</w:t>
      </w:r>
      <w:r w:rsidR="001E234F" w:rsidRPr="00780EDC">
        <w:rPr>
          <w:rFonts w:ascii="Calibri" w:hAnsi="Calibri" w:cs="Arial"/>
          <w:sz w:val="28"/>
          <w:szCs w:val="28"/>
        </w:rPr>
        <w:t xml:space="preserve">, que resulta ser competente conocer el asunto </w:t>
      </w:r>
      <w:r w:rsidR="00151ACD" w:rsidRPr="00780EDC">
        <w:rPr>
          <w:rFonts w:ascii="Calibri" w:hAnsi="Calibri" w:cs="Arial"/>
          <w:sz w:val="28"/>
          <w:szCs w:val="28"/>
        </w:rPr>
        <w:t xml:space="preserve">y reuniendo ella los </w:t>
      </w:r>
      <w:r w:rsidR="00C74319" w:rsidRPr="00780EDC">
        <w:rPr>
          <w:rFonts w:ascii="Calibri" w:hAnsi="Calibri" w:cs="Arial"/>
          <w:sz w:val="28"/>
          <w:szCs w:val="28"/>
        </w:rPr>
        <w:t xml:space="preserve">requisitos de que tratan los artículos 162 a 166 y 199 del CPACA, se ADMITIRÁ y ordenará surtir el trámite previsto para el procedimiento ordinario y contemplado en los artículos 171 y </w:t>
      </w:r>
      <w:proofErr w:type="spellStart"/>
      <w:r w:rsidR="00C74319" w:rsidRPr="00780EDC">
        <w:rPr>
          <w:rFonts w:ascii="Calibri" w:hAnsi="Calibri" w:cs="Arial"/>
          <w:sz w:val="28"/>
          <w:szCs w:val="28"/>
        </w:rPr>
        <w:t>ss</w:t>
      </w:r>
      <w:proofErr w:type="spellEnd"/>
      <w:r w:rsidR="00C74319" w:rsidRPr="00780EDC">
        <w:rPr>
          <w:rFonts w:ascii="Calibri" w:hAnsi="Calibri" w:cs="Arial"/>
          <w:sz w:val="28"/>
          <w:szCs w:val="28"/>
        </w:rPr>
        <w:t xml:space="preserve"> del </w:t>
      </w:r>
      <w:r w:rsidR="00151ACD" w:rsidRPr="00780EDC">
        <w:rPr>
          <w:rFonts w:ascii="Calibri" w:hAnsi="Calibri" w:cs="Arial"/>
          <w:sz w:val="28"/>
          <w:szCs w:val="28"/>
        </w:rPr>
        <w:t>mismo ordenamiento</w:t>
      </w:r>
      <w:r w:rsidR="00C74319" w:rsidRPr="00780EDC">
        <w:rPr>
          <w:rFonts w:ascii="Calibri" w:hAnsi="Calibri" w:cs="Arial"/>
          <w:sz w:val="28"/>
          <w:szCs w:val="28"/>
        </w:rPr>
        <w:t>.</w:t>
      </w:r>
    </w:p>
    <w:p w:rsidR="00C74319" w:rsidRPr="00780EDC" w:rsidRDefault="00C74319" w:rsidP="00613B1E">
      <w:pPr>
        <w:pStyle w:val="Textoindependiente"/>
        <w:spacing w:line="276" w:lineRule="auto"/>
        <w:ind w:firstLine="1134"/>
        <w:rPr>
          <w:rFonts w:ascii="Calibri" w:hAnsi="Calibri" w:cs="Arial"/>
          <w:sz w:val="28"/>
          <w:szCs w:val="28"/>
        </w:rPr>
      </w:pPr>
    </w:p>
    <w:p w:rsidR="00C74319" w:rsidRPr="00780EDC" w:rsidRDefault="00C74319" w:rsidP="00613B1E">
      <w:pPr>
        <w:pStyle w:val="Textoindependiente"/>
        <w:spacing w:line="276" w:lineRule="auto"/>
        <w:ind w:firstLine="1134"/>
        <w:rPr>
          <w:rFonts w:ascii="Calibri" w:hAnsi="Calibri" w:cs="Arial"/>
          <w:color w:val="000000"/>
          <w:sz w:val="28"/>
          <w:szCs w:val="28"/>
        </w:rPr>
      </w:pPr>
      <w:r w:rsidRPr="00780EDC">
        <w:rPr>
          <w:rFonts w:ascii="Calibri" w:hAnsi="Calibri" w:cs="Arial"/>
          <w:sz w:val="28"/>
          <w:szCs w:val="28"/>
        </w:rPr>
        <w:t>En mérito de lo expuesto, el Tribunal Administrativo del Meta,</w:t>
      </w:r>
    </w:p>
    <w:p w:rsidR="00C74319" w:rsidRPr="00780EDC" w:rsidRDefault="00C74319" w:rsidP="00613B1E">
      <w:pPr>
        <w:widowControl w:val="0"/>
        <w:autoSpaceDE w:val="0"/>
        <w:autoSpaceDN w:val="0"/>
        <w:adjustRightInd w:val="0"/>
        <w:spacing w:line="276" w:lineRule="auto"/>
        <w:ind w:firstLine="1134"/>
        <w:jc w:val="center"/>
        <w:rPr>
          <w:rFonts w:ascii="Calibri" w:hAnsi="Calibri" w:cs="Arial"/>
          <w:sz w:val="28"/>
          <w:szCs w:val="28"/>
        </w:rPr>
      </w:pPr>
    </w:p>
    <w:p w:rsidR="00780EDC" w:rsidRPr="00780EDC" w:rsidRDefault="00780EDC" w:rsidP="00C74319">
      <w:pPr>
        <w:widowControl w:val="0"/>
        <w:autoSpaceDE w:val="0"/>
        <w:autoSpaceDN w:val="0"/>
        <w:adjustRightInd w:val="0"/>
        <w:spacing w:line="276" w:lineRule="auto"/>
        <w:jc w:val="center"/>
        <w:rPr>
          <w:rFonts w:ascii="Calibri" w:hAnsi="Calibri" w:cs="Arial"/>
          <w:sz w:val="28"/>
          <w:szCs w:val="28"/>
        </w:rPr>
      </w:pPr>
    </w:p>
    <w:p w:rsidR="00C74319" w:rsidRPr="00780EDC" w:rsidRDefault="00C74319" w:rsidP="00C74319">
      <w:pPr>
        <w:widowControl w:val="0"/>
        <w:autoSpaceDE w:val="0"/>
        <w:autoSpaceDN w:val="0"/>
        <w:adjustRightInd w:val="0"/>
        <w:spacing w:line="276" w:lineRule="auto"/>
        <w:jc w:val="center"/>
        <w:rPr>
          <w:rFonts w:ascii="Calibri" w:hAnsi="Calibri" w:cs="Arial"/>
          <w:sz w:val="28"/>
          <w:szCs w:val="28"/>
        </w:rPr>
      </w:pPr>
      <w:r w:rsidRPr="00780EDC">
        <w:rPr>
          <w:rFonts w:ascii="Calibri" w:hAnsi="Calibri" w:cs="Arial"/>
          <w:sz w:val="28"/>
          <w:szCs w:val="28"/>
        </w:rPr>
        <w:t>R E S U E L V E:</w:t>
      </w:r>
    </w:p>
    <w:p w:rsidR="00780EDC" w:rsidRPr="00780EDC" w:rsidRDefault="00780EDC" w:rsidP="00C74319">
      <w:pPr>
        <w:widowControl w:val="0"/>
        <w:autoSpaceDE w:val="0"/>
        <w:autoSpaceDN w:val="0"/>
        <w:adjustRightInd w:val="0"/>
        <w:spacing w:line="276" w:lineRule="auto"/>
        <w:jc w:val="center"/>
        <w:rPr>
          <w:rFonts w:ascii="Calibri" w:hAnsi="Calibri" w:cs="Arial"/>
          <w:sz w:val="28"/>
          <w:szCs w:val="28"/>
        </w:rPr>
      </w:pPr>
    </w:p>
    <w:p w:rsidR="00C74319" w:rsidRPr="00780EDC" w:rsidRDefault="00C74319" w:rsidP="00613B1E">
      <w:pPr>
        <w:widowControl w:val="0"/>
        <w:autoSpaceDE w:val="0"/>
        <w:autoSpaceDN w:val="0"/>
        <w:adjustRightInd w:val="0"/>
        <w:spacing w:line="276" w:lineRule="auto"/>
        <w:ind w:firstLine="1134"/>
        <w:jc w:val="center"/>
        <w:rPr>
          <w:rFonts w:ascii="Calibri" w:hAnsi="Calibri" w:cs="Arial"/>
          <w:b/>
          <w:sz w:val="28"/>
          <w:szCs w:val="28"/>
        </w:rPr>
      </w:pPr>
    </w:p>
    <w:p w:rsidR="00C74319" w:rsidRPr="00780EDC" w:rsidRDefault="00C74319" w:rsidP="00613B1E">
      <w:pPr>
        <w:pStyle w:val="Textoindependiente"/>
        <w:spacing w:line="276" w:lineRule="auto"/>
        <w:ind w:firstLine="1134"/>
        <w:rPr>
          <w:rFonts w:ascii="Calibri" w:hAnsi="Calibri" w:cs="Arial"/>
          <w:sz w:val="28"/>
          <w:szCs w:val="28"/>
        </w:rPr>
      </w:pPr>
      <w:r w:rsidRPr="00780EDC">
        <w:rPr>
          <w:rFonts w:ascii="Calibri" w:hAnsi="Calibri" w:cs="Arial"/>
          <w:sz w:val="28"/>
          <w:szCs w:val="28"/>
        </w:rPr>
        <w:t>PRIMERO: ADMITIR la demanda con pretensiones de nulidad y restablecimiento del derecho instaurada por</w:t>
      </w:r>
      <w:r w:rsidR="00E969EE" w:rsidRPr="00780EDC">
        <w:rPr>
          <w:rFonts w:ascii="Calibri" w:hAnsi="Calibri" w:cs="Arial"/>
          <w:sz w:val="28"/>
          <w:szCs w:val="28"/>
        </w:rPr>
        <w:t xml:space="preserve"> MARÍA LINDERIA RAMÍREZ SÁNCHEZ </w:t>
      </w:r>
      <w:r w:rsidRPr="00780EDC">
        <w:rPr>
          <w:rFonts w:ascii="Calibri" w:hAnsi="Calibri" w:cs="Arial"/>
          <w:sz w:val="28"/>
          <w:szCs w:val="28"/>
        </w:rPr>
        <w:t xml:space="preserve">en contra de la </w:t>
      </w:r>
      <w:r w:rsidR="005715D9" w:rsidRPr="00780EDC">
        <w:rPr>
          <w:rFonts w:ascii="Calibri" w:hAnsi="Calibri" w:cs="Arial"/>
          <w:sz w:val="28"/>
          <w:szCs w:val="28"/>
        </w:rPr>
        <w:t>NACIÓN – MINISTERIO DE DEFENSA – DIRECCIÓN GENERAL POLICÍA NACIONAL</w:t>
      </w:r>
      <w:r w:rsidRPr="00780EDC">
        <w:rPr>
          <w:rFonts w:ascii="Calibri" w:hAnsi="Calibri" w:cs="Arial"/>
          <w:sz w:val="28"/>
          <w:szCs w:val="28"/>
        </w:rPr>
        <w:t xml:space="preserve">, por reunir los requisitos necesarios previstos por la ley. </w:t>
      </w:r>
    </w:p>
    <w:p w:rsidR="00C74319" w:rsidRPr="00780EDC" w:rsidRDefault="00C74319" w:rsidP="00613B1E">
      <w:pPr>
        <w:pStyle w:val="Textoindependiente"/>
        <w:spacing w:line="276" w:lineRule="auto"/>
        <w:ind w:firstLine="1134"/>
        <w:rPr>
          <w:rFonts w:ascii="Calibri" w:hAnsi="Calibri" w:cs="Arial"/>
          <w:color w:val="000000"/>
          <w:sz w:val="28"/>
          <w:szCs w:val="28"/>
        </w:rPr>
      </w:pPr>
    </w:p>
    <w:p w:rsidR="00C74319" w:rsidRPr="00780EDC" w:rsidRDefault="00C74319" w:rsidP="00613B1E">
      <w:pPr>
        <w:widowControl w:val="0"/>
        <w:autoSpaceDE w:val="0"/>
        <w:autoSpaceDN w:val="0"/>
        <w:adjustRightInd w:val="0"/>
        <w:spacing w:line="276" w:lineRule="auto"/>
        <w:ind w:firstLine="1134"/>
        <w:jc w:val="both"/>
        <w:rPr>
          <w:rFonts w:ascii="Calibri" w:hAnsi="Calibri" w:cs="Calibri"/>
          <w:sz w:val="28"/>
          <w:szCs w:val="28"/>
        </w:rPr>
      </w:pPr>
      <w:r w:rsidRPr="00780EDC">
        <w:rPr>
          <w:rFonts w:ascii="Calibri" w:hAnsi="Calibri" w:cs="Arial"/>
          <w:sz w:val="28"/>
          <w:szCs w:val="28"/>
        </w:rPr>
        <w:t xml:space="preserve">SEGUNDO: </w:t>
      </w:r>
      <w:r w:rsidRPr="00780EDC">
        <w:rPr>
          <w:rFonts w:ascii="Calibri" w:hAnsi="Calibri" w:cs="Calibri"/>
          <w:sz w:val="28"/>
          <w:szCs w:val="28"/>
        </w:rPr>
        <w:t xml:space="preserve">NOTIFICAR EN FORMA PERSONAL esta providencia, al igual que la demanda y sus anexos a la </w:t>
      </w:r>
      <w:r w:rsidR="002A3EC1" w:rsidRPr="00780EDC">
        <w:rPr>
          <w:rFonts w:ascii="Calibri" w:hAnsi="Calibri" w:cs="Arial"/>
          <w:sz w:val="28"/>
          <w:szCs w:val="28"/>
        </w:rPr>
        <w:t>NACIÓN – MINISTERIO DE DEFENSA – DIRECCIÓN GENERAL POLICÍA NACIONAL</w:t>
      </w:r>
      <w:r w:rsidRPr="00780EDC">
        <w:rPr>
          <w:rFonts w:ascii="Calibri" w:hAnsi="Calibri" w:cs="Arial"/>
          <w:sz w:val="28"/>
          <w:szCs w:val="28"/>
        </w:rPr>
        <w:t xml:space="preserve">, al MINISTERIO PÚBLICO y </w:t>
      </w:r>
      <w:r w:rsidRPr="00780EDC">
        <w:rPr>
          <w:rFonts w:ascii="Calibri" w:hAnsi="Calibri" w:cs="Calibri"/>
          <w:sz w:val="28"/>
          <w:szCs w:val="28"/>
        </w:rPr>
        <w:t xml:space="preserve">a la </w:t>
      </w:r>
      <w:r w:rsidRPr="00780EDC">
        <w:rPr>
          <w:rFonts w:ascii="Calibri" w:hAnsi="Calibri" w:cs="Calibri"/>
          <w:sz w:val="28"/>
          <w:szCs w:val="28"/>
        </w:rPr>
        <w:lastRenderedPageBreak/>
        <w:t xml:space="preserve">AGENCIA NACIONAL DE DEFENSA JURÍDICA DEL ESTADO, </w:t>
      </w:r>
      <w:r w:rsidRPr="00780EDC">
        <w:rPr>
          <w:rFonts w:ascii="Calibri" w:hAnsi="Calibri" w:cs="Calibri"/>
          <w:sz w:val="28"/>
          <w:szCs w:val="28"/>
          <w:lang w:val="es-CO"/>
        </w:rPr>
        <w:t xml:space="preserve">mediante mensaje dirigido al buzón electrónico para notificaciones judiciales, de conformidad con el </w:t>
      </w:r>
      <w:r w:rsidRPr="00780EDC">
        <w:rPr>
          <w:rFonts w:ascii="Calibri" w:hAnsi="Calibri" w:cs="Calibri"/>
          <w:sz w:val="28"/>
          <w:szCs w:val="28"/>
        </w:rPr>
        <w:t>art. 199 del CPACA modificado por el art. 612 del C.G. del P. y POR ESTADO al demandante (arts. 171-1 y 201 del CPACA).</w:t>
      </w:r>
    </w:p>
    <w:p w:rsidR="00C74319" w:rsidRPr="00780EDC" w:rsidRDefault="00C74319" w:rsidP="00613B1E">
      <w:pPr>
        <w:widowControl w:val="0"/>
        <w:autoSpaceDE w:val="0"/>
        <w:autoSpaceDN w:val="0"/>
        <w:adjustRightInd w:val="0"/>
        <w:spacing w:line="276" w:lineRule="auto"/>
        <w:ind w:firstLine="1134"/>
        <w:jc w:val="both"/>
        <w:rPr>
          <w:rFonts w:ascii="Calibri" w:hAnsi="Calibri" w:cs="Calibri"/>
          <w:sz w:val="28"/>
          <w:szCs w:val="28"/>
        </w:rPr>
      </w:pPr>
    </w:p>
    <w:p w:rsidR="00C74319" w:rsidRPr="00780EDC" w:rsidRDefault="00C74319" w:rsidP="00613B1E">
      <w:pPr>
        <w:widowControl w:val="0"/>
        <w:autoSpaceDE w:val="0"/>
        <w:autoSpaceDN w:val="0"/>
        <w:adjustRightInd w:val="0"/>
        <w:spacing w:line="276" w:lineRule="auto"/>
        <w:ind w:firstLine="1134"/>
        <w:jc w:val="both"/>
        <w:rPr>
          <w:rFonts w:ascii="Calibri" w:hAnsi="Calibri" w:cs="Calibri"/>
          <w:sz w:val="28"/>
          <w:szCs w:val="28"/>
        </w:rPr>
      </w:pPr>
      <w:r w:rsidRPr="00780EDC">
        <w:rPr>
          <w:rFonts w:ascii="Calibri" w:hAnsi="Calibri" w:cs="Calibri"/>
          <w:sz w:val="28"/>
          <w:szCs w:val="28"/>
        </w:rPr>
        <w:t>TERCERO: Que el demandante deposite la suma de $100.000 en la cuenta de ahorros No. 44501-2002701-1 Convenio No. 11273 Ref. 1 (C</w:t>
      </w:r>
      <w:r w:rsidR="00B9139B" w:rsidRPr="00780EDC">
        <w:rPr>
          <w:rFonts w:ascii="Calibri" w:hAnsi="Calibri" w:cs="Calibri"/>
          <w:sz w:val="28"/>
          <w:szCs w:val="28"/>
        </w:rPr>
        <w:t xml:space="preserve">édula de Ciudadanía </w:t>
      </w:r>
      <w:r w:rsidRPr="00780EDC">
        <w:rPr>
          <w:rFonts w:ascii="Calibri" w:hAnsi="Calibri" w:cs="Calibri"/>
          <w:sz w:val="28"/>
          <w:szCs w:val="28"/>
        </w:rPr>
        <w:t>de la D</w:t>
      </w:r>
      <w:r w:rsidR="00B9139B" w:rsidRPr="00780EDC">
        <w:rPr>
          <w:rFonts w:ascii="Calibri" w:hAnsi="Calibri" w:cs="Calibri"/>
          <w:sz w:val="28"/>
          <w:szCs w:val="28"/>
        </w:rPr>
        <w:t>emandan</w:t>
      </w:r>
      <w:r w:rsidRPr="00780EDC">
        <w:rPr>
          <w:rFonts w:ascii="Calibri" w:hAnsi="Calibri" w:cs="Calibri"/>
          <w:sz w:val="28"/>
          <w:szCs w:val="28"/>
        </w:rPr>
        <w:t>te), Ref.2 (N</w:t>
      </w:r>
      <w:r w:rsidR="00517AEB" w:rsidRPr="00780EDC">
        <w:rPr>
          <w:rFonts w:ascii="Calibri" w:hAnsi="Calibri" w:cs="Calibri"/>
          <w:sz w:val="28"/>
          <w:szCs w:val="28"/>
        </w:rPr>
        <w:t>o.</w:t>
      </w:r>
      <w:r w:rsidRPr="00780EDC">
        <w:rPr>
          <w:rFonts w:ascii="Calibri" w:hAnsi="Calibri" w:cs="Calibri"/>
          <w:sz w:val="28"/>
          <w:szCs w:val="28"/>
        </w:rPr>
        <w:t xml:space="preserve"> de Proceso), Ref., 3 (Nombre del D</w:t>
      </w:r>
      <w:r w:rsidR="00517AEB" w:rsidRPr="00780EDC">
        <w:rPr>
          <w:rFonts w:ascii="Calibri" w:hAnsi="Calibri" w:cs="Calibri"/>
          <w:sz w:val="28"/>
          <w:szCs w:val="28"/>
        </w:rPr>
        <w:t>emanda</w:t>
      </w:r>
      <w:r w:rsidRPr="00780EDC">
        <w:rPr>
          <w:rFonts w:ascii="Calibri" w:hAnsi="Calibri" w:cs="Calibri"/>
          <w:sz w:val="28"/>
          <w:szCs w:val="28"/>
        </w:rPr>
        <w:t>do), del Banco Agrario de Colombia denominada Gastos del Proceso a nombre del Tribunal Administrativo del Meta, dentro de los quince (15) días siguientes a la notificación de esta providencia. En consecuencia, se ORDENA que el proceso permanezca en Secretaría hasta que la obligación procesal se cumpla y se acredite su pago en los términos del art. 178 del CPACA.</w:t>
      </w:r>
    </w:p>
    <w:p w:rsidR="004D7EFA" w:rsidRPr="00780EDC" w:rsidRDefault="004D7EFA" w:rsidP="00613B1E">
      <w:pPr>
        <w:widowControl w:val="0"/>
        <w:autoSpaceDE w:val="0"/>
        <w:autoSpaceDN w:val="0"/>
        <w:adjustRightInd w:val="0"/>
        <w:spacing w:line="276" w:lineRule="auto"/>
        <w:ind w:firstLine="1134"/>
        <w:jc w:val="both"/>
        <w:rPr>
          <w:rFonts w:ascii="Calibri" w:hAnsi="Calibri" w:cs="Calibri"/>
          <w:sz w:val="28"/>
          <w:szCs w:val="28"/>
        </w:rPr>
      </w:pPr>
    </w:p>
    <w:p w:rsidR="00C74319" w:rsidRPr="00780EDC" w:rsidRDefault="00C74319" w:rsidP="00613B1E">
      <w:pPr>
        <w:widowControl w:val="0"/>
        <w:autoSpaceDE w:val="0"/>
        <w:autoSpaceDN w:val="0"/>
        <w:adjustRightInd w:val="0"/>
        <w:spacing w:line="276" w:lineRule="auto"/>
        <w:ind w:firstLine="1134"/>
        <w:jc w:val="both"/>
        <w:rPr>
          <w:rFonts w:ascii="Calibri" w:hAnsi="Calibri" w:cs="Calibri"/>
          <w:sz w:val="28"/>
          <w:szCs w:val="28"/>
        </w:rPr>
      </w:pPr>
      <w:r w:rsidRPr="00780EDC">
        <w:rPr>
          <w:rFonts w:ascii="Calibri" w:hAnsi="Calibri" w:cs="Calibri"/>
          <w:sz w:val="28"/>
          <w:szCs w:val="28"/>
        </w:rPr>
        <w:t xml:space="preserve">CUARTO: Una vez acreditado el cumplimiento de la obligación anterior, se ordena REMITIR a la </w:t>
      </w:r>
      <w:r w:rsidR="002A775B" w:rsidRPr="00780EDC">
        <w:rPr>
          <w:rFonts w:ascii="Calibri" w:hAnsi="Calibri" w:cs="Arial"/>
          <w:sz w:val="28"/>
          <w:szCs w:val="28"/>
        </w:rPr>
        <w:t>NACIÓN – MINISTERIO DE DEFENSA – DIRECCIÓN GENERAL POLICÍA NACIONAL</w:t>
      </w:r>
      <w:r w:rsidRPr="00780EDC">
        <w:rPr>
          <w:rFonts w:ascii="Calibri" w:hAnsi="Calibri" w:cs="Calibri"/>
          <w:sz w:val="28"/>
          <w:szCs w:val="28"/>
        </w:rPr>
        <w:t xml:space="preserve">, al MINISTERIO PÚBLICO y a la AGENCIA NACIONAL DE DEFENSA JURÍDICA DEL ESTADO, de manera inmediata a través de servicio postal autorizado, copia de la demanda con sus anexos y del auto </w:t>
      </w:r>
      <w:proofErr w:type="spellStart"/>
      <w:r w:rsidRPr="00780EDC">
        <w:rPr>
          <w:rFonts w:ascii="Calibri" w:hAnsi="Calibri" w:cs="Calibri"/>
          <w:sz w:val="28"/>
          <w:szCs w:val="28"/>
        </w:rPr>
        <w:t>admisorio</w:t>
      </w:r>
      <w:proofErr w:type="spellEnd"/>
      <w:r w:rsidRPr="00780EDC">
        <w:rPr>
          <w:rFonts w:ascii="Calibri" w:hAnsi="Calibri" w:cs="Calibri"/>
          <w:sz w:val="28"/>
          <w:szCs w:val="28"/>
        </w:rPr>
        <w:t xml:space="preserve"> de conformidad con lo señalado en el inc. 5</w:t>
      </w:r>
      <w:r w:rsidR="002A775B" w:rsidRPr="00780EDC">
        <w:rPr>
          <w:rFonts w:ascii="Calibri" w:hAnsi="Calibri" w:cs="Calibri"/>
          <w:sz w:val="28"/>
          <w:szCs w:val="28"/>
        </w:rPr>
        <w:t xml:space="preserve">º </w:t>
      </w:r>
      <w:r w:rsidRPr="00780EDC">
        <w:rPr>
          <w:rFonts w:ascii="Calibri" w:hAnsi="Calibri" w:cs="Calibri"/>
          <w:sz w:val="28"/>
          <w:szCs w:val="28"/>
        </w:rPr>
        <w:t xml:space="preserve"> del art. 612 del C.G. del P.</w:t>
      </w:r>
    </w:p>
    <w:p w:rsidR="00C74319" w:rsidRPr="00780EDC" w:rsidRDefault="00C74319" w:rsidP="00613B1E">
      <w:pPr>
        <w:widowControl w:val="0"/>
        <w:autoSpaceDE w:val="0"/>
        <w:autoSpaceDN w:val="0"/>
        <w:adjustRightInd w:val="0"/>
        <w:spacing w:line="276" w:lineRule="auto"/>
        <w:ind w:firstLine="1134"/>
        <w:jc w:val="both"/>
        <w:rPr>
          <w:rFonts w:ascii="Calibri" w:hAnsi="Calibri" w:cs="Calibri"/>
          <w:sz w:val="28"/>
          <w:szCs w:val="28"/>
        </w:rPr>
      </w:pPr>
    </w:p>
    <w:p w:rsidR="00C74319" w:rsidRPr="00780EDC" w:rsidRDefault="00C74319" w:rsidP="00613B1E">
      <w:pPr>
        <w:autoSpaceDE w:val="0"/>
        <w:autoSpaceDN w:val="0"/>
        <w:adjustRightInd w:val="0"/>
        <w:spacing w:line="276" w:lineRule="auto"/>
        <w:ind w:firstLine="1134"/>
        <w:jc w:val="both"/>
        <w:rPr>
          <w:rFonts w:ascii="Calibri" w:hAnsi="Calibri" w:cs="Calibri"/>
          <w:sz w:val="28"/>
          <w:szCs w:val="28"/>
        </w:rPr>
      </w:pPr>
      <w:r w:rsidRPr="00780EDC">
        <w:rPr>
          <w:rFonts w:ascii="Calibri" w:hAnsi="Calibri" w:cs="Calibri"/>
          <w:sz w:val="28"/>
          <w:szCs w:val="28"/>
        </w:rPr>
        <w:t>QUINTO: CORRER TRASLADO a la demandada, al Ministerio Público y a la Agencia Nacional de Defensa Jurídica del Estado, por el término de 30 días de conformidad a lo establecido en el art. 172 del CPACA, término que empezará a correr una vez vencido los 25 días que señala el artículo 612 del C.G. del P.</w:t>
      </w:r>
    </w:p>
    <w:p w:rsidR="00C74319" w:rsidRPr="00780EDC" w:rsidRDefault="00C74319" w:rsidP="00613B1E">
      <w:pPr>
        <w:widowControl w:val="0"/>
        <w:autoSpaceDE w:val="0"/>
        <w:autoSpaceDN w:val="0"/>
        <w:adjustRightInd w:val="0"/>
        <w:spacing w:line="276" w:lineRule="auto"/>
        <w:ind w:firstLine="1134"/>
        <w:jc w:val="both"/>
        <w:rPr>
          <w:rFonts w:ascii="Calibri" w:hAnsi="Calibri" w:cs="Calibri"/>
          <w:sz w:val="28"/>
          <w:szCs w:val="28"/>
        </w:rPr>
      </w:pPr>
    </w:p>
    <w:p w:rsidR="00C74319" w:rsidRPr="00780EDC" w:rsidRDefault="00C74319" w:rsidP="00613B1E">
      <w:pPr>
        <w:widowControl w:val="0"/>
        <w:autoSpaceDE w:val="0"/>
        <w:autoSpaceDN w:val="0"/>
        <w:adjustRightInd w:val="0"/>
        <w:spacing w:line="276" w:lineRule="auto"/>
        <w:ind w:firstLine="1134"/>
        <w:jc w:val="both"/>
        <w:rPr>
          <w:rFonts w:ascii="Calibri" w:hAnsi="Calibri" w:cs="Calibri"/>
          <w:sz w:val="28"/>
          <w:szCs w:val="28"/>
        </w:rPr>
      </w:pPr>
      <w:r w:rsidRPr="00780EDC">
        <w:rPr>
          <w:rFonts w:ascii="Calibri" w:hAnsi="Calibri" w:cs="Calibri"/>
          <w:sz w:val="28"/>
          <w:szCs w:val="28"/>
        </w:rPr>
        <w:t xml:space="preserve">SEXTO: ORDENAR a la </w:t>
      </w:r>
      <w:r w:rsidR="002A775B" w:rsidRPr="00780EDC">
        <w:rPr>
          <w:rFonts w:ascii="Calibri" w:hAnsi="Calibri" w:cs="Arial"/>
          <w:sz w:val="28"/>
          <w:szCs w:val="28"/>
        </w:rPr>
        <w:t xml:space="preserve">NACIÓN – MINISTERIO DE DEFENSA – DIRECCIÓN GENERAL POLICÍA NACIONAL </w:t>
      </w:r>
      <w:r w:rsidRPr="00780EDC">
        <w:rPr>
          <w:rFonts w:ascii="Calibri" w:hAnsi="Calibri" w:cs="Calibri"/>
          <w:sz w:val="28"/>
          <w:szCs w:val="28"/>
        </w:rPr>
        <w:t xml:space="preserve">que allegue con la contestación de la demanda, todas las </w:t>
      </w:r>
      <w:r w:rsidRPr="00780EDC">
        <w:rPr>
          <w:rFonts w:ascii="Calibri" w:hAnsi="Calibri" w:cs="Calibri"/>
          <w:sz w:val="28"/>
          <w:szCs w:val="28"/>
          <w:u w:val="single"/>
        </w:rPr>
        <w:t>pruebas que tenga en su poder</w:t>
      </w:r>
      <w:r w:rsidRPr="00780EDC">
        <w:rPr>
          <w:rFonts w:ascii="Calibri" w:hAnsi="Calibri" w:cs="Calibri"/>
          <w:sz w:val="28"/>
          <w:szCs w:val="28"/>
        </w:rPr>
        <w:t xml:space="preserve"> y pretenda hacer valer, así como el expediente administrativo que contenga los antecedentes de la actuación objeto del proceso, lo anterior de conformidad con el artículo 175-4 del CPACA.</w:t>
      </w:r>
    </w:p>
    <w:p w:rsidR="00C74319" w:rsidRPr="00780EDC" w:rsidRDefault="00C74319" w:rsidP="00613B1E">
      <w:pPr>
        <w:widowControl w:val="0"/>
        <w:autoSpaceDE w:val="0"/>
        <w:autoSpaceDN w:val="0"/>
        <w:adjustRightInd w:val="0"/>
        <w:spacing w:line="276" w:lineRule="auto"/>
        <w:ind w:firstLine="1134"/>
        <w:jc w:val="both"/>
        <w:rPr>
          <w:rFonts w:ascii="Calibri" w:hAnsi="Calibri" w:cs="Arial"/>
          <w:sz w:val="28"/>
          <w:szCs w:val="28"/>
        </w:rPr>
      </w:pPr>
    </w:p>
    <w:p w:rsidR="00C74319" w:rsidRPr="00780EDC" w:rsidRDefault="00C74319" w:rsidP="00613B1E">
      <w:pPr>
        <w:widowControl w:val="0"/>
        <w:tabs>
          <w:tab w:val="left" w:pos="3402"/>
        </w:tabs>
        <w:autoSpaceDE w:val="0"/>
        <w:autoSpaceDN w:val="0"/>
        <w:adjustRightInd w:val="0"/>
        <w:spacing w:line="276" w:lineRule="auto"/>
        <w:ind w:firstLine="1134"/>
        <w:jc w:val="both"/>
        <w:rPr>
          <w:rFonts w:ascii="Calibri" w:hAnsi="Calibri" w:cs="Arial"/>
          <w:sz w:val="28"/>
          <w:szCs w:val="28"/>
        </w:rPr>
      </w:pPr>
      <w:r w:rsidRPr="00780EDC">
        <w:rPr>
          <w:rFonts w:ascii="Calibri" w:hAnsi="Calibri" w:cs="Arial"/>
          <w:sz w:val="28"/>
          <w:szCs w:val="28"/>
        </w:rPr>
        <w:t xml:space="preserve">SÉPTIMO: ÍNSTESE </w:t>
      </w:r>
      <w:r w:rsidRPr="00780EDC">
        <w:rPr>
          <w:rFonts w:ascii="Calibri" w:hAnsi="Calibri" w:cs="Calibri"/>
          <w:sz w:val="28"/>
          <w:szCs w:val="28"/>
        </w:rPr>
        <w:t xml:space="preserve">a la </w:t>
      </w:r>
      <w:r w:rsidR="002A775B" w:rsidRPr="00780EDC">
        <w:rPr>
          <w:rFonts w:ascii="Calibri" w:hAnsi="Calibri" w:cs="Arial"/>
          <w:sz w:val="28"/>
          <w:szCs w:val="28"/>
        </w:rPr>
        <w:t>NACIÓN – MINISTERIO DE DEFENSA – DIRECCIÓN GENERAL POLICÍA NACIONAL</w:t>
      </w:r>
      <w:r w:rsidRPr="00780EDC">
        <w:rPr>
          <w:rFonts w:ascii="Calibri" w:hAnsi="Calibri" w:cs="Arial"/>
          <w:sz w:val="28"/>
          <w:szCs w:val="28"/>
        </w:rPr>
        <w:t xml:space="preserve">, para que del memorial contentivo de contestación de demanda y sus anexos, se allegue también copia en medio magnético, toda vez que en desarrollo de la nueva dinámica del sistema y </w:t>
      </w:r>
      <w:r w:rsidRPr="00780EDC">
        <w:rPr>
          <w:rFonts w:ascii="Calibri" w:hAnsi="Calibri" w:cs="Arial"/>
          <w:sz w:val="28"/>
          <w:szCs w:val="28"/>
        </w:rPr>
        <w:lastRenderedPageBreak/>
        <w:t xml:space="preserve">aplicación del  artículo 186 de </w:t>
      </w:r>
      <w:smartTag w:uri="urn:schemas-microsoft-com:office:smarttags" w:element="PersonName">
        <w:smartTagPr>
          <w:attr w:name="ProductID" w:val="la Ley"/>
        </w:smartTagPr>
        <w:r w:rsidRPr="00780EDC">
          <w:rPr>
            <w:rFonts w:ascii="Calibri" w:hAnsi="Calibri" w:cs="Arial"/>
            <w:sz w:val="28"/>
            <w:szCs w:val="28"/>
          </w:rPr>
          <w:t>la Ley</w:t>
        </w:r>
      </w:smartTag>
      <w:r w:rsidRPr="00780EDC">
        <w:rPr>
          <w:rFonts w:ascii="Calibri" w:hAnsi="Calibri" w:cs="Arial"/>
          <w:sz w:val="28"/>
          <w:szCs w:val="28"/>
        </w:rPr>
        <w:t xml:space="preserve"> 1437 de 2011, esta Judicatura se ha propuesto conformar en cada caso un expediente electrónico, al que desde luego, en su oportunidad podrán tener acceso las partes, previa petición dirigida a Secretaría.</w:t>
      </w:r>
    </w:p>
    <w:p w:rsidR="00C74319" w:rsidRPr="00780EDC" w:rsidRDefault="00C74319" w:rsidP="00613B1E">
      <w:pPr>
        <w:widowControl w:val="0"/>
        <w:autoSpaceDE w:val="0"/>
        <w:autoSpaceDN w:val="0"/>
        <w:adjustRightInd w:val="0"/>
        <w:spacing w:line="276" w:lineRule="auto"/>
        <w:ind w:firstLine="1134"/>
        <w:rPr>
          <w:rFonts w:ascii="Calibri" w:hAnsi="Calibri" w:cs="Arial"/>
          <w:sz w:val="28"/>
          <w:szCs w:val="28"/>
        </w:rPr>
      </w:pPr>
    </w:p>
    <w:p w:rsidR="00C74319" w:rsidRPr="00780EDC" w:rsidRDefault="00C74319" w:rsidP="00613B1E">
      <w:pPr>
        <w:widowControl w:val="0"/>
        <w:autoSpaceDE w:val="0"/>
        <w:autoSpaceDN w:val="0"/>
        <w:adjustRightInd w:val="0"/>
        <w:spacing w:line="276" w:lineRule="auto"/>
        <w:ind w:firstLine="1134"/>
        <w:jc w:val="both"/>
        <w:rPr>
          <w:rFonts w:ascii="Calibri" w:hAnsi="Calibri" w:cs="Arial"/>
          <w:b/>
          <w:sz w:val="28"/>
          <w:szCs w:val="28"/>
        </w:rPr>
      </w:pPr>
      <w:r w:rsidRPr="00780EDC">
        <w:rPr>
          <w:rFonts w:ascii="Calibri" w:hAnsi="Calibri" w:cs="Arial"/>
          <w:sz w:val="28"/>
          <w:szCs w:val="28"/>
        </w:rPr>
        <w:t xml:space="preserve">OCTAVO: RECONOCER personería adjetiva al abogado </w:t>
      </w:r>
      <w:r w:rsidR="002A775B" w:rsidRPr="00780EDC">
        <w:rPr>
          <w:rFonts w:ascii="Calibri" w:hAnsi="Calibri" w:cs="Arial"/>
          <w:sz w:val="28"/>
          <w:szCs w:val="28"/>
        </w:rPr>
        <w:t xml:space="preserve">MAURICIO ORTIZ SANTACRUZ, </w:t>
      </w:r>
      <w:r w:rsidRPr="00780EDC">
        <w:rPr>
          <w:rFonts w:ascii="Calibri" w:hAnsi="Calibri" w:cs="Arial"/>
          <w:sz w:val="28"/>
          <w:szCs w:val="28"/>
        </w:rPr>
        <w:t xml:space="preserve"> identificado con cédula de ciudadanía N</w:t>
      </w:r>
      <w:r w:rsidR="002A775B" w:rsidRPr="00780EDC">
        <w:rPr>
          <w:rFonts w:ascii="Calibri" w:hAnsi="Calibri" w:cs="Arial"/>
          <w:sz w:val="28"/>
          <w:szCs w:val="28"/>
        </w:rPr>
        <w:t xml:space="preserve">o. 79.522.196 de Bogotá </w:t>
      </w:r>
      <w:r w:rsidRPr="00780EDC">
        <w:rPr>
          <w:rFonts w:ascii="Calibri" w:hAnsi="Calibri" w:cs="Arial"/>
          <w:sz w:val="28"/>
          <w:szCs w:val="28"/>
        </w:rPr>
        <w:t>y tarjeta profesional N</w:t>
      </w:r>
      <w:r w:rsidR="002A775B" w:rsidRPr="00780EDC">
        <w:rPr>
          <w:rFonts w:ascii="Calibri" w:hAnsi="Calibri" w:cs="Arial"/>
          <w:sz w:val="28"/>
          <w:szCs w:val="28"/>
        </w:rPr>
        <w:t>o. 158.718</w:t>
      </w:r>
      <w:r w:rsidRPr="00780EDC">
        <w:rPr>
          <w:rFonts w:ascii="Calibri" w:hAnsi="Calibri" w:cs="Arial"/>
          <w:sz w:val="28"/>
          <w:szCs w:val="28"/>
        </w:rPr>
        <w:t xml:space="preserve"> del C. S. de la J., a fin de que represente los intereses de</w:t>
      </w:r>
      <w:r w:rsidR="002A775B" w:rsidRPr="00780EDC">
        <w:rPr>
          <w:rFonts w:ascii="Calibri" w:hAnsi="Calibri" w:cs="Arial"/>
          <w:sz w:val="28"/>
          <w:szCs w:val="28"/>
        </w:rPr>
        <w:t xml:space="preserve"> </w:t>
      </w:r>
      <w:r w:rsidRPr="00780EDC">
        <w:rPr>
          <w:rFonts w:ascii="Calibri" w:hAnsi="Calibri" w:cs="Arial"/>
          <w:sz w:val="28"/>
          <w:szCs w:val="28"/>
        </w:rPr>
        <w:t>l</w:t>
      </w:r>
      <w:r w:rsidR="002A775B" w:rsidRPr="00780EDC">
        <w:rPr>
          <w:rFonts w:ascii="Calibri" w:hAnsi="Calibri" w:cs="Arial"/>
          <w:sz w:val="28"/>
          <w:szCs w:val="28"/>
        </w:rPr>
        <w:t>a</w:t>
      </w:r>
      <w:r w:rsidRPr="00780EDC">
        <w:rPr>
          <w:rFonts w:ascii="Calibri" w:hAnsi="Calibri" w:cs="Arial"/>
          <w:sz w:val="28"/>
          <w:szCs w:val="28"/>
        </w:rPr>
        <w:t xml:space="preserve"> demandante en el trámite de la referencia.</w:t>
      </w:r>
    </w:p>
    <w:p w:rsidR="00C74319" w:rsidRPr="00780EDC" w:rsidRDefault="00C74319" w:rsidP="00C74319">
      <w:pPr>
        <w:widowControl w:val="0"/>
        <w:autoSpaceDE w:val="0"/>
        <w:autoSpaceDN w:val="0"/>
        <w:adjustRightInd w:val="0"/>
        <w:spacing w:line="276" w:lineRule="auto"/>
        <w:jc w:val="center"/>
        <w:rPr>
          <w:rFonts w:ascii="Calibri" w:hAnsi="Calibri" w:cs="Arial"/>
          <w:b/>
          <w:sz w:val="28"/>
          <w:szCs w:val="28"/>
        </w:rPr>
      </w:pPr>
    </w:p>
    <w:p w:rsidR="00C74319" w:rsidRPr="00780EDC" w:rsidRDefault="00C74319" w:rsidP="00C74319">
      <w:pPr>
        <w:widowControl w:val="0"/>
        <w:autoSpaceDE w:val="0"/>
        <w:autoSpaceDN w:val="0"/>
        <w:adjustRightInd w:val="0"/>
        <w:spacing w:line="276" w:lineRule="auto"/>
        <w:jc w:val="center"/>
        <w:rPr>
          <w:rFonts w:ascii="Calibri" w:hAnsi="Calibri" w:cs="Arial"/>
          <w:b/>
          <w:sz w:val="28"/>
          <w:szCs w:val="28"/>
        </w:rPr>
      </w:pPr>
    </w:p>
    <w:p w:rsidR="00C74319" w:rsidRPr="00780EDC" w:rsidRDefault="002A775B" w:rsidP="00613B1E">
      <w:pPr>
        <w:widowControl w:val="0"/>
        <w:autoSpaceDE w:val="0"/>
        <w:autoSpaceDN w:val="0"/>
        <w:adjustRightInd w:val="0"/>
        <w:spacing w:line="276" w:lineRule="auto"/>
        <w:ind w:firstLine="1134"/>
        <w:rPr>
          <w:rFonts w:ascii="Calibri" w:hAnsi="Calibri" w:cs="Arial"/>
          <w:sz w:val="28"/>
          <w:szCs w:val="28"/>
        </w:rPr>
      </w:pPr>
      <w:r w:rsidRPr="00780EDC">
        <w:rPr>
          <w:rFonts w:ascii="Calibri" w:hAnsi="Calibri" w:cs="Arial"/>
          <w:sz w:val="28"/>
          <w:szCs w:val="28"/>
        </w:rPr>
        <w:t>Notifíquese y Cúmplase,</w:t>
      </w:r>
    </w:p>
    <w:p w:rsidR="00C74319" w:rsidRPr="00780EDC" w:rsidRDefault="00C74319" w:rsidP="00613B1E">
      <w:pPr>
        <w:widowControl w:val="0"/>
        <w:autoSpaceDE w:val="0"/>
        <w:autoSpaceDN w:val="0"/>
        <w:adjustRightInd w:val="0"/>
        <w:spacing w:line="276" w:lineRule="auto"/>
        <w:ind w:firstLine="1134"/>
        <w:jc w:val="both"/>
        <w:rPr>
          <w:rFonts w:ascii="Calibri" w:hAnsi="Calibri" w:cs="Arial"/>
          <w:sz w:val="28"/>
          <w:szCs w:val="28"/>
        </w:rPr>
      </w:pPr>
    </w:p>
    <w:p w:rsidR="00C74319" w:rsidRPr="00780EDC" w:rsidRDefault="00C74319" w:rsidP="00C74319">
      <w:pPr>
        <w:widowControl w:val="0"/>
        <w:autoSpaceDE w:val="0"/>
        <w:autoSpaceDN w:val="0"/>
        <w:adjustRightInd w:val="0"/>
        <w:spacing w:line="276" w:lineRule="auto"/>
        <w:jc w:val="both"/>
        <w:rPr>
          <w:rFonts w:ascii="Calibri" w:hAnsi="Calibri" w:cs="Arial"/>
          <w:sz w:val="28"/>
          <w:szCs w:val="28"/>
        </w:rPr>
      </w:pPr>
    </w:p>
    <w:p w:rsidR="00C74319" w:rsidRPr="00780EDC" w:rsidRDefault="00C74319" w:rsidP="00C74319">
      <w:pPr>
        <w:widowControl w:val="0"/>
        <w:autoSpaceDE w:val="0"/>
        <w:autoSpaceDN w:val="0"/>
        <w:adjustRightInd w:val="0"/>
        <w:spacing w:line="276" w:lineRule="auto"/>
        <w:jc w:val="both"/>
        <w:rPr>
          <w:rFonts w:ascii="Calibri" w:hAnsi="Calibri" w:cs="Arial"/>
          <w:sz w:val="28"/>
          <w:szCs w:val="28"/>
        </w:rPr>
      </w:pPr>
    </w:p>
    <w:p w:rsidR="00C74319" w:rsidRPr="00780EDC" w:rsidRDefault="00C74319" w:rsidP="00C74319">
      <w:pPr>
        <w:widowControl w:val="0"/>
        <w:autoSpaceDE w:val="0"/>
        <w:autoSpaceDN w:val="0"/>
        <w:adjustRightInd w:val="0"/>
        <w:spacing w:line="276" w:lineRule="auto"/>
        <w:jc w:val="both"/>
        <w:rPr>
          <w:rFonts w:ascii="Calibri" w:hAnsi="Calibri" w:cs="Arial"/>
          <w:sz w:val="28"/>
          <w:szCs w:val="28"/>
        </w:rPr>
      </w:pPr>
    </w:p>
    <w:p w:rsidR="00780EDC" w:rsidRPr="00780EDC" w:rsidRDefault="00780EDC" w:rsidP="00C74319">
      <w:pPr>
        <w:widowControl w:val="0"/>
        <w:autoSpaceDE w:val="0"/>
        <w:autoSpaceDN w:val="0"/>
        <w:adjustRightInd w:val="0"/>
        <w:spacing w:line="276" w:lineRule="auto"/>
        <w:jc w:val="both"/>
        <w:rPr>
          <w:rFonts w:ascii="Calibri" w:hAnsi="Calibri" w:cs="Arial"/>
          <w:sz w:val="28"/>
          <w:szCs w:val="28"/>
        </w:rPr>
      </w:pPr>
    </w:p>
    <w:p w:rsidR="00780EDC" w:rsidRPr="00780EDC" w:rsidRDefault="00780EDC" w:rsidP="00C74319">
      <w:pPr>
        <w:widowControl w:val="0"/>
        <w:autoSpaceDE w:val="0"/>
        <w:autoSpaceDN w:val="0"/>
        <w:adjustRightInd w:val="0"/>
        <w:spacing w:line="276" w:lineRule="auto"/>
        <w:jc w:val="both"/>
        <w:rPr>
          <w:rFonts w:ascii="Calibri" w:hAnsi="Calibri" w:cs="Arial"/>
          <w:sz w:val="28"/>
          <w:szCs w:val="28"/>
        </w:rPr>
      </w:pPr>
    </w:p>
    <w:p w:rsidR="00780EDC" w:rsidRPr="00780EDC" w:rsidRDefault="00780EDC" w:rsidP="00C74319">
      <w:pPr>
        <w:widowControl w:val="0"/>
        <w:autoSpaceDE w:val="0"/>
        <w:autoSpaceDN w:val="0"/>
        <w:adjustRightInd w:val="0"/>
        <w:spacing w:line="276" w:lineRule="auto"/>
        <w:jc w:val="both"/>
        <w:rPr>
          <w:rFonts w:ascii="Calibri" w:hAnsi="Calibri" w:cs="Arial"/>
          <w:sz w:val="28"/>
          <w:szCs w:val="28"/>
        </w:rPr>
      </w:pPr>
    </w:p>
    <w:p w:rsidR="00C74319" w:rsidRPr="00780EDC" w:rsidRDefault="00C74319" w:rsidP="00C74319">
      <w:pPr>
        <w:widowControl w:val="0"/>
        <w:autoSpaceDE w:val="0"/>
        <w:autoSpaceDN w:val="0"/>
        <w:adjustRightInd w:val="0"/>
        <w:spacing w:line="276" w:lineRule="auto"/>
        <w:jc w:val="both"/>
        <w:rPr>
          <w:rFonts w:ascii="Calibri" w:hAnsi="Calibri" w:cs="Arial"/>
          <w:sz w:val="28"/>
          <w:szCs w:val="28"/>
        </w:rPr>
      </w:pPr>
    </w:p>
    <w:p w:rsidR="00C74319" w:rsidRPr="00780EDC" w:rsidRDefault="000C0114" w:rsidP="00C74319">
      <w:pPr>
        <w:spacing w:line="276" w:lineRule="auto"/>
        <w:jc w:val="center"/>
        <w:rPr>
          <w:rFonts w:ascii="Calibri" w:hAnsi="Calibri" w:cs="Arial"/>
          <w:sz w:val="28"/>
          <w:szCs w:val="28"/>
        </w:rPr>
      </w:pPr>
      <w:r w:rsidRPr="00780EDC">
        <w:rPr>
          <w:rFonts w:ascii="Calibri" w:hAnsi="Calibri" w:cs="Arial"/>
          <w:sz w:val="28"/>
          <w:szCs w:val="28"/>
        </w:rPr>
        <w:t>LUI</w:t>
      </w:r>
      <w:r w:rsidR="00C74319" w:rsidRPr="00780EDC">
        <w:rPr>
          <w:rFonts w:ascii="Calibri" w:hAnsi="Calibri" w:cs="Arial"/>
          <w:sz w:val="28"/>
          <w:szCs w:val="28"/>
        </w:rPr>
        <w:t xml:space="preserve">S </w:t>
      </w:r>
      <w:r w:rsidRPr="00780EDC">
        <w:rPr>
          <w:rFonts w:ascii="Calibri" w:hAnsi="Calibri" w:cs="Arial"/>
          <w:sz w:val="28"/>
          <w:szCs w:val="28"/>
        </w:rPr>
        <w:t xml:space="preserve">ANTONIO </w:t>
      </w:r>
      <w:r w:rsidR="00780EDC">
        <w:rPr>
          <w:rFonts w:ascii="Calibri" w:hAnsi="Calibri" w:cs="Arial"/>
          <w:sz w:val="28"/>
          <w:szCs w:val="28"/>
        </w:rPr>
        <w:t>RODRÍ</w:t>
      </w:r>
      <w:r w:rsidR="00C74319" w:rsidRPr="00780EDC">
        <w:rPr>
          <w:rFonts w:ascii="Calibri" w:hAnsi="Calibri" w:cs="Arial"/>
          <w:sz w:val="28"/>
          <w:szCs w:val="28"/>
        </w:rPr>
        <w:t>G</w:t>
      </w:r>
      <w:r w:rsidRPr="00780EDC">
        <w:rPr>
          <w:rFonts w:ascii="Calibri" w:hAnsi="Calibri" w:cs="Arial"/>
          <w:sz w:val="28"/>
          <w:szCs w:val="28"/>
        </w:rPr>
        <w:t>UEZ MONTAÑO</w:t>
      </w:r>
    </w:p>
    <w:p w:rsidR="00C74319" w:rsidRPr="00780EDC" w:rsidRDefault="00C74319" w:rsidP="00C74319">
      <w:pPr>
        <w:spacing w:line="276" w:lineRule="auto"/>
        <w:ind w:left="2832" w:firstLine="708"/>
        <w:rPr>
          <w:rFonts w:ascii="Calibri" w:hAnsi="Calibri" w:cs="Arial"/>
          <w:sz w:val="28"/>
          <w:szCs w:val="28"/>
        </w:rPr>
      </w:pPr>
      <w:r w:rsidRPr="00780EDC">
        <w:rPr>
          <w:rFonts w:ascii="Calibri" w:hAnsi="Calibri" w:cs="Arial"/>
          <w:sz w:val="28"/>
          <w:szCs w:val="28"/>
        </w:rPr>
        <w:t xml:space="preserve">    MAGISTRADO</w:t>
      </w:r>
    </w:p>
    <w:p w:rsidR="00C74319" w:rsidRPr="00780EDC" w:rsidRDefault="00C74319" w:rsidP="00C74319">
      <w:pPr>
        <w:widowControl w:val="0"/>
        <w:ind w:left="2832" w:firstLine="708"/>
        <w:rPr>
          <w:rFonts w:ascii="Calibri" w:hAnsi="Calibri" w:cs="Comic Sans MS"/>
          <w:iCs/>
          <w:sz w:val="28"/>
          <w:szCs w:val="28"/>
        </w:rPr>
      </w:pPr>
      <w:r w:rsidRPr="00780EDC">
        <w:rPr>
          <w:rFonts w:ascii="Calibri" w:hAnsi="Calibri" w:cs="Comic Sans MS"/>
          <w:iCs/>
          <w:sz w:val="28"/>
          <w:szCs w:val="28"/>
        </w:rPr>
        <w:t xml:space="preserve">  </w:t>
      </w:r>
    </w:p>
    <w:p w:rsidR="00C74319" w:rsidRPr="00780EDC" w:rsidRDefault="00C74319" w:rsidP="0068049A">
      <w:pPr>
        <w:tabs>
          <w:tab w:val="left" w:pos="284"/>
        </w:tabs>
        <w:spacing w:line="276" w:lineRule="auto"/>
        <w:ind w:firstLine="1418"/>
        <w:jc w:val="both"/>
        <w:rPr>
          <w:rFonts w:ascii="Calibri" w:hAnsi="Calibri" w:cs="Calibri"/>
          <w:sz w:val="28"/>
          <w:szCs w:val="28"/>
        </w:rPr>
      </w:pPr>
    </w:p>
    <w:p w:rsidR="00C74319" w:rsidRPr="00780EDC" w:rsidRDefault="00C74319" w:rsidP="0068049A">
      <w:pPr>
        <w:tabs>
          <w:tab w:val="left" w:pos="284"/>
        </w:tabs>
        <w:spacing w:line="276" w:lineRule="auto"/>
        <w:ind w:firstLine="1418"/>
        <w:jc w:val="both"/>
        <w:rPr>
          <w:rFonts w:ascii="Calibri" w:hAnsi="Calibri" w:cs="Calibri"/>
          <w:sz w:val="28"/>
          <w:szCs w:val="28"/>
        </w:rPr>
      </w:pPr>
    </w:p>
    <w:p w:rsidR="00C74319" w:rsidRDefault="00C74319" w:rsidP="0068049A">
      <w:pPr>
        <w:tabs>
          <w:tab w:val="left" w:pos="284"/>
        </w:tabs>
        <w:spacing w:line="276" w:lineRule="auto"/>
        <w:ind w:firstLine="1418"/>
        <w:jc w:val="both"/>
        <w:rPr>
          <w:rFonts w:ascii="Calibri" w:hAnsi="Calibri" w:cs="Calibri"/>
          <w:sz w:val="24"/>
          <w:szCs w:val="24"/>
        </w:rPr>
      </w:pPr>
    </w:p>
    <w:sectPr w:rsidR="00C74319" w:rsidSect="00DD7FB8">
      <w:headerReference w:type="default" r:id="rId8"/>
      <w:footerReference w:type="even" r:id="rId9"/>
      <w:footerReference w:type="default" r:id="rId10"/>
      <w:pgSz w:w="12242" w:h="18722" w:code="120"/>
      <w:pgMar w:top="1418"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DB" w:rsidRDefault="000F24DB" w:rsidP="006228C9">
      <w:r>
        <w:separator/>
      </w:r>
    </w:p>
  </w:endnote>
  <w:endnote w:type="continuationSeparator" w:id="0">
    <w:p w:rsidR="000F24DB" w:rsidRDefault="000F24DB" w:rsidP="00622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B9" w:rsidRDefault="000528AB" w:rsidP="008E646E">
    <w:pPr>
      <w:pStyle w:val="Piedepgina"/>
      <w:framePr w:wrap="around" w:vAnchor="text" w:hAnchor="margin" w:xAlign="right" w:y="1"/>
      <w:rPr>
        <w:rStyle w:val="Nmerodepgina"/>
      </w:rPr>
    </w:pPr>
    <w:r>
      <w:rPr>
        <w:rStyle w:val="Nmerodepgina"/>
      </w:rPr>
      <w:fldChar w:fldCharType="begin"/>
    </w:r>
    <w:r w:rsidR="00203B6F">
      <w:rPr>
        <w:rStyle w:val="Nmerodepgina"/>
      </w:rPr>
      <w:instrText xml:space="preserve">PAGE  </w:instrText>
    </w:r>
    <w:r>
      <w:rPr>
        <w:rStyle w:val="Nmerodepgina"/>
      </w:rPr>
      <w:fldChar w:fldCharType="end"/>
    </w:r>
  </w:p>
  <w:p w:rsidR="00615EB9" w:rsidRDefault="00191A4B" w:rsidP="008E646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B9" w:rsidRDefault="00191A4B" w:rsidP="008E646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DB" w:rsidRDefault="000F24DB" w:rsidP="006228C9">
      <w:r>
        <w:separator/>
      </w:r>
    </w:p>
  </w:footnote>
  <w:footnote w:type="continuationSeparator" w:id="0">
    <w:p w:rsidR="000F24DB" w:rsidRDefault="000F24DB" w:rsidP="00622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6C" w:rsidRPr="0038336C" w:rsidRDefault="000528AB">
    <w:pPr>
      <w:pStyle w:val="Encabezado"/>
      <w:jc w:val="right"/>
      <w:rPr>
        <w:rFonts w:ascii="Calibri" w:hAnsi="Calibri"/>
        <w:sz w:val="16"/>
        <w:szCs w:val="16"/>
      </w:rPr>
    </w:pPr>
    <w:r w:rsidRPr="0038336C">
      <w:rPr>
        <w:rFonts w:ascii="Calibri" w:hAnsi="Calibri"/>
        <w:sz w:val="16"/>
        <w:szCs w:val="16"/>
      </w:rPr>
      <w:fldChar w:fldCharType="begin"/>
    </w:r>
    <w:r w:rsidR="00203B6F" w:rsidRPr="0038336C">
      <w:rPr>
        <w:rFonts w:ascii="Calibri" w:hAnsi="Calibri"/>
        <w:sz w:val="16"/>
        <w:szCs w:val="16"/>
      </w:rPr>
      <w:instrText>PAGE   \* MERGEFORMAT</w:instrText>
    </w:r>
    <w:r w:rsidRPr="0038336C">
      <w:rPr>
        <w:rFonts w:ascii="Calibri" w:hAnsi="Calibri"/>
        <w:sz w:val="16"/>
        <w:szCs w:val="16"/>
      </w:rPr>
      <w:fldChar w:fldCharType="separate"/>
    </w:r>
    <w:r w:rsidR="00191A4B">
      <w:rPr>
        <w:rFonts w:ascii="Calibri" w:hAnsi="Calibri"/>
        <w:noProof/>
        <w:sz w:val="16"/>
        <w:szCs w:val="16"/>
      </w:rPr>
      <w:t>6</w:t>
    </w:r>
    <w:r w:rsidRPr="0038336C">
      <w:rPr>
        <w:rFonts w:ascii="Calibri" w:hAnsi="Calibri"/>
        <w:sz w:val="16"/>
        <w:szCs w:val="16"/>
      </w:rPr>
      <w:fldChar w:fldCharType="end"/>
    </w:r>
  </w:p>
  <w:p w:rsidR="0038336C" w:rsidRPr="0038336C" w:rsidRDefault="00203B6F" w:rsidP="0038336C">
    <w:pPr>
      <w:tabs>
        <w:tab w:val="center" w:pos="4252"/>
        <w:tab w:val="right" w:pos="8504"/>
      </w:tabs>
      <w:jc w:val="right"/>
      <w:rPr>
        <w:rFonts w:ascii="Calibri" w:hAnsi="Calibri"/>
        <w:sz w:val="16"/>
        <w:szCs w:val="16"/>
        <w:lang w:eastAsia="es-CO"/>
      </w:rPr>
    </w:pPr>
    <w:r w:rsidRPr="0038336C">
      <w:rPr>
        <w:rFonts w:ascii="Calibri" w:hAnsi="Calibri"/>
        <w:sz w:val="16"/>
        <w:szCs w:val="16"/>
        <w:lang w:eastAsia="es-CO"/>
      </w:rPr>
      <w:t>Nulidad y Restablecimiento del Derecho</w:t>
    </w:r>
  </w:p>
  <w:p w:rsidR="0038336C" w:rsidRPr="0038336C" w:rsidRDefault="00203B6F" w:rsidP="0038336C">
    <w:pPr>
      <w:tabs>
        <w:tab w:val="center" w:pos="4252"/>
        <w:tab w:val="right" w:pos="8504"/>
      </w:tabs>
      <w:jc w:val="right"/>
      <w:rPr>
        <w:rFonts w:ascii="Calibri" w:hAnsi="Calibri"/>
        <w:sz w:val="16"/>
        <w:szCs w:val="16"/>
        <w:lang w:eastAsia="es-CO"/>
      </w:rPr>
    </w:pPr>
    <w:r w:rsidRPr="0038336C">
      <w:rPr>
        <w:rFonts w:ascii="Calibri" w:hAnsi="Calibri"/>
        <w:sz w:val="16"/>
        <w:szCs w:val="16"/>
        <w:lang w:eastAsia="es-CO"/>
      </w:rPr>
      <w:t>Rad. 50001-23-33-000-2014-002</w:t>
    </w:r>
    <w:r>
      <w:rPr>
        <w:rFonts w:ascii="Calibri" w:hAnsi="Calibri"/>
        <w:sz w:val="16"/>
        <w:szCs w:val="16"/>
        <w:lang w:eastAsia="es-CO"/>
      </w:rPr>
      <w:t>29-</w:t>
    </w:r>
    <w:r w:rsidRPr="0038336C">
      <w:rPr>
        <w:rFonts w:ascii="Calibri" w:hAnsi="Calibri"/>
        <w:sz w:val="16"/>
        <w:szCs w:val="16"/>
        <w:lang w:eastAsia="es-CO"/>
      </w:rPr>
      <w:t>00</w:t>
    </w:r>
  </w:p>
  <w:p w:rsidR="0038336C" w:rsidRDefault="002D4C88" w:rsidP="0038336C">
    <w:pPr>
      <w:tabs>
        <w:tab w:val="center" w:pos="4252"/>
        <w:tab w:val="right" w:pos="8504"/>
      </w:tabs>
      <w:jc w:val="right"/>
      <w:rPr>
        <w:rFonts w:ascii="Calibri" w:hAnsi="Calibri"/>
        <w:sz w:val="16"/>
        <w:szCs w:val="16"/>
        <w:lang w:eastAsia="es-CO"/>
      </w:rPr>
    </w:pPr>
    <w:r>
      <w:rPr>
        <w:rFonts w:ascii="Calibri" w:hAnsi="Calibri"/>
        <w:sz w:val="16"/>
        <w:szCs w:val="16"/>
        <w:lang w:eastAsia="es-CO"/>
      </w:rPr>
      <w:t xml:space="preserve">María </w:t>
    </w:r>
    <w:proofErr w:type="spellStart"/>
    <w:r>
      <w:rPr>
        <w:rFonts w:ascii="Calibri" w:hAnsi="Calibri"/>
        <w:sz w:val="16"/>
        <w:szCs w:val="16"/>
        <w:lang w:eastAsia="es-CO"/>
      </w:rPr>
      <w:t>Linderia</w:t>
    </w:r>
    <w:proofErr w:type="spellEnd"/>
    <w:r>
      <w:rPr>
        <w:rFonts w:ascii="Calibri" w:hAnsi="Calibri"/>
        <w:sz w:val="16"/>
        <w:szCs w:val="16"/>
        <w:lang w:eastAsia="es-CO"/>
      </w:rPr>
      <w:t xml:space="preserve"> Ramírez Sánchez y otros </w:t>
    </w:r>
    <w:r w:rsidR="00203B6F" w:rsidRPr="0038336C">
      <w:rPr>
        <w:rFonts w:ascii="Calibri" w:hAnsi="Calibri"/>
        <w:sz w:val="16"/>
        <w:szCs w:val="16"/>
        <w:lang w:eastAsia="es-CO"/>
      </w:rPr>
      <w:t xml:space="preserve">Vs </w:t>
    </w:r>
    <w:proofErr w:type="spellStart"/>
    <w:r>
      <w:rPr>
        <w:rFonts w:ascii="Calibri" w:hAnsi="Calibri"/>
        <w:sz w:val="16"/>
        <w:szCs w:val="16"/>
        <w:lang w:eastAsia="es-CO"/>
      </w:rPr>
      <w:t>Mindefensa</w:t>
    </w:r>
    <w:proofErr w:type="spellEnd"/>
    <w:r>
      <w:rPr>
        <w:rFonts w:ascii="Calibri" w:hAnsi="Calibri"/>
        <w:sz w:val="16"/>
        <w:szCs w:val="16"/>
        <w:lang w:eastAsia="es-CO"/>
      </w:rPr>
      <w:t xml:space="preserve"> </w:t>
    </w:r>
    <w:proofErr w:type="spellStart"/>
    <w:r>
      <w:rPr>
        <w:rFonts w:ascii="Calibri" w:hAnsi="Calibri"/>
        <w:sz w:val="16"/>
        <w:szCs w:val="16"/>
        <w:lang w:eastAsia="es-CO"/>
      </w:rPr>
      <w:t>Ponal</w:t>
    </w:r>
    <w:proofErr w:type="spellEnd"/>
    <w:r>
      <w:rPr>
        <w:rFonts w:ascii="Calibri" w:hAnsi="Calibri"/>
        <w:sz w:val="16"/>
        <w:szCs w:val="16"/>
        <w:lang w:eastAsia="es-CO"/>
      </w:rPr>
      <w:t xml:space="preserve"> </w:t>
    </w:r>
  </w:p>
  <w:p w:rsidR="002D4C88" w:rsidRPr="0038336C" w:rsidRDefault="002D4C88" w:rsidP="0038336C">
    <w:pPr>
      <w:tabs>
        <w:tab w:val="center" w:pos="4252"/>
        <w:tab w:val="right" w:pos="8504"/>
      </w:tabs>
      <w:jc w:val="right"/>
      <w:rPr>
        <w:rFonts w:ascii="Calibri" w:hAnsi="Calibri"/>
        <w:sz w:val="16"/>
        <w:szCs w:val="16"/>
        <w:lang w:val="es-CO" w:eastAsia="es-CO"/>
      </w:rPr>
    </w:pPr>
    <w:r>
      <w:rPr>
        <w:rFonts w:ascii="Calibri" w:hAnsi="Calibri"/>
        <w:sz w:val="16"/>
        <w:szCs w:val="16"/>
        <w:lang w:eastAsia="es-CO"/>
      </w:rPr>
      <w:t>M.G.V</w:t>
    </w:r>
  </w:p>
  <w:p w:rsidR="0038336C" w:rsidRPr="0038336C" w:rsidRDefault="00191A4B">
    <w:pPr>
      <w:pStyle w:val="Encabezado"/>
      <w:jc w:val="right"/>
      <w:rPr>
        <w:rFonts w:ascii="Calibri" w:hAnsi="Calibr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5EF5"/>
    <w:multiLevelType w:val="hybridMultilevel"/>
    <w:tmpl w:val="6C14CCDE"/>
    <w:lvl w:ilvl="0" w:tplc="E83E48EC">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AC82931"/>
    <w:multiLevelType w:val="multilevel"/>
    <w:tmpl w:val="F2A40D18"/>
    <w:lvl w:ilvl="0">
      <w:start w:val="2"/>
      <w:numFmt w:val="decimal"/>
      <w:lvlText w:val="%1."/>
      <w:lvlJc w:val="left"/>
      <w:pPr>
        <w:ind w:left="420" w:hanging="42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
    <w:nsid w:val="369B284B"/>
    <w:multiLevelType w:val="hybridMultilevel"/>
    <w:tmpl w:val="0A5849B2"/>
    <w:lvl w:ilvl="0" w:tplc="22C0AA12">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3">
    <w:nsid w:val="6AFD41BD"/>
    <w:multiLevelType w:val="hybridMultilevel"/>
    <w:tmpl w:val="C35C583C"/>
    <w:lvl w:ilvl="0" w:tplc="905A3CA4">
      <w:start w:val="1"/>
      <w:numFmt w:val="lowerRoman"/>
      <w:lvlText w:val="%1)"/>
      <w:lvlJc w:val="left"/>
      <w:pPr>
        <w:ind w:left="3098" w:hanging="168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8049A"/>
    <w:rsid w:val="000310DF"/>
    <w:rsid w:val="000528AB"/>
    <w:rsid w:val="000C0114"/>
    <w:rsid w:val="000C10E4"/>
    <w:rsid w:val="000E362F"/>
    <w:rsid w:val="000F24DB"/>
    <w:rsid w:val="00151ACD"/>
    <w:rsid w:val="00181D17"/>
    <w:rsid w:val="0018640C"/>
    <w:rsid w:val="00191A4B"/>
    <w:rsid w:val="001E234F"/>
    <w:rsid w:val="00203B6F"/>
    <w:rsid w:val="002A3EC1"/>
    <w:rsid w:val="002A775B"/>
    <w:rsid w:val="002D4C88"/>
    <w:rsid w:val="00337ECE"/>
    <w:rsid w:val="003E4ACD"/>
    <w:rsid w:val="0040584C"/>
    <w:rsid w:val="00435C65"/>
    <w:rsid w:val="004B3736"/>
    <w:rsid w:val="004D0E39"/>
    <w:rsid w:val="004D7EFA"/>
    <w:rsid w:val="004E19B0"/>
    <w:rsid w:val="004F14DE"/>
    <w:rsid w:val="00506711"/>
    <w:rsid w:val="00517AEB"/>
    <w:rsid w:val="005715D9"/>
    <w:rsid w:val="00613B1E"/>
    <w:rsid w:val="006228C9"/>
    <w:rsid w:val="006536FE"/>
    <w:rsid w:val="0068049A"/>
    <w:rsid w:val="00721736"/>
    <w:rsid w:val="007471B1"/>
    <w:rsid w:val="00752181"/>
    <w:rsid w:val="0076401C"/>
    <w:rsid w:val="00780EDC"/>
    <w:rsid w:val="00785FAF"/>
    <w:rsid w:val="007D09ED"/>
    <w:rsid w:val="007E3985"/>
    <w:rsid w:val="0082558E"/>
    <w:rsid w:val="00852864"/>
    <w:rsid w:val="008715C0"/>
    <w:rsid w:val="0092640F"/>
    <w:rsid w:val="00937BD9"/>
    <w:rsid w:val="009A04A9"/>
    <w:rsid w:val="00A237A3"/>
    <w:rsid w:val="00A35F4B"/>
    <w:rsid w:val="00A460C4"/>
    <w:rsid w:val="00AD0B1E"/>
    <w:rsid w:val="00AD46BE"/>
    <w:rsid w:val="00B9139B"/>
    <w:rsid w:val="00BB000F"/>
    <w:rsid w:val="00C20EBF"/>
    <w:rsid w:val="00C52ECD"/>
    <w:rsid w:val="00C74319"/>
    <w:rsid w:val="00D5396A"/>
    <w:rsid w:val="00E54CF6"/>
    <w:rsid w:val="00E80687"/>
    <w:rsid w:val="00E969EE"/>
    <w:rsid w:val="00F25FDC"/>
    <w:rsid w:val="00FE1DF4"/>
    <w:rsid w:val="00FE671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9A"/>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qFormat/>
    <w:rsid w:val="0068049A"/>
    <w:pPr>
      <w:keepNext/>
      <w:jc w:val="both"/>
      <w:outlineLvl w:val="3"/>
    </w:pPr>
    <w:rPr>
      <w:rFonts w:ascii="Arial" w:hAnsi="Arial"/>
      <w:sz w:val="24"/>
    </w:rPr>
  </w:style>
  <w:style w:type="paragraph" w:styleId="Ttulo7">
    <w:name w:val="heading 7"/>
    <w:basedOn w:val="Normal"/>
    <w:next w:val="Normal"/>
    <w:link w:val="Ttulo7Car"/>
    <w:uiPriority w:val="9"/>
    <w:semiHidden/>
    <w:unhideWhenUsed/>
    <w:qFormat/>
    <w:rsid w:val="004F14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8049A"/>
    <w:rPr>
      <w:rFonts w:ascii="Arial" w:eastAsia="Times New Roman" w:hAnsi="Arial" w:cs="Times New Roman"/>
      <w:sz w:val="24"/>
      <w:szCs w:val="20"/>
      <w:lang w:val="es-ES" w:eastAsia="es-ES"/>
    </w:rPr>
  </w:style>
  <w:style w:type="paragraph" w:styleId="Ttulo">
    <w:name w:val="Title"/>
    <w:basedOn w:val="Normal"/>
    <w:link w:val="TtuloCar"/>
    <w:qFormat/>
    <w:rsid w:val="0068049A"/>
    <w:pPr>
      <w:jc w:val="center"/>
    </w:pPr>
    <w:rPr>
      <w:b/>
      <w:i/>
      <w:sz w:val="32"/>
    </w:rPr>
  </w:style>
  <w:style w:type="character" w:customStyle="1" w:styleId="TtuloCar">
    <w:name w:val="Título Car"/>
    <w:basedOn w:val="Fuentedeprrafopredeter"/>
    <w:link w:val="Ttulo"/>
    <w:rsid w:val="0068049A"/>
    <w:rPr>
      <w:rFonts w:ascii="Times New Roman" w:eastAsia="Times New Roman" w:hAnsi="Times New Roman" w:cs="Times New Roman"/>
      <w:b/>
      <w:i/>
      <w:sz w:val="32"/>
      <w:szCs w:val="20"/>
      <w:lang w:val="es-ES" w:eastAsia="es-ES"/>
    </w:rPr>
  </w:style>
  <w:style w:type="paragraph" w:styleId="Encabezado">
    <w:name w:val="header"/>
    <w:basedOn w:val="Normal"/>
    <w:link w:val="EncabezadoCar"/>
    <w:uiPriority w:val="99"/>
    <w:rsid w:val="0068049A"/>
    <w:pPr>
      <w:tabs>
        <w:tab w:val="center" w:pos="4419"/>
        <w:tab w:val="right" w:pos="8838"/>
      </w:tabs>
    </w:pPr>
    <w:rPr>
      <w:sz w:val="24"/>
      <w:szCs w:val="24"/>
    </w:rPr>
  </w:style>
  <w:style w:type="character" w:customStyle="1" w:styleId="EncabezadoCar">
    <w:name w:val="Encabezado Car"/>
    <w:basedOn w:val="Fuentedeprrafopredeter"/>
    <w:link w:val="Encabezado"/>
    <w:uiPriority w:val="99"/>
    <w:rsid w:val="0068049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8049A"/>
    <w:pPr>
      <w:tabs>
        <w:tab w:val="center" w:pos="4252"/>
        <w:tab w:val="right" w:pos="8504"/>
      </w:tabs>
    </w:pPr>
  </w:style>
  <w:style w:type="character" w:customStyle="1" w:styleId="PiedepginaCar">
    <w:name w:val="Pie de página Car"/>
    <w:basedOn w:val="Fuentedeprrafopredeter"/>
    <w:link w:val="Piedepgina"/>
    <w:rsid w:val="0068049A"/>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8049A"/>
  </w:style>
  <w:style w:type="paragraph" w:styleId="Textoindependiente">
    <w:name w:val="Body Text"/>
    <w:basedOn w:val="Normal"/>
    <w:link w:val="TextoindependienteCar"/>
    <w:rsid w:val="0068049A"/>
    <w:pPr>
      <w:jc w:val="both"/>
    </w:pPr>
    <w:rPr>
      <w:sz w:val="24"/>
    </w:rPr>
  </w:style>
  <w:style w:type="character" w:customStyle="1" w:styleId="TextoindependienteCar">
    <w:name w:val="Texto independiente Car"/>
    <w:basedOn w:val="Fuentedeprrafopredeter"/>
    <w:link w:val="Textoindependiente"/>
    <w:rsid w:val="0068049A"/>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68049A"/>
    <w:pPr>
      <w:ind w:left="708"/>
    </w:pPr>
  </w:style>
  <w:style w:type="character" w:styleId="Hipervnculo">
    <w:name w:val="Hyperlink"/>
    <w:basedOn w:val="Fuentedeprrafopredeter"/>
    <w:uiPriority w:val="99"/>
    <w:unhideWhenUsed/>
    <w:rsid w:val="000C10E4"/>
    <w:rPr>
      <w:color w:val="0000FF" w:themeColor="hyperlink"/>
      <w:u w:val="single"/>
    </w:rPr>
  </w:style>
  <w:style w:type="character" w:customStyle="1" w:styleId="Ttulo7Car">
    <w:name w:val="Título 7 Car"/>
    <w:basedOn w:val="Fuentedeprrafopredeter"/>
    <w:link w:val="Ttulo7"/>
    <w:uiPriority w:val="9"/>
    <w:semiHidden/>
    <w:rsid w:val="004F14DE"/>
    <w:rPr>
      <w:rFonts w:asciiTheme="majorHAnsi" w:eastAsiaTheme="majorEastAsia" w:hAnsiTheme="majorHAnsi" w:cstheme="majorBidi"/>
      <w:i/>
      <w:iCs/>
      <w:color w:val="404040" w:themeColor="text1" w:themeTint="BF"/>
      <w:sz w:val="20"/>
      <w:szCs w:val="20"/>
      <w:lang w:val="es-ES" w:eastAsia="es-ES"/>
    </w:rPr>
  </w:style>
  <w:style w:type="paragraph" w:styleId="Sangra2detindependiente">
    <w:name w:val="Body Text Indent 2"/>
    <w:basedOn w:val="Normal"/>
    <w:link w:val="Sangra2detindependienteCar"/>
    <w:uiPriority w:val="99"/>
    <w:semiHidden/>
    <w:unhideWhenUsed/>
    <w:rsid w:val="004F14D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F14DE"/>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1494</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3</cp:revision>
  <cp:lastPrinted>2014-12-19T15:26:00Z</cp:lastPrinted>
  <dcterms:created xsi:type="dcterms:W3CDTF">2014-12-19T15:25:00Z</dcterms:created>
  <dcterms:modified xsi:type="dcterms:W3CDTF">2014-12-19T15:26:00Z</dcterms:modified>
</cp:coreProperties>
</file>