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5B" w:rsidRPr="008D3D24" w:rsidRDefault="005D525B" w:rsidP="005D525B">
      <w:pPr>
        <w:tabs>
          <w:tab w:val="left" w:pos="4732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es-ES" w:eastAsia="es-ES"/>
        </w:rPr>
      </w:pPr>
      <w:bookmarkStart w:id="0" w:name="_GoBack"/>
      <w:bookmarkEnd w:id="0"/>
      <w:r w:rsidRPr="008D3D24"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 xml:space="preserve">TRIBUNAL SUPERIOR DEL DISTRITO JUDICIAL DE MONTERÍA – SALA DE DECISIÓN CIVIL FAMILIA LABORAL, </w:t>
      </w:r>
      <w:r w:rsidR="00F77591">
        <w:rPr>
          <w:rFonts w:ascii="Arial" w:eastAsia="Times New Roman" w:hAnsi="Arial" w:cs="Arial"/>
          <w:bCs/>
          <w:sz w:val="28"/>
          <w:szCs w:val="24"/>
          <w:lang w:val="es-ES" w:eastAsia="es-ES"/>
        </w:rPr>
        <w:t>Montería, veinticuatro (24) de marzo</w:t>
      </w:r>
      <w:r>
        <w:rPr>
          <w:rFonts w:ascii="Arial" w:eastAsia="Times New Roman" w:hAnsi="Arial" w:cs="Arial"/>
          <w:bCs/>
          <w:sz w:val="28"/>
          <w:szCs w:val="24"/>
          <w:lang w:val="es-ES" w:eastAsia="es-ES"/>
        </w:rPr>
        <w:t xml:space="preserve"> </w:t>
      </w:r>
      <w:r w:rsidRPr="008D3D24">
        <w:rPr>
          <w:rFonts w:ascii="Arial" w:eastAsia="Times New Roman" w:hAnsi="Arial" w:cs="Arial"/>
          <w:sz w:val="28"/>
          <w:szCs w:val="24"/>
          <w:lang w:val="es-ES" w:eastAsia="es-ES"/>
        </w:rPr>
        <w:t xml:space="preserve">de dos mil </w:t>
      </w:r>
      <w:r>
        <w:rPr>
          <w:rFonts w:ascii="Arial" w:eastAsia="Times New Roman" w:hAnsi="Arial" w:cs="Arial"/>
          <w:sz w:val="28"/>
          <w:szCs w:val="24"/>
          <w:lang w:val="es-ES" w:eastAsia="es-ES"/>
        </w:rPr>
        <w:t xml:space="preserve">veinte (2020)  </w:t>
      </w:r>
    </w:p>
    <w:p w:rsidR="005D525B" w:rsidRPr="008D3D24" w:rsidRDefault="005D525B" w:rsidP="005D525B">
      <w:pPr>
        <w:tabs>
          <w:tab w:val="left" w:pos="4732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  <w:lang w:val="es-ES" w:eastAsia="es-ES"/>
        </w:rPr>
      </w:pPr>
    </w:p>
    <w:p w:rsidR="005D525B" w:rsidRPr="008D3D24" w:rsidRDefault="005D525B" w:rsidP="005D525B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D3D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5D525B" w:rsidRPr="008D3D24" w:rsidRDefault="005D525B" w:rsidP="005D52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</w:pPr>
      <w:r w:rsidRPr="008D3D24"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 xml:space="preserve">REF: EXPEDIENTE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23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417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31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84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001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2019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</w:t>
      </w:r>
      <w:r w:rsidRPr="005D525B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00031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 00 FL. 130 - 20</w:t>
      </w:r>
    </w:p>
    <w:p w:rsidR="005D525B" w:rsidRPr="008D3D24" w:rsidRDefault="005D525B" w:rsidP="005D525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es-ES" w:eastAsia="es-ES"/>
        </w:rPr>
      </w:pPr>
    </w:p>
    <w:p w:rsidR="00AD1D43" w:rsidRDefault="00AD1D43" w:rsidP="005D525B">
      <w:pPr>
        <w:jc w:val="both"/>
      </w:pPr>
    </w:p>
    <w:p w:rsidR="005D525B" w:rsidRDefault="005D525B" w:rsidP="005D52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Correspondió por reparto conocer el presente incidente de desacato promovido por Guillermo José España Pico contra Nueva EPS,</w:t>
      </w:r>
      <w:r w:rsidR="007268F3">
        <w:rPr>
          <w:rFonts w:ascii="Arial" w:hAnsi="Arial" w:cs="Arial"/>
          <w:sz w:val="28"/>
          <w:szCs w:val="28"/>
        </w:rPr>
        <w:t xml:space="preserve"> no obstante a lo anterior,</w:t>
      </w:r>
      <w:r>
        <w:rPr>
          <w:rFonts w:ascii="Arial" w:hAnsi="Arial" w:cs="Arial"/>
          <w:sz w:val="28"/>
          <w:szCs w:val="28"/>
        </w:rPr>
        <w:t xml:space="preserve"> se percata la Sala que </w:t>
      </w:r>
      <w:r w:rsidR="007268F3">
        <w:rPr>
          <w:rFonts w:ascii="Arial" w:hAnsi="Arial" w:cs="Arial"/>
          <w:sz w:val="28"/>
          <w:szCs w:val="28"/>
        </w:rPr>
        <w:t xml:space="preserve">el Juzgado de primera instancia omitió enviar </w:t>
      </w:r>
      <w:r>
        <w:rPr>
          <w:rFonts w:ascii="Arial" w:hAnsi="Arial" w:cs="Arial"/>
          <w:sz w:val="28"/>
          <w:szCs w:val="28"/>
        </w:rPr>
        <w:t xml:space="preserve">copias integras del citado expediente, </w:t>
      </w:r>
      <w:r w:rsidR="007268F3">
        <w:rPr>
          <w:rFonts w:ascii="Arial" w:hAnsi="Arial" w:cs="Arial"/>
          <w:sz w:val="28"/>
          <w:szCs w:val="28"/>
        </w:rPr>
        <w:t xml:space="preserve">por lo que, se hace necesario oficiarlo para que de forma INMEDIATA, se sirva enviarnos copias de todo el expediente contentivo del citado incidente, </w:t>
      </w:r>
      <w:r>
        <w:rPr>
          <w:rFonts w:ascii="Arial" w:hAnsi="Arial" w:cs="Arial"/>
          <w:sz w:val="28"/>
          <w:szCs w:val="28"/>
        </w:rPr>
        <w:t>ello a fin de impartirle el trámite correspondie</w:t>
      </w:r>
      <w:r w:rsidR="007268F3">
        <w:rPr>
          <w:rFonts w:ascii="Arial" w:hAnsi="Arial" w:cs="Arial"/>
          <w:sz w:val="28"/>
          <w:szCs w:val="28"/>
        </w:rPr>
        <w:t>nte conforme a las directrices</w:t>
      </w:r>
      <w:r>
        <w:rPr>
          <w:rFonts w:ascii="Arial" w:hAnsi="Arial" w:cs="Arial"/>
          <w:sz w:val="28"/>
          <w:szCs w:val="28"/>
        </w:rPr>
        <w:t xml:space="preserve"> dadas </w:t>
      </w:r>
      <w:r w:rsidR="007268F3">
        <w:rPr>
          <w:rFonts w:ascii="Arial" w:hAnsi="Arial" w:cs="Arial"/>
          <w:sz w:val="28"/>
          <w:szCs w:val="28"/>
        </w:rPr>
        <w:t xml:space="preserve">en el ACUERDO PCSJA20-11526 de marzo 22 de 2020. </w:t>
      </w:r>
    </w:p>
    <w:p w:rsidR="007268F3" w:rsidRDefault="007268F3" w:rsidP="005D525B">
      <w:pPr>
        <w:jc w:val="both"/>
        <w:rPr>
          <w:rFonts w:ascii="Arial" w:hAnsi="Arial" w:cs="Arial"/>
          <w:sz w:val="28"/>
          <w:szCs w:val="28"/>
        </w:rPr>
      </w:pPr>
    </w:p>
    <w:p w:rsidR="007268F3" w:rsidRDefault="007268F3" w:rsidP="005D525B">
      <w:pPr>
        <w:jc w:val="both"/>
        <w:rPr>
          <w:rFonts w:ascii="Arial" w:hAnsi="Arial" w:cs="Arial"/>
          <w:sz w:val="28"/>
          <w:szCs w:val="28"/>
        </w:rPr>
      </w:pPr>
    </w:p>
    <w:p w:rsidR="007268F3" w:rsidRDefault="007268F3" w:rsidP="005D525B">
      <w:pPr>
        <w:jc w:val="both"/>
        <w:rPr>
          <w:rFonts w:ascii="Arial" w:hAnsi="Arial" w:cs="Arial"/>
          <w:sz w:val="28"/>
          <w:szCs w:val="28"/>
        </w:rPr>
      </w:pPr>
    </w:p>
    <w:p w:rsidR="007268F3" w:rsidRPr="007268F3" w:rsidRDefault="007268F3" w:rsidP="007268F3">
      <w:pPr>
        <w:jc w:val="center"/>
        <w:rPr>
          <w:rFonts w:ascii="Arial" w:hAnsi="Arial" w:cs="Arial"/>
          <w:b/>
          <w:sz w:val="28"/>
          <w:szCs w:val="28"/>
        </w:rPr>
      </w:pPr>
      <w:r w:rsidRPr="007268F3">
        <w:rPr>
          <w:rFonts w:ascii="Arial" w:hAnsi="Arial" w:cs="Arial"/>
          <w:b/>
          <w:sz w:val="28"/>
          <w:szCs w:val="28"/>
        </w:rPr>
        <w:t>CÚMPLASE</w:t>
      </w:r>
    </w:p>
    <w:p w:rsidR="007268F3" w:rsidRDefault="007268F3" w:rsidP="005D525B">
      <w:pPr>
        <w:jc w:val="both"/>
        <w:rPr>
          <w:rFonts w:ascii="Arial" w:hAnsi="Arial" w:cs="Arial"/>
          <w:sz w:val="28"/>
          <w:szCs w:val="28"/>
        </w:rPr>
      </w:pPr>
    </w:p>
    <w:p w:rsidR="007268F3" w:rsidRDefault="007268F3" w:rsidP="007268F3">
      <w:pPr>
        <w:ind w:left="851"/>
        <w:jc w:val="center"/>
        <w:rPr>
          <w:rFonts w:ascii="Arial" w:hAnsi="Arial" w:cs="Arial"/>
          <w:sz w:val="28"/>
          <w:szCs w:val="28"/>
        </w:rPr>
      </w:pPr>
      <w:r w:rsidRPr="007268F3">
        <w:rPr>
          <w:rFonts w:ascii="Arial" w:hAnsi="Arial" w:cs="Arial"/>
          <w:noProof/>
          <w:sz w:val="28"/>
          <w:szCs w:val="28"/>
          <w:lang w:eastAsia="es-CO"/>
        </w:rPr>
        <w:drawing>
          <wp:inline distT="0" distB="0" distL="0" distR="0">
            <wp:extent cx="3657600" cy="1533525"/>
            <wp:effectExtent l="0" t="0" r="0" b="9525"/>
            <wp:docPr id="1" name="Imagen 1" descr="C:\Users\AM-013\Downloads\firma dr yanez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-013\Downloads\firma dr yanez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85" cy="153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F3" w:rsidRPr="005D525B" w:rsidRDefault="007268F3" w:rsidP="005D525B">
      <w:pPr>
        <w:jc w:val="both"/>
        <w:rPr>
          <w:rFonts w:ascii="Arial" w:hAnsi="Arial" w:cs="Arial"/>
          <w:sz w:val="28"/>
          <w:szCs w:val="28"/>
        </w:rPr>
      </w:pPr>
    </w:p>
    <w:sectPr w:rsidR="007268F3" w:rsidRPr="005D5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5B"/>
    <w:rsid w:val="003F37F2"/>
    <w:rsid w:val="005D525B"/>
    <w:rsid w:val="007268F3"/>
    <w:rsid w:val="00AD1D43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3C6128-4E74-4714-8EDC-D57851EE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AM-013</dc:creator>
  <cp:keywords/>
  <dc:description/>
  <cp:lastModifiedBy>Usuario de Windows</cp:lastModifiedBy>
  <cp:revision>2</cp:revision>
  <dcterms:created xsi:type="dcterms:W3CDTF">2020-03-25T14:56:00Z</dcterms:created>
  <dcterms:modified xsi:type="dcterms:W3CDTF">2020-03-25T14:56:00Z</dcterms:modified>
</cp:coreProperties>
</file>