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A5E0C">
      <w:pPr>
        <w:pStyle w:val="Style1"/>
        <w:widowControl/>
        <w:ind w:left="3086" w:right="3086"/>
        <w:rPr>
          <w:rStyle w:val="FontStyle13"/>
          <w:lang w:val="es-ES_tradnl" w:eastAsia="es-ES_tradnl"/>
        </w:rPr>
      </w:pPr>
      <w:bookmarkStart w:id="0" w:name="_GoBack"/>
      <w:bookmarkEnd w:id="0"/>
      <w:r>
        <w:rPr>
          <w:rStyle w:val="FontStyle13"/>
          <w:lang w:val="es-ES_tradnl" w:eastAsia="es-ES_tradnl"/>
        </w:rPr>
        <w:t>República de Colombia Rama Judicial</w:t>
      </w:r>
    </w:p>
    <w:p w:rsidR="00000000" w:rsidRDefault="002A5E0C">
      <w:pPr>
        <w:pStyle w:val="Style1"/>
        <w:widowControl/>
        <w:ind w:left="3086" w:right="3086"/>
        <w:rPr>
          <w:rStyle w:val="FontStyle13"/>
          <w:lang w:val="es-ES_tradnl" w:eastAsia="es-ES_tradnl"/>
        </w:rPr>
        <w:sectPr w:rsidR="00000000">
          <w:type w:val="continuous"/>
          <w:pgSz w:w="11905" w:h="16837"/>
          <w:pgMar w:top="1271" w:right="1664" w:bottom="1377" w:left="1668" w:header="720" w:footer="720" w:gutter="0"/>
          <w:cols w:space="60"/>
          <w:noEndnote/>
        </w:sectPr>
      </w:pPr>
    </w:p>
    <w:p w:rsidR="00000000" w:rsidRDefault="005D6179">
      <w:pPr>
        <w:pStyle w:val="Style2"/>
        <w:widowControl/>
        <w:ind w:left="730"/>
        <w:jc w:val="both"/>
        <w:rPr>
          <w:rStyle w:val="FontStyle13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140335" distL="24130" distR="24130" simplePos="0" relativeHeight="251658240" behindDoc="0" locked="0" layoutInCell="1" allowOverlap="1">
                <wp:simplePos x="0" y="0"/>
                <wp:positionH relativeFrom="margin">
                  <wp:posOffset>2404745</wp:posOffset>
                </wp:positionH>
                <wp:positionV relativeFrom="paragraph">
                  <wp:posOffset>69850</wp:posOffset>
                </wp:positionV>
                <wp:extent cx="594360" cy="646430"/>
                <wp:effectExtent l="0" t="0" r="0" b="31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D6179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35pt;margin-top:5.5pt;width:46.8pt;height:50.9pt;z-index:251658240;visibility:visible;mso-wrap-style:square;mso-width-percent:0;mso-height-percent:0;mso-wrap-distance-left:1.9pt;mso-wrap-distance-top:0;mso-wrap-distance-right:1.9pt;mso-wrap-distance-bottom:1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" filled="f" stroked="f">
                <v:textbox inset="0,0,0,0">
                  <w:txbxContent>
                    <w:p w:rsidR="00000000" w:rsidRDefault="005D6179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A5E0C">
        <w:rPr>
          <w:rStyle w:val="FontStyle13"/>
          <w:lang w:val="es-ES_tradnl" w:eastAsia="es-ES_tradnl"/>
        </w:rPr>
        <w:t>TRIBUNAL SUPERIOR DEL DISTRITO JUDICIAL DE BOGOTA</w:t>
      </w:r>
    </w:p>
    <w:p w:rsidR="00000000" w:rsidRDefault="002A5E0C">
      <w:pPr>
        <w:pStyle w:val="Style8"/>
        <w:widowControl/>
        <w:spacing w:before="24"/>
        <w:ind w:right="5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SALA CIVIL</w:t>
      </w:r>
    </w:p>
    <w:p w:rsidR="00000000" w:rsidRDefault="002A5E0C">
      <w:pPr>
        <w:pStyle w:val="Style1"/>
        <w:widowControl/>
        <w:spacing w:line="240" w:lineRule="exact"/>
        <w:ind w:left="293"/>
        <w:rPr>
          <w:sz w:val="20"/>
          <w:szCs w:val="20"/>
        </w:rPr>
      </w:pPr>
    </w:p>
    <w:p w:rsidR="00000000" w:rsidRDefault="002A5E0C">
      <w:pPr>
        <w:pStyle w:val="Style1"/>
        <w:widowControl/>
        <w:spacing w:line="240" w:lineRule="exact"/>
        <w:ind w:left="293"/>
        <w:rPr>
          <w:sz w:val="20"/>
          <w:szCs w:val="20"/>
        </w:rPr>
      </w:pPr>
    </w:p>
    <w:p w:rsidR="00000000" w:rsidRDefault="002A5E0C">
      <w:pPr>
        <w:pStyle w:val="Style1"/>
        <w:widowControl/>
        <w:spacing w:line="240" w:lineRule="exact"/>
        <w:ind w:left="293"/>
        <w:rPr>
          <w:sz w:val="20"/>
          <w:szCs w:val="20"/>
        </w:rPr>
      </w:pPr>
    </w:p>
    <w:p w:rsidR="00000000" w:rsidRDefault="002A5E0C">
      <w:pPr>
        <w:pStyle w:val="Style1"/>
        <w:widowControl/>
        <w:spacing w:before="149"/>
        <w:ind w:left="293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LA SECRETARÍA DE LA SALA CIVIL DEL TRIBUNAL SUPERIOR DEL DISTRITO JUDICIAL DE BOGOTÁ D.C.</w:t>
      </w:r>
    </w:p>
    <w:p w:rsidR="00000000" w:rsidRDefault="002A5E0C">
      <w:pPr>
        <w:pStyle w:val="Style4"/>
        <w:widowControl/>
        <w:spacing w:line="240" w:lineRule="exact"/>
        <w:ind w:right="24"/>
        <w:jc w:val="center"/>
        <w:rPr>
          <w:sz w:val="20"/>
          <w:szCs w:val="20"/>
        </w:rPr>
      </w:pPr>
    </w:p>
    <w:p w:rsidR="00000000" w:rsidRDefault="002A5E0C">
      <w:pPr>
        <w:pStyle w:val="Style4"/>
        <w:widowControl/>
        <w:spacing w:line="240" w:lineRule="exact"/>
        <w:ind w:right="24"/>
        <w:jc w:val="center"/>
        <w:rPr>
          <w:sz w:val="20"/>
          <w:szCs w:val="20"/>
        </w:rPr>
      </w:pPr>
    </w:p>
    <w:p w:rsidR="00000000" w:rsidRDefault="002A5E0C">
      <w:pPr>
        <w:pStyle w:val="Style4"/>
        <w:widowControl/>
        <w:spacing w:before="62"/>
        <w:ind w:right="24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AVISA</w:t>
      </w:r>
    </w:p>
    <w:p w:rsidR="00000000" w:rsidRDefault="002A5E0C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2A5E0C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2A5E0C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2A5E0C">
      <w:pPr>
        <w:pStyle w:val="Style5"/>
        <w:widowControl/>
        <w:spacing w:before="149" w:line="413" w:lineRule="exact"/>
        <w:rPr>
          <w:rStyle w:val="FontStyle13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VEINTITRES (23) de ABRIL de DOS MIL DIECIOCHO (2018), la H. Magistrada CLARA INES MARQUE BULLA, </w:t>
      </w:r>
      <w:r>
        <w:rPr>
          <w:rStyle w:val="FontStyle13"/>
          <w:u w:val="single"/>
          <w:lang w:val="es-ES_tradnl" w:eastAsia="es-ES_tradnl"/>
        </w:rPr>
        <w:t xml:space="preserve">ORDENÓ </w:t>
      </w:r>
      <w:r>
        <w:rPr>
          <w:rStyle w:val="FontStyle12"/>
          <w:lang w:val="es-ES_tradnl" w:eastAsia="es-ES_tradnl"/>
        </w:rPr>
        <w:t>remitir su petición radicada en esta Corporación el pasado 20 de abril del 2017 a la Honorable Corte Suprema De Justic</w:t>
      </w:r>
      <w:r>
        <w:rPr>
          <w:rStyle w:val="FontStyle12"/>
          <w:lang w:val="es-ES_tradnl" w:eastAsia="es-ES_tradnl"/>
        </w:rPr>
        <w:t xml:space="preserve">ia dentro de la acción de tutela instaurada por </w:t>
      </w:r>
      <w:r>
        <w:rPr>
          <w:rStyle w:val="FontStyle13"/>
          <w:lang w:val="es-ES_tradnl" w:eastAsia="es-ES_tradnl"/>
        </w:rPr>
        <w:t xml:space="preserve">FELIX ARTURO SANCHEZ CUELLAR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3"/>
          <w:lang w:val="es-ES_tradnl" w:eastAsia="es-ES_tradnl"/>
        </w:rPr>
        <w:t xml:space="preserve">JUZGADO 29 CIVIL DEL CIRCUITO DE BOGOTA, </w:t>
      </w:r>
      <w:r>
        <w:rPr>
          <w:rStyle w:val="FontStyle12"/>
          <w:lang w:val="es-ES_tradnl" w:eastAsia="es-ES_tradnl"/>
        </w:rPr>
        <w:t xml:space="preserve">con número de radicación 11001220300020180065800. Por lo tanto se pone en conocimiento a </w:t>
      </w:r>
      <w:r>
        <w:rPr>
          <w:rStyle w:val="FontStyle13"/>
          <w:u w:val="single"/>
          <w:lang w:val="es-ES_tradnl" w:eastAsia="es-ES_tradnl"/>
        </w:rPr>
        <w:t>MARIA ISOLINA VALDEZ URBANO.</w:t>
      </w:r>
    </w:p>
    <w:p w:rsidR="00000000" w:rsidRDefault="002A5E0C">
      <w:pPr>
        <w:pStyle w:val="Style5"/>
        <w:widowControl/>
        <w:spacing w:line="240" w:lineRule="exact"/>
        <w:ind w:right="14"/>
        <w:rPr>
          <w:sz w:val="20"/>
          <w:szCs w:val="20"/>
        </w:rPr>
      </w:pPr>
    </w:p>
    <w:p w:rsidR="00000000" w:rsidRDefault="002A5E0C">
      <w:pPr>
        <w:pStyle w:val="Style5"/>
        <w:widowControl/>
        <w:spacing w:line="240" w:lineRule="exact"/>
        <w:ind w:right="14"/>
        <w:rPr>
          <w:sz w:val="20"/>
          <w:szCs w:val="20"/>
        </w:rPr>
      </w:pPr>
    </w:p>
    <w:p w:rsidR="00000000" w:rsidRDefault="002A5E0C">
      <w:pPr>
        <w:pStyle w:val="Style5"/>
        <w:widowControl/>
        <w:spacing w:line="240" w:lineRule="exact"/>
        <w:ind w:right="14"/>
        <w:rPr>
          <w:sz w:val="20"/>
          <w:szCs w:val="20"/>
        </w:rPr>
      </w:pPr>
    </w:p>
    <w:p w:rsidR="00000000" w:rsidRDefault="002A5E0C">
      <w:pPr>
        <w:pStyle w:val="Style5"/>
        <w:widowControl/>
        <w:spacing w:before="101" w:line="427" w:lineRule="exact"/>
        <w:ind w:right="14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</w:t>
      </w:r>
      <w:r>
        <w:rPr>
          <w:rStyle w:val="FontStyle12"/>
          <w:lang w:val="es-ES_tradnl" w:eastAsia="es-ES_tradnl"/>
        </w:rPr>
        <w:t>ija el presente aviso en la cartelera física de la Sala Civil del Tribunal Superior del Distrito Judicial de Bogotá D.C, por el término de un (1) día.</w:t>
      </w:r>
    </w:p>
    <w:p w:rsidR="00000000" w:rsidRDefault="002A5E0C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2A5E0C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2A5E0C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000000" w:rsidRDefault="002A5E0C">
      <w:pPr>
        <w:pStyle w:val="Style7"/>
        <w:widowControl/>
        <w:spacing w:before="235"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26 DE ABRIL DE 2018 A LAS 08:00 A.M.</w:t>
      </w:r>
    </w:p>
    <w:p w:rsidR="00000000" w:rsidRDefault="002A5E0C">
      <w:pPr>
        <w:pStyle w:val="Style7"/>
        <w:widowControl/>
        <w:spacing w:before="235"/>
        <w:jc w:val="both"/>
        <w:rPr>
          <w:rStyle w:val="FontStyle13"/>
          <w:lang w:val="es-ES_tradnl" w:eastAsia="es-ES_tradnl"/>
        </w:rPr>
        <w:sectPr w:rsidR="00000000">
          <w:type w:val="continuous"/>
          <w:pgSz w:w="11905" w:h="16837"/>
          <w:pgMar w:top="1271" w:right="1664" w:bottom="1377" w:left="1668" w:header="720" w:footer="720" w:gutter="0"/>
          <w:cols w:space="60"/>
          <w:noEndnote/>
        </w:sectPr>
      </w:pPr>
    </w:p>
    <w:p w:rsidR="00000000" w:rsidRDefault="002A5E0C">
      <w:pPr>
        <w:pStyle w:val="Style7"/>
        <w:framePr w:h="255" w:hRule="exact" w:hSpace="38" w:wrap="auto" w:vAnchor="text" w:hAnchor="text" w:x="-1765" w:y="121"/>
        <w:widowControl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VENCE: EL 26 DE ABRIL DE 20</w:t>
      </w:r>
    </w:p>
    <w:p w:rsidR="00000000" w:rsidRDefault="002A5E0C">
      <w:pPr>
        <w:pStyle w:val="Style6"/>
        <w:framePr w:h="753" w:hRule="exact" w:hSpace="38" w:wrap="auto" w:vAnchor="text" w:hAnchor="text" w:x="3553" w:y="663"/>
        <w:widowControl/>
        <w:spacing w:line="749" w:lineRule="exact"/>
        <w:jc w:val="both"/>
        <w:rPr>
          <w:rStyle w:val="FontStyle15"/>
          <w:position w:val="9"/>
          <w:lang w:val="es-ES_tradnl" w:eastAsia="es-ES_tradnl"/>
        </w:rPr>
      </w:pPr>
      <w:r>
        <w:rPr>
          <w:rStyle w:val="FontStyle15"/>
          <w:position w:val="9"/>
          <w:lang w:val="es-ES_tradnl" w:eastAsia="es-ES_tradnl"/>
        </w:rPr>
        <w:t xml:space="preserve">\ </w:t>
      </w:r>
      <w:r>
        <w:rPr>
          <w:rStyle w:val="FontStyle15"/>
          <w:position w:val="9"/>
          <w:lang w:val="es-ES_tradnl" w:eastAsia="es-ES_tradnl"/>
        </w:rPr>
        <w:t>_ i</w:t>
      </w:r>
    </w:p>
    <w:p w:rsidR="00000000" w:rsidRDefault="002A5E0C">
      <w:pPr>
        <w:pStyle w:val="Style8"/>
        <w:widowControl/>
        <w:spacing w:before="149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lastRenderedPageBreak/>
        <w:t>8ALAS5:jULP.M.</w:t>
      </w:r>
    </w:p>
    <w:p w:rsidR="00000000" w:rsidRDefault="002A5E0C">
      <w:pPr>
        <w:pStyle w:val="Style9"/>
        <w:widowControl/>
        <w:spacing w:line="240" w:lineRule="exact"/>
        <w:jc w:val="right"/>
        <w:rPr>
          <w:sz w:val="20"/>
          <w:szCs w:val="20"/>
        </w:rPr>
      </w:pPr>
    </w:p>
    <w:p w:rsidR="00000000" w:rsidRDefault="002A5E0C">
      <w:pPr>
        <w:pStyle w:val="Style9"/>
        <w:widowControl/>
        <w:spacing w:before="197"/>
        <w:jc w:val="right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j</w:t>
      </w:r>
    </w:p>
    <w:p w:rsidR="00000000" w:rsidRDefault="002A5E0C">
      <w:pPr>
        <w:pStyle w:val="Style10"/>
        <w:widowControl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rocio ceciUa castilloumarino</w:t>
      </w:r>
    </w:p>
    <w:p w:rsidR="005D6179" w:rsidRDefault="002A5E0C">
      <w:pPr>
        <w:pStyle w:val="Style3"/>
        <w:widowControl/>
        <w:spacing w:before="106"/>
        <w:ind w:left="1978"/>
        <w:jc w:val="both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lastRenderedPageBreak/>
        <w:t>secretaria</w:t>
      </w:r>
    </w:p>
    <w:sectPr w:rsidR="005D6179">
      <w:type w:val="continuous"/>
      <w:pgSz w:w="11905" w:h="16837"/>
      <w:pgMar w:top="1271" w:right="2945" w:bottom="1377" w:left="343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E0C" w:rsidRDefault="002A5E0C">
      <w:r>
        <w:separator/>
      </w:r>
    </w:p>
  </w:endnote>
  <w:endnote w:type="continuationSeparator" w:id="0">
    <w:p w:rsidR="002A5E0C" w:rsidRDefault="002A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E0C" w:rsidRDefault="002A5E0C">
      <w:r>
        <w:separator/>
      </w:r>
    </w:p>
  </w:footnote>
  <w:footnote w:type="continuationSeparator" w:id="0">
    <w:p w:rsidR="002A5E0C" w:rsidRDefault="002A5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79"/>
    <w:rsid w:val="002A5E0C"/>
    <w:rsid w:val="005D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efaultImageDpi w14:val="0"/>
  <w15:docId w15:val="{5BB6FCDB-7489-4648-AA75-359F0884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7" w:lineRule="exact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Fuentedeprrafopredeter0"/>
    <w:uiPriority w:val="99"/>
    <w:rPr>
      <w:rFonts w:ascii="Times New Roman" w:hAnsi="Times New Roman" w:cs="Times New Roman"/>
      <w:b/>
      <w:bCs/>
      <w:smallCaps/>
      <w:sz w:val="38"/>
      <w:szCs w:val="38"/>
    </w:rPr>
  </w:style>
  <w:style w:type="character" w:customStyle="1" w:styleId="FontStyle15">
    <w:name w:val="Font Style15"/>
    <w:basedOn w:val="Fuentedeprrafopredeter0"/>
    <w:uiPriority w:val="99"/>
    <w:rPr>
      <w:rFonts w:ascii="Times New Roman" w:hAnsi="Times New Roman" w:cs="Times New Roman"/>
      <w:sz w:val="38"/>
      <w:szCs w:val="38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Julieth Paola Chaur Noriega</cp:lastModifiedBy>
  <cp:revision>1</cp:revision>
  <dcterms:created xsi:type="dcterms:W3CDTF">2018-04-25T20:59:00Z</dcterms:created>
  <dcterms:modified xsi:type="dcterms:W3CDTF">2018-04-25T21:00:00Z</dcterms:modified>
</cp:coreProperties>
</file>