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7D8" w:rsidRDefault="002B07D8" w:rsidP="002B07D8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47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:rsidR="002B07D8" w:rsidRPr="00400D06" w:rsidRDefault="002B07D8" w:rsidP="002B07D8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2B07D8" w:rsidRPr="00400D06" w:rsidRDefault="002B07D8" w:rsidP="002B07D8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2B07D8" w:rsidRPr="00400D06" w:rsidRDefault="002B07D8" w:rsidP="002B07D8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2B07D8" w:rsidRPr="00400D06" w:rsidRDefault="002B07D8" w:rsidP="002B07D8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2B07D8" w:rsidRPr="00400D06" w:rsidRDefault="002B07D8" w:rsidP="002B07D8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2B07D8" w:rsidRPr="00400D06" w:rsidRDefault="002B07D8" w:rsidP="002B07D8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3 de diciembre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2B07D8" w:rsidRDefault="002B07D8" w:rsidP="002B07D8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2B07D8" w:rsidRDefault="002B07D8" w:rsidP="002B07D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2B07D8" w:rsidRDefault="002B07D8" w:rsidP="002B07D8">
      <w:pPr>
        <w:pStyle w:val="Prrafodelista"/>
        <w:ind w:left="391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Radicado: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110012203</w:t>
            </w: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000 2020 01856 00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Hilda Terá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n Calvache</w:t>
            </w:r>
          </w:p>
          <w:p w:rsidR="002B07D8" w:rsidRPr="00331BCA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 xml:space="preserve">Juzgado 19 Civil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 xml:space="preserve">el Circuito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e Bogotá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Pr="00CE52DD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110013103 015 2020 00287 01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Edgar Guillermo Parra Camargo</w:t>
            </w:r>
          </w:p>
          <w:p w:rsidR="002B07D8" w:rsidRPr="00331BCA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>
              <w:t xml:space="preserve">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Juzgado 59 de Pequeñas Causas y Competencia Múltiple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Pr="00CE52DD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110013103 020 2020 00281 01</w:t>
            </w:r>
          </w:p>
          <w:p w:rsidR="002B07D8" w:rsidRPr="00CE52DD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>
              <w:rPr>
                <w:rFonts w:ascii="Garamond" w:hAnsi="Garamond" w:cs="Tahoma"/>
                <w:sz w:val="28"/>
                <w:szCs w:val="28"/>
              </w:rPr>
              <w:t>José Gustavo Ortiz Figueredo</w:t>
            </w:r>
          </w:p>
          <w:p w:rsidR="002B07D8" w:rsidRPr="00331BCA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Juzgado 22 de Pequeñas Causas y Competencia Múltiple</w:t>
            </w: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Pr="00CE52DD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E52DD">
              <w:rPr>
                <w:rFonts w:ascii="Garamond" w:hAnsi="Garamond" w:cs="Tahoma"/>
                <w:sz w:val="28"/>
                <w:szCs w:val="28"/>
              </w:rPr>
              <w:t>110013103 030 2020 00321 01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>
              <w:t xml:space="preserve"> 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José Telesforo Ramos Alvarado</w:t>
            </w:r>
          </w:p>
          <w:p w:rsidR="002B07D8" w:rsidRPr="00331BCA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ADRES</w:t>
            </w: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E52DD">
              <w:rPr>
                <w:rFonts w:ascii="Garamond" w:hAnsi="Garamond" w:cs="Tahoma"/>
                <w:sz w:val="28"/>
                <w:szCs w:val="28"/>
              </w:rPr>
              <w:t>110013103 014 2020 00271 01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Ja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c</w:t>
            </w:r>
            <w:r w:rsidRPr="00CE52DD">
              <w:rPr>
                <w:rFonts w:ascii="Garamond" w:hAnsi="Garamond" w:cs="Tahoma"/>
                <w:bCs/>
                <w:sz w:val="28"/>
                <w:szCs w:val="28"/>
              </w:rPr>
              <w:t>keline Leon Vesga</w:t>
            </w:r>
          </w:p>
          <w:p w:rsidR="002B07D8" w:rsidRPr="00331BCA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Ministerio de Vivienda</w:t>
            </w: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B07D8" w:rsidRPr="0022390C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2B07D8" w:rsidRDefault="002B07D8" w:rsidP="002B07D8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2B07D8" w:rsidRDefault="002B07D8" w:rsidP="002B07D8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  <w:bookmarkStart w:id="0" w:name="_GoBack"/>
      <w:bookmarkEnd w:id="0"/>
      <w:r>
        <w:rPr>
          <w:rFonts w:ascii="Garamond" w:hAnsi="Garamond" w:cs="Tahoma"/>
          <w:sz w:val="28"/>
          <w:szCs w:val="28"/>
        </w:rPr>
        <w:t xml:space="preserve"> </w:t>
      </w:r>
    </w:p>
    <w:p w:rsidR="002B07D8" w:rsidRDefault="002B07D8" w:rsidP="002B07D8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Pr="006F7F31" w:rsidRDefault="002B07D8" w:rsidP="006668B7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110013199 001 2019 85974 01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Mauricio Rafael Vega Pérez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Bayport Colombia S.A.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Pr="006F7F31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B07D8" w:rsidRPr="00B72A33" w:rsidTr="006668B7">
        <w:trPr>
          <w:trHeight w:val="1736"/>
        </w:trPr>
        <w:tc>
          <w:tcPr>
            <w:tcW w:w="8722" w:type="dxa"/>
            <w:shd w:val="clear" w:color="auto" w:fill="auto"/>
          </w:tcPr>
          <w:p w:rsidR="002B07D8" w:rsidRDefault="002B07D8" w:rsidP="006668B7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110013199 003 2019 00239 02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Luis Angel Mindiola Martínez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Seguros de Vida Suramericana S.A.</w:t>
            </w:r>
          </w:p>
          <w:p w:rsidR="002B07D8" w:rsidRDefault="002B07D8" w:rsidP="006668B7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2B07D8" w:rsidRPr="006F7F31" w:rsidRDefault="002B07D8" w:rsidP="006668B7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B07D8" w:rsidRDefault="002B07D8" w:rsidP="002B07D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B07D8" w:rsidRPr="00400D06" w:rsidRDefault="002B07D8" w:rsidP="002B07D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2B07D8" w:rsidRPr="00400D06" w:rsidRDefault="002B07D8" w:rsidP="002B07D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B07D8" w:rsidRDefault="002B07D8" w:rsidP="002B07D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 de diciembre de 2020.</w:t>
      </w:r>
    </w:p>
    <w:p w:rsidR="002B07D8" w:rsidRPr="00400D06" w:rsidRDefault="002B07D8" w:rsidP="002B07D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B07D8" w:rsidRPr="00400D06" w:rsidRDefault="002B07D8" w:rsidP="002B07D8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CB17DD" w:rsidRDefault="002B07D8" w:rsidP="002B07D8">
      <w:pPr>
        <w:widowControl w:val="0"/>
        <w:spacing w:line="360" w:lineRule="auto"/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sectPr w:rsidR="00CB17DD" w:rsidSect="002B07D8">
      <w:pgSz w:w="12242" w:h="18734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533A" w:rsidRDefault="009C533A" w:rsidP="002B07D8">
      <w:r>
        <w:separator/>
      </w:r>
    </w:p>
  </w:endnote>
  <w:endnote w:type="continuationSeparator" w:id="0">
    <w:p w:rsidR="009C533A" w:rsidRDefault="009C533A" w:rsidP="002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533A" w:rsidRDefault="009C533A" w:rsidP="002B07D8">
      <w:r>
        <w:separator/>
      </w:r>
    </w:p>
  </w:footnote>
  <w:footnote w:type="continuationSeparator" w:id="0">
    <w:p w:rsidR="009C533A" w:rsidRDefault="009C533A" w:rsidP="002B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74A78"/>
    <w:multiLevelType w:val="multilevel"/>
    <w:tmpl w:val="63D8D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D8"/>
    <w:rsid w:val="000734F4"/>
    <w:rsid w:val="002B07D8"/>
    <w:rsid w:val="005E30DF"/>
    <w:rsid w:val="009C533A"/>
    <w:rsid w:val="00CB17DD"/>
    <w:rsid w:val="00F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1AC93"/>
  <w15:chartTrackingRefBased/>
  <w15:docId w15:val="{7B0D7FAE-DB16-48ED-A9B8-058BFF3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B07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B07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2B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2020-12-02T21:33:00Z</dcterms:created>
  <dcterms:modified xsi:type="dcterms:W3CDTF">2020-12-02T22:01:00Z</dcterms:modified>
</cp:coreProperties>
</file>