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C6AD" w14:textId="77777777" w:rsidR="00027960" w:rsidRPr="005C702A" w:rsidRDefault="00027960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</w:p>
    <w:p w14:paraId="7C1D9D75" w14:textId="77777777" w:rsidR="00263ECF" w:rsidRPr="005C702A" w:rsidRDefault="00263ECF" w:rsidP="00263ECF">
      <w:pPr>
        <w:pStyle w:val="Style6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fr-FR" w:eastAsia="fr-FR"/>
        </w:rPr>
        <w:t>AVISA</w:t>
      </w:r>
    </w:p>
    <w:p w14:paraId="172E7DB4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6D9920F4" w14:textId="13A75E21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b w:val="0"/>
          <w:sz w:val="26"/>
          <w:szCs w:val="26"/>
          <w:lang w:val="es-ES_tradnl" w:eastAsia="es-ES_tradnl"/>
        </w:rPr>
        <w:t>Que mediante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providencia calendada </w:t>
      </w:r>
      <w:r w:rsidR="00AB68FA">
        <w:rPr>
          <w:rFonts w:ascii="Bookman Old Style" w:hAnsi="Bookman Old Style" w:cs="Times New Roman"/>
          <w:sz w:val="26"/>
          <w:szCs w:val="26"/>
        </w:rPr>
        <w:t>QUINCE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 (1</w:t>
      </w:r>
      <w:r w:rsidR="00AB68FA">
        <w:rPr>
          <w:rFonts w:ascii="Bookman Old Style" w:hAnsi="Bookman Old Style" w:cs="Times New Roman"/>
          <w:sz w:val="26"/>
          <w:szCs w:val="26"/>
        </w:rPr>
        <w:t>5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) de </w:t>
      </w:r>
      <w:r w:rsidR="00AB68FA">
        <w:rPr>
          <w:rFonts w:ascii="Bookman Old Style" w:hAnsi="Bookman Old Style" w:cs="Times New Roman"/>
          <w:sz w:val="26"/>
          <w:szCs w:val="26"/>
        </w:rPr>
        <w:t>JULIO</w:t>
      </w:r>
      <w:r w:rsidR="005C702A" w:rsidRPr="005C702A">
        <w:rPr>
          <w:rFonts w:ascii="Bookman Old Style" w:hAnsi="Bookman Old Style" w:cs="Times New Roman"/>
          <w:sz w:val="26"/>
          <w:szCs w:val="26"/>
        </w:rPr>
        <w:t xml:space="preserve"> de DOS MIL VEINTE (2020)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proferida por el H. Magistrado (a) </w:t>
      </w:r>
      <w:r w:rsidR="00AB68FA">
        <w:rPr>
          <w:rFonts w:ascii="Bookman Old Style" w:hAnsi="Bookman Old Style" w:cs="Times New Roman"/>
          <w:snapToGrid w:val="0"/>
          <w:sz w:val="26"/>
          <w:szCs w:val="26"/>
        </w:rPr>
        <w:t>JORGE EDUARDO FERREIRA VARGAS</w:t>
      </w:r>
      <w:r w:rsidRPr="005C702A">
        <w:rPr>
          <w:rFonts w:ascii="Bookman Old Style" w:hAnsi="Bookman Old Style" w:cs="Times New Roman"/>
          <w:snapToGrid w:val="0"/>
          <w:sz w:val="26"/>
          <w:szCs w:val="26"/>
        </w:rPr>
        <w:t xml:space="preserve">, </w:t>
      </w:r>
      <w:r w:rsidR="00DA6B26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NEG</w:t>
      </w:r>
      <w:r w:rsidR="005C702A" w:rsidRPr="005C702A">
        <w:rPr>
          <w:rStyle w:val="FontStyle13"/>
          <w:rFonts w:ascii="Bookman Old Style" w:hAnsi="Bookman Old Style" w:cs="Times New Roman"/>
          <w:b/>
          <w:bCs/>
          <w:sz w:val="26"/>
          <w:szCs w:val="26"/>
          <w:lang w:val="es-ES_tradnl" w:eastAsia="es-ES_tradnl"/>
        </w:rPr>
        <w:t>Ó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la acción de tutela radicada con el No. </w:t>
      </w:r>
      <w:r w:rsidR="00AB68F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11001220300002020000955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formulada por </w:t>
      </w:r>
      <w:r w:rsidR="00AB68FA">
        <w:rPr>
          <w:rFonts w:ascii="Bookman Old Style" w:hAnsi="Bookman Old Style"/>
          <w:sz w:val="26"/>
          <w:szCs w:val="26"/>
        </w:rPr>
        <w:t>RODRIGO LEON SOTO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contra </w:t>
      </w:r>
      <w:r w:rsidR="00AB68FA">
        <w:rPr>
          <w:rFonts w:ascii="Bookman Old Style" w:hAnsi="Bookman Old Style"/>
          <w:sz w:val="26"/>
          <w:szCs w:val="26"/>
        </w:rPr>
        <w:t>JUZGADO 01 CIVIL DEL CIRCUITO DE EJECUCION DE BOGOTA</w:t>
      </w:r>
      <w:r w:rsidRPr="005C702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, </w:t>
      </w:r>
      <w:r w:rsidR="00DA6B26" w:rsidRPr="005943B6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>por lo tanto se pone en conocimiento la existencia de la mencionada providencia a:</w:t>
      </w:r>
      <w:r w:rsidR="00AB68FA"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</w:t>
      </w:r>
      <w:r w:rsidR="00AB68FA" w:rsidRPr="00AB68FA">
        <w:rPr>
          <w:rStyle w:val="FontStyle13"/>
          <w:rFonts w:ascii="Bookman Old Style" w:hAnsi="Bookman Old Style" w:cs="Times New Roman"/>
          <w:b/>
          <w:sz w:val="26"/>
          <w:szCs w:val="26"/>
          <w:lang w:val="es-ES_tradnl" w:eastAsia="es-ES_tradnl"/>
        </w:rPr>
        <w:t>FERNANDO NEIRA PEDRAZA -DEMANDADO</w:t>
      </w:r>
    </w:p>
    <w:p w14:paraId="2692242F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4F82D625" w14:textId="77777777" w:rsidR="00263ECF" w:rsidRPr="005C702A" w:rsidRDefault="00263ECF" w:rsidP="00263ECF">
      <w:pPr>
        <w:pStyle w:val="Style9"/>
        <w:widowControl/>
        <w:ind w:left="3624"/>
        <w:contextualSpacing/>
        <w:jc w:val="both"/>
        <w:rPr>
          <w:rFonts w:ascii="Bookman Old Style" w:hAnsi="Bookman Old Style" w:cs="Times New Roman"/>
          <w:sz w:val="26"/>
          <w:szCs w:val="26"/>
          <w:lang w:val="es-ES_tradnl"/>
        </w:rPr>
      </w:pPr>
    </w:p>
    <w:p w14:paraId="695E36AF" w14:textId="77777777" w:rsidR="00263ECF" w:rsidRPr="005C702A" w:rsidRDefault="003020DA" w:rsidP="00263ECF">
      <w:pPr>
        <w:pStyle w:val="Style9"/>
        <w:widowControl/>
        <w:contextualSpacing/>
        <w:jc w:val="center"/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eastAsia="es-ES_tradnl"/>
        </w:rPr>
        <w:t xml:space="preserve">CUANTO TERCERO CON INTERÉS, CONSIDERE TENER DENTRO DEL PRESENTE ASUNTO </w:t>
      </w:r>
    </w:p>
    <w:p w14:paraId="5E64D155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5CBF8A16" w14:textId="77777777" w:rsidR="00263ECF" w:rsidRPr="005C702A" w:rsidRDefault="00263ECF" w:rsidP="00263ECF">
      <w:pPr>
        <w:pStyle w:val="Style7"/>
        <w:widowControl/>
        <w:spacing w:line="240" w:lineRule="auto"/>
        <w:contextualSpacing/>
        <w:rPr>
          <w:rFonts w:ascii="Bookman Old Style" w:hAnsi="Bookman Old Style" w:cs="Times New Roman"/>
          <w:sz w:val="26"/>
          <w:szCs w:val="26"/>
        </w:rPr>
      </w:pPr>
    </w:p>
    <w:p w14:paraId="0954CC70" w14:textId="0C56D590" w:rsidR="00DA6B26" w:rsidRDefault="00DA6B26" w:rsidP="00DA6B26">
      <w:pPr>
        <w:pStyle w:val="Style7"/>
        <w:widowControl/>
        <w:spacing w:line="240" w:lineRule="auto"/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</w:pP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 xml:space="preserve">En consecuencia, se fija por un (1) día </w:t>
      </w:r>
      <w:r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el presente. </w:t>
      </w:r>
      <w:r>
        <w:rPr>
          <w:rStyle w:val="FontStyle13"/>
          <w:rFonts w:ascii="Bookman Old Style" w:hAnsi="Bookman Old Style"/>
          <w:sz w:val="26"/>
          <w:szCs w:val="26"/>
          <w:lang w:val="es-ES_tradnl" w:eastAsia="es-ES_tradnl"/>
        </w:rPr>
        <w:t>Si esta decisión no fuere impugnada, se remitirá a la Honorable Corte Constitucional para su eventual revisión.</w:t>
      </w:r>
    </w:p>
    <w:p w14:paraId="3B215086" w14:textId="1CEE9EF5" w:rsidR="00263ECF" w:rsidRPr="005C702A" w:rsidRDefault="00263ECF" w:rsidP="00263ECF">
      <w:pPr>
        <w:pStyle w:val="Style7"/>
        <w:widowControl/>
        <w:spacing w:line="240" w:lineRule="auto"/>
        <w:contextualSpacing/>
        <w:rPr>
          <w:rStyle w:val="FontStyle13"/>
          <w:rFonts w:ascii="Bookman Old Style" w:hAnsi="Bookman Old Style" w:cs="Times New Roman"/>
          <w:sz w:val="26"/>
          <w:szCs w:val="26"/>
          <w:lang w:val="es-ES_tradnl" w:eastAsia="es-ES_tradnl"/>
        </w:rPr>
      </w:pPr>
    </w:p>
    <w:p w14:paraId="0DD12F6F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2D156248" w14:textId="77777777" w:rsidR="00263ECF" w:rsidRPr="005C702A" w:rsidRDefault="00263ECF" w:rsidP="00263ECF">
      <w:pPr>
        <w:pStyle w:val="Style8"/>
        <w:widowControl/>
        <w:spacing w:line="240" w:lineRule="auto"/>
        <w:ind w:right="3922"/>
        <w:contextualSpacing/>
        <w:rPr>
          <w:rFonts w:ascii="Bookman Old Style" w:hAnsi="Bookman Old Style" w:cs="Times New Roman"/>
          <w:sz w:val="26"/>
          <w:szCs w:val="26"/>
        </w:rPr>
      </w:pPr>
    </w:p>
    <w:p w14:paraId="41CCF1A9" w14:textId="6239F6C2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SE FIJA EL </w:t>
      </w:r>
      <w:r w:rsidR="00AB68F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AB68F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08:00 AM </w:t>
      </w:r>
    </w:p>
    <w:p w14:paraId="6E5FC1A7" w14:textId="77777777" w:rsidR="005C702A" w:rsidRPr="005C702A" w:rsidRDefault="005C702A" w:rsidP="005C702A">
      <w:pPr>
        <w:pStyle w:val="Style8"/>
        <w:widowControl/>
        <w:tabs>
          <w:tab w:val="left" w:pos="2265"/>
        </w:tabs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ab/>
      </w:r>
    </w:p>
    <w:p w14:paraId="6A950BAB" w14:textId="2910F95B" w:rsidR="005C702A" w:rsidRPr="005C702A" w:rsidRDefault="005C702A" w:rsidP="005C702A">
      <w:pPr>
        <w:pStyle w:val="Style8"/>
        <w:widowControl/>
        <w:spacing w:line="240" w:lineRule="auto"/>
        <w:ind w:right="49"/>
        <w:contextualSpacing/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</w:pP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VENCE: EL </w:t>
      </w:r>
      <w:r w:rsidR="00AB68F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17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</w:t>
      </w:r>
      <w:r w:rsidR="00AB68F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>SEPTIEMBRE</w:t>
      </w:r>
      <w:r w:rsidRPr="005C702A">
        <w:rPr>
          <w:rStyle w:val="FontStyle14"/>
          <w:rFonts w:ascii="Bookman Old Style" w:hAnsi="Bookman Old Style" w:cs="Times New Roman"/>
          <w:sz w:val="26"/>
          <w:szCs w:val="26"/>
          <w:lang w:val="es-ES_tradnl" w:eastAsia="es-ES_tradnl"/>
        </w:rPr>
        <w:t xml:space="preserve"> DE 2020 A LAS 05:00 PM</w:t>
      </w:r>
    </w:p>
    <w:p w14:paraId="72ED7D74" w14:textId="3D70EFFB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30B333D8" w14:textId="7A4BBAFE" w:rsidR="005C702A" w:rsidRDefault="005C702A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46519FA1" w14:textId="77777777" w:rsidR="00DA6B26" w:rsidRPr="005C702A" w:rsidRDefault="00DA6B26" w:rsidP="005C702A">
      <w:pPr>
        <w:ind w:left="2443" w:right="2746"/>
        <w:contextualSpacing/>
        <w:rPr>
          <w:rFonts w:ascii="Bookman Old Style" w:hAnsi="Bookman Old Style" w:cs="Times New Roman"/>
          <w:sz w:val="26"/>
          <w:szCs w:val="26"/>
        </w:rPr>
      </w:pPr>
    </w:p>
    <w:p w14:paraId="1BF2BF48" w14:textId="77777777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PUBLICACIÓN EN LA PÁGINA DE LA RAMA JUDICIAL</w:t>
      </w:r>
    </w:p>
    <w:p w14:paraId="474FA9F3" w14:textId="3E828534" w:rsid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 xml:space="preserve">RELATORÍA  </w:t>
      </w:r>
    </w:p>
    <w:p w14:paraId="4AA0F59D" w14:textId="65D8C021" w:rsidR="005C702A" w:rsidRPr="005C702A" w:rsidRDefault="005C702A" w:rsidP="005C702A">
      <w:pPr>
        <w:contextualSpacing/>
        <w:jc w:val="center"/>
        <w:rPr>
          <w:rFonts w:ascii="Bookman Old Style" w:hAnsi="Bookman Old Style"/>
          <w:snapToGrid w:val="0"/>
          <w:sz w:val="26"/>
          <w:szCs w:val="26"/>
        </w:rPr>
      </w:pPr>
      <w:r w:rsidRPr="005C702A">
        <w:rPr>
          <w:rFonts w:ascii="Bookman Old Style" w:hAnsi="Bookman Old Style"/>
          <w:snapToGrid w:val="0"/>
          <w:sz w:val="26"/>
          <w:szCs w:val="26"/>
        </w:rPr>
        <w:t>TRIBUNAL SUPERIOR DEL DISTRITO JUDICIAL DE BOGOTÁ</w:t>
      </w:r>
    </w:p>
    <w:p w14:paraId="00B9C9EF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728486D3" w14:textId="77777777" w:rsidR="00263ECF" w:rsidRPr="005C702A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613544E9" w14:textId="4465B8FB" w:rsidR="00263ECF" w:rsidRDefault="00263ECF" w:rsidP="00263ECF">
      <w:pPr>
        <w:contextualSpacing/>
        <w:jc w:val="both"/>
        <w:rPr>
          <w:rFonts w:ascii="Bookman Old Style" w:hAnsi="Bookman Old Style"/>
          <w:snapToGrid w:val="0"/>
          <w:sz w:val="26"/>
          <w:szCs w:val="26"/>
        </w:rPr>
      </w:pPr>
    </w:p>
    <w:p w14:paraId="53A1988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JORGE ENRIQUE MOSQUERA RAMÍREZ</w:t>
      </w:r>
    </w:p>
    <w:p w14:paraId="7966475D" w14:textId="77777777" w:rsidR="00263ECF" w:rsidRPr="005C702A" w:rsidRDefault="00263ECF" w:rsidP="00263ECF">
      <w:pPr>
        <w:contextualSpacing/>
        <w:jc w:val="center"/>
        <w:rPr>
          <w:rFonts w:ascii="Bookman Old Style" w:hAnsi="Bookman Old Style"/>
          <w:b/>
          <w:snapToGrid w:val="0"/>
          <w:sz w:val="26"/>
          <w:szCs w:val="26"/>
        </w:rPr>
      </w:pPr>
      <w:r w:rsidRPr="005C702A">
        <w:rPr>
          <w:rFonts w:ascii="Bookman Old Style" w:hAnsi="Bookman Old Style"/>
          <w:b/>
          <w:snapToGrid w:val="0"/>
          <w:sz w:val="26"/>
          <w:szCs w:val="26"/>
        </w:rPr>
        <w:t>SECRETARIO</w:t>
      </w:r>
    </w:p>
    <w:p w14:paraId="63CCBB6F" w14:textId="6B3D05D1" w:rsidR="00263ECF" w:rsidRPr="005C702A" w:rsidRDefault="00AB68FA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  <w:r>
        <w:rPr>
          <w:rFonts w:ascii="Bookman Old Style" w:hAnsi="Bookman Old Style"/>
          <w:bCs/>
          <w:sz w:val="26"/>
          <w:szCs w:val="26"/>
        </w:rPr>
        <w:t xml:space="preserve">16/09/2020lm </w:t>
      </w:r>
      <w:bookmarkStart w:id="0" w:name="_GoBack"/>
      <w:bookmarkEnd w:id="0"/>
    </w:p>
    <w:p w14:paraId="610C81BB" w14:textId="77777777" w:rsidR="00263ECF" w:rsidRPr="005C702A" w:rsidRDefault="00263ECF" w:rsidP="00263ECF">
      <w:pPr>
        <w:tabs>
          <w:tab w:val="left" w:pos="6804"/>
        </w:tabs>
        <w:contextualSpacing/>
        <w:jc w:val="right"/>
        <w:rPr>
          <w:rFonts w:ascii="Bookman Old Style" w:hAnsi="Bookman Old Style"/>
          <w:bCs/>
          <w:sz w:val="26"/>
          <w:szCs w:val="26"/>
        </w:rPr>
      </w:pPr>
    </w:p>
    <w:p w14:paraId="37D9D5A6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 xml:space="preserve">Al contestar, favor remitir respuesta ÚNICA y EXCLUSIVAMENTE al correo ntssctsbta@cendoj.ramajudicial.gov.co. </w:t>
      </w:r>
    </w:p>
    <w:p w14:paraId="3AE61EAA" w14:textId="77777777" w:rsidR="00263ECF" w:rsidRPr="005C702A" w:rsidRDefault="00263ECF" w:rsidP="00263E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Bookman Old Style" w:hAnsi="Bookman Old Style"/>
          <w:b/>
          <w:sz w:val="26"/>
          <w:szCs w:val="26"/>
        </w:rPr>
      </w:pPr>
      <w:r w:rsidRPr="005C702A">
        <w:rPr>
          <w:rFonts w:ascii="Bookman Old Style" w:hAnsi="Bookman Old Style"/>
          <w:b/>
          <w:sz w:val="26"/>
          <w:szCs w:val="26"/>
        </w:rPr>
        <w:t>Citar número y referencia del proceso.</w:t>
      </w:r>
    </w:p>
    <w:p w14:paraId="29334609" w14:textId="77777777" w:rsidR="00263ECF" w:rsidRPr="005C702A" w:rsidRDefault="00263ECF" w:rsidP="00263ECF">
      <w:pPr>
        <w:rPr>
          <w:rFonts w:ascii="Bookman Old Style" w:hAnsi="Bookman Old Style"/>
          <w:b/>
          <w:sz w:val="26"/>
          <w:szCs w:val="26"/>
        </w:rPr>
      </w:pPr>
    </w:p>
    <w:p w14:paraId="2F129ECA" w14:textId="77777777" w:rsidR="00691D23" w:rsidRPr="005C702A" w:rsidRDefault="00691D23" w:rsidP="00263ECF">
      <w:pPr>
        <w:rPr>
          <w:sz w:val="26"/>
          <w:szCs w:val="26"/>
        </w:rPr>
      </w:pPr>
    </w:p>
    <w:sectPr w:rsidR="00691D23" w:rsidRPr="005C702A" w:rsidSect="001C19BA">
      <w:headerReference w:type="default" r:id="rId6"/>
      <w:footerReference w:type="default" r:id="rId7"/>
      <w:pgSz w:w="12240" w:h="18720" w:code="14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9B53B" w14:textId="77777777" w:rsidR="00155F83" w:rsidRDefault="00155F83" w:rsidP="00263ECF">
      <w:pPr>
        <w:spacing w:after="0" w:line="240" w:lineRule="auto"/>
      </w:pPr>
      <w:r>
        <w:separator/>
      </w:r>
    </w:p>
  </w:endnote>
  <w:endnote w:type="continuationSeparator" w:id="0">
    <w:p w14:paraId="18405580" w14:textId="77777777" w:rsidR="00155F83" w:rsidRDefault="00155F83" w:rsidP="0026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8B25E" w14:textId="77777777" w:rsidR="002314B7" w:rsidRPr="002314B7" w:rsidRDefault="00263ECF" w:rsidP="00263ECF">
    <w:pPr>
      <w:pStyle w:val="Piedepgina"/>
      <w:spacing w:line="240" w:lineRule="auto"/>
      <w:contextualSpacing/>
      <w:jc w:val="center"/>
      <w:rPr>
        <w:rFonts w:ascii="Bookman Old Style" w:hAnsi="Bookman Old Style"/>
        <w:b/>
        <w:sz w:val="26"/>
        <w:szCs w:val="26"/>
        <w:lang w:val="es-CO"/>
      </w:rPr>
    </w:pPr>
    <w:r w:rsidRPr="002314B7">
      <w:rPr>
        <w:rFonts w:ascii="Bookman Old Style" w:hAnsi="Bookman Old Style"/>
        <w:b/>
        <w:sz w:val="26"/>
        <w:szCs w:val="26"/>
        <w:lang w:val="es-CO"/>
      </w:rPr>
      <w:t>Bogotá, D.C., Av. Calle 24 Nº 53 – 28 Torre C  Oficina 305</w:t>
    </w:r>
  </w:p>
  <w:p w14:paraId="747F9F61" w14:textId="77777777" w:rsidR="002314B7" w:rsidRPr="00263ECF" w:rsidRDefault="00263ECF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  <w:lang w:val="en-US"/>
      </w:rPr>
    </w:pPr>
    <w:proofErr w:type="spellStart"/>
    <w:proofErr w:type="gramStart"/>
    <w:r w:rsidRPr="002314B7">
      <w:rPr>
        <w:rFonts w:ascii="Bookman Old Style" w:hAnsi="Bookman Old Style"/>
        <w:b/>
        <w:sz w:val="26"/>
        <w:szCs w:val="26"/>
        <w:lang w:val="en-US"/>
      </w:rPr>
      <w:t>Conmutador</w:t>
    </w:r>
    <w:proofErr w:type="spellEnd"/>
    <w:r w:rsidRPr="002314B7">
      <w:rPr>
        <w:rFonts w:ascii="Bookman Old Style" w:hAnsi="Bookman Old Style"/>
        <w:b/>
        <w:sz w:val="26"/>
        <w:szCs w:val="26"/>
        <w:lang w:val="en-US"/>
      </w:rPr>
      <w:t xml:space="preserve">  </w:t>
    </w:r>
    <w:r>
      <w:rPr>
        <w:rFonts w:ascii="Bookman Old Style" w:hAnsi="Bookman Old Style"/>
        <w:b/>
        <w:sz w:val="26"/>
        <w:szCs w:val="26"/>
        <w:lang w:val="en-US"/>
      </w:rPr>
      <w:t>4233390</w:t>
    </w:r>
    <w:proofErr w:type="gramEnd"/>
    <w:r>
      <w:rPr>
        <w:rFonts w:ascii="Bookman Old Style" w:hAnsi="Bookman Old Style"/>
        <w:b/>
        <w:sz w:val="26"/>
        <w:szCs w:val="26"/>
        <w:lang w:val="en-US"/>
      </w:rPr>
      <w:t xml:space="preserve"> Ext. 8352  Fax Ext. 8354, 8355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8E360" w14:textId="77777777" w:rsidR="00155F83" w:rsidRDefault="00155F83" w:rsidP="00263ECF">
      <w:pPr>
        <w:spacing w:after="0" w:line="240" w:lineRule="auto"/>
      </w:pPr>
      <w:r>
        <w:separator/>
      </w:r>
    </w:p>
  </w:footnote>
  <w:footnote w:type="continuationSeparator" w:id="0">
    <w:p w14:paraId="673D8EE9" w14:textId="77777777" w:rsidR="00155F83" w:rsidRDefault="00155F83" w:rsidP="0026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CD62D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República de Colombia</w:t>
    </w:r>
  </w:p>
  <w:p w14:paraId="33B14674" w14:textId="77777777" w:rsidR="002314B7" w:rsidRPr="00263ECF" w:rsidRDefault="00263ECF" w:rsidP="00263ECF">
    <w:pPr>
      <w:pStyle w:val="Encabezado"/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Rama Judicial</w:t>
    </w:r>
  </w:p>
  <w:p w14:paraId="32E89C45" w14:textId="77777777" w:rsidR="002314B7" w:rsidRPr="00263ECF" w:rsidRDefault="002E24A5" w:rsidP="00263ECF">
    <w:pPr>
      <w:spacing w:after="0" w:line="240" w:lineRule="auto"/>
      <w:contextualSpacing/>
      <w:jc w:val="center"/>
      <w:rPr>
        <w:rFonts w:ascii="Bookman Old Style" w:hAnsi="Bookman Old Style"/>
        <w:b/>
        <w:sz w:val="26"/>
        <w:szCs w:val="26"/>
      </w:rPr>
    </w:pPr>
    <w:r w:rsidRPr="00263ECF">
      <w:rPr>
        <w:rFonts w:ascii="Bookman Old Style" w:hAnsi="Bookman Old Style"/>
        <w:b/>
        <w:noProof/>
        <w:sz w:val="26"/>
        <w:szCs w:val="26"/>
        <w:lang w:val="es-ES" w:eastAsia="es-ES"/>
      </w:rPr>
      <w:drawing>
        <wp:inline distT="0" distB="0" distL="0" distR="0" wp14:anchorId="01FC33E3" wp14:editId="435F3799">
          <wp:extent cx="619125" cy="676275"/>
          <wp:effectExtent l="0" t="0" r="9525" b="9525"/>
          <wp:docPr id="1" name="Imagen 1" descr="Descripción: 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FCB86" w14:textId="77777777" w:rsidR="002314B7" w:rsidRPr="00263ECF" w:rsidRDefault="00263ECF" w:rsidP="00263ECF">
    <w:pPr>
      <w:pStyle w:val="Ttulo1"/>
      <w:spacing w:line="240" w:lineRule="auto"/>
      <w:contextualSpacing/>
      <w:rPr>
        <w:rFonts w:ascii="Bookman Old Style" w:hAnsi="Bookman Old Style"/>
        <w:bCs/>
        <w:sz w:val="26"/>
        <w:szCs w:val="26"/>
        <w:lang w:val="es-CO"/>
      </w:rPr>
    </w:pPr>
    <w:r w:rsidRPr="00263ECF">
      <w:rPr>
        <w:rFonts w:ascii="Bookman Old Style" w:hAnsi="Bookman Old Style"/>
        <w:bCs/>
        <w:sz w:val="26"/>
        <w:szCs w:val="26"/>
        <w:lang w:val="es-CO"/>
      </w:rPr>
      <w:t xml:space="preserve">TRIBUNAL SUPERIOR DEL DISTRITO JUDICIAL DE BOGOTA       </w:t>
    </w:r>
  </w:p>
  <w:p w14:paraId="78EF9FF4" w14:textId="77777777" w:rsidR="002314B7" w:rsidRPr="00263ECF" w:rsidRDefault="00263ECF" w:rsidP="00263ECF">
    <w:pPr>
      <w:pStyle w:val="Encabezado"/>
      <w:tabs>
        <w:tab w:val="clear" w:pos="4252"/>
        <w:tab w:val="clear" w:pos="8504"/>
      </w:tabs>
      <w:spacing w:line="240" w:lineRule="auto"/>
      <w:contextualSpacing/>
      <w:jc w:val="center"/>
      <w:rPr>
        <w:rFonts w:ascii="Bookman Old Style" w:hAnsi="Bookman Old Style"/>
        <w:b/>
        <w:bCs/>
        <w:sz w:val="26"/>
        <w:szCs w:val="26"/>
        <w:lang w:val="es-CO"/>
      </w:rPr>
    </w:pPr>
    <w:r w:rsidRPr="00263ECF">
      <w:rPr>
        <w:rFonts w:ascii="Bookman Old Style" w:hAnsi="Bookman Old Style"/>
        <w:b/>
        <w:bCs/>
        <w:sz w:val="26"/>
        <w:szCs w:val="26"/>
        <w:lang w:val="es-CO"/>
      </w:rPr>
      <w:t>SALA CIVIL</w:t>
    </w:r>
  </w:p>
  <w:p w14:paraId="1BD85066" w14:textId="77777777" w:rsidR="002314B7" w:rsidRPr="00263ECF" w:rsidRDefault="00155F83" w:rsidP="00263ECF">
    <w:pPr>
      <w:pStyle w:val="Encabezado"/>
      <w:spacing w:line="240" w:lineRule="auto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A5"/>
    <w:rsid w:val="00027960"/>
    <w:rsid w:val="0007789F"/>
    <w:rsid w:val="00155F83"/>
    <w:rsid w:val="00263ECF"/>
    <w:rsid w:val="002E24A5"/>
    <w:rsid w:val="003020DA"/>
    <w:rsid w:val="00344F84"/>
    <w:rsid w:val="00345DD7"/>
    <w:rsid w:val="005C702A"/>
    <w:rsid w:val="00691D23"/>
    <w:rsid w:val="007344D5"/>
    <w:rsid w:val="007E2510"/>
    <w:rsid w:val="00881E3B"/>
    <w:rsid w:val="008F0786"/>
    <w:rsid w:val="0096610A"/>
    <w:rsid w:val="00A57840"/>
    <w:rsid w:val="00AB68FA"/>
    <w:rsid w:val="00BC4B64"/>
    <w:rsid w:val="00D12E0B"/>
    <w:rsid w:val="00D12F57"/>
    <w:rsid w:val="00D50D13"/>
    <w:rsid w:val="00DA6B26"/>
    <w:rsid w:val="00DE4A84"/>
    <w:rsid w:val="00E13084"/>
    <w:rsid w:val="00E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EF72D2"/>
  <w15:chartTrackingRefBased/>
  <w15:docId w15:val="{94DC5C64-E7F8-4F49-B8CE-D1454F69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ECF"/>
  </w:style>
  <w:style w:type="paragraph" w:styleId="Ttulo1">
    <w:name w:val="heading 1"/>
    <w:basedOn w:val="Normal"/>
    <w:next w:val="Normal"/>
    <w:link w:val="Ttulo1Car"/>
    <w:qFormat/>
    <w:rsid w:val="002E24A5"/>
    <w:pPr>
      <w:keepNext/>
      <w:tabs>
        <w:tab w:val="center" w:pos="4266"/>
      </w:tabs>
      <w:suppressAutoHyphens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0"/>
    </w:pPr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E24A5"/>
    <w:rPr>
      <w:rFonts w:ascii="Arial" w:eastAsia="Times New Roman" w:hAnsi="Arial" w:cs="Times New Roman"/>
      <w:b/>
      <w:spacing w:val="-3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E24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E24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2E24A5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312" w:lineRule="auto"/>
      <w:jc w:val="both"/>
      <w:textAlignment w:val="baseline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2E24A5"/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2E24A5"/>
    <w:pPr>
      <w:spacing w:after="0" w:line="240" w:lineRule="auto"/>
    </w:pPr>
    <w:rPr>
      <w:rFonts w:ascii="Roman PS" w:eastAsia="Times New Roman" w:hAnsi="Roman PS" w:cs="Times New Roman"/>
      <w:sz w:val="20"/>
      <w:szCs w:val="20"/>
      <w:lang w:val="es-ES_tradnl" w:eastAsia="es-ES"/>
    </w:rPr>
  </w:style>
  <w:style w:type="paragraph" w:customStyle="1" w:styleId="Style6">
    <w:name w:val="Style6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7">
    <w:name w:val="Style7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5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8">
    <w:name w:val="Style8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422" w:lineRule="exact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paragraph" w:customStyle="1" w:styleId="Style9">
    <w:name w:val="Style9"/>
    <w:basedOn w:val="Normal"/>
    <w:uiPriority w:val="99"/>
    <w:rsid w:val="00263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FontStyle13">
    <w:name w:val="Font Style13"/>
    <w:basedOn w:val="Fuentedeprrafopredeter"/>
    <w:uiPriority w:val="99"/>
    <w:rsid w:val="00263ECF"/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Fuentedeprrafopredeter"/>
    <w:uiPriority w:val="99"/>
    <w:rsid w:val="00263EC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Parrado Velasquez</dc:creator>
  <cp:keywords/>
  <dc:description/>
  <cp:lastModifiedBy>Adhonorem Sala Civil Ofic. 506</cp:lastModifiedBy>
  <cp:revision>2</cp:revision>
  <dcterms:created xsi:type="dcterms:W3CDTF">2020-09-16T18:08:00Z</dcterms:created>
  <dcterms:modified xsi:type="dcterms:W3CDTF">2020-09-16T18:08:00Z</dcterms:modified>
</cp:coreProperties>
</file>