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28" w:rsidRDefault="00010828" w:rsidP="00710DC2">
      <w:pPr>
        <w:rPr>
          <w:rFonts w:ascii="Garamond" w:hAnsi="Garamond" w:cs="Tahoma"/>
          <w:b/>
          <w:bCs/>
          <w:sz w:val="28"/>
          <w:szCs w:val="28"/>
        </w:rPr>
      </w:pPr>
    </w:p>
    <w:p w:rsidR="00CD0DD5" w:rsidRDefault="00CD0DD5" w:rsidP="00710DC2">
      <w:pPr>
        <w:tabs>
          <w:tab w:val="left" w:pos="2280"/>
          <w:tab w:val="center" w:pos="4419"/>
        </w:tabs>
        <w:rPr>
          <w:rFonts w:ascii="Garamond" w:hAnsi="Garamond" w:cs="Tahoma"/>
          <w:b/>
          <w:bCs/>
          <w:sz w:val="28"/>
          <w:szCs w:val="28"/>
        </w:rPr>
      </w:pPr>
      <w:r>
        <w:rPr>
          <w:rFonts w:ascii="Garamond" w:hAnsi="Garamond" w:cs="Tahoma"/>
          <w:b/>
          <w:bCs/>
          <w:sz w:val="28"/>
          <w:szCs w:val="28"/>
        </w:rPr>
        <w:tab/>
      </w:r>
      <w:r>
        <w:rPr>
          <w:rFonts w:ascii="Garamond" w:hAnsi="Garamond" w:cs="Tahoma"/>
          <w:b/>
          <w:bCs/>
          <w:sz w:val="28"/>
          <w:szCs w:val="28"/>
        </w:rPr>
        <w:tab/>
      </w:r>
      <w:r w:rsidRPr="00400D06">
        <w:rPr>
          <w:rFonts w:ascii="Garamond" w:hAnsi="Garamond" w:cs="Tahoma"/>
          <w:b/>
          <w:bCs/>
          <w:sz w:val="28"/>
          <w:szCs w:val="28"/>
        </w:rPr>
        <w:t>AVISO DE SALA</w:t>
      </w:r>
      <w:r>
        <w:rPr>
          <w:rFonts w:ascii="Garamond" w:hAnsi="Garamond" w:cs="Tahoma"/>
          <w:b/>
          <w:bCs/>
          <w:sz w:val="28"/>
          <w:szCs w:val="28"/>
        </w:rPr>
        <w:t xml:space="preserve"> </w:t>
      </w:r>
      <w:r w:rsidRPr="00400D06">
        <w:rPr>
          <w:rFonts w:ascii="Garamond" w:hAnsi="Garamond" w:cs="Tahoma"/>
          <w:b/>
          <w:bCs/>
          <w:sz w:val="28"/>
          <w:szCs w:val="28"/>
        </w:rPr>
        <w:t xml:space="preserve">No. </w:t>
      </w:r>
      <w:r>
        <w:rPr>
          <w:rFonts w:ascii="Garamond" w:hAnsi="Garamond" w:cs="Tahoma"/>
          <w:b/>
          <w:bCs/>
          <w:sz w:val="28"/>
          <w:szCs w:val="28"/>
        </w:rPr>
        <w:t xml:space="preserve">06 </w:t>
      </w:r>
      <w:r w:rsidRPr="00400D06">
        <w:rPr>
          <w:rFonts w:ascii="Garamond" w:hAnsi="Garamond" w:cs="Tahoma"/>
          <w:b/>
          <w:bCs/>
          <w:sz w:val="28"/>
          <w:szCs w:val="28"/>
        </w:rPr>
        <w:t>DE 202</w:t>
      </w:r>
      <w:r>
        <w:rPr>
          <w:rFonts w:ascii="Garamond" w:hAnsi="Garamond" w:cs="Tahoma"/>
          <w:b/>
          <w:bCs/>
          <w:sz w:val="28"/>
          <w:szCs w:val="28"/>
        </w:rPr>
        <w:t>1</w:t>
      </w:r>
    </w:p>
    <w:p w:rsidR="00CD0DD5" w:rsidRPr="00400D06" w:rsidRDefault="00CD0DD5" w:rsidP="00710DC2">
      <w:pPr>
        <w:jc w:val="center"/>
        <w:rPr>
          <w:rFonts w:ascii="Garamond" w:hAnsi="Garamond" w:cs="Tahoma"/>
          <w:b/>
          <w:bCs/>
          <w:sz w:val="28"/>
          <w:szCs w:val="28"/>
        </w:rPr>
      </w:pPr>
    </w:p>
    <w:p w:rsidR="00CD0DD5" w:rsidRPr="00400D06" w:rsidRDefault="00CD0DD5" w:rsidP="00710DC2">
      <w:pPr>
        <w:jc w:val="center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EL SUSCRITO MAGISTRADO DEL TRIBUNAL SUPERIOR DEL DISTRITO JUDICIAL DE BOGOTÁ – SALA CIVIL</w:t>
      </w:r>
    </w:p>
    <w:p w:rsidR="00CD0DD5" w:rsidRPr="00400D06" w:rsidRDefault="00CD0DD5" w:rsidP="00710DC2">
      <w:pPr>
        <w:rPr>
          <w:rFonts w:ascii="Garamond" w:hAnsi="Garamond" w:cs="Tahoma"/>
          <w:sz w:val="28"/>
          <w:szCs w:val="28"/>
        </w:rPr>
      </w:pPr>
    </w:p>
    <w:p w:rsidR="00CD0DD5" w:rsidRPr="00400D06" w:rsidRDefault="00CD0DD5" w:rsidP="00710DC2">
      <w:pPr>
        <w:jc w:val="center"/>
        <w:rPr>
          <w:rFonts w:ascii="Garamond" w:hAnsi="Garamond" w:cs="Tahoma"/>
          <w:sz w:val="28"/>
          <w:szCs w:val="28"/>
          <w:lang w:val="es-ES"/>
        </w:rPr>
      </w:pPr>
      <w:r w:rsidRPr="00400D06">
        <w:rPr>
          <w:rFonts w:ascii="Garamond" w:hAnsi="Garamond" w:cs="Tahoma"/>
          <w:sz w:val="28"/>
          <w:szCs w:val="28"/>
          <w:lang w:val="es-ES"/>
        </w:rPr>
        <w:t>H A C E   S A B E R</w:t>
      </w:r>
    </w:p>
    <w:p w:rsidR="00CD0DD5" w:rsidRPr="00400D06" w:rsidRDefault="00CD0DD5" w:rsidP="00710DC2">
      <w:pPr>
        <w:jc w:val="center"/>
        <w:rPr>
          <w:rFonts w:ascii="Garamond" w:hAnsi="Garamond" w:cs="Tahoma"/>
          <w:b/>
          <w:sz w:val="28"/>
          <w:szCs w:val="28"/>
          <w:lang w:val="es-ES"/>
        </w:rPr>
      </w:pPr>
    </w:p>
    <w:p w:rsidR="00CD0DD5" w:rsidRDefault="00CD0DD5" w:rsidP="00710DC2">
      <w:pPr>
        <w:jc w:val="both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1. Que en Sala de Decisión que tendrá lugar el </w:t>
      </w:r>
      <w:r>
        <w:rPr>
          <w:rFonts w:ascii="Garamond" w:hAnsi="Garamond" w:cs="Tahoma"/>
          <w:sz w:val="28"/>
          <w:szCs w:val="28"/>
        </w:rPr>
        <w:t xml:space="preserve">11 de febrero de </w:t>
      </w:r>
      <w:r w:rsidRPr="00400D06">
        <w:rPr>
          <w:rFonts w:ascii="Garamond" w:hAnsi="Garamond" w:cs="Tahoma"/>
          <w:sz w:val="28"/>
          <w:szCs w:val="28"/>
        </w:rPr>
        <w:t>202</w:t>
      </w:r>
      <w:r>
        <w:rPr>
          <w:rFonts w:ascii="Garamond" w:hAnsi="Garamond" w:cs="Tahoma"/>
          <w:sz w:val="28"/>
          <w:szCs w:val="28"/>
        </w:rPr>
        <w:t>1</w:t>
      </w:r>
      <w:r w:rsidRPr="00400D06">
        <w:rPr>
          <w:rFonts w:ascii="Garamond" w:hAnsi="Garamond" w:cs="Tahoma"/>
          <w:sz w:val="28"/>
          <w:szCs w:val="28"/>
        </w:rPr>
        <w:t xml:space="preserve"> a las </w:t>
      </w:r>
      <w:r w:rsidR="00710DC2">
        <w:rPr>
          <w:rFonts w:ascii="Garamond" w:hAnsi="Garamond" w:cs="Tahoma"/>
          <w:sz w:val="28"/>
          <w:szCs w:val="28"/>
        </w:rPr>
        <w:t>8:3</w:t>
      </w:r>
      <w:r w:rsidRPr="00400D06">
        <w:rPr>
          <w:rFonts w:ascii="Garamond" w:hAnsi="Garamond" w:cs="Tahoma"/>
          <w:sz w:val="28"/>
          <w:szCs w:val="28"/>
        </w:rPr>
        <w:t xml:space="preserve">0 </w:t>
      </w:r>
      <w:r>
        <w:rPr>
          <w:rFonts w:ascii="Garamond" w:hAnsi="Garamond" w:cs="Tahoma"/>
          <w:sz w:val="28"/>
          <w:szCs w:val="28"/>
        </w:rPr>
        <w:t>a</w:t>
      </w:r>
      <w:r w:rsidRPr="00400D06">
        <w:rPr>
          <w:rFonts w:ascii="Garamond" w:hAnsi="Garamond" w:cs="Tahoma"/>
          <w:sz w:val="28"/>
          <w:szCs w:val="28"/>
        </w:rPr>
        <w:t>.m., con la asistencia de l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Magistrad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</w:t>
      </w:r>
      <w:r w:rsidRPr="006C20B9">
        <w:rPr>
          <w:rFonts w:ascii="Garamond" w:hAnsi="Garamond" w:cs="Tahoma"/>
          <w:sz w:val="28"/>
          <w:szCs w:val="28"/>
        </w:rPr>
        <w:t>Oscar Fernando Yaya Peña y Manuel Alfonso Zamudio Mora</w:t>
      </w:r>
      <w:r w:rsidRPr="00400D06">
        <w:rPr>
          <w:rFonts w:ascii="Garamond" w:hAnsi="Garamond" w:cs="Tahoma"/>
          <w:sz w:val="28"/>
          <w:szCs w:val="28"/>
        </w:rPr>
        <w:t>, s</w:t>
      </w:r>
      <w:r>
        <w:rPr>
          <w:rFonts w:ascii="Garamond" w:hAnsi="Garamond" w:cs="Tahoma"/>
          <w:sz w:val="28"/>
          <w:szCs w:val="28"/>
        </w:rPr>
        <w:t>e someterán</w:t>
      </w:r>
      <w:r w:rsidRPr="00400D06">
        <w:rPr>
          <w:rFonts w:ascii="Garamond" w:hAnsi="Garamond" w:cs="Tahoma"/>
          <w:sz w:val="28"/>
          <w:szCs w:val="28"/>
        </w:rPr>
        <w:t xml:space="preserve"> a consideración y aprobación </w:t>
      </w:r>
      <w:r>
        <w:rPr>
          <w:rFonts w:ascii="Garamond" w:hAnsi="Garamond" w:cs="Tahoma"/>
          <w:sz w:val="28"/>
          <w:szCs w:val="28"/>
        </w:rPr>
        <w:t>los siguientes</w:t>
      </w:r>
      <w:r w:rsidRPr="00400D06">
        <w:rPr>
          <w:rFonts w:ascii="Garamond" w:hAnsi="Garamond" w:cs="Tahoma"/>
          <w:sz w:val="28"/>
          <w:szCs w:val="28"/>
        </w:rPr>
        <w:t xml:space="preserve"> proyecto</w:t>
      </w:r>
      <w:r>
        <w:rPr>
          <w:rFonts w:ascii="Garamond" w:hAnsi="Garamond" w:cs="Tahoma"/>
          <w:sz w:val="28"/>
          <w:szCs w:val="28"/>
        </w:rPr>
        <w:t>s</w:t>
      </w:r>
      <w:r w:rsidRPr="00400D06">
        <w:rPr>
          <w:rFonts w:ascii="Garamond" w:hAnsi="Garamond" w:cs="Tahoma"/>
          <w:sz w:val="28"/>
          <w:szCs w:val="28"/>
        </w:rPr>
        <w:t>:</w:t>
      </w:r>
    </w:p>
    <w:p w:rsidR="00CD0DD5" w:rsidRDefault="00CD0DD5" w:rsidP="00710DC2">
      <w:pPr>
        <w:jc w:val="both"/>
        <w:rPr>
          <w:rFonts w:ascii="Garamond" w:hAnsi="Garamond" w:cs="Tahoma"/>
          <w:sz w:val="28"/>
          <w:szCs w:val="28"/>
        </w:rPr>
      </w:pPr>
    </w:p>
    <w:p w:rsidR="00CD0DD5" w:rsidRDefault="00CD0DD5" w:rsidP="00710DC2">
      <w:pPr>
        <w:numPr>
          <w:ilvl w:val="1"/>
          <w:numId w:val="1"/>
        </w:numPr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Acciones de tutela</w:t>
      </w:r>
    </w:p>
    <w:p w:rsidR="00CD0DD5" w:rsidRDefault="00CD0DD5" w:rsidP="00710DC2">
      <w:pPr>
        <w:pStyle w:val="Prrafodelista"/>
        <w:ind w:left="0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9"/>
      </w:tblGrid>
      <w:tr w:rsidR="00CD0DD5" w:rsidRPr="00B72A33" w:rsidTr="00E76DEC">
        <w:trPr>
          <w:trHeight w:val="1736"/>
        </w:trPr>
        <w:tc>
          <w:tcPr>
            <w:tcW w:w="8722" w:type="dxa"/>
            <w:shd w:val="clear" w:color="auto" w:fill="auto"/>
          </w:tcPr>
          <w:p w:rsidR="00CD0DD5" w:rsidRDefault="00CD0DD5" w:rsidP="00710DC2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CD0DD5" w:rsidRDefault="00CD0DD5" w:rsidP="00710DC2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744BB0">
              <w:rPr>
                <w:rFonts w:ascii="Garamond" w:hAnsi="Garamond" w:cs="Tahoma"/>
                <w:bCs/>
                <w:sz w:val="28"/>
                <w:szCs w:val="28"/>
              </w:rPr>
              <w:t>110012203 000 2021 00204 00</w:t>
            </w:r>
          </w:p>
          <w:p w:rsidR="00CD0DD5" w:rsidRDefault="00CD0DD5" w:rsidP="00710DC2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Accionante</w:t>
            </w:r>
            <w:r w:rsidR="00977524">
              <w:rPr>
                <w:rFonts w:ascii="Garamond" w:hAnsi="Garamond" w:cs="Tahoma"/>
                <w:bCs/>
                <w:sz w:val="28"/>
                <w:szCs w:val="28"/>
              </w:rPr>
              <w:t>s</w:t>
            </w: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: </w:t>
            </w:r>
            <w:r w:rsidRPr="00744BB0">
              <w:rPr>
                <w:rFonts w:ascii="Garamond" w:hAnsi="Garamond" w:cs="Tahoma"/>
                <w:bCs/>
                <w:sz w:val="28"/>
                <w:szCs w:val="28"/>
              </w:rPr>
              <w:t xml:space="preserve">Margarita Bermúdez Orjuela </w:t>
            </w:r>
            <w:r w:rsidRPr="00890FDA">
              <w:rPr>
                <w:rFonts w:ascii="Garamond" w:hAnsi="Garamond" w:cs="Tahoma"/>
                <w:bCs/>
                <w:sz w:val="28"/>
                <w:szCs w:val="28"/>
              </w:rPr>
              <w:t>y José Lancheros Casallas</w:t>
            </w:r>
            <w:r w:rsidRPr="00744BB0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CD0DD5" w:rsidRDefault="00CD0DD5" w:rsidP="00710DC2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Accionado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:</w:t>
            </w: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744BB0">
              <w:rPr>
                <w:rFonts w:ascii="Garamond" w:hAnsi="Garamond" w:cs="Tahoma"/>
                <w:bCs/>
                <w:sz w:val="28"/>
                <w:szCs w:val="28"/>
              </w:rPr>
              <w:t>Juzgado Primero Civil del Circuito de Ejecución de Sentencias de Bogotá</w:t>
            </w:r>
          </w:p>
          <w:p w:rsidR="00CD0DD5" w:rsidRPr="00977667" w:rsidRDefault="00CD0DD5" w:rsidP="00710DC2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>Vinculado</w:t>
            </w:r>
            <w:r w:rsidR="00977524">
              <w:rPr>
                <w:rFonts w:ascii="Garamond" w:hAnsi="Garamond" w:cs="Tahoma"/>
                <w:bCs/>
                <w:sz w:val="28"/>
                <w:szCs w:val="28"/>
              </w:rPr>
              <w:t>s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: </w:t>
            </w:r>
            <w:r w:rsidRPr="00890FDA">
              <w:rPr>
                <w:rFonts w:ascii="Garamond" w:hAnsi="Garamond" w:cs="Tahoma"/>
                <w:bCs/>
                <w:sz w:val="28"/>
                <w:szCs w:val="28"/>
              </w:rPr>
              <w:t>Con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sejo Superior de la Judicatura; </w:t>
            </w:r>
            <w:r w:rsidRPr="00890FDA">
              <w:rPr>
                <w:rFonts w:ascii="Garamond" w:hAnsi="Garamond" w:cs="Tahoma"/>
                <w:bCs/>
                <w:sz w:val="28"/>
                <w:szCs w:val="28"/>
              </w:rPr>
              <w:t>Alcaldía Mayor de Bogotá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; </w:t>
            </w:r>
            <w:r w:rsidRPr="00890FDA">
              <w:rPr>
                <w:rFonts w:ascii="Garamond" w:hAnsi="Garamond" w:cs="Tahoma"/>
                <w:bCs/>
                <w:sz w:val="28"/>
                <w:szCs w:val="28"/>
              </w:rPr>
              <w:t xml:space="preserve">terceros con interés directo que actúan como partes e intervinientes dentro del proceso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ejecutivo con título hipotecario 11001310300420090031000.</w:t>
            </w:r>
          </w:p>
          <w:p w:rsidR="00CD0DD5" w:rsidRPr="0022390C" w:rsidRDefault="00CD0DD5" w:rsidP="00710DC2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</w:p>
          <w:p w:rsidR="00CD0DD5" w:rsidRDefault="00CD0DD5" w:rsidP="00710DC2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CD0DD5" w:rsidRPr="00B72A33" w:rsidTr="00E76DEC">
        <w:trPr>
          <w:trHeight w:val="1736"/>
        </w:trPr>
        <w:tc>
          <w:tcPr>
            <w:tcW w:w="8722" w:type="dxa"/>
            <w:shd w:val="clear" w:color="auto" w:fill="auto"/>
          </w:tcPr>
          <w:p w:rsidR="00CD0DD5" w:rsidRDefault="00CD0DD5" w:rsidP="00710DC2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CD0DD5" w:rsidRDefault="00CD0DD5" w:rsidP="00710DC2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B019EB">
              <w:rPr>
                <w:rFonts w:ascii="Garamond" w:hAnsi="Garamond" w:cs="Tahoma"/>
                <w:bCs/>
                <w:sz w:val="28"/>
                <w:szCs w:val="28"/>
              </w:rPr>
              <w:t>110013103 050 2020 00366 01</w:t>
            </w:r>
          </w:p>
          <w:p w:rsidR="00CD0DD5" w:rsidRDefault="00CD0DD5" w:rsidP="00710DC2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Accionante:</w:t>
            </w:r>
            <w:r w:rsidRPr="00375417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B019EB">
              <w:rPr>
                <w:rFonts w:ascii="Garamond" w:hAnsi="Garamond" w:cs="Tahoma"/>
                <w:bCs/>
                <w:sz w:val="28"/>
                <w:szCs w:val="28"/>
              </w:rPr>
              <w:t>Alberto Quijano e hijos S en C en Liquidación</w:t>
            </w:r>
            <w:r w:rsidRPr="00B019EB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CD0DD5" w:rsidRDefault="00CD0DD5" w:rsidP="00710DC2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Accionado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:</w:t>
            </w:r>
            <w:r w:rsidRPr="00375417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B019EB">
              <w:rPr>
                <w:rFonts w:ascii="Garamond" w:hAnsi="Garamond" w:cs="Tahoma"/>
                <w:bCs/>
                <w:sz w:val="28"/>
                <w:szCs w:val="28"/>
              </w:rPr>
              <w:t>Juzgado 58 Civil Municipal de Bogotá</w:t>
            </w:r>
          </w:p>
          <w:p w:rsidR="00CD0DD5" w:rsidRPr="00977667" w:rsidRDefault="00CD0DD5" w:rsidP="00710DC2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>Vinculado</w:t>
            </w:r>
            <w:r w:rsidR="00977524">
              <w:rPr>
                <w:rFonts w:ascii="Garamond" w:hAnsi="Garamond" w:cs="Tahoma"/>
                <w:bCs/>
                <w:sz w:val="28"/>
                <w:szCs w:val="28"/>
              </w:rPr>
              <w:t>s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:</w:t>
            </w:r>
            <w:r w:rsidRPr="00A70C79">
              <w:rPr>
                <w:rFonts w:ascii="Garamond" w:hAnsi="Garamond" w:cs="Tahoma"/>
                <w:bCs/>
                <w:sz w:val="28"/>
                <w:szCs w:val="28"/>
              </w:rPr>
              <w:t xml:space="preserve"> Partes e intervinientes dentro del proceso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de restitución de inmueble </w:t>
            </w:r>
            <w:r w:rsidRPr="00A70C79">
              <w:rPr>
                <w:rFonts w:ascii="Garamond" w:hAnsi="Garamond" w:cs="Tahoma"/>
                <w:bCs/>
                <w:sz w:val="28"/>
                <w:szCs w:val="28"/>
              </w:rPr>
              <w:t>instaurado por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A70C79">
              <w:rPr>
                <w:rFonts w:ascii="Garamond" w:hAnsi="Garamond" w:cs="Tahoma"/>
                <w:bCs/>
                <w:sz w:val="28"/>
                <w:szCs w:val="28"/>
              </w:rPr>
              <w:t>Alberto  Quijano e Hijos S. en C. en  Liquidación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A70C79">
              <w:rPr>
                <w:rFonts w:ascii="Garamond" w:hAnsi="Garamond" w:cs="Tahoma"/>
                <w:bCs/>
                <w:sz w:val="28"/>
                <w:szCs w:val="28"/>
              </w:rPr>
              <w:t>contra Fernando  Quijano Garzón, radicado</w:t>
            </w:r>
            <w:r w:rsidR="00710DC2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A70C79">
              <w:rPr>
                <w:rFonts w:ascii="Garamond" w:hAnsi="Garamond" w:cs="Tahoma"/>
                <w:bCs/>
                <w:sz w:val="28"/>
                <w:szCs w:val="28"/>
              </w:rPr>
              <w:t>11001400305820190090400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.</w:t>
            </w:r>
          </w:p>
          <w:p w:rsidR="00CD0DD5" w:rsidRPr="0022390C" w:rsidRDefault="00CD0DD5" w:rsidP="00710DC2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</w:p>
          <w:p w:rsidR="00CD0DD5" w:rsidRDefault="00CD0DD5" w:rsidP="00710DC2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</w:tc>
      </w:tr>
      <w:tr w:rsidR="00CD0DD5" w:rsidRPr="00B72A33" w:rsidTr="00E76DEC">
        <w:trPr>
          <w:trHeight w:val="1736"/>
        </w:trPr>
        <w:tc>
          <w:tcPr>
            <w:tcW w:w="8722" w:type="dxa"/>
            <w:shd w:val="clear" w:color="auto" w:fill="auto"/>
          </w:tcPr>
          <w:p w:rsidR="00CD0DD5" w:rsidRDefault="00CD0DD5" w:rsidP="00710DC2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CD0DD5" w:rsidRDefault="00CD0DD5" w:rsidP="00710DC2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B019EB">
              <w:rPr>
                <w:rFonts w:ascii="Garamond" w:hAnsi="Garamond" w:cs="Tahoma"/>
                <w:bCs/>
                <w:sz w:val="28"/>
                <w:szCs w:val="28"/>
              </w:rPr>
              <w:t>110013103 006 2020 00416 01</w:t>
            </w:r>
          </w:p>
          <w:p w:rsidR="00CD0DD5" w:rsidRDefault="00CD0DD5" w:rsidP="00710DC2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Accionante: </w:t>
            </w:r>
            <w:r w:rsidRPr="00B019EB">
              <w:rPr>
                <w:rFonts w:ascii="Garamond" w:hAnsi="Garamond" w:cs="Tahoma"/>
                <w:bCs/>
                <w:sz w:val="28"/>
                <w:szCs w:val="28"/>
              </w:rPr>
              <w:t>Simeon Rivera Riveros</w:t>
            </w:r>
            <w:r w:rsidRPr="00B019EB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CD0DD5" w:rsidRPr="00977667" w:rsidRDefault="00CD0DD5" w:rsidP="00710DC2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Accionado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:</w:t>
            </w:r>
            <w:r w:rsidRPr="00375417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B019EB">
              <w:rPr>
                <w:rFonts w:ascii="Garamond" w:hAnsi="Garamond" w:cs="Tahoma"/>
                <w:bCs/>
                <w:sz w:val="28"/>
                <w:szCs w:val="28"/>
              </w:rPr>
              <w:t>Colpensiones</w:t>
            </w:r>
          </w:p>
          <w:p w:rsidR="00CD0DD5" w:rsidRPr="0022390C" w:rsidRDefault="00CD0DD5" w:rsidP="00710DC2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</w:p>
          <w:p w:rsidR="00CD0DD5" w:rsidRDefault="00CD0DD5" w:rsidP="00710DC2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</w:tc>
      </w:tr>
    </w:tbl>
    <w:p w:rsidR="00CD0DD5" w:rsidRDefault="00CD0DD5" w:rsidP="00710DC2">
      <w:pPr>
        <w:widowControl w:val="0"/>
        <w:jc w:val="both"/>
        <w:rPr>
          <w:rFonts w:ascii="Garamond" w:hAnsi="Garamond" w:cs="Tahoma"/>
          <w:sz w:val="28"/>
          <w:szCs w:val="28"/>
        </w:rPr>
      </w:pPr>
    </w:p>
    <w:p w:rsidR="00CD0DD5" w:rsidRDefault="00CD0DD5" w:rsidP="00710DC2">
      <w:pPr>
        <w:widowControl w:val="0"/>
        <w:jc w:val="both"/>
        <w:rPr>
          <w:rFonts w:ascii="Garamond" w:hAnsi="Garamond" w:cs="Tahoma"/>
          <w:sz w:val="28"/>
          <w:szCs w:val="28"/>
        </w:rPr>
      </w:pPr>
    </w:p>
    <w:p w:rsidR="00CD0DD5" w:rsidRDefault="00CD0DD5" w:rsidP="00710DC2">
      <w:pPr>
        <w:widowControl w:val="0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1.2. Procesos civiles</w:t>
      </w:r>
    </w:p>
    <w:p w:rsidR="00CD0DD5" w:rsidRDefault="00CD0DD5" w:rsidP="00710DC2">
      <w:pPr>
        <w:widowControl w:val="0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9"/>
      </w:tblGrid>
      <w:tr w:rsidR="00CD0DD5" w:rsidRPr="00B72A33" w:rsidTr="00E76DEC">
        <w:trPr>
          <w:trHeight w:val="1736"/>
        </w:trPr>
        <w:tc>
          <w:tcPr>
            <w:tcW w:w="8722" w:type="dxa"/>
            <w:shd w:val="clear" w:color="auto" w:fill="auto"/>
          </w:tcPr>
          <w:p w:rsidR="00CD0DD5" w:rsidRPr="006F7F31" w:rsidRDefault="00CD0DD5" w:rsidP="00710DC2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CD0DD5" w:rsidRPr="007E7B5A" w:rsidRDefault="00CD0DD5" w:rsidP="00710DC2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7E7B5A">
              <w:rPr>
                <w:rFonts w:ascii="Garamond" w:hAnsi="Garamond" w:cs="Tahoma"/>
                <w:sz w:val="28"/>
                <w:szCs w:val="28"/>
              </w:rPr>
              <w:t>Radicado: 110013103 028 2013 00257 01</w:t>
            </w:r>
          </w:p>
          <w:p w:rsidR="00CD0DD5" w:rsidRPr="007E7B5A" w:rsidRDefault="00CD0DD5" w:rsidP="00710DC2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7E7B5A">
              <w:rPr>
                <w:rFonts w:ascii="Garamond" w:hAnsi="Garamond" w:cs="Tahoma"/>
                <w:sz w:val="28"/>
                <w:szCs w:val="28"/>
              </w:rPr>
              <w:t>Proceso: Ordinario</w:t>
            </w:r>
          </w:p>
          <w:p w:rsidR="00CD0DD5" w:rsidRDefault="00CD0DD5" w:rsidP="00710DC2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Demandante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 w:rsidRPr="007E7B5A">
              <w:rPr>
                <w:rFonts w:ascii="Garamond" w:hAnsi="Garamond" w:cs="Tahoma"/>
                <w:sz w:val="28"/>
                <w:szCs w:val="28"/>
              </w:rPr>
              <w:t>Deltagen S. A. S.</w:t>
            </w:r>
          </w:p>
          <w:p w:rsidR="00CD0DD5" w:rsidRDefault="00CD0DD5" w:rsidP="00710DC2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Demandado: </w:t>
            </w:r>
            <w:r w:rsidRPr="007E7B5A">
              <w:rPr>
                <w:rFonts w:ascii="Garamond" w:hAnsi="Garamond" w:cs="Tahoma"/>
                <w:sz w:val="28"/>
                <w:szCs w:val="28"/>
              </w:rPr>
              <w:t>Agencia de Aduanas Siaco S. A. S. Nivel 1</w:t>
            </w:r>
          </w:p>
          <w:p w:rsidR="00CD0DD5" w:rsidRDefault="00CD0DD5" w:rsidP="00710DC2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:rsidR="00CD0DD5" w:rsidRPr="006F7F31" w:rsidRDefault="00CD0DD5" w:rsidP="00710DC2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CD0DD5" w:rsidRPr="00B72A33" w:rsidTr="00E76DEC">
        <w:trPr>
          <w:trHeight w:val="1736"/>
        </w:trPr>
        <w:tc>
          <w:tcPr>
            <w:tcW w:w="8722" w:type="dxa"/>
            <w:shd w:val="clear" w:color="auto" w:fill="auto"/>
          </w:tcPr>
          <w:p w:rsidR="00CD0DD5" w:rsidRDefault="00CD0DD5" w:rsidP="00710DC2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CD0DD5" w:rsidRDefault="00CD0DD5" w:rsidP="00710DC2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sz w:val="28"/>
                <w:szCs w:val="28"/>
              </w:rPr>
              <w:t>110013103 041 2012 00566 01</w:t>
            </w:r>
          </w:p>
          <w:p w:rsidR="00CD0DD5" w:rsidRDefault="00CD0DD5" w:rsidP="00710DC2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>Proceso: Ordinario – Responsabilidad Civil Extracontractual</w:t>
            </w:r>
          </w:p>
          <w:p w:rsidR="00CD0DD5" w:rsidRDefault="00CD0DD5" w:rsidP="00710DC2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Demandante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>
              <w:rPr>
                <w:rFonts w:ascii="Garamond" w:hAnsi="Garamond" w:cs="Tahoma"/>
                <w:sz w:val="28"/>
                <w:szCs w:val="28"/>
              </w:rPr>
              <w:t xml:space="preserve">Luis Ángel Cruz y Adriana Cruz Forero, quienes obran en nombre propio y en representación de sus hijos menores Natalia y Oscar Andrés Cruz Cruz; </w:t>
            </w:r>
            <w:r w:rsidR="00977524">
              <w:rPr>
                <w:rFonts w:ascii="Garamond" w:hAnsi="Garamond" w:cs="Tahoma"/>
                <w:sz w:val="28"/>
                <w:szCs w:val="28"/>
              </w:rPr>
              <w:t>María</w:t>
            </w:r>
            <w:r>
              <w:rPr>
                <w:rFonts w:ascii="Garamond" w:hAnsi="Garamond" w:cs="Tahoma"/>
                <w:sz w:val="28"/>
                <w:szCs w:val="28"/>
              </w:rPr>
              <w:t xml:space="preserve"> Elina Forero Baracaldo</w:t>
            </w:r>
          </w:p>
          <w:p w:rsidR="00CD0DD5" w:rsidRDefault="00CD0DD5" w:rsidP="00710DC2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Demandado</w:t>
            </w:r>
            <w:r w:rsidR="00977524">
              <w:rPr>
                <w:rFonts w:ascii="Garamond" w:hAnsi="Garamond" w:cs="Tahoma"/>
                <w:sz w:val="28"/>
                <w:szCs w:val="28"/>
              </w:rPr>
              <w:t>s</w:t>
            </w:r>
            <w:r>
              <w:rPr>
                <w:rFonts w:ascii="Garamond" w:hAnsi="Garamond" w:cs="Tahoma"/>
                <w:sz w:val="28"/>
                <w:szCs w:val="28"/>
              </w:rPr>
              <w:t xml:space="preserve">: Fundación Hospitalaria Infantil Universitario de San José propiedad de la Sociedad de Cirugía de Bogotá; Saludcoop EPS; José Rolando Prada Madrid; Óscar Hernán Camargo Pinzón; </w:t>
            </w:r>
            <w:r w:rsidR="00977524">
              <w:rPr>
                <w:rFonts w:ascii="Garamond" w:hAnsi="Garamond" w:cs="Tahoma"/>
                <w:sz w:val="28"/>
                <w:szCs w:val="28"/>
              </w:rPr>
              <w:t>Mónica</w:t>
            </w:r>
            <w:r>
              <w:rPr>
                <w:rFonts w:ascii="Garamond" w:hAnsi="Garamond" w:cs="Tahoma"/>
                <w:sz w:val="28"/>
                <w:szCs w:val="28"/>
              </w:rPr>
              <w:t xml:space="preserve"> Rocío Acosta.</w:t>
            </w:r>
          </w:p>
          <w:p w:rsidR="00CD0DD5" w:rsidRDefault="00CD0DD5" w:rsidP="00710DC2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:rsidR="00CD0DD5" w:rsidRPr="006F7F31" w:rsidRDefault="00CD0DD5" w:rsidP="00710DC2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:rsidR="00CD0DD5" w:rsidRDefault="00CD0DD5" w:rsidP="00710DC2">
      <w:pPr>
        <w:widowControl w:val="0"/>
        <w:jc w:val="both"/>
        <w:rPr>
          <w:rFonts w:ascii="Garamond" w:hAnsi="Garamond" w:cs="Tahoma"/>
          <w:sz w:val="28"/>
          <w:szCs w:val="28"/>
        </w:rPr>
      </w:pPr>
    </w:p>
    <w:p w:rsidR="00CD0DD5" w:rsidRDefault="00CD0DD5" w:rsidP="00710DC2">
      <w:pPr>
        <w:widowControl w:val="0"/>
        <w:jc w:val="both"/>
        <w:rPr>
          <w:rFonts w:ascii="Garamond" w:hAnsi="Garamond" w:cs="Tahoma"/>
          <w:sz w:val="28"/>
          <w:szCs w:val="28"/>
        </w:rPr>
      </w:pPr>
    </w:p>
    <w:p w:rsidR="00CD0DD5" w:rsidRPr="00400D06" w:rsidRDefault="00CD0DD5" w:rsidP="00710DC2">
      <w:pPr>
        <w:widowControl w:val="0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2</w:t>
      </w:r>
      <w:r w:rsidRPr="00400D06">
        <w:rPr>
          <w:rFonts w:ascii="Garamond" w:hAnsi="Garamond" w:cs="Tahoma"/>
          <w:sz w:val="28"/>
          <w:szCs w:val="28"/>
        </w:rPr>
        <w:t>. Las observaciones consignadas constituyen el acta a que hace referencia el artículo 57 de la Ley 270 de 1996.</w:t>
      </w:r>
    </w:p>
    <w:p w:rsidR="00CD0DD5" w:rsidRPr="00400D06" w:rsidRDefault="00CD0DD5" w:rsidP="00710DC2">
      <w:pPr>
        <w:widowControl w:val="0"/>
        <w:rPr>
          <w:rFonts w:ascii="Garamond" w:hAnsi="Garamond" w:cs="Tahoma"/>
          <w:sz w:val="28"/>
          <w:szCs w:val="28"/>
        </w:rPr>
      </w:pPr>
    </w:p>
    <w:p w:rsidR="00CD0DD5" w:rsidRDefault="00CD0DD5" w:rsidP="00710DC2">
      <w:pPr>
        <w:widowControl w:val="0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Bogotá, D.C., </w:t>
      </w:r>
      <w:r>
        <w:rPr>
          <w:rFonts w:ascii="Garamond" w:hAnsi="Garamond" w:cs="Tahoma"/>
          <w:sz w:val="28"/>
          <w:szCs w:val="28"/>
        </w:rPr>
        <w:t>9 de febrero de 2021.</w:t>
      </w:r>
    </w:p>
    <w:p w:rsidR="00CD0DD5" w:rsidRDefault="00CD0DD5" w:rsidP="00710DC2">
      <w:pPr>
        <w:widowControl w:val="0"/>
        <w:rPr>
          <w:rFonts w:ascii="Garamond" w:hAnsi="Garamond" w:cs="Tahoma"/>
          <w:sz w:val="28"/>
          <w:szCs w:val="28"/>
        </w:rPr>
      </w:pPr>
    </w:p>
    <w:p w:rsidR="00710DC2" w:rsidRPr="00400D06" w:rsidRDefault="00710DC2" w:rsidP="00710DC2">
      <w:pPr>
        <w:widowControl w:val="0"/>
        <w:rPr>
          <w:rFonts w:ascii="Garamond" w:hAnsi="Garamond" w:cs="Tahoma"/>
          <w:sz w:val="28"/>
          <w:szCs w:val="28"/>
        </w:rPr>
      </w:pPr>
    </w:p>
    <w:p w:rsidR="00CB17DD" w:rsidRPr="00010828" w:rsidRDefault="00CB17DD" w:rsidP="00710DC2">
      <w:pPr>
        <w:jc w:val="center"/>
      </w:pPr>
      <w:bookmarkStart w:id="0" w:name="_GoBack"/>
      <w:bookmarkEnd w:id="0"/>
    </w:p>
    <w:sectPr w:rsidR="00CB17DD" w:rsidRPr="00010828" w:rsidSect="00710DC2">
      <w:pgSz w:w="12240" w:h="20160" w:code="5"/>
      <w:pgMar w:top="1701" w:right="1418" w:bottom="1418" w:left="1985" w:header="1134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CC6" w:rsidRDefault="003E4CC6" w:rsidP="00B6396A">
      <w:r>
        <w:separator/>
      </w:r>
    </w:p>
  </w:endnote>
  <w:endnote w:type="continuationSeparator" w:id="0">
    <w:p w:rsidR="003E4CC6" w:rsidRDefault="003E4CC6" w:rsidP="00B6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CC6" w:rsidRDefault="003E4CC6" w:rsidP="00B6396A">
      <w:r>
        <w:separator/>
      </w:r>
    </w:p>
  </w:footnote>
  <w:footnote w:type="continuationSeparator" w:id="0">
    <w:p w:rsidR="003E4CC6" w:rsidRDefault="003E4CC6" w:rsidP="00B6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340FE"/>
    <w:multiLevelType w:val="multilevel"/>
    <w:tmpl w:val="3B5A60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6A"/>
    <w:rsid w:val="00010828"/>
    <w:rsid w:val="000734F4"/>
    <w:rsid w:val="002B2B99"/>
    <w:rsid w:val="003E4CC6"/>
    <w:rsid w:val="003E73AA"/>
    <w:rsid w:val="005740A0"/>
    <w:rsid w:val="00710DC2"/>
    <w:rsid w:val="00720FE1"/>
    <w:rsid w:val="00923A75"/>
    <w:rsid w:val="009259B0"/>
    <w:rsid w:val="00977524"/>
    <w:rsid w:val="00A63C0F"/>
    <w:rsid w:val="00B6396A"/>
    <w:rsid w:val="00CB17DD"/>
    <w:rsid w:val="00CD0DD5"/>
    <w:rsid w:val="00E3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6EF2E-F6BD-47B4-814D-353E5E0F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96A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B6396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6396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B63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Iván Zuluaga</cp:lastModifiedBy>
  <cp:revision>4</cp:revision>
  <dcterms:created xsi:type="dcterms:W3CDTF">2021-02-09T19:06:00Z</dcterms:created>
  <dcterms:modified xsi:type="dcterms:W3CDTF">2021-02-09T21:04:00Z</dcterms:modified>
</cp:coreProperties>
</file>