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color w:val="003366"/>
          <w:sz w:val="28"/>
          <w:szCs w:val="28"/>
        </w:rPr>
      </w:pPr>
      <w:r w:rsidRPr="00BD6C92">
        <w:rPr>
          <w:rStyle w:val="Textoennegrita"/>
          <w:rFonts w:ascii="Verdana" w:hAnsi="Verdana" w:cs="Arial"/>
          <w:color w:val="003366"/>
          <w:sz w:val="28"/>
          <w:szCs w:val="28"/>
        </w:rPr>
        <w:t xml:space="preserve">AVISO A </w:t>
      </w:r>
      <w:smartTag w:uri="urn:schemas-microsoft-com:office:smarttags" w:element="PersonName">
        <w:smartTagPr>
          <w:attr w:name="ProductID" w:val="LA COMUNIDAD"/>
        </w:smartTagPr>
        <w:r w:rsidRPr="00BD6C92">
          <w:rPr>
            <w:rStyle w:val="Textoennegrita"/>
            <w:rFonts w:ascii="Verdana" w:hAnsi="Verdana" w:cs="Arial"/>
            <w:color w:val="003366"/>
            <w:sz w:val="28"/>
            <w:szCs w:val="28"/>
          </w:rPr>
          <w:t>LA COMUNIDAD</w:t>
        </w:r>
      </w:smartTag>
    </w:p>
    <w:p w:rsidR="00B9108F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b/>
          <w:color w:val="003366"/>
          <w:sz w:val="22"/>
          <w:szCs w:val="22"/>
        </w:rPr>
      </w:pPr>
    </w:p>
    <w:p w:rsidR="00B9108F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b/>
          <w:color w:val="003366"/>
          <w:sz w:val="22"/>
          <w:szCs w:val="22"/>
        </w:rPr>
      </w:pPr>
    </w:p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3366"/>
          <w:sz w:val="22"/>
          <w:szCs w:val="22"/>
        </w:rPr>
      </w:pPr>
      <w:r w:rsidRPr="00BD6C92">
        <w:rPr>
          <w:rFonts w:ascii="Verdana" w:hAnsi="Verdana" w:cs="Arial"/>
          <w:b/>
          <w:color w:val="003366"/>
          <w:sz w:val="22"/>
          <w:szCs w:val="22"/>
        </w:rPr>
        <w:t>DEMANDANTE: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</w:t>
      </w:r>
      <w:r>
        <w:rPr>
          <w:rFonts w:ascii="Verdana" w:hAnsi="Verdana" w:cs="Arial"/>
          <w:color w:val="003366"/>
          <w:sz w:val="22"/>
          <w:szCs w:val="22"/>
        </w:rPr>
        <w:t>MEFI BOSET RAVE GÓMEZ</w:t>
      </w:r>
    </w:p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3366"/>
          <w:sz w:val="22"/>
          <w:szCs w:val="22"/>
        </w:rPr>
      </w:pPr>
      <w:r w:rsidRPr="00BD6C92">
        <w:rPr>
          <w:rFonts w:ascii="Verdana" w:hAnsi="Verdana" w:cs="Arial"/>
          <w:b/>
          <w:color w:val="003366"/>
          <w:sz w:val="22"/>
          <w:szCs w:val="22"/>
        </w:rPr>
        <w:t>DEMANDADO: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</w:t>
      </w:r>
      <w:r>
        <w:rPr>
          <w:rFonts w:ascii="Verdana" w:hAnsi="Verdana" w:cs="Arial"/>
          <w:color w:val="003366"/>
          <w:sz w:val="22"/>
          <w:szCs w:val="22"/>
        </w:rPr>
        <w:t>MUNICIPIO DE MEDELLÍN-SECRETARÍA DE MOVILIDAD</w:t>
      </w:r>
    </w:p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3366"/>
          <w:sz w:val="22"/>
          <w:szCs w:val="22"/>
        </w:rPr>
      </w:pPr>
      <w:r w:rsidRPr="00BD6C92">
        <w:rPr>
          <w:rFonts w:ascii="Verdana" w:hAnsi="Verdana" w:cs="Arial"/>
          <w:b/>
          <w:color w:val="003366"/>
          <w:sz w:val="22"/>
          <w:szCs w:val="22"/>
        </w:rPr>
        <w:t>MEDIO DE CONTROL: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NULIDAD </w:t>
      </w:r>
    </w:p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3366"/>
          <w:sz w:val="22"/>
          <w:szCs w:val="22"/>
        </w:rPr>
      </w:pPr>
      <w:r w:rsidRPr="00BD6C92">
        <w:rPr>
          <w:rFonts w:ascii="Verdana" w:hAnsi="Verdana" w:cs="Arial"/>
          <w:b/>
          <w:color w:val="003366"/>
          <w:sz w:val="22"/>
          <w:szCs w:val="22"/>
        </w:rPr>
        <w:t>RADICADO</w:t>
      </w:r>
      <w:r w:rsidRPr="00BD6C92">
        <w:rPr>
          <w:rFonts w:ascii="Verdana" w:hAnsi="Verdana" w:cs="Arial"/>
          <w:color w:val="003366"/>
          <w:sz w:val="22"/>
          <w:szCs w:val="22"/>
        </w:rPr>
        <w:t>: 05001 33 33 012 201</w:t>
      </w:r>
      <w:r>
        <w:rPr>
          <w:rFonts w:ascii="Verdana" w:hAnsi="Verdana" w:cs="Arial"/>
          <w:color w:val="003366"/>
          <w:sz w:val="22"/>
          <w:szCs w:val="22"/>
        </w:rPr>
        <w:t>7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0</w:t>
      </w:r>
      <w:r>
        <w:rPr>
          <w:rFonts w:ascii="Verdana" w:hAnsi="Verdana" w:cs="Arial"/>
          <w:color w:val="003366"/>
          <w:sz w:val="22"/>
          <w:szCs w:val="22"/>
        </w:rPr>
        <w:t>0062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00</w:t>
      </w:r>
    </w:p>
    <w:p w:rsidR="00B9108F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3366"/>
          <w:sz w:val="22"/>
          <w:szCs w:val="22"/>
        </w:rPr>
      </w:pPr>
    </w:p>
    <w:p w:rsidR="00B9108F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3366"/>
          <w:sz w:val="22"/>
          <w:szCs w:val="22"/>
        </w:rPr>
      </w:pPr>
      <w:r>
        <w:rPr>
          <w:rStyle w:val="Textoennegrita"/>
          <w:rFonts w:ascii="Verdana" w:hAnsi="Verdana" w:cs="Arial"/>
          <w:color w:val="003366"/>
          <w:sz w:val="22"/>
          <w:szCs w:val="22"/>
        </w:rPr>
        <w:t>LA</w:t>
      </w:r>
      <w:r w:rsidRPr="00BD6C92">
        <w:rPr>
          <w:rStyle w:val="Textoennegrita"/>
          <w:rFonts w:ascii="Verdana" w:hAnsi="Verdana" w:cs="Arial"/>
          <w:color w:val="003366"/>
          <w:sz w:val="22"/>
          <w:szCs w:val="22"/>
        </w:rPr>
        <w:t xml:space="preserve"> SECRETARI</w:t>
      </w:r>
      <w:r>
        <w:rPr>
          <w:rStyle w:val="Textoennegrita"/>
          <w:rFonts w:ascii="Verdana" w:hAnsi="Verdana" w:cs="Arial"/>
          <w:color w:val="003366"/>
          <w:sz w:val="22"/>
          <w:szCs w:val="22"/>
        </w:rPr>
        <w:t>A</w:t>
      </w:r>
      <w:r w:rsidRPr="00BD6C92">
        <w:rPr>
          <w:rStyle w:val="Textoennegrita"/>
          <w:rFonts w:ascii="Verdana" w:hAnsi="Verdana" w:cs="Arial"/>
          <w:color w:val="003366"/>
          <w:sz w:val="22"/>
          <w:szCs w:val="22"/>
        </w:rPr>
        <w:t xml:space="preserve"> DEL JUZGADO DOCE ADMINISTRATIVO ORAL DE MEDELLIN</w:t>
      </w:r>
      <w:r w:rsidRPr="00BD6C92">
        <w:rPr>
          <w:rFonts w:ascii="Verdana" w:hAnsi="Verdana" w:cs="Arial"/>
          <w:color w:val="003366"/>
          <w:sz w:val="22"/>
          <w:szCs w:val="22"/>
        </w:rPr>
        <w:t>, se permite dar a conocer a la comunidad la existencia del trámite del proceso de</w:t>
      </w:r>
      <w:r w:rsidRPr="00BD6C92">
        <w:rPr>
          <w:rStyle w:val="apple-converted-space"/>
          <w:rFonts w:ascii="Verdana" w:hAnsi="Verdana" w:cs="Arial"/>
          <w:color w:val="003366"/>
          <w:sz w:val="22"/>
          <w:szCs w:val="22"/>
        </w:rPr>
        <w:t xml:space="preserve"> </w:t>
      </w:r>
      <w:r w:rsidRPr="00BD6C92">
        <w:rPr>
          <w:rFonts w:ascii="Verdana" w:hAnsi="Verdana" w:cs="Arial"/>
          <w:b/>
          <w:bCs/>
          <w:color w:val="003366"/>
          <w:sz w:val="22"/>
          <w:szCs w:val="22"/>
        </w:rPr>
        <w:t xml:space="preserve">NULIDAD </w:t>
      </w:r>
      <w:r w:rsidRPr="00BD6C92">
        <w:rPr>
          <w:rFonts w:ascii="Verdana" w:hAnsi="Verdana" w:cs="Arial"/>
          <w:color w:val="003366"/>
          <w:sz w:val="22"/>
          <w:szCs w:val="22"/>
        </w:rPr>
        <w:t>instaurado por</w:t>
      </w:r>
      <w:r w:rsidRPr="00BD6C92">
        <w:rPr>
          <w:rStyle w:val="apple-converted-space"/>
          <w:rFonts w:ascii="Verdana" w:hAnsi="Verdana" w:cs="Arial"/>
          <w:color w:val="003366"/>
          <w:sz w:val="22"/>
          <w:szCs w:val="22"/>
        </w:rPr>
        <w:t xml:space="preserve"> </w:t>
      </w:r>
      <w:r w:rsidRPr="00FF325B">
        <w:rPr>
          <w:rFonts w:ascii="Verdana" w:hAnsi="Verdana" w:cs="Arial"/>
          <w:b/>
          <w:color w:val="003366"/>
          <w:sz w:val="22"/>
          <w:szCs w:val="22"/>
        </w:rPr>
        <w:t>MEFI BOSET RAVE GÓMEZ</w:t>
      </w:r>
      <w:r w:rsidRPr="00BD6C92">
        <w:rPr>
          <w:rStyle w:val="Textoennegrita"/>
          <w:rFonts w:ascii="Verdana" w:hAnsi="Verdana" w:cs="Arial"/>
          <w:b w:val="0"/>
          <w:color w:val="003366"/>
          <w:sz w:val="22"/>
          <w:szCs w:val="22"/>
        </w:rPr>
        <w:t xml:space="preserve"> contra</w:t>
      </w:r>
      <w:r w:rsidRPr="00BD6C92">
        <w:rPr>
          <w:rStyle w:val="Textoennegrita"/>
          <w:rFonts w:ascii="Verdana" w:hAnsi="Verdana" w:cs="Arial"/>
          <w:color w:val="003366"/>
          <w:sz w:val="22"/>
          <w:szCs w:val="22"/>
        </w:rPr>
        <w:t xml:space="preserve"> el MUNICIPIO DE </w:t>
      </w:r>
      <w:r>
        <w:rPr>
          <w:rStyle w:val="Textoennegrita"/>
          <w:rFonts w:ascii="Verdana" w:hAnsi="Verdana" w:cs="Arial"/>
          <w:color w:val="003366"/>
          <w:sz w:val="22"/>
          <w:szCs w:val="22"/>
        </w:rPr>
        <w:t>MEDELLÍN</w:t>
      </w:r>
      <w:r w:rsidRPr="00BD6C92">
        <w:rPr>
          <w:rStyle w:val="Textoennegrita"/>
          <w:rFonts w:ascii="Verdana" w:hAnsi="Verdana" w:cs="Arial"/>
          <w:color w:val="003366"/>
          <w:sz w:val="22"/>
          <w:szCs w:val="22"/>
        </w:rPr>
        <w:t>- ANTIOQUIA</w:t>
      </w:r>
      <w:r>
        <w:rPr>
          <w:rStyle w:val="Textoennegrita"/>
          <w:rFonts w:ascii="Verdana" w:hAnsi="Verdana" w:cs="Arial"/>
          <w:color w:val="003366"/>
          <w:sz w:val="22"/>
          <w:szCs w:val="22"/>
        </w:rPr>
        <w:t>-SECRETARÍA DE MOV</w:t>
      </w:r>
      <w:r>
        <w:rPr>
          <w:rStyle w:val="Textoennegrita"/>
          <w:rFonts w:ascii="Verdana" w:hAnsi="Verdana" w:cs="Arial"/>
          <w:color w:val="003366"/>
          <w:sz w:val="22"/>
          <w:szCs w:val="22"/>
        </w:rPr>
        <w:t>ILIDAD</w:t>
      </w:r>
      <w:r w:rsidRPr="00BD6C92">
        <w:rPr>
          <w:rFonts w:ascii="Verdana" w:hAnsi="Verdana" w:cs="Arial"/>
          <w:b/>
          <w:bCs/>
          <w:color w:val="003366"/>
          <w:sz w:val="22"/>
          <w:szCs w:val="22"/>
        </w:rPr>
        <w:t>,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el cual tiene como </w:t>
      </w:r>
      <w:r>
        <w:rPr>
          <w:rFonts w:ascii="Verdana" w:hAnsi="Verdana" w:cs="Arial"/>
          <w:color w:val="003366"/>
          <w:sz w:val="22"/>
          <w:szCs w:val="22"/>
        </w:rPr>
        <w:t xml:space="preserve">primera 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pretensión la </w:t>
      </w:r>
      <w:r w:rsidRPr="00BD6C92">
        <w:rPr>
          <w:rFonts w:ascii="Verdana" w:hAnsi="Verdana" w:cs="Arial"/>
          <w:b/>
          <w:color w:val="003366"/>
          <w:sz w:val="22"/>
          <w:szCs w:val="22"/>
          <w:u w:val="single"/>
        </w:rPr>
        <w:t>NULIDAD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</w:t>
      </w:r>
      <w:r>
        <w:rPr>
          <w:rFonts w:ascii="Verdana" w:hAnsi="Verdana" w:cs="Arial"/>
          <w:color w:val="003366"/>
          <w:sz w:val="22"/>
          <w:szCs w:val="22"/>
        </w:rPr>
        <w:t>parcial d</w:t>
      </w:r>
      <w:r>
        <w:rPr>
          <w:rFonts w:ascii="Verdana" w:hAnsi="Verdana" w:cs="Arial"/>
          <w:color w:val="003366"/>
          <w:sz w:val="22"/>
          <w:szCs w:val="22"/>
        </w:rPr>
        <w:t>el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Acto Administrativo</w:t>
      </w:r>
      <w:r>
        <w:rPr>
          <w:rFonts w:ascii="Verdana" w:hAnsi="Verdana" w:cs="Arial"/>
          <w:color w:val="003366"/>
          <w:sz w:val="22"/>
          <w:szCs w:val="22"/>
        </w:rPr>
        <w:t xml:space="preserve"> </w:t>
      </w:r>
      <w:r>
        <w:rPr>
          <w:rFonts w:ascii="Verdana" w:hAnsi="Verdana" w:cs="Arial"/>
          <w:color w:val="003366"/>
          <w:sz w:val="22"/>
          <w:szCs w:val="22"/>
        </w:rPr>
        <w:t>General contenido en el decreto No. 201740000033 del 11 de enero del 2017 “Por medio del cual se establece la rotación y reglamentación de la medida del pico y placa para el primer semestre de</w:t>
      </w:r>
      <w:bookmarkStart w:id="0" w:name="_GoBack"/>
      <w:bookmarkEnd w:id="0"/>
      <w:r>
        <w:rPr>
          <w:rFonts w:ascii="Verdana" w:hAnsi="Verdana" w:cs="Arial"/>
          <w:color w:val="003366"/>
          <w:sz w:val="22"/>
          <w:szCs w:val="22"/>
        </w:rPr>
        <w:t xml:space="preserve"> 2017” expedidos por el Dr. FEDERICO GUTIÉRREZ ZULUAGA alcalde municipal y el Dr. JUAN ESTEBAN MARTÍNEZ RUIZ Secretario de Movilidad. En relación a las expresiones </w:t>
      </w:r>
      <w:r w:rsidRPr="00B9108F">
        <w:rPr>
          <w:rFonts w:ascii="Verdana" w:hAnsi="Verdana" w:cs="Arial"/>
          <w:b/>
          <w:i/>
          <w:color w:val="003366"/>
          <w:sz w:val="22"/>
          <w:szCs w:val="22"/>
          <w:u w:val="single"/>
        </w:rPr>
        <w:t>“Arzobispo y Arzobispos Auxiliares”</w:t>
      </w:r>
      <w:r>
        <w:rPr>
          <w:rFonts w:ascii="Verdana" w:hAnsi="Verdana" w:cs="Arial"/>
          <w:color w:val="003366"/>
          <w:sz w:val="22"/>
          <w:szCs w:val="22"/>
        </w:rPr>
        <w:t xml:space="preserve"> y </w:t>
      </w:r>
      <w:r w:rsidRPr="00B9108F">
        <w:rPr>
          <w:rFonts w:ascii="Verdana" w:hAnsi="Verdana" w:cs="Arial"/>
          <w:b/>
          <w:i/>
          <w:color w:val="003366"/>
          <w:sz w:val="22"/>
          <w:szCs w:val="22"/>
          <w:u w:val="single"/>
        </w:rPr>
        <w:t>“correspondientes a los municipios que conforman el Valle de Aburrá”</w:t>
      </w:r>
      <w:r>
        <w:rPr>
          <w:rFonts w:ascii="Verdana" w:hAnsi="Verdana" w:cs="Arial"/>
          <w:color w:val="003366"/>
          <w:sz w:val="22"/>
          <w:szCs w:val="22"/>
        </w:rPr>
        <w:t xml:space="preserve"> contenidas en el Artículo Cuarto, Numeral 17 del citado Decreto.</w:t>
      </w:r>
    </w:p>
    <w:p w:rsidR="00B9108F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bCs/>
          <w:color w:val="003366"/>
          <w:sz w:val="22"/>
          <w:szCs w:val="22"/>
        </w:rPr>
      </w:pPr>
    </w:p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bCs/>
          <w:color w:val="003366"/>
          <w:sz w:val="22"/>
          <w:szCs w:val="22"/>
        </w:rPr>
      </w:pPr>
      <w:r>
        <w:rPr>
          <w:rFonts w:ascii="Verdana" w:hAnsi="Verdana" w:cs="Arial"/>
          <w:bCs/>
          <w:color w:val="003366"/>
          <w:sz w:val="22"/>
          <w:szCs w:val="22"/>
        </w:rPr>
        <w:t xml:space="preserve">El presente AVISO A LA COMUNIDAD </w:t>
      </w:r>
      <w:r w:rsidRPr="00BD6C92">
        <w:rPr>
          <w:rFonts w:ascii="Verdana" w:hAnsi="Verdana" w:cs="Arial"/>
          <w:bCs/>
          <w:color w:val="003366"/>
          <w:sz w:val="22"/>
          <w:szCs w:val="22"/>
        </w:rPr>
        <w:t xml:space="preserve">se ordenó en el proceso de la referencia de conformidad con lo dispuesto en el numeral 5 del artículo 171 de la ley 1437 de 2011, que indica: </w:t>
      </w:r>
      <w:bookmarkStart w:id="1" w:name="171"/>
    </w:p>
    <w:p w:rsidR="00B9108F" w:rsidRPr="00BD6C92" w:rsidRDefault="00B9108F" w:rsidP="00B9108F">
      <w:pPr>
        <w:pStyle w:val="NormalWeb"/>
        <w:spacing w:before="0" w:beforeAutospacing="0" w:after="0" w:afterAutospacing="0"/>
        <w:ind w:left="540"/>
        <w:rPr>
          <w:rFonts w:ascii="Verdana" w:hAnsi="Verdana" w:cs="Arial"/>
          <w:bCs/>
          <w:color w:val="003366"/>
          <w:sz w:val="22"/>
          <w:szCs w:val="22"/>
        </w:rPr>
      </w:pPr>
    </w:p>
    <w:p w:rsidR="00B9108F" w:rsidRPr="00BD6C92" w:rsidRDefault="00B9108F" w:rsidP="00B9108F">
      <w:pPr>
        <w:pStyle w:val="NormalWeb"/>
        <w:tabs>
          <w:tab w:val="left" w:pos="8460"/>
        </w:tabs>
        <w:spacing w:before="0" w:beforeAutospacing="0" w:after="0" w:afterAutospacing="0"/>
        <w:ind w:left="567" w:right="760"/>
        <w:jc w:val="both"/>
        <w:rPr>
          <w:rFonts w:ascii="Verdana" w:hAnsi="Verdana" w:cs="Arial"/>
          <w:bCs/>
          <w:i/>
          <w:color w:val="003366"/>
          <w:sz w:val="20"/>
          <w:szCs w:val="20"/>
        </w:rPr>
      </w:pPr>
      <w:r w:rsidRPr="00BD6C92">
        <w:rPr>
          <w:rFonts w:ascii="Verdana" w:hAnsi="Verdana" w:cs="Arial"/>
          <w:bCs/>
          <w:i/>
          <w:color w:val="003366"/>
          <w:sz w:val="20"/>
          <w:szCs w:val="20"/>
        </w:rPr>
        <w:t>“ARTÍCULO 171. </w:t>
      </w:r>
      <w:r w:rsidRPr="00BD6C92">
        <w:rPr>
          <w:rFonts w:ascii="Verdana" w:hAnsi="Verdana" w:cs="Arial"/>
          <w:bCs/>
          <w:i/>
          <w:iCs/>
          <w:color w:val="003366"/>
          <w:sz w:val="20"/>
          <w:szCs w:val="20"/>
        </w:rPr>
        <w:t xml:space="preserve">ADMISIÓN DE </w:t>
      </w:r>
      <w:smartTag w:uri="urn:schemas-microsoft-com:office:smarttags" w:element="PersonName">
        <w:smartTagPr>
          <w:attr w:name="ProductID" w:val="LA DEMANDA."/>
        </w:smartTagPr>
        <w:r w:rsidRPr="00BD6C92">
          <w:rPr>
            <w:rFonts w:ascii="Verdana" w:hAnsi="Verdana" w:cs="Arial"/>
            <w:bCs/>
            <w:i/>
            <w:iCs/>
            <w:color w:val="003366"/>
            <w:sz w:val="20"/>
            <w:szCs w:val="20"/>
          </w:rPr>
          <w:t>LA DEMANDA.</w:t>
        </w:r>
      </w:smartTag>
      <w:bookmarkEnd w:id="1"/>
      <w:r w:rsidRPr="00BD6C92">
        <w:rPr>
          <w:rFonts w:ascii="Verdana" w:hAnsi="Verdana" w:cs="Arial"/>
          <w:bCs/>
          <w:i/>
          <w:iCs/>
          <w:color w:val="003366"/>
          <w:sz w:val="20"/>
          <w:szCs w:val="20"/>
        </w:rPr>
        <w:t> </w:t>
      </w:r>
      <w:r w:rsidRPr="00BD6C92">
        <w:rPr>
          <w:rFonts w:ascii="Verdana" w:hAnsi="Verdana" w:cs="Arial"/>
          <w:bCs/>
          <w:i/>
          <w:color w:val="003366"/>
          <w:sz w:val="20"/>
          <w:szCs w:val="20"/>
        </w:rPr>
        <w:t>El juez admitirá la demanda que reúna los requisitos legales y le dará el trámite que le corresponda aunque el demandante haya indicado una vía procesal inadecuada, mediante auto en el que dispondrá:</w:t>
      </w:r>
    </w:p>
    <w:p w:rsidR="00B9108F" w:rsidRPr="00BD6C92" w:rsidRDefault="00B9108F" w:rsidP="00B9108F">
      <w:pPr>
        <w:pStyle w:val="NormalWeb"/>
        <w:tabs>
          <w:tab w:val="left" w:pos="8460"/>
        </w:tabs>
        <w:spacing w:before="0" w:beforeAutospacing="0" w:after="0" w:afterAutospacing="0"/>
        <w:ind w:left="567" w:right="760"/>
        <w:jc w:val="both"/>
        <w:rPr>
          <w:rFonts w:ascii="Verdana" w:hAnsi="Verdana" w:cs="Arial"/>
          <w:bCs/>
          <w:i/>
          <w:color w:val="003366"/>
          <w:sz w:val="20"/>
          <w:szCs w:val="20"/>
        </w:rPr>
      </w:pPr>
    </w:p>
    <w:p w:rsidR="00B9108F" w:rsidRPr="00BD6C92" w:rsidRDefault="00B9108F" w:rsidP="00B9108F">
      <w:pPr>
        <w:pStyle w:val="NormalWeb"/>
        <w:tabs>
          <w:tab w:val="left" w:pos="8460"/>
        </w:tabs>
        <w:spacing w:before="0" w:beforeAutospacing="0" w:after="0" w:afterAutospacing="0"/>
        <w:ind w:left="567" w:right="760"/>
        <w:jc w:val="both"/>
        <w:rPr>
          <w:rFonts w:ascii="Verdana" w:hAnsi="Verdana" w:cs="Arial"/>
          <w:bCs/>
          <w:i/>
          <w:color w:val="003366"/>
          <w:sz w:val="20"/>
          <w:szCs w:val="20"/>
        </w:rPr>
      </w:pPr>
      <w:r w:rsidRPr="00BD6C92">
        <w:rPr>
          <w:rFonts w:ascii="Verdana" w:hAnsi="Verdana" w:cs="Arial"/>
          <w:bCs/>
          <w:i/>
          <w:color w:val="003366"/>
          <w:sz w:val="20"/>
          <w:szCs w:val="20"/>
        </w:rPr>
        <w:t xml:space="preserve">…5. Que cuando se demande la nulidad de un acto administrativo en que pueda estar interesada la comunidad, se informe a esta de la existencia del proceso a través del sitio web de </w:t>
      </w:r>
      <w:smartTag w:uri="urn:schemas-microsoft-com:office:smarttags" w:element="PersonName">
        <w:smartTagPr>
          <w:attr w:name="ProductID" w:val="la Jurisdicci￳n"/>
        </w:smartTagPr>
        <w:r w:rsidRPr="00BD6C92">
          <w:rPr>
            <w:rFonts w:ascii="Verdana" w:hAnsi="Verdana" w:cs="Arial"/>
            <w:bCs/>
            <w:i/>
            <w:color w:val="003366"/>
            <w:sz w:val="20"/>
            <w:szCs w:val="20"/>
          </w:rPr>
          <w:t>la Jurisdicción</w:t>
        </w:r>
      </w:smartTag>
      <w:r w:rsidRPr="00BD6C92">
        <w:rPr>
          <w:rFonts w:ascii="Verdana" w:hAnsi="Verdana" w:cs="Arial"/>
          <w:bCs/>
          <w:i/>
          <w:color w:val="003366"/>
          <w:sz w:val="20"/>
          <w:szCs w:val="20"/>
        </w:rPr>
        <w:t xml:space="preserve"> de lo Contencioso Administrativo. Lo anterior, sin perjuicio de que el juez, cuando lo estime necesario, disponga simultáneamente la divulgación a través de otros medios de comunicación, teniendo en cuenta el alcance o ámbito de aplicación del acto demandado.”</w:t>
      </w:r>
    </w:p>
    <w:p w:rsidR="00B9108F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3366"/>
          <w:sz w:val="22"/>
          <w:szCs w:val="22"/>
        </w:rPr>
      </w:pPr>
    </w:p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3366"/>
          <w:sz w:val="22"/>
          <w:szCs w:val="22"/>
        </w:rPr>
      </w:pPr>
    </w:p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 w:cs="Arial"/>
          <w:color w:val="003366"/>
          <w:sz w:val="22"/>
          <w:szCs w:val="22"/>
        </w:rPr>
      </w:pPr>
      <w:r w:rsidRPr="00BD6C92">
        <w:rPr>
          <w:rFonts w:ascii="Verdana" w:hAnsi="Verdana" w:cs="Arial"/>
          <w:color w:val="003366"/>
          <w:sz w:val="22"/>
          <w:szCs w:val="22"/>
        </w:rPr>
        <w:t xml:space="preserve">Medellín, junio </w:t>
      </w:r>
      <w:r>
        <w:rPr>
          <w:rFonts w:ascii="Verdana" w:hAnsi="Verdana" w:cs="Arial"/>
          <w:color w:val="003366"/>
          <w:sz w:val="22"/>
          <w:szCs w:val="22"/>
        </w:rPr>
        <w:t>veintinueve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(</w:t>
      </w:r>
      <w:r>
        <w:rPr>
          <w:rFonts w:ascii="Verdana" w:hAnsi="Verdana" w:cs="Arial"/>
          <w:color w:val="003366"/>
          <w:sz w:val="22"/>
          <w:szCs w:val="22"/>
        </w:rPr>
        <w:t>29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) de dos mil </w:t>
      </w:r>
      <w:r>
        <w:rPr>
          <w:rFonts w:ascii="Verdana" w:hAnsi="Verdana" w:cs="Arial"/>
          <w:color w:val="003366"/>
          <w:sz w:val="22"/>
          <w:szCs w:val="22"/>
        </w:rPr>
        <w:t>dieciocho</w:t>
      </w:r>
      <w:r w:rsidRPr="00BD6C92">
        <w:rPr>
          <w:rFonts w:ascii="Verdana" w:hAnsi="Verdana" w:cs="Arial"/>
          <w:color w:val="003366"/>
          <w:sz w:val="22"/>
          <w:szCs w:val="22"/>
        </w:rPr>
        <w:t xml:space="preserve"> (201</w:t>
      </w:r>
      <w:r>
        <w:rPr>
          <w:rFonts w:ascii="Verdana" w:hAnsi="Verdana" w:cs="Arial"/>
          <w:color w:val="003366"/>
          <w:sz w:val="22"/>
          <w:szCs w:val="22"/>
        </w:rPr>
        <w:t>8</w:t>
      </w:r>
      <w:r w:rsidRPr="00BD6C92">
        <w:rPr>
          <w:rFonts w:ascii="Verdana" w:hAnsi="Verdana" w:cs="Arial"/>
          <w:color w:val="003366"/>
          <w:sz w:val="22"/>
          <w:szCs w:val="22"/>
        </w:rPr>
        <w:t>)</w:t>
      </w:r>
    </w:p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color w:val="003366"/>
          <w:sz w:val="22"/>
          <w:szCs w:val="22"/>
        </w:rPr>
      </w:pPr>
    </w:p>
    <w:p w:rsidR="00B9108F" w:rsidRDefault="00B9108F" w:rsidP="00B9108F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color w:val="003366"/>
          <w:sz w:val="22"/>
          <w:szCs w:val="22"/>
        </w:rPr>
      </w:pPr>
    </w:p>
    <w:p w:rsidR="00B9108F" w:rsidRPr="00BD6C92" w:rsidRDefault="00B9108F" w:rsidP="00B9108F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 w:cs="Arial"/>
          <w:color w:val="003366"/>
          <w:sz w:val="22"/>
          <w:szCs w:val="22"/>
        </w:rPr>
      </w:pPr>
      <w:r w:rsidRPr="00BD6C92">
        <w:rPr>
          <w:rFonts w:ascii="Verdana" w:hAnsi="Verdana" w:cs="Arial"/>
          <w:color w:val="003366"/>
          <w:sz w:val="22"/>
          <w:szCs w:val="22"/>
        </w:rPr>
        <w:t> </w:t>
      </w:r>
      <w:r>
        <w:rPr>
          <w:rFonts w:ascii="Verdana" w:hAnsi="Verdana" w:cs="Arial"/>
          <w:color w:val="003366"/>
          <w:sz w:val="22"/>
          <w:szCs w:val="22"/>
        </w:rPr>
        <w:t>ELIANA MARÍA ARENAS MORA</w:t>
      </w:r>
    </w:p>
    <w:p w:rsidR="002D7400" w:rsidRDefault="00B9108F" w:rsidP="00B9108F">
      <w:pPr>
        <w:pStyle w:val="NormalWeb"/>
        <w:spacing w:before="0" w:beforeAutospacing="0" w:after="0" w:afterAutospacing="0"/>
        <w:jc w:val="center"/>
      </w:pPr>
      <w:r w:rsidRPr="00BD6C92">
        <w:rPr>
          <w:rStyle w:val="Textoennegrita"/>
          <w:rFonts w:ascii="Verdana" w:hAnsi="Verdana" w:cs="Arial"/>
          <w:color w:val="003366"/>
          <w:sz w:val="22"/>
          <w:szCs w:val="22"/>
        </w:rPr>
        <w:t>Secretari</w:t>
      </w:r>
      <w:r>
        <w:rPr>
          <w:rStyle w:val="Textoennegrita"/>
          <w:rFonts w:ascii="Verdana" w:hAnsi="Verdana" w:cs="Arial"/>
          <w:color w:val="003366"/>
          <w:sz w:val="22"/>
          <w:szCs w:val="22"/>
        </w:rPr>
        <w:t>a</w:t>
      </w:r>
    </w:p>
    <w:sectPr w:rsidR="002D7400" w:rsidSect="000728CE">
      <w:pgSz w:w="12242" w:h="19442" w:code="26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047" w:rsidRDefault="007A6047" w:rsidP="00B9108F">
      <w:pPr>
        <w:spacing w:after="0" w:line="240" w:lineRule="auto"/>
      </w:pPr>
      <w:r>
        <w:separator/>
      </w:r>
    </w:p>
  </w:endnote>
  <w:endnote w:type="continuationSeparator" w:id="0">
    <w:p w:rsidR="007A6047" w:rsidRDefault="007A6047" w:rsidP="00B9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047" w:rsidRDefault="007A6047" w:rsidP="00B9108F">
      <w:pPr>
        <w:spacing w:after="0" w:line="240" w:lineRule="auto"/>
      </w:pPr>
      <w:r>
        <w:separator/>
      </w:r>
    </w:p>
  </w:footnote>
  <w:footnote w:type="continuationSeparator" w:id="0">
    <w:p w:rsidR="007A6047" w:rsidRDefault="007A6047" w:rsidP="00B91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8F"/>
    <w:rsid w:val="002F7736"/>
    <w:rsid w:val="0051206D"/>
    <w:rsid w:val="007A6047"/>
    <w:rsid w:val="00B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1E0542-41B4-4DCE-893B-172CF72F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9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qFormat/>
    <w:rsid w:val="00B9108F"/>
    <w:rPr>
      <w:b/>
      <w:bCs/>
    </w:rPr>
  </w:style>
  <w:style w:type="character" w:customStyle="1" w:styleId="apple-converted-space">
    <w:name w:val="apple-converted-space"/>
    <w:basedOn w:val="Fuentedeprrafopredeter"/>
    <w:rsid w:val="00B9108F"/>
  </w:style>
  <w:style w:type="paragraph" w:styleId="Textonotapie">
    <w:name w:val="footnote text"/>
    <w:basedOn w:val="Normal"/>
    <w:link w:val="TextonotapieCar"/>
    <w:uiPriority w:val="99"/>
    <w:semiHidden/>
    <w:unhideWhenUsed/>
    <w:rsid w:val="00B910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910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910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Otero Martinez</dc:creator>
  <cp:keywords/>
  <dc:description/>
  <cp:lastModifiedBy>Maria Jose Otero Martinez</cp:lastModifiedBy>
  <cp:revision>1</cp:revision>
  <dcterms:created xsi:type="dcterms:W3CDTF">2018-06-29T18:05:00Z</dcterms:created>
  <dcterms:modified xsi:type="dcterms:W3CDTF">2018-06-29T18:15:00Z</dcterms:modified>
</cp:coreProperties>
</file>