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F1" w:rsidRDefault="008E1024" w:rsidP="00D928A3">
      <w:pPr>
        <w:spacing w:after="0"/>
        <w:jc w:val="center"/>
        <w:rPr>
          <w:rFonts w:ascii="Century Gothic" w:hAnsi="Century Gothic" w:cs="Century Gothic"/>
          <w:b/>
          <w:sz w:val="24"/>
        </w:rPr>
      </w:pPr>
      <w:r w:rsidRPr="001F0187">
        <w:rPr>
          <w:noProof/>
          <w:sz w:val="20"/>
          <w:szCs w:val="20"/>
          <w:lang w:eastAsia="es-CO"/>
        </w:rPr>
        <w:drawing>
          <wp:anchor distT="0" distB="0" distL="114300" distR="114300" simplePos="0" relativeHeight="251658240" behindDoc="0" locked="0" layoutInCell="1" allowOverlap="1">
            <wp:simplePos x="0" y="0"/>
            <wp:positionH relativeFrom="column">
              <wp:posOffset>2322195</wp:posOffset>
            </wp:positionH>
            <wp:positionV relativeFrom="paragraph">
              <wp:posOffset>64770</wp:posOffset>
            </wp:positionV>
            <wp:extent cx="1067435" cy="972820"/>
            <wp:effectExtent l="0" t="0" r="0" b="0"/>
            <wp:wrapSquare wrapText="bothSides"/>
            <wp:docPr id="2" name="Imagen 2"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7435" cy="972820"/>
                    </a:xfrm>
                    <a:prstGeom prst="rect">
                      <a:avLst/>
                    </a:prstGeom>
                    <a:noFill/>
                    <a:ln>
                      <a:noFill/>
                    </a:ln>
                  </pic:spPr>
                </pic:pic>
              </a:graphicData>
            </a:graphic>
          </wp:anchor>
        </w:drawing>
      </w:r>
    </w:p>
    <w:p w:rsidR="008B45F1" w:rsidRDefault="008B45F1" w:rsidP="00D928A3">
      <w:pPr>
        <w:spacing w:after="0"/>
        <w:jc w:val="center"/>
        <w:rPr>
          <w:rFonts w:ascii="Century Gothic" w:hAnsi="Century Gothic" w:cs="Century Gothic"/>
          <w:b/>
          <w:sz w:val="24"/>
        </w:rPr>
      </w:pPr>
    </w:p>
    <w:p w:rsidR="008B45F1" w:rsidRDefault="008B45F1" w:rsidP="00D928A3">
      <w:pPr>
        <w:spacing w:after="0"/>
        <w:jc w:val="center"/>
        <w:rPr>
          <w:rFonts w:ascii="Century Gothic" w:hAnsi="Century Gothic" w:cs="Century Gothic"/>
          <w:b/>
          <w:sz w:val="24"/>
        </w:rPr>
      </w:pPr>
    </w:p>
    <w:p w:rsidR="008B45F1" w:rsidRDefault="008B45F1" w:rsidP="00D928A3">
      <w:pPr>
        <w:spacing w:after="0"/>
        <w:jc w:val="center"/>
        <w:rPr>
          <w:rFonts w:ascii="Century Gothic" w:hAnsi="Century Gothic" w:cs="Century Gothic"/>
          <w:b/>
          <w:sz w:val="24"/>
        </w:rPr>
      </w:pPr>
    </w:p>
    <w:p w:rsidR="008B45F1" w:rsidRDefault="008B45F1" w:rsidP="00D928A3">
      <w:pPr>
        <w:spacing w:after="0"/>
        <w:jc w:val="center"/>
        <w:rPr>
          <w:rFonts w:ascii="Century Gothic" w:hAnsi="Century Gothic" w:cs="Century Gothic"/>
          <w:b/>
          <w:sz w:val="24"/>
        </w:rPr>
      </w:pPr>
    </w:p>
    <w:p w:rsidR="008E1024" w:rsidRPr="00E23A20" w:rsidRDefault="008E1024" w:rsidP="00D928A3">
      <w:pPr>
        <w:spacing w:after="0"/>
        <w:jc w:val="center"/>
        <w:rPr>
          <w:rFonts w:ascii="Century Gothic" w:hAnsi="Century Gothic" w:cs="Century Gothic"/>
          <w:b/>
          <w:sz w:val="24"/>
        </w:rPr>
      </w:pPr>
      <w:r w:rsidRPr="00E23A20">
        <w:rPr>
          <w:rFonts w:ascii="Century Gothic" w:hAnsi="Century Gothic" w:cs="Century Gothic"/>
          <w:b/>
          <w:sz w:val="24"/>
        </w:rPr>
        <w:t>JUZGADO PRIMERO CIVIL DEL CIRCUITO</w:t>
      </w:r>
    </w:p>
    <w:p w:rsidR="008E1024" w:rsidRPr="00E23A20" w:rsidRDefault="008E1024" w:rsidP="00D928A3">
      <w:pPr>
        <w:spacing w:after="0"/>
        <w:jc w:val="center"/>
        <w:rPr>
          <w:rFonts w:ascii="Century Gothic" w:hAnsi="Century Gothic" w:cs="Century Gothic"/>
          <w:b/>
          <w:sz w:val="24"/>
        </w:rPr>
      </w:pPr>
      <w:r w:rsidRPr="00E23A20">
        <w:rPr>
          <w:rFonts w:ascii="Century Gothic" w:hAnsi="Century Gothic" w:cs="Century Gothic"/>
          <w:b/>
          <w:sz w:val="24"/>
        </w:rPr>
        <w:t>ESPECIALIZADO EN  RESTITUCION DE  TIERRAS</w:t>
      </w:r>
    </w:p>
    <w:p w:rsidR="008E1024" w:rsidRPr="00E23A20" w:rsidRDefault="008E1024" w:rsidP="00D928A3">
      <w:pPr>
        <w:spacing w:after="0"/>
        <w:jc w:val="center"/>
        <w:rPr>
          <w:rFonts w:ascii="Century Gothic" w:hAnsi="Century Gothic" w:cs="Century Gothic"/>
          <w:b/>
          <w:sz w:val="24"/>
        </w:rPr>
      </w:pPr>
      <w:r w:rsidRPr="00E23A20">
        <w:rPr>
          <w:rFonts w:ascii="Century Gothic" w:hAnsi="Century Gothic" w:cs="Century Gothic"/>
          <w:b/>
          <w:sz w:val="24"/>
        </w:rPr>
        <w:t xml:space="preserve">  DE EL CARMEN DE BOLIVAR</w:t>
      </w:r>
    </w:p>
    <w:p w:rsidR="00162099" w:rsidRDefault="00162099" w:rsidP="00162099">
      <w:pPr>
        <w:spacing w:after="0" w:line="240" w:lineRule="auto"/>
        <w:rPr>
          <w:rFonts w:ascii="Century Gothic" w:eastAsia="Times New Roman" w:hAnsi="Century Gothic" w:cs="Arial"/>
          <w:b/>
          <w:lang w:eastAsia="es-CO"/>
        </w:rPr>
      </w:pPr>
    </w:p>
    <w:p w:rsidR="001E4727" w:rsidRPr="0088762A" w:rsidRDefault="001E4727" w:rsidP="001E4727">
      <w:pPr>
        <w:spacing w:after="0" w:line="240" w:lineRule="auto"/>
        <w:jc w:val="both"/>
        <w:rPr>
          <w:rFonts w:ascii="Century Gothic" w:eastAsia="Times New Roman" w:hAnsi="Century Gothic" w:cs="Arial"/>
          <w:lang w:eastAsia="es-CO"/>
        </w:rPr>
      </w:pPr>
      <w:r w:rsidRPr="0088762A">
        <w:rPr>
          <w:rFonts w:ascii="Century Gothic" w:eastAsia="Times New Roman" w:hAnsi="Century Gothic" w:cs="Arial"/>
          <w:lang w:eastAsia="es-CO"/>
        </w:rPr>
        <w:t xml:space="preserve">Al Despacho la presente actuación informando que el abogado asignado por la UAEGRTD, presento memorial </w:t>
      </w:r>
      <w:r w:rsidR="00593265" w:rsidRPr="0088762A">
        <w:rPr>
          <w:rFonts w:ascii="Century Gothic" w:eastAsia="Times New Roman" w:hAnsi="Century Gothic" w:cs="Arial"/>
          <w:lang w:eastAsia="es-CO"/>
        </w:rPr>
        <w:t xml:space="preserve">aportando </w:t>
      </w:r>
      <w:r w:rsidR="002303E4" w:rsidRPr="0088762A">
        <w:rPr>
          <w:rFonts w:ascii="Century Gothic" w:eastAsia="Times New Roman" w:hAnsi="Century Gothic" w:cs="Arial"/>
          <w:lang w:eastAsia="es-CO"/>
        </w:rPr>
        <w:t>la información y documentación requerida en</w:t>
      </w:r>
      <w:r w:rsidR="00B47075">
        <w:rPr>
          <w:rFonts w:ascii="Century Gothic" w:eastAsia="Times New Roman" w:hAnsi="Century Gothic" w:cs="Arial"/>
          <w:lang w:eastAsia="es-CO"/>
        </w:rPr>
        <w:t xml:space="preserve"> </w:t>
      </w:r>
      <w:r w:rsidR="002303E4" w:rsidRPr="0088762A">
        <w:rPr>
          <w:rFonts w:ascii="Century Gothic" w:eastAsia="Times New Roman" w:hAnsi="Century Gothic" w:cs="Arial"/>
          <w:lang w:eastAsia="es-CO"/>
        </w:rPr>
        <w:t>el auto precedente</w:t>
      </w:r>
      <w:r w:rsidR="00593265" w:rsidRPr="0088762A">
        <w:rPr>
          <w:rFonts w:ascii="Century Gothic" w:eastAsia="Times New Roman" w:hAnsi="Century Gothic" w:cs="Arial"/>
          <w:lang w:eastAsia="es-CO"/>
        </w:rPr>
        <w:t>.</w:t>
      </w:r>
    </w:p>
    <w:p w:rsidR="001E4727" w:rsidRPr="0088762A" w:rsidRDefault="001E4727" w:rsidP="001E4727">
      <w:pPr>
        <w:spacing w:after="0" w:line="240" w:lineRule="auto"/>
        <w:jc w:val="both"/>
        <w:rPr>
          <w:rFonts w:ascii="Century Gothic" w:eastAsia="Times New Roman" w:hAnsi="Century Gothic" w:cs="Arial"/>
          <w:lang w:eastAsia="es-CO"/>
        </w:rPr>
      </w:pPr>
    </w:p>
    <w:p w:rsidR="008E1024" w:rsidRPr="0088762A" w:rsidRDefault="008E1024" w:rsidP="008E1024">
      <w:pPr>
        <w:spacing w:after="0" w:line="240" w:lineRule="auto"/>
        <w:jc w:val="both"/>
        <w:rPr>
          <w:rFonts w:ascii="Century Gothic" w:eastAsia="Times New Roman" w:hAnsi="Century Gothic" w:cs="Arial"/>
          <w:lang w:eastAsia="es-CO"/>
        </w:rPr>
      </w:pPr>
      <w:r w:rsidRPr="0088762A">
        <w:rPr>
          <w:rFonts w:ascii="Century Gothic" w:eastAsia="Times New Roman" w:hAnsi="Century Gothic" w:cs="Arial"/>
          <w:lang w:eastAsia="es-CO"/>
        </w:rPr>
        <w:t xml:space="preserve">El Carmen de Bolívar, </w:t>
      </w:r>
      <w:r w:rsidR="00D75778">
        <w:rPr>
          <w:rFonts w:ascii="Century Gothic" w:eastAsia="Times New Roman" w:hAnsi="Century Gothic" w:cs="Arial"/>
          <w:lang w:eastAsia="es-CO"/>
        </w:rPr>
        <w:t>29</w:t>
      </w:r>
      <w:r w:rsidR="006E2ED9" w:rsidRPr="0088762A">
        <w:rPr>
          <w:rFonts w:ascii="Century Gothic" w:eastAsia="Times New Roman" w:hAnsi="Century Gothic" w:cs="Arial"/>
          <w:lang w:eastAsia="es-CO"/>
        </w:rPr>
        <w:t xml:space="preserve"> </w:t>
      </w:r>
      <w:r w:rsidR="00205205" w:rsidRPr="0088762A">
        <w:rPr>
          <w:rFonts w:ascii="Century Gothic" w:eastAsia="Times New Roman" w:hAnsi="Century Gothic" w:cs="Arial"/>
          <w:lang w:eastAsia="es-CO"/>
        </w:rPr>
        <w:t xml:space="preserve">de abril </w:t>
      </w:r>
      <w:r w:rsidR="00C460D9" w:rsidRPr="0088762A">
        <w:rPr>
          <w:rFonts w:ascii="Century Gothic" w:eastAsia="Times New Roman" w:hAnsi="Century Gothic" w:cs="Arial"/>
          <w:lang w:eastAsia="es-CO"/>
        </w:rPr>
        <w:t>de 2014</w:t>
      </w:r>
    </w:p>
    <w:p w:rsidR="008E1024" w:rsidRPr="0088762A" w:rsidRDefault="008E1024" w:rsidP="008E1024">
      <w:pPr>
        <w:spacing w:after="0" w:line="240" w:lineRule="auto"/>
        <w:jc w:val="both"/>
        <w:rPr>
          <w:rFonts w:ascii="Century Gothic" w:eastAsia="Times New Roman" w:hAnsi="Century Gothic" w:cs="Arial"/>
          <w:lang w:eastAsia="es-CO"/>
        </w:rPr>
      </w:pPr>
    </w:p>
    <w:p w:rsidR="00636658" w:rsidRPr="0088762A" w:rsidRDefault="00636658" w:rsidP="008E1024">
      <w:pPr>
        <w:spacing w:after="0" w:line="240" w:lineRule="auto"/>
        <w:jc w:val="both"/>
        <w:rPr>
          <w:rFonts w:ascii="Century Gothic" w:eastAsia="Times New Roman" w:hAnsi="Century Gothic" w:cs="Arial"/>
          <w:lang w:eastAsia="es-CO"/>
        </w:rPr>
      </w:pPr>
    </w:p>
    <w:p w:rsidR="008E1024" w:rsidRPr="0088762A" w:rsidRDefault="008E1024" w:rsidP="008E1024">
      <w:pPr>
        <w:spacing w:after="0" w:line="240" w:lineRule="auto"/>
        <w:jc w:val="center"/>
        <w:rPr>
          <w:rFonts w:ascii="Century Gothic" w:eastAsia="Times New Roman" w:hAnsi="Century Gothic" w:cs="Arial"/>
          <w:b/>
          <w:lang w:eastAsia="es-CO"/>
        </w:rPr>
      </w:pPr>
    </w:p>
    <w:p w:rsidR="008E1024" w:rsidRPr="0088762A" w:rsidRDefault="008E1024" w:rsidP="008E1024">
      <w:pPr>
        <w:spacing w:after="0" w:line="240" w:lineRule="auto"/>
        <w:jc w:val="center"/>
        <w:rPr>
          <w:rFonts w:ascii="Century Gothic" w:eastAsia="Times New Roman" w:hAnsi="Century Gothic" w:cs="Arial"/>
          <w:b/>
          <w:lang w:eastAsia="es-CO"/>
        </w:rPr>
      </w:pPr>
      <w:r w:rsidRPr="0088762A">
        <w:rPr>
          <w:rFonts w:ascii="Century Gothic" w:eastAsia="Times New Roman" w:hAnsi="Century Gothic" w:cs="Arial"/>
          <w:b/>
          <w:lang w:eastAsia="es-CO"/>
        </w:rPr>
        <w:t>HAROLD DAVID RESTREPO MENDOZA</w:t>
      </w:r>
    </w:p>
    <w:p w:rsidR="008E1024" w:rsidRPr="0088762A" w:rsidRDefault="008E1024" w:rsidP="008E1024">
      <w:pPr>
        <w:spacing w:after="0" w:line="240" w:lineRule="auto"/>
        <w:jc w:val="center"/>
        <w:rPr>
          <w:rFonts w:ascii="Century Gothic" w:eastAsia="Times New Roman" w:hAnsi="Century Gothic" w:cs="Arial"/>
          <w:b/>
          <w:lang w:eastAsia="es-CO"/>
        </w:rPr>
      </w:pPr>
      <w:r w:rsidRPr="0088762A">
        <w:rPr>
          <w:rFonts w:ascii="Century Gothic" w:eastAsia="Times New Roman" w:hAnsi="Century Gothic" w:cs="Arial"/>
          <w:b/>
          <w:lang w:eastAsia="es-CO"/>
        </w:rPr>
        <w:t>Secretario</w:t>
      </w:r>
    </w:p>
    <w:p w:rsidR="00162099" w:rsidRPr="0088762A" w:rsidRDefault="00162099" w:rsidP="008E1024">
      <w:pPr>
        <w:spacing w:after="0" w:line="240" w:lineRule="auto"/>
        <w:jc w:val="both"/>
        <w:rPr>
          <w:rFonts w:ascii="Century Gothic" w:eastAsia="Times New Roman" w:hAnsi="Century Gothic" w:cs="Arial"/>
          <w:b/>
          <w:lang w:eastAsia="es-CO"/>
        </w:rPr>
      </w:pPr>
    </w:p>
    <w:p w:rsidR="008E1024" w:rsidRPr="0088762A" w:rsidRDefault="008E1024" w:rsidP="008E1024">
      <w:pPr>
        <w:spacing w:after="0" w:line="240" w:lineRule="auto"/>
        <w:jc w:val="both"/>
        <w:rPr>
          <w:rFonts w:ascii="Century Gothic" w:eastAsia="Times New Roman" w:hAnsi="Century Gothic" w:cs="Arial"/>
          <w:lang w:eastAsia="es-CO"/>
        </w:rPr>
      </w:pPr>
      <w:r w:rsidRPr="0088762A">
        <w:rPr>
          <w:rFonts w:ascii="Century Gothic" w:eastAsia="Times New Roman" w:hAnsi="Century Gothic" w:cs="Arial"/>
          <w:b/>
          <w:lang w:eastAsia="es-CO"/>
        </w:rPr>
        <w:t>JUZGADO PRIMERO CIVIL DEL CIRCUITO ESPECIALIZADO EN RESTITUCIÓN DE TIERRAS</w:t>
      </w:r>
      <w:r w:rsidRPr="0088762A">
        <w:rPr>
          <w:rFonts w:ascii="Century Gothic" w:eastAsia="Times New Roman" w:hAnsi="Century Gothic" w:cs="Arial"/>
          <w:lang w:eastAsia="es-CO"/>
        </w:rPr>
        <w:t xml:space="preserve">, El Carmen de Bolívar, </w:t>
      </w:r>
      <w:r w:rsidR="006E2ED9" w:rsidRPr="0088762A">
        <w:rPr>
          <w:rFonts w:ascii="Century Gothic" w:eastAsia="Times New Roman" w:hAnsi="Century Gothic" w:cs="Arial"/>
          <w:lang w:eastAsia="es-CO"/>
        </w:rPr>
        <w:t>veinti</w:t>
      </w:r>
      <w:r w:rsidR="00D75778">
        <w:rPr>
          <w:rFonts w:ascii="Century Gothic" w:eastAsia="Times New Roman" w:hAnsi="Century Gothic" w:cs="Arial"/>
          <w:lang w:eastAsia="es-CO"/>
        </w:rPr>
        <w:t>nueve</w:t>
      </w:r>
      <w:r w:rsidR="00593265" w:rsidRPr="0088762A">
        <w:rPr>
          <w:rFonts w:ascii="Century Gothic" w:eastAsia="Times New Roman" w:hAnsi="Century Gothic" w:cs="Arial"/>
          <w:lang w:eastAsia="es-CO"/>
        </w:rPr>
        <w:t xml:space="preserve"> </w:t>
      </w:r>
      <w:r w:rsidR="00205205" w:rsidRPr="0088762A">
        <w:rPr>
          <w:rFonts w:ascii="Century Gothic" w:eastAsia="Times New Roman" w:hAnsi="Century Gothic" w:cs="Arial"/>
          <w:lang w:eastAsia="es-CO"/>
        </w:rPr>
        <w:t xml:space="preserve"> (</w:t>
      </w:r>
      <w:r w:rsidR="00D75778">
        <w:rPr>
          <w:rFonts w:ascii="Century Gothic" w:eastAsia="Times New Roman" w:hAnsi="Century Gothic" w:cs="Arial"/>
          <w:lang w:eastAsia="es-CO"/>
        </w:rPr>
        <w:t>29</w:t>
      </w:r>
      <w:r w:rsidR="00205205" w:rsidRPr="0088762A">
        <w:rPr>
          <w:rFonts w:ascii="Century Gothic" w:eastAsia="Times New Roman" w:hAnsi="Century Gothic" w:cs="Arial"/>
          <w:lang w:eastAsia="es-CO"/>
        </w:rPr>
        <w:t xml:space="preserve">) de abril </w:t>
      </w:r>
      <w:r w:rsidRPr="0088762A">
        <w:rPr>
          <w:rFonts w:ascii="Century Gothic" w:eastAsia="Times New Roman" w:hAnsi="Century Gothic" w:cs="Arial"/>
          <w:lang w:eastAsia="es-CO"/>
        </w:rPr>
        <w:t xml:space="preserve">de dos mil </w:t>
      </w:r>
      <w:r w:rsidR="00636658" w:rsidRPr="0088762A">
        <w:rPr>
          <w:rFonts w:ascii="Century Gothic" w:eastAsia="Times New Roman" w:hAnsi="Century Gothic" w:cs="Arial"/>
          <w:lang w:eastAsia="es-CO"/>
        </w:rPr>
        <w:t xml:space="preserve">catorce </w:t>
      </w:r>
      <w:r w:rsidRPr="0088762A">
        <w:rPr>
          <w:rFonts w:ascii="Century Gothic" w:eastAsia="Times New Roman" w:hAnsi="Century Gothic" w:cs="Arial"/>
          <w:lang w:eastAsia="es-CO"/>
        </w:rPr>
        <w:t>(201</w:t>
      </w:r>
      <w:r w:rsidR="00636658" w:rsidRPr="0088762A">
        <w:rPr>
          <w:rFonts w:ascii="Century Gothic" w:eastAsia="Times New Roman" w:hAnsi="Century Gothic" w:cs="Arial"/>
          <w:lang w:eastAsia="es-CO"/>
        </w:rPr>
        <w:t>4</w:t>
      </w:r>
      <w:r w:rsidRPr="0088762A">
        <w:rPr>
          <w:rFonts w:ascii="Century Gothic" w:eastAsia="Times New Roman" w:hAnsi="Century Gothic" w:cs="Arial"/>
          <w:lang w:eastAsia="es-CO"/>
        </w:rPr>
        <w:t>)</w:t>
      </w:r>
      <w:r w:rsidR="004F5445" w:rsidRPr="0088762A">
        <w:rPr>
          <w:rFonts w:ascii="Century Gothic" w:eastAsia="Times New Roman" w:hAnsi="Century Gothic" w:cs="Arial"/>
          <w:lang w:eastAsia="es-CO"/>
        </w:rPr>
        <w:t>.</w:t>
      </w:r>
    </w:p>
    <w:p w:rsidR="00001696" w:rsidRPr="0088762A" w:rsidRDefault="00001696" w:rsidP="008E1024">
      <w:pPr>
        <w:spacing w:after="0" w:line="240" w:lineRule="auto"/>
        <w:jc w:val="both"/>
        <w:rPr>
          <w:rFonts w:ascii="Century Gothic" w:eastAsia="Times New Roman" w:hAnsi="Century Gothic" w:cs="Arial"/>
          <w:lang w:eastAsia="es-CO"/>
        </w:rPr>
      </w:pPr>
    </w:p>
    <w:p w:rsidR="00214EED" w:rsidRPr="0088762A" w:rsidRDefault="00DC5972" w:rsidP="00214EED">
      <w:pPr>
        <w:spacing w:after="0" w:line="240" w:lineRule="auto"/>
        <w:jc w:val="both"/>
        <w:rPr>
          <w:rFonts w:ascii="Century Gothic" w:hAnsi="Century Gothic" w:cs="Arial"/>
          <w:lang w:val="es-MX"/>
        </w:rPr>
      </w:pPr>
      <w:r w:rsidRPr="0088762A">
        <w:rPr>
          <w:rFonts w:ascii="Century Gothic" w:eastAsia="Times New Roman" w:hAnsi="Century Gothic" w:cs="Arial"/>
          <w:b/>
          <w:lang w:eastAsia="es-CO"/>
        </w:rPr>
        <w:t>1)</w:t>
      </w:r>
      <w:r w:rsidRPr="0088762A">
        <w:rPr>
          <w:rFonts w:ascii="Century Gothic" w:eastAsia="Times New Roman" w:hAnsi="Century Gothic" w:cs="Arial"/>
          <w:lang w:eastAsia="es-CO"/>
        </w:rPr>
        <w:t xml:space="preserve"> </w:t>
      </w:r>
      <w:r w:rsidR="00593265" w:rsidRPr="0088762A">
        <w:rPr>
          <w:rFonts w:ascii="Century Gothic" w:eastAsia="Times New Roman" w:hAnsi="Century Gothic" w:cs="Arial"/>
          <w:lang w:eastAsia="es-CO"/>
        </w:rPr>
        <w:t>visto</w:t>
      </w:r>
      <w:r w:rsidR="001E4727" w:rsidRPr="0088762A">
        <w:rPr>
          <w:rFonts w:ascii="Century Gothic" w:eastAsia="Times New Roman" w:hAnsi="Century Gothic" w:cs="Arial"/>
          <w:lang w:eastAsia="es-CO"/>
        </w:rPr>
        <w:t xml:space="preserve"> el informe secretarial y </w:t>
      </w:r>
      <w:r w:rsidR="00593265" w:rsidRPr="0088762A">
        <w:rPr>
          <w:rFonts w:ascii="Century Gothic" w:eastAsia="Times New Roman" w:hAnsi="Century Gothic" w:cs="Arial"/>
          <w:lang w:eastAsia="es-CO"/>
        </w:rPr>
        <w:t xml:space="preserve">revisado </w:t>
      </w:r>
      <w:r w:rsidR="001E4727" w:rsidRPr="0088762A">
        <w:rPr>
          <w:rFonts w:ascii="Century Gothic" w:eastAsia="Times New Roman" w:hAnsi="Century Gothic" w:cs="Arial"/>
          <w:lang w:eastAsia="es-CO"/>
        </w:rPr>
        <w:t xml:space="preserve">el memorial que antecede, </w:t>
      </w:r>
      <w:r w:rsidR="00593265" w:rsidRPr="0088762A">
        <w:rPr>
          <w:rFonts w:ascii="Century Gothic" w:hAnsi="Century Gothic" w:cs="Arial"/>
          <w:lang w:val="es-MX"/>
        </w:rPr>
        <w:t>el Juzgado encuentra que resulta viable admitir la solicitud, por cuanto contiene los documentos y datos mínimos que exige el Art. 84 de la Ley 1448 de 2011 y cumple con el requisito de procedibilidad de que trata el Art. 76 de la misma normatividad ya que el predio objeto de la solicitud se encuentra inscrito en el Registro de Tierras Despojadas.</w:t>
      </w:r>
    </w:p>
    <w:p w:rsidR="00593265" w:rsidRPr="0088762A" w:rsidRDefault="00593265" w:rsidP="00214EED">
      <w:pPr>
        <w:spacing w:after="0" w:line="240" w:lineRule="auto"/>
        <w:jc w:val="both"/>
        <w:rPr>
          <w:rFonts w:ascii="Century Gothic" w:hAnsi="Century Gothic" w:cs="Arial"/>
          <w:lang w:val="es-MX"/>
        </w:rPr>
      </w:pPr>
    </w:p>
    <w:p w:rsidR="00EF6EB4" w:rsidRPr="0088762A" w:rsidRDefault="00945F33" w:rsidP="00B47075">
      <w:pPr>
        <w:pStyle w:val="Default"/>
        <w:jc w:val="both"/>
        <w:rPr>
          <w:rFonts w:ascii="Century Gothic" w:eastAsia="Times New Roman" w:hAnsi="Century Gothic"/>
          <w:sz w:val="22"/>
          <w:szCs w:val="22"/>
          <w:lang w:eastAsia="es-CO"/>
        </w:rPr>
      </w:pPr>
      <w:r w:rsidRPr="0088762A">
        <w:rPr>
          <w:rFonts w:ascii="Century Gothic" w:eastAsia="Times New Roman" w:hAnsi="Century Gothic"/>
          <w:b/>
          <w:sz w:val="22"/>
          <w:szCs w:val="22"/>
          <w:lang w:eastAsia="es-CO"/>
        </w:rPr>
        <w:t>2)</w:t>
      </w:r>
      <w:r w:rsidRPr="0088762A">
        <w:rPr>
          <w:rFonts w:ascii="Century Gothic" w:eastAsia="Times New Roman" w:hAnsi="Century Gothic"/>
          <w:sz w:val="22"/>
          <w:szCs w:val="22"/>
          <w:lang w:eastAsia="es-CO"/>
        </w:rPr>
        <w:t xml:space="preserve"> </w:t>
      </w:r>
      <w:r w:rsidR="00EF6EB4" w:rsidRPr="0088762A">
        <w:rPr>
          <w:rFonts w:ascii="Century Gothic" w:eastAsia="Times New Roman" w:hAnsi="Century Gothic"/>
          <w:sz w:val="22"/>
          <w:szCs w:val="22"/>
          <w:lang w:eastAsia="es-CO"/>
        </w:rPr>
        <w:t>Igualmente conforme a la información provista por la UNIDAD ADMINISTRATIVA ESPECIAL DE GESTIÓN DE RESTITUCIÓN DE TIERRAS DESPOJADAS se tiene que figuran como int</w:t>
      </w:r>
      <w:r w:rsidR="00B47075">
        <w:rPr>
          <w:rFonts w:ascii="Century Gothic" w:eastAsia="Times New Roman" w:hAnsi="Century Gothic"/>
          <w:sz w:val="22"/>
          <w:szCs w:val="22"/>
          <w:lang w:eastAsia="es-CO"/>
        </w:rPr>
        <w:t>eresados y posibles opositores l</w:t>
      </w:r>
      <w:r w:rsidR="00EF6EB4" w:rsidRPr="0088762A">
        <w:rPr>
          <w:rFonts w:ascii="Century Gothic" w:eastAsia="Times New Roman" w:hAnsi="Century Gothic"/>
          <w:sz w:val="22"/>
          <w:szCs w:val="22"/>
          <w:lang w:eastAsia="es-CO"/>
        </w:rPr>
        <w:t xml:space="preserve">os señores </w:t>
      </w:r>
      <w:r w:rsidR="00B47075" w:rsidRPr="00B47075">
        <w:rPr>
          <w:rFonts w:ascii="Century Gothic" w:eastAsia="Times New Roman" w:hAnsi="Century Gothic"/>
          <w:sz w:val="22"/>
          <w:szCs w:val="22"/>
          <w:lang w:eastAsia="es-CO"/>
        </w:rPr>
        <w:t>C</w:t>
      </w:r>
      <w:r w:rsidR="00B47075">
        <w:rPr>
          <w:rFonts w:ascii="Century Gothic" w:eastAsia="Times New Roman" w:hAnsi="Century Gothic"/>
          <w:sz w:val="22"/>
          <w:szCs w:val="22"/>
          <w:lang w:eastAsia="es-CO"/>
        </w:rPr>
        <w:t xml:space="preserve">ARLOS ANTONIO VILLAREAL GARIZAO, </w:t>
      </w:r>
      <w:r w:rsidR="00B47075" w:rsidRPr="00B47075">
        <w:rPr>
          <w:rFonts w:ascii="Century Gothic" w:eastAsia="Times New Roman" w:hAnsi="Century Gothic"/>
          <w:sz w:val="22"/>
          <w:szCs w:val="22"/>
          <w:lang w:eastAsia="es-CO"/>
        </w:rPr>
        <w:t xml:space="preserve">PEDRO PABLO ROQUENE FLOREZ </w:t>
      </w:r>
      <w:r w:rsidR="00B47075">
        <w:rPr>
          <w:rFonts w:ascii="Century Gothic" w:eastAsia="Times New Roman" w:hAnsi="Century Gothic"/>
          <w:sz w:val="22"/>
          <w:szCs w:val="22"/>
          <w:lang w:eastAsia="es-CO"/>
        </w:rPr>
        <w:t xml:space="preserve">y la señora </w:t>
      </w:r>
      <w:r w:rsidR="00B47075" w:rsidRPr="00B47075">
        <w:rPr>
          <w:rFonts w:ascii="Century Gothic" w:eastAsia="Times New Roman" w:hAnsi="Century Gothic"/>
          <w:sz w:val="22"/>
          <w:szCs w:val="22"/>
          <w:lang w:eastAsia="es-CO"/>
        </w:rPr>
        <w:t>ROSARIO DEL CARMEN MERCADO FLOREZ</w:t>
      </w:r>
      <w:r w:rsidR="00EF6EB4" w:rsidRPr="0088762A">
        <w:rPr>
          <w:rFonts w:ascii="Century Gothic" w:eastAsia="Times New Roman" w:hAnsi="Century Gothic"/>
          <w:sz w:val="22"/>
          <w:szCs w:val="22"/>
          <w:lang w:eastAsia="es-CO"/>
        </w:rPr>
        <w:t>, quienes refieren haber adquirido y ser propietarios anteriores y en la actualidad del predio solicitado.</w:t>
      </w:r>
    </w:p>
    <w:p w:rsidR="00EF6EB4" w:rsidRPr="0088762A" w:rsidRDefault="00EF6EB4" w:rsidP="00EF6EB4">
      <w:pPr>
        <w:pStyle w:val="Default"/>
        <w:jc w:val="both"/>
        <w:rPr>
          <w:rFonts w:ascii="Century Gothic" w:eastAsia="Times New Roman" w:hAnsi="Century Gothic"/>
          <w:sz w:val="22"/>
          <w:szCs w:val="22"/>
          <w:lang w:eastAsia="es-CO"/>
        </w:rPr>
      </w:pPr>
    </w:p>
    <w:p w:rsidR="00EF6EB4" w:rsidRPr="0088762A" w:rsidRDefault="00EF6EB4" w:rsidP="00EF6EB4">
      <w:pPr>
        <w:pStyle w:val="Default"/>
        <w:jc w:val="both"/>
        <w:rPr>
          <w:rFonts w:ascii="Century Gothic" w:eastAsia="Times New Roman" w:hAnsi="Century Gothic"/>
          <w:sz w:val="22"/>
          <w:szCs w:val="22"/>
          <w:lang w:eastAsia="es-CO"/>
        </w:rPr>
      </w:pPr>
      <w:r w:rsidRPr="0088762A">
        <w:rPr>
          <w:rFonts w:ascii="Century Gothic" w:hAnsi="Century Gothic"/>
          <w:sz w:val="22"/>
          <w:szCs w:val="22"/>
          <w:lang w:val="es-MX"/>
        </w:rPr>
        <w:t xml:space="preserve">Atendiendo a que </w:t>
      </w:r>
      <w:r w:rsidRPr="0088762A">
        <w:rPr>
          <w:rFonts w:ascii="Century Gothic" w:eastAsia="Times New Roman" w:hAnsi="Century Gothic"/>
          <w:sz w:val="22"/>
          <w:szCs w:val="22"/>
          <w:lang w:eastAsia="es-CO"/>
        </w:rPr>
        <w:t xml:space="preserve">dentro de la actuación no aparece reportada dirección alguna de ubicación o notificación, </w:t>
      </w:r>
      <w:r w:rsidR="002303E4" w:rsidRPr="0088762A">
        <w:rPr>
          <w:rFonts w:ascii="Century Gothic" w:eastAsia="Times New Roman" w:hAnsi="Century Gothic"/>
          <w:sz w:val="22"/>
          <w:szCs w:val="22"/>
          <w:lang w:eastAsia="es-CO"/>
        </w:rPr>
        <w:t>de los señor</w:t>
      </w:r>
      <w:r w:rsidR="006D4DB9">
        <w:rPr>
          <w:rFonts w:ascii="Century Gothic" w:eastAsia="Times New Roman" w:hAnsi="Century Gothic"/>
          <w:sz w:val="22"/>
          <w:szCs w:val="22"/>
          <w:lang w:eastAsia="es-CO"/>
        </w:rPr>
        <w:t xml:space="preserve">es </w:t>
      </w:r>
      <w:r w:rsidR="00B47075" w:rsidRPr="00B47075">
        <w:rPr>
          <w:rFonts w:ascii="Century Gothic" w:eastAsia="Times New Roman" w:hAnsi="Century Gothic"/>
          <w:sz w:val="22"/>
          <w:szCs w:val="22"/>
          <w:lang w:eastAsia="es-CO"/>
        </w:rPr>
        <w:t>C</w:t>
      </w:r>
      <w:r w:rsidR="00B47075">
        <w:rPr>
          <w:rFonts w:ascii="Century Gothic" w:eastAsia="Times New Roman" w:hAnsi="Century Gothic"/>
          <w:sz w:val="22"/>
          <w:szCs w:val="22"/>
          <w:lang w:eastAsia="es-CO"/>
        </w:rPr>
        <w:t xml:space="preserve">ARLOS ANTONIO VILLAREAL GARIZAO y </w:t>
      </w:r>
      <w:r w:rsidR="00B47075" w:rsidRPr="00B47075">
        <w:rPr>
          <w:rFonts w:ascii="Century Gothic" w:eastAsia="Times New Roman" w:hAnsi="Century Gothic"/>
          <w:sz w:val="22"/>
          <w:szCs w:val="22"/>
          <w:lang w:eastAsia="es-CO"/>
        </w:rPr>
        <w:t>PEDRO PABLO ROQUENE FLOREZ</w:t>
      </w:r>
      <w:r w:rsidR="00B47075" w:rsidRPr="0088762A">
        <w:rPr>
          <w:rFonts w:ascii="Century Gothic" w:eastAsia="Times New Roman" w:hAnsi="Century Gothic"/>
          <w:sz w:val="22"/>
          <w:szCs w:val="22"/>
          <w:lang w:eastAsia="es-CO"/>
        </w:rPr>
        <w:t xml:space="preserve"> </w:t>
      </w:r>
      <w:r w:rsidR="002B1089" w:rsidRPr="0088762A">
        <w:rPr>
          <w:rFonts w:ascii="Century Gothic" w:eastAsia="Times New Roman" w:hAnsi="Century Gothic"/>
          <w:sz w:val="22"/>
          <w:szCs w:val="22"/>
          <w:lang w:eastAsia="es-CO"/>
        </w:rPr>
        <w:t xml:space="preserve">por cuanto </w:t>
      </w:r>
      <w:r w:rsidRPr="0088762A">
        <w:rPr>
          <w:rFonts w:ascii="Century Gothic" w:eastAsia="Times New Roman" w:hAnsi="Century Gothic"/>
          <w:sz w:val="22"/>
          <w:szCs w:val="22"/>
          <w:lang w:eastAsia="es-CO"/>
        </w:rPr>
        <w:t xml:space="preserve">la UAEGTRD, manifiesta desconocer su ubicación, en consecuencia </w:t>
      </w:r>
      <w:r w:rsidR="002B1089" w:rsidRPr="0088762A">
        <w:rPr>
          <w:rFonts w:ascii="Century Gothic" w:eastAsia="Times New Roman" w:hAnsi="Century Gothic"/>
          <w:sz w:val="22"/>
          <w:szCs w:val="22"/>
          <w:lang w:eastAsia="es-CO"/>
        </w:rPr>
        <w:t xml:space="preserve">de ello </w:t>
      </w:r>
      <w:r w:rsidRPr="0088762A">
        <w:rPr>
          <w:rFonts w:ascii="Century Gothic" w:eastAsia="Times New Roman" w:hAnsi="Century Gothic"/>
          <w:sz w:val="22"/>
          <w:szCs w:val="22"/>
          <w:lang w:eastAsia="es-CO"/>
        </w:rPr>
        <w:t>para el traslado de la solicitud previsto en el Art. 87 de la Ley 1448 de 2011 a estas personas, se dispondrá convocarlos expresamente dentro de la publicación de que trata el Art. 86 literal e) de la misma normatividad, atendiendo las facultades otorgadas por el Art. 93 de la citada ley, advirtiendo que una vez cumplida la formalidad de la publicación sin que se haga presente, se le asignará un representante judicial para el proceso en el término de cinco (5) días contados a partir del día siguiente de la última publicación conforme a lo previsto en el inciso tercero del Art. 87 de la Ley 1448 de 2011.</w:t>
      </w:r>
    </w:p>
    <w:p w:rsidR="00EF6EB4" w:rsidRPr="0088762A" w:rsidRDefault="00EF6EB4" w:rsidP="00EF6EB4">
      <w:pPr>
        <w:pStyle w:val="Default"/>
        <w:jc w:val="both"/>
        <w:rPr>
          <w:rFonts w:ascii="Century Gothic" w:eastAsia="Times New Roman" w:hAnsi="Century Gothic"/>
          <w:sz w:val="22"/>
          <w:szCs w:val="22"/>
          <w:lang w:eastAsia="es-CO"/>
        </w:rPr>
      </w:pPr>
    </w:p>
    <w:p w:rsidR="00EF6EB4" w:rsidRPr="0088762A" w:rsidRDefault="00EF6EB4" w:rsidP="00EF6EB4">
      <w:pPr>
        <w:pStyle w:val="Default"/>
        <w:jc w:val="both"/>
        <w:rPr>
          <w:rFonts w:ascii="Century Gothic" w:hAnsi="Century Gothic"/>
          <w:sz w:val="22"/>
          <w:szCs w:val="22"/>
        </w:rPr>
      </w:pPr>
      <w:r w:rsidRPr="0088762A">
        <w:rPr>
          <w:rFonts w:ascii="Century Gothic" w:eastAsia="Times New Roman" w:hAnsi="Century Gothic"/>
          <w:sz w:val="22"/>
          <w:szCs w:val="22"/>
          <w:lang w:eastAsia="es-CO"/>
        </w:rPr>
        <w:t xml:space="preserve">A su vez, con el fin de garantizar la publicidad de la presente actuación y lograr la efectiva comparecencia de esta persona, se dispondrá efectuar la publicación no solo </w:t>
      </w:r>
      <w:r w:rsidRPr="0088762A">
        <w:rPr>
          <w:rFonts w:ascii="Century Gothic" w:hAnsi="Century Gothic"/>
          <w:sz w:val="22"/>
          <w:szCs w:val="22"/>
        </w:rPr>
        <w:t xml:space="preserve">en un diario de amplia circulación nacional, esto es, El Tiempo, El Universal, sino también en una </w:t>
      </w:r>
      <w:r w:rsidRPr="0088762A">
        <w:rPr>
          <w:rFonts w:ascii="Century Gothic" w:hAnsi="Century Gothic"/>
          <w:color w:val="auto"/>
          <w:sz w:val="22"/>
          <w:szCs w:val="22"/>
        </w:rPr>
        <w:t xml:space="preserve">radiodifusora de </w:t>
      </w:r>
      <w:r w:rsidRPr="0088762A">
        <w:rPr>
          <w:rFonts w:ascii="Century Gothic" w:hAnsi="Century Gothic"/>
          <w:sz w:val="22"/>
          <w:szCs w:val="22"/>
        </w:rPr>
        <w:t xml:space="preserve">cobertura nacional RCN o CARACOL y en una emisora de la localidad MARINA STEREO o RADIO CARMEN STEREO, precisando que para la contabilización de términos y con el fin de garantizar el debido proceso, así como el derecho de defensa de los convocados, se tendrá en cuenta </w:t>
      </w:r>
      <w:r w:rsidRPr="0088762A">
        <w:rPr>
          <w:rFonts w:ascii="Century Gothic" w:hAnsi="Century Gothic"/>
          <w:sz w:val="22"/>
          <w:szCs w:val="22"/>
        </w:rPr>
        <w:lastRenderedPageBreak/>
        <w:t>la última que se realice, advirtiendo que se deberá propender porque cada publicación se haga con intervalos no menores de cinco días calendario.</w:t>
      </w:r>
    </w:p>
    <w:p w:rsidR="00EF6EB4" w:rsidRPr="0088762A" w:rsidRDefault="00EF6EB4" w:rsidP="00EF6EB4">
      <w:pPr>
        <w:pStyle w:val="Default"/>
        <w:jc w:val="both"/>
        <w:rPr>
          <w:rFonts w:ascii="Century Gothic" w:eastAsia="Times New Roman" w:hAnsi="Century Gothic"/>
          <w:sz w:val="22"/>
          <w:szCs w:val="22"/>
          <w:lang w:eastAsia="es-CO"/>
        </w:rPr>
      </w:pPr>
    </w:p>
    <w:p w:rsidR="002B1089" w:rsidRPr="0088762A" w:rsidRDefault="002B1089" w:rsidP="008E1024">
      <w:pPr>
        <w:pStyle w:val="Default"/>
        <w:jc w:val="both"/>
        <w:rPr>
          <w:rFonts w:ascii="Century Gothic" w:eastAsia="Times New Roman" w:hAnsi="Century Gothic"/>
          <w:sz w:val="22"/>
          <w:szCs w:val="22"/>
          <w:lang w:eastAsia="es-CO"/>
        </w:rPr>
      </w:pPr>
      <w:r w:rsidRPr="0088762A">
        <w:rPr>
          <w:rFonts w:ascii="Century Gothic" w:eastAsia="Times New Roman" w:hAnsi="Century Gothic"/>
          <w:color w:val="auto"/>
          <w:sz w:val="22"/>
          <w:szCs w:val="22"/>
          <w:lang w:eastAsia="es-CO"/>
        </w:rPr>
        <w:t>Sin embargo en aras de garantizar la efectiva comparecencia de estas personas se dispondrá  oficiar a la señora</w:t>
      </w:r>
      <w:r w:rsidRPr="0088762A">
        <w:rPr>
          <w:rFonts w:ascii="Century Gothic" w:eastAsia="Times New Roman" w:hAnsi="Century Gothic"/>
          <w:b/>
          <w:color w:val="auto"/>
          <w:sz w:val="22"/>
          <w:szCs w:val="22"/>
          <w:lang w:eastAsia="es-CO"/>
        </w:rPr>
        <w:t xml:space="preserve"> </w:t>
      </w:r>
      <w:r w:rsidRPr="0088762A">
        <w:rPr>
          <w:rFonts w:ascii="Century Gothic" w:eastAsia="Times New Roman" w:hAnsi="Century Gothic"/>
          <w:sz w:val="22"/>
          <w:szCs w:val="22"/>
          <w:lang w:eastAsia="es-CO"/>
        </w:rPr>
        <w:t>ROSARIO MERCADO, para que manifieste si conoce la dirección o teléfono de los señores PABLO ROQUENE y CARLOS VILLA REAL.</w:t>
      </w:r>
    </w:p>
    <w:p w:rsidR="002B1089" w:rsidRPr="0088762A" w:rsidRDefault="002B1089" w:rsidP="008E1024">
      <w:pPr>
        <w:pStyle w:val="Default"/>
        <w:jc w:val="both"/>
        <w:rPr>
          <w:rFonts w:ascii="Century Gothic" w:eastAsia="Times New Roman" w:hAnsi="Century Gothic"/>
          <w:b/>
          <w:color w:val="auto"/>
          <w:sz w:val="22"/>
          <w:szCs w:val="22"/>
          <w:lang w:eastAsia="es-CO"/>
        </w:rPr>
      </w:pPr>
    </w:p>
    <w:p w:rsidR="009A755F" w:rsidRPr="0088762A" w:rsidRDefault="00ED180A" w:rsidP="008E1024">
      <w:pPr>
        <w:pStyle w:val="Default"/>
        <w:jc w:val="both"/>
        <w:rPr>
          <w:rFonts w:ascii="Century Gothic" w:eastAsia="Times New Roman" w:hAnsi="Century Gothic"/>
          <w:sz w:val="22"/>
          <w:szCs w:val="22"/>
          <w:lang w:eastAsia="es-CO"/>
        </w:rPr>
      </w:pPr>
      <w:r w:rsidRPr="0088762A">
        <w:rPr>
          <w:rFonts w:ascii="Century Gothic" w:eastAsia="Times New Roman" w:hAnsi="Century Gothic"/>
          <w:b/>
          <w:color w:val="auto"/>
          <w:sz w:val="22"/>
          <w:szCs w:val="22"/>
          <w:lang w:eastAsia="es-CO"/>
        </w:rPr>
        <w:t>3</w:t>
      </w:r>
      <w:r w:rsidR="008E1024" w:rsidRPr="0088762A">
        <w:rPr>
          <w:rFonts w:ascii="Century Gothic" w:eastAsia="Times New Roman" w:hAnsi="Century Gothic"/>
          <w:b/>
          <w:color w:val="auto"/>
          <w:sz w:val="22"/>
          <w:szCs w:val="22"/>
          <w:lang w:val="es-CO" w:eastAsia="es-CO"/>
        </w:rPr>
        <w:t>)</w:t>
      </w:r>
      <w:r w:rsidR="008E1024" w:rsidRPr="0088762A">
        <w:rPr>
          <w:rFonts w:ascii="Century Gothic" w:eastAsia="Times New Roman" w:hAnsi="Century Gothic"/>
          <w:color w:val="auto"/>
          <w:sz w:val="22"/>
          <w:szCs w:val="22"/>
          <w:lang w:val="es-CO" w:eastAsia="es-CO"/>
        </w:rPr>
        <w:t xml:space="preserve"> Se dispone vincular a la presente actuación a la</w:t>
      </w:r>
      <w:r w:rsidR="008E1024" w:rsidRPr="0088762A">
        <w:rPr>
          <w:rFonts w:ascii="Century Gothic" w:eastAsia="Times New Roman" w:hAnsi="Century Gothic"/>
          <w:sz w:val="22"/>
          <w:szCs w:val="22"/>
          <w:lang w:eastAsia="es-CO"/>
        </w:rPr>
        <w:t xml:space="preserve"> AGE</w:t>
      </w:r>
      <w:r w:rsidR="009A755F" w:rsidRPr="0088762A">
        <w:rPr>
          <w:rFonts w:ascii="Century Gothic" w:eastAsia="Times New Roman" w:hAnsi="Century Gothic"/>
          <w:sz w:val="22"/>
          <w:szCs w:val="22"/>
          <w:lang w:eastAsia="es-CO"/>
        </w:rPr>
        <w:t xml:space="preserve">NCIA NACIONAL DE HIDROCARBUROS, </w:t>
      </w:r>
      <w:r w:rsidR="008E1024" w:rsidRPr="0088762A">
        <w:rPr>
          <w:rFonts w:ascii="Century Gothic" w:eastAsia="Times New Roman" w:hAnsi="Century Gothic"/>
          <w:sz w:val="22"/>
          <w:szCs w:val="22"/>
          <w:lang w:eastAsia="es-CO"/>
        </w:rPr>
        <w:t xml:space="preserve">a la empresa HOCOL S.A. </w:t>
      </w:r>
      <w:r w:rsidR="009A755F" w:rsidRPr="0088762A">
        <w:rPr>
          <w:rFonts w:ascii="Century Gothic" w:eastAsia="Times New Roman" w:hAnsi="Century Gothic"/>
          <w:sz w:val="22"/>
          <w:szCs w:val="22"/>
          <w:lang w:eastAsia="es-CO"/>
        </w:rPr>
        <w:t>y al INCODER, atendiendo a que en la demanda de restitución se enuncian afectaciones sobre los bienes en materia de hidrocarburos bajo el contrato SAMAN, operado por HOCOL S.A. y se trata de la adjudicación de bienes baldíos, para ello, se deberá proceder como se señaló en la parte motiva del presente proveído.</w:t>
      </w:r>
    </w:p>
    <w:p w:rsidR="009A755F" w:rsidRPr="0088762A" w:rsidRDefault="009A755F" w:rsidP="008E1024">
      <w:pPr>
        <w:pStyle w:val="Default"/>
        <w:jc w:val="both"/>
        <w:rPr>
          <w:rFonts w:ascii="Century Gothic" w:eastAsia="Times New Roman" w:hAnsi="Century Gothic"/>
          <w:sz w:val="22"/>
          <w:szCs w:val="22"/>
          <w:lang w:eastAsia="es-CO"/>
        </w:rPr>
      </w:pPr>
    </w:p>
    <w:p w:rsidR="008E1024" w:rsidRPr="0088762A" w:rsidRDefault="008E1024" w:rsidP="008E1024">
      <w:pPr>
        <w:pStyle w:val="Default"/>
        <w:jc w:val="both"/>
        <w:rPr>
          <w:rFonts w:ascii="Century Gothic" w:eastAsia="Times New Roman" w:hAnsi="Century Gothic"/>
          <w:sz w:val="22"/>
          <w:szCs w:val="22"/>
          <w:lang w:eastAsia="es-CO"/>
        </w:rPr>
      </w:pPr>
      <w:r w:rsidRPr="0088762A">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88762A">
        <w:rPr>
          <w:rFonts w:ascii="Century Gothic" w:hAnsi="Century Gothic"/>
          <w:sz w:val="22"/>
          <w:szCs w:val="22"/>
        </w:rPr>
        <w:t xml:space="preserve">ejerzan el derecho de defensa y contradicción, hagan valer las pruebas que estimen pertinentes, presenten oposiciones y </w:t>
      </w:r>
      <w:r w:rsidRPr="0088762A">
        <w:rPr>
          <w:rFonts w:ascii="Century Gothic" w:eastAsia="Times New Roman" w:hAnsi="Century Gothic"/>
          <w:sz w:val="22"/>
          <w:szCs w:val="22"/>
          <w:lang w:eastAsia="es-CO"/>
        </w:rPr>
        <w:t xml:space="preserve">se pronuncien sobre los hechos y pretensiones de la demanda. </w:t>
      </w:r>
    </w:p>
    <w:p w:rsidR="00D928A3" w:rsidRPr="0088762A" w:rsidRDefault="00D928A3" w:rsidP="008E1024">
      <w:pPr>
        <w:pStyle w:val="Default"/>
        <w:jc w:val="both"/>
        <w:rPr>
          <w:rFonts w:ascii="Century Gothic" w:eastAsia="Times New Roman" w:hAnsi="Century Gothic"/>
          <w:sz w:val="22"/>
          <w:szCs w:val="22"/>
          <w:lang w:eastAsia="es-CO"/>
        </w:rPr>
      </w:pPr>
    </w:p>
    <w:p w:rsidR="0070486B" w:rsidRPr="0088762A" w:rsidRDefault="0070486B" w:rsidP="008E1024">
      <w:pPr>
        <w:pStyle w:val="Default"/>
        <w:jc w:val="both"/>
        <w:rPr>
          <w:rFonts w:ascii="Century Gothic" w:eastAsia="Times New Roman" w:hAnsi="Century Gothic"/>
          <w:color w:val="auto"/>
          <w:sz w:val="22"/>
          <w:szCs w:val="22"/>
          <w:lang w:val="es-CO" w:eastAsia="es-CO"/>
        </w:rPr>
      </w:pPr>
    </w:p>
    <w:p w:rsidR="008E1024" w:rsidRPr="0088762A" w:rsidRDefault="008E1024" w:rsidP="008E1024">
      <w:pPr>
        <w:pStyle w:val="Default"/>
        <w:jc w:val="both"/>
        <w:rPr>
          <w:rFonts w:ascii="Century Gothic" w:eastAsia="Times New Roman" w:hAnsi="Century Gothic"/>
          <w:color w:val="auto"/>
          <w:sz w:val="22"/>
          <w:szCs w:val="22"/>
          <w:lang w:val="es-CO" w:eastAsia="es-CO"/>
        </w:rPr>
      </w:pPr>
      <w:r w:rsidRPr="0088762A">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205205" w:rsidRPr="0088762A" w:rsidRDefault="00205205" w:rsidP="008E1024">
      <w:pPr>
        <w:pStyle w:val="Default"/>
        <w:jc w:val="both"/>
        <w:rPr>
          <w:rFonts w:ascii="Century Gothic" w:eastAsia="Times New Roman" w:hAnsi="Century Gothic"/>
          <w:color w:val="auto"/>
          <w:sz w:val="22"/>
          <w:szCs w:val="22"/>
          <w:lang w:val="es-CO" w:eastAsia="es-CO"/>
        </w:rPr>
      </w:pPr>
    </w:p>
    <w:p w:rsidR="008B45F1" w:rsidRPr="0088762A" w:rsidRDefault="008B45F1" w:rsidP="008E1024">
      <w:pPr>
        <w:pStyle w:val="Default"/>
        <w:jc w:val="center"/>
        <w:rPr>
          <w:rFonts w:ascii="Century Gothic" w:eastAsia="Times New Roman" w:hAnsi="Century Gothic"/>
          <w:b/>
          <w:color w:val="auto"/>
          <w:sz w:val="22"/>
          <w:szCs w:val="22"/>
          <w:lang w:val="es-CO" w:eastAsia="es-CO"/>
        </w:rPr>
      </w:pPr>
    </w:p>
    <w:p w:rsidR="008E1024" w:rsidRPr="0088762A" w:rsidRDefault="008E1024" w:rsidP="008E1024">
      <w:pPr>
        <w:pStyle w:val="Default"/>
        <w:jc w:val="center"/>
        <w:rPr>
          <w:rFonts w:ascii="Century Gothic" w:eastAsia="Times New Roman" w:hAnsi="Century Gothic"/>
          <w:b/>
          <w:color w:val="auto"/>
          <w:sz w:val="22"/>
          <w:szCs w:val="22"/>
          <w:lang w:val="es-CO" w:eastAsia="es-CO"/>
        </w:rPr>
      </w:pPr>
      <w:r w:rsidRPr="0088762A">
        <w:rPr>
          <w:rFonts w:ascii="Century Gothic" w:eastAsia="Times New Roman" w:hAnsi="Century Gothic"/>
          <w:b/>
          <w:color w:val="auto"/>
          <w:sz w:val="22"/>
          <w:szCs w:val="22"/>
          <w:lang w:val="es-CO" w:eastAsia="es-CO"/>
        </w:rPr>
        <w:t>RESUELVE:</w:t>
      </w:r>
    </w:p>
    <w:p w:rsidR="00205205" w:rsidRPr="0088762A" w:rsidRDefault="00205205" w:rsidP="008E1024">
      <w:pPr>
        <w:pStyle w:val="Default"/>
        <w:jc w:val="center"/>
        <w:rPr>
          <w:rFonts w:ascii="Century Gothic" w:eastAsia="Times New Roman" w:hAnsi="Century Gothic"/>
          <w:b/>
          <w:color w:val="auto"/>
          <w:sz w:val="22"/>
          <w:szCs w:val="22"/>
          <w:lang w:val="es-CO" w:eastAsia="es-CO"/>
        </w:rPr>
      </w:pPr>
    </w:p>
    <w:p w:rsidR="00F5308B" w:rsidRPr="0088762A" w:rsidRDefault="00F5308B" w:rsidP="00F5308B">
      <w:pPr>
        <w:spacing w:after="0" w:line="240" w:lineRule="auto"/>
        <w:jc w:val="both"/>
        <w:rPr>
          <w:rFonts w:ascii="Century Gothic" w:hAnsi="Century Gothic"/>
        </w:rPr>
      </w:pPr>
      <w:r w:rsidRPr="0088762A">
        <w:rPr>
          <w:rFonts w:ascii="Century Gothic" w:hAnsi="Century Gothic" w:cs="Arial"/>
          <w:b/>
          <w:lang w:val="es-MX"/>
        </w:rPr>
        <w:t>PRIMERO: ADMITIR</w:t>
      </w:r>
      <w:r w:rsidRPr="0088762A">
        <w:rPr>
          <w:rFonts w:ascii="Century Gothic" w:hAnsi="Century Gothic" w:cs="Arial"/>
          <w:lang w:val="es-MX"/>
        </w:rPr>
        <w:t xml:space="preserve"> la solicitud de restitución y formalización de tierras interpuesta por la UNIDAD ADMINISTRATIVA ESPECIAL DE GESTION DE RESTITUCION DE TIERRAS DESPOJADAS a través de la Dra. EDITH KARINA JULIO HERRERA a favor del señor DIONISIO RAFAEL PUERTA GUERRA, en la cual se solicita la restitución del predio denominado “EL CHAPARRAL” el cual hace parte de un predio de mayor extensión llamado “ROMA” ubicado en el municipio de El Carmen de Bolívar, cuya información se relaciona a continuación:</w:t>
      </w:r>
    </w:p>
    <w:p w:rsidR="00F5308B" w:rsidRPr="0088762A" w:rsidRDefault="00F5308B" w:rsidP="00F5308B">
      <w:pPr>
        <w:spacing w:after="0" w:line="240" w:lineRule="auto"/>
        <w:rPr>
          <w:rFonts w:ascii="Century Gothic" w:hAnsi="Century Gothic"/>
          <w:sz w:val="20"/>
          <w:szCs w:val="20"/>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83"/>
        <w:gridCol w:w="1701"/>
        <w:gridCol w:w="993"/>
        <w:gridCol w:w="1134"/>
        <w:gridCol w:w="1701"/>
        <w:gridCol w:w="1559"/>
      </w:tblGrid>
      <w:tr w:rsidR="00F5308B" w:rsidRPr="0088762A" w:rsidTr="00817919">
        <w:trPr>
          <w:trHeight w:val="213"/>
        </w:trPr>
        <w:tc>
          <w:tcPr>
            <w:tcW w:w="4253" w:type="dxa"/>
            <w:gridSpan w:val="4"/>
            <w:tcBorders>
              <w:bottom w:val="nil"/>
            </w:tcBorders>
            <w:shd w:val="clear" w:color="auto" w:fill="auto"/>
          </w:tcPr>
          <w:p w:rsidR="00F5308B" w:rsidRPr="0088762A" w:rsidRDefault="00F5308B" w:rsidP="00817919">
            <w:pPr>
              <w:pStyle w:val="Default"/>
              <w:jc w:val="center"/>
              <w:rPr>
                <w:rFonts w:ascii="Century Gothic" w:hAnsi="Century Gothic"/>
                <w:b/>
                <w:sz w:val="16"/>
                <w:szCs w:val="16"/>
              </w:rPr>
            </w:pPr>
            <w:r w:rsidRPr="0088762A">
              <w:rPr>
                <w:rFonts w:ascii="Century Gothic" w:hAnsi="Century Gothic"/>
                <w:b/>
                <w:sz w:val="16"/>
                <w:szCs w:val="16"/>
              </w:rPr>
              <w:t xml:space="preserve">SOLICITANTE                                                                                                                                                                                                                                                                                                                                                                                                                                           </w:t>
            </w:r>
          </w:p>
        </w:tc>
        <w:tc>
          <w:tcPr>
            <w:tcW w:w="4394" w:type="dxa"/>
            <w:gridSpan w:val="3"/>
            <w:tcBorders>
              <w:bottom w:val="nil"/>
            </w:tcBorders>
          </w:tcPr>
          <w:p w:rsidR="00F5308B" w:rsidRPr="0088762A" w:rsidRDefault="00F5308B" w:rsidP="00817919">
            <w:pPr>
              <w:pStyle w:val="Default"/>
              <w:jc w:val="center"/>
              <w:rPr>
                <w:rFonts w:ascii="Century Gothic" w:hAnsi="Century Gothic"/>
                <w:b/>
                <w:sz w:val="16"/>
                <w:szCs w:val="16"/>
              </w:rPr>
            </w:pPr>
            <w:r w:rsidRPr="0088762A">
              <w:rPr>
                <w:rFonts w:ascii="Century Gothic" w:hAnsi="Century Gothic"/>
                <w:b/>
                <w:sz w:val="16"/>
                <w:szCs w:val="16"/>
              </w:rPr>
              <w:t>IDENTIFICACION</w:t>
            </w:r>
          </w:p>
        </w:tc>
      </w:tr>
      <w:tr w:rsidR="00F5308B" w:rsidRPr="0088762A" w:rsidTr="00817919">
        <w:trPr>
          <w:trHeight w:val="442"/>
        </w:trPr>
        <w:tc>
          <w:tcPr>
            <w:tcW w:w="4253" w:type="dxa"/>
            <w:gridSpan w:val="4"/>
            <w:shd w:val="clear" w:color="auto" w:fill="auto"/>
            <w:vAlign w:val="center"/>
          </w:tcPr>
          <w:p w:rsidR="00F5308B" w:rsidRPr="0088762A" w:rsidRDefault="00F5308B" w:rsidP="00817919">
            <w:pPr>
              <w:pStyle w:val="Default"/>
              <w:jc w:val="center"/>
              <w:rPr>
                <w:rFonts w:ascii="Century Gothic" w:hAnsi="Century Gothic"/>
                <w:b/>
                <w:sz w:val="16"/>
                <w:szCs w:val="16"/>
              </w:rPr>
            </w:pPr>
            <w:r w:rsidRPr="0088762A">
              <w:rPr>
                <w:rFonts w:ascii="Century Gothic" w:hAnsi="Century Gothic"/>
                <w:b/>
                <w:sz w:val="16"/>
                <w:szCs w:val="16"/>
                <w:lang w:val="es-MX"/>
              </w:rPr>
              <w:t>DIONISIO RAFAEL PUERTA GUERRA</w:t>
            </w:r>
          </w:p>
        </w:tc>
        <w:tc>
          <w:tcPr>
            <w:tcW w:w="4394" w:type="dxa"/>
            <w:gridSpan w:val="3"/>
            <w:vAlign w:val="center"/>
          </w:tcPr>
          <w:p w:rsidR="00F5308B" w:rsidRPr="0088762A" w:rsidRDefault="00F5308B" w:rsidP="00817919">
            <w:pPr>
              <w:pStyle w:val="Default"/>
              <w:jc w:val="center"/>
              <w:rPr>
                <w:rFonts w:ascii="Century Gothic" w:hAnsi="Century Gothic"/>
                <w:b/>
                <w:sz w:val="16"/>
                <w:szCs w:val="16"/>
              </w:rPr>
            </w:pPr>
            <w:r w:rsidRPr="0088762A">
              <w:rPr>
                <w:rFonts w:ascii="Century Gothic" w:hAnsi="Century Gothic"/>
                <w:b/>
                <w:sz w:val="16"/>
                <w:szCs w:val="16"/>
                <w:lang w:val="es-MX"/>
              </w:rPr>
              <w:t>9</w:t>
            </w:r>
            <w:r w:rsidR="00E0304B" w:rsidRPr="0088762A">
              <w:rPr>
                <w:rFonts w:ascii="Century Gothic" w:hAnsi="Century Gothic"/>
                <w:b/>
                <w:sz w:val="16"/>
                <w:szCs w:val="16"/>
                <w:lang w:val="es-MX"/>
              </w:rPr>
              <w:t>.</w:t>
            </w:r>
            <w:r w:rsidRPr="0088762A">
              <w:rPr>
                <w:rFonts w:ascii="Century Gothic" w:hAnsi="Century Gothic"/>
                <w:b/>
                <w:sz w:val="16"/>
                <w:szCs w:val="16"/>
                <w:lang w:val="es-MX"/>
              </w:rPr>
              <w:t>111</w:t>
            </w:r>
            <w:r w:rsidR="00E0304B" w:rsidRPr="0088762A">
              <w:rPr>
                <w:rFonts w:ascii="Century Gothic" w:hAnsi="Century Gothic"/>
                <w:b/>
                <w:sz w:val="16"/>
                <w:szCs w:val="16"/>
                <w:lang w:val="es-MX"/>
              </w:rPr>
              <w:t>.</w:t>
            </w:r>
            <w:r w:rsidRPr="0088762A">
              <w:rPr>
                <w:rFonts w:ascii="Century Gothic" w:hAnsi="Century Gothic"/>
                <w:b/>
                <w:sz w:val="16"/>
                <w:szCs w:val="16"/>
                <w:lang w:val="es-MX"/>
              </w:rPr>
              <w:t>345</w:t>
            </w:r>
          </w:p>
        </w:tc>
      </w:tr>
      <w:tr w:rsidR="00F5308B" w:rsidRPr="0088762A" w:rsidTr="00817919">
        <w:trPr>
          <w:trHeight w:val="562"/>
        </w:trPr>
        <w:tc>
          <w:tcPr>
            <w:tcW w:w="1559" w:type="dxa"/>
            <w:gridSpan w:val="2"/>
            <w:shd w:val="clear" w:color="auto" w:fill="auto"/>
            <w:vAlign w:val="center"/>
          </w:tcPr>
          <w:p w:rsidR="00F5308B" w:rsidRPr="0088762A" w:rsidRDefault="00F5308B" w:rsidP="00817919">
            <w:pPr>
              <w:pStyle w:val="Default"/>
              <w:jc w:val="center"/>
              <w:rPr>
                <w:rFonts w:ascii="Century Gothic" w:hAnsi="Century Gothic"/>
                <w:b/>
                <w:sz w:val="16"/>
                <w:szCs w:val="16"/>
              </w:rPr>
            </w:pPr>
            <w:r w:rsidRPr="0088762A">
              <w:rPr>
                <w:rFonts w:ascii="Century Gothic" w:hAnsi="Century Gothic"/>
                <w:b/>
                <w:sz w:val="16"/>
                <w:szCs w:val="16"/>
              </w:rPr>
              <w:t>NOMBRE DEL PREDIO A RESTITUIR</w:t>
            </w:r>
          </w:p>
        </w:tc>
        <w:tc>
          <w:tcPr>
            <w:tcW w:w="1701" w:type="dxa"/>
            <w:shd w:val="clear" w:color="auto" w:fill="auto"/>
            <w:vAlign w:val="center"/>
          </w:tcPr>
          <w:p w:rsidR="00F5308B" w:rsidRPr="0088762A" w:rsidRDefault="00F5308B" w:rsidP="00817919">
            <w:pPr>
              <w:pStyle w:val="Default"/>
              <w:jc w:val="center"/>
              <w:rPr>
                <w:rFonts w:ascii="Century Gothic" w:hAnsi="Century Gothic"/>
                <w:sz w:val="16"/>
                <w:szCs w:val="16"/>
              </w:rPr>
            </w:pPr>
            <w:r w:rsidRPr="0088762A">
              <w:rPr>
                <w:rFonts w:ascii="Century Gothic" w:hAnsi="Century Gothic"/>
                <w:sz w:val="16"/>
                <w:szCs w:val="16"/>
              </w:rPr>
              <w:t>AREA SOLICITADA DEL PREDIO DE MAYOR EXTENSION</w:t>
            </w:r>
          </w:p>
        </w:tc>
        <w:tc>
          <w:tcPr>
            <w:tcW w:w="2127" w:type="dxa"/>
            <w:gridSpan w:val="2"/>
            <w:vAlign w:val="center"/>
          </w:tcPr>
          <w:p w:rsidR="00F5308B" w:rsidRPr="0088762A" w:rsidRDefault="00F5308B" w:rsidP="00817919">
            <w:pPr>
              <w:pStyle w:val="Default"/>
              <w:jc w:val="center"/>
              <w:rPr>
                <w:rFonts w:ascii="Century Gothic" w:hAnsi="Century Gothic"/>
                <w:sz w:val="16"/>
                <w:szCs w:val="16"/>
              </w:rPr>
            </w:pPr>
            <w:r w:rsidRPr="0088762A">
              <w:rPr>
                <w:rFonts w:ascii="Century Gothic" w:hAnsi="Century Gothic"/>
                <w:sz w:val="16"/>
                <w:szCs w:val="16"/>
              </w:rPr>
              <w:t>REFERENCIA CATASTRAL DEL PREDIO DE MAYOR EXTENSION</w:t>
            </w:r>
          </w:p>
        </w:tc>
        <w:tc>
          <w:tcPr>
            <w:tcW w:w="1701" w:type="dxa"/>
            <w:shd w:val="clear" w:color="auto" w:fill="auto"/>
            <w:vAlign w:val="center"/>
          </w:tcPr>
          <w:p w:rsidR="00F5308B" w:rsidRPr="0088762A" w:rsidRDefault="00F5308B" w:rsidP="00817919">
            <w:pPr>
              <w:pStyle w:val="Default"/>
              <w:jc w:val="center"/>
              <w:rPr>
                <w:rFonts w:ascii="Century Gothic" w:hAnsi="Century Gothic"/>
                <w:sz w:val="16"/>
                <w:szCs w:val="16"/>
              </w:rPr>
            </w:pPr>
            <w:r w:rsidRPr="0088762A">
              <w:rPr>
                <w:rFonts w:ascii="Century Gothic" w:hAnsi="Century Gothic"/>
                <w:sz w:val="16"/>
                <w:szCs w:val="16"/>
              </w:rPr>
              <w:t>MATRICULA INMOBILIARIA ASOCIADA</w:t>
            </w:r>
          </w:p>
        </w:tc>
        <w:tc>
          <w:tcPr>
            <w:tcW w:w="1559" w:type="dxa"/>
            <w:shd w:val="clear" w:color="auto" w:fill="auto"/>
            <w:vAlign w:val="center"/>
          </w:tcPr>
          <w:p w:rsidR="00F5308B" w:rsidRPr="0088762A" w:rsidRDefault="00F5308B" w:rsidP="00817919">
            <w:pPr>
              <w:pStyle w:val="Default"/>
              <w:jc w:val="center"/>
              <w:rPr>
                <w:rFonts w:ascii="Century Gothic" w:hAnsi="Century Gothic"/>
                <w:sz w:val="16"/>
                <w:szCs w:val="16"/>
              </w:rPr>
            </w:pPr>
            <w:r w:rsidRPr="0088762A">
              <w:rPr>
                <w:rFonts w:ascii="Century Gothic" w:hAnsi="Century Gothic"/>
                <w:sz w:val="16"/>
                <w:szCs w:val="16"/>
              </w:rPr>
              <w:t>PROPIETARIO</w:t>
            </w:r>
          </w:p>
        </w:tc>
      </w:tr>
      <w:tr w:rsidR="00F5308B" w:rsidRPr="0088762A" w:rsidTr="00817919">
        <w:trPr>
          <w:trHeight w:val="589"/>
        </w:trPr>
        <w:tc>
          <w:tcPr>
            <w:tcW w:w="1559" w:type="dxa"/>
            <w:gridSpan w:val="2"/>
            <w:shd w:val="clear" w:color="auto" w:fill="auto"/>
            <w:vAlign w:val="center"/>
          </w:tcPr>
          <w:p w:rsidR="00F5308B" w:rsidRPr="0088762A" w:rsidRDefault="00F5308B" w:rsidP="00F5308B">
            <w:pPr>
              <w:pStyle w:val="Default"/>
              <w:jc w:val="center"/>
              <w:rPr>
                <w:rFonts w:ascii="Century Gothic" w:hAnsi="Century Gothic"/>
                <w:sz w:val="16"/>
                <w:szCs w:val="16"/>
              </w:rPr>
            </w:pPr>
            <w:r w:rsidRPr="0088762A">
              <w:rPr>
                <w:rFonts w:ascii="Century Gothic" w:hAnsi="Century Gothic"/>
                <w:b/>
                <w:sz w:val="16"/>
                <w:szCs w:val="16"/>
              </w:rPr>
              <w:t>“EL CHAPARRAL”</w:t>
            </w:r>
          </w:p>
        </w:tc>
        <w:tc>
          <w:tcPr>
            <w:tcW w:w="1701" w:type="dxa"/>
            <w:shd w:val="clear" w:color="auto" w:fill="auto"/>
            <w:vAlign w:val="center"/>
          </w:tcPr>
          <w:p w:rsidR="00F5308B" w:rsidRPr="0088762A" w:rsidRDefault="00F5308B" w:rsidP="00F5308B">
            <w:pPr>
              <w:pStyle w:val="Default"/>
              <w:jc w:val="center"/>
              <w:rPr>
                <w:rFonts w:ascii="Century Gothic" w:hAnsi="Century Gothic"/>
                <w:sz w:val="16"/>
                <w:szCs w:val="16"/>
              </w:rPr>
            </w:pPr>
            <w:r w:rsidRPr="0088762A">
              <w:rPr>
                <w:rFonts w:ascii="Century Gothic" w:hAnsi="Century Gothic"/>
                <w:sz w:val="16"/>
                <w:szCs w:val="16"/>
              </w:rPr>
              <w:t>13 Has + 4358 M</w:t>
            </w:r>
            <w:r w:rsidRPr="0088762A">
              <w:rPr>
                <w:rFonts w:ascii="Century Gothic" w:hAnsi="Century Gothic"/>
                <w:sz w:val="16"/>
                <w:szCs w:val="16"/>
                <w:vertAlign w:val="superscript"/>
              </w:rPr>
              <w:t>2</w:t>
            </w:r>
          </w:p>
        </w:tc>
        <w:tc>
          <w:tcPr>
            <w:tcW w:w="2127" w:type="dxa"/>
            <w:gridSpan w:val="2"/>
            <w:vAlign w:val="center"/>
          </w:tcPr>
          <w:p w:rsidR="00F5308B" w:rsidRPr="0088762A" w:rsidRDefault="00F5308B" w:rsidP="00817919">
            <w:pPr>
              <w:pStyle w:val="Default"/>
              <w:jc w:val="center"/>
              <w:rPr>
                <w:rFonts w:ascii="Century Gothic" w:hAnsi="Century Gothic"/>
                <w:sz w:val="16"/>
                <w:szCs w:val="16"/>
              </w:rPr>
            </w:pPr>
            <w:r w:rsidRPr="0088762A">
              <w:rPr>
                <w:rFonts w:ascii="Century Gothic" w:hAnsi="Century Gothic"/>
                <w:sz w:val="16"/>
                <w:szCs w:val="16"/>
              </w:rPr>
              <w:t>13244000100010047000</w:t>
            </w:r>
          </w:p>
        </w:tc>
        <w:tc>
          <w:tcPr>
            <w:tcW w:w="1701" w:type="dxa"/>
            <w:shd w:val="clear" w:color="auto" w:fill="auto"/>
            <w:vAlign w:val="center"/>
          </w:tcPr>
          <w:p w:rsidR="00F5308B" w:rsidRPr="0088762A" w:rsidRDefault="00F5308B" w:rsidP="00817919">
            <w:pPr>
              <w:pStyle w:val="Default"/>
              <w:jc w:val="center"/>
              <w:rPr>
                <w:rFonts w:ascii="Century Gothic" w:hAnsi="Century Gothic"/>
                <w:sz w:val="16"/>
                <w:szCs w:val="16"/>
              </w:rPr>
            </w:pPr>
            <w:r w:rsidRPr="0088762A">
              <w:rPr>
                <w:rFonts w:ascii="Century Gothic" w:hAnsi="Century Gothic"/>
                <w:sz w:val="16"/>
                <w:szCs w:val="16"/>
              </w:rPr>
              <w:t>062-9410</w:t>
            </w:r>
          </w:p>
        </w:tc>
        <w:tc>
          <w:tcPr>
            <w:tcW w:w="1559" w:type="dxa"/>
            <w:shd w:val="clear" w:color="auto" w:fill="auto"/>
            <w:vAlign w:val="center"/>
          </w:tcPr>
          <w:p w:rsidR="00F5308B" w:rsidRPr="0088762A" w:rsidRDefault="00F5308B" w:rsidP="00817919">
            <w:pPr>
              <w:pStyle w:val="Default"/>
              <w:jc w:val="center"/>
              <w:rPr>
                <w:rFonts w:ascii="Century Gothic" w:hAnsi="Century Gothic"/>
                <w:sz w:val="16"/>
                <w:szCs w:val="16"/>
              </w:rPr>
            </w:pPr>
            <w:r w:rsidRPr="0088762A">
              <w:rPr>
                <w:rFonts w:ascii="Century Gothic" w:hAnsi="Century Gothic"/>
                <w:sz w:val="16"/>
                <w:szCs w:val="16"/>
                <w:lang w:val="es-MX"/>
              </w:rPr>
              <w:t>LA NACION</w:t>
            </w:r>
          </w:p>
        </w:tc>
      </w:tr>
      <w:tr w:rsidR="00F5308B" w:rsidRPr="0088762A" w:rsidTr="00817919">
        <w:tc>
          <w:tcPr>
            <w:tcW w:w="8647" w:type="dxa"/>
            <w:gridSpan w:val="7"/>
            <w:shd w:val="clear" w:color="auto" w:fill="auto"/>
            <w:vAlign w:val="center"/>
          </w:tcPr>
          <w:p w:rsidR="00F5308B" w:rsidRPr="0088762A" w:rsidRDefault="00F5308B" w:rsidP="00817919">
            <w:pPr>
              <w:pStyle w:val="Default"/>
              <w:jc w:val="both"/>
              <w:rPr>
                <w:rFonts w:ascii="Century Gothic" w:hAnsi="Century Gothic"/>
                <w:b/>
                <w:sz w:val="16"/>
                <w:szCs w:val="16"/>
              </w:rPr>
            </w:pPr>
            <w:r w:rsidRPr="0088762A">
              <w:rPr>
                <w:rFonts w:ascii="Century Gothic" w:hAnsi="Century Gothic"/>
                <w:b/>
                <w:sz w:val="16"/>
                <w:szCs w:val="16"/>
              </w:rPr>
              <w:t>REDACCIÓN TÉCNICA DE LINDEROS:</w:t>
            </w:r>
          </w:p>
        </w:tc>
      </w:tr>
      <w:tr w:rsidR="00F5308B" w:rsidRPr="0088762A" w:rsidTr="00817919">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308B" w:rsidRPr="0088762A" w:rsidRDefault="00F5308B" w:rsidP="00817919">
            <w:pPr>
              <w:spacing w:after="0" w:line="240" w:lineRule="auto"/>
              <w:jc w:val="center"/>
              <w:rPr>
                <w:rFonts w:ascii="Century Gothic" w:hAnsi="Century Gothic"/>
                <w:b/>
                <w:sz w:val="16"/>
                <w:szCs w:val="16"/>
              </w:rPr>
            </w:pPr>
            <w:r w:rsidRPr="0088762A">
              <w:rPr>
                <w:rFonts w:ascii="Century Gothic" w:hAnsi="Century Gothic"/>
                <w:b/>
                <w:sz w:val="16"/>
                <w:szCs w:val="16"/>
              </w:rPr>
              <w:t>NORTE:</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F5308B" w:rsidRPr="0088762A" w:rsidRDefault="00E0304B" w:rsidP="00E0304B">
            <w:pPr>
              <w:spacing w:after="0" w:line="240" w:lineRule="auto"/>
              <w:jc w:val="both"/>
              <w:rPr>
                <w:rFonts w:ascii="Century Gothic" w:hAnsi="Century Gothic"/>
                <w:sz w:val="16"/>
                <w:szCs w:val="16"/>
              </w:rPr>
            </w:pPr>
            <w:r w:rsidRPr="0088762A">
              <w:rPr>
                <w:rFonts w:ascii="Century Gothic" w:hAnsi="Century Gothic"/>
                <w:sz w:val="16"/>
                <w:szCs w:val="16"/>
              </w:rPr>
              <w:t>Se parte desde el punto Nº 1en dirección sureste en línea recta y con una longitud de 552,22 metros colindando con parcela del señor Edwin Benítez Luna (antes Segundo Benítez) hasta encontrar punto Nº 3.</w:t>
            </w:r>
          </w:p>
        </w:tc>
      </w:tr>
      <w:tr w:rsidR="00F5308B" w:rsidRPr="0088762A" w:rsidTr="00817919">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308B" w:rsidRPr="0088762A" w:rsidRDefault="00F5308B" w:rsidP="00817919">
            <w:pPr>
              <w:spacing w:after="0" w:line="240" w:lineRule="auto"/>
              <w:jc w:val="center"/>
              <w:rPr>
                <w:rFonts w:ascii="Century Gothic" w:hAnsi="Century Gothic"/>
                <w:b/>
                <w:sz w:val="16"/>
                <w:szCs w:val="16"/>
              </w:rPr>
            </w:pPr>
            <w:r w:rsidRPr="0088762A">
              <w:rPr>
                <w:rFonts w:ascii="Century Gothic" w:hAnsi="Century Gothic"/>
                <w:b/>
                <w:sz w:val="16"/>
                <w:szCs w:val="16"/>
              </w:rPr>
              <w:t xml:space="preserve">ORIENTE: </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F5308B" w:rsidRPr="0088762A" w:rsidRDefault="00E0304B" w:rsidP="00E0304B">
            <w:pPr>
              <w:spacing w:after="0" w:line="240" w:lineRule="auto"/>
              <w:jc w:val="both"/>
              <w:rPr>
                <w:rFonts w:ascii="Century Gothic" w:hAnsi="Century Gothic"/>
                <w:sz w:val="16"/>
                <w:szCs w:val="16"/>
              </w:rPr>
            </w:pPr>
            <w:r w:rsidRPr="0088762A">
              <w:rPr>
                <w:rFonts w:ascii="Century Gothic" w:hAnsi="Century Gothic"/>
                <w:sz w:val="16"/>
                <w:szCs w:val="16"/>
              </w:rPr>
              <w:t>Continúa del punto Nº 3 en dirección sureste en línea quebrada y con una longitud de 183,91 metros colindando con parcela del señor Jaime Olmos (antes Isidro Teherán) hasta el punto Nº 5.</w:t>
            </w:r>
          </w:p>
        </w:tc>
      </w:tr>
      <w:tr w:rsidR="00F5308B" w:rsidRPr="0088762A" w:rsidTr="00817919">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308B" w:rsidRPr="0088762A" w:rsidRDefault="00F5308B" w:rsidP="00817919">
            <w:pPr>
              <w:spacing w:after="0" w:line="240" w:lineRule="auto"/>
              <w:jc w:val="center"/>
              <w:rPr>
                <w:rFonts w:ascii="Century Gothic" w:hAnsi="Century Gothic"/>
                <w:b/>
                <w:sz w:val="16"/>
                <w:szCs w:val="16"/>
              </w:rPr>
            </w:pPr>
            <w:r w:rsidRPr="0088762A">
              <w:rPr>
                <w:rFonts w:ascii="Century Gothic" w:hAnsi="Century Gothic"/>
                <w:b/>
                <w:sz w:val="16"/>
                <w:szCs w:val="16"/>
              </w:rPr>
              <w:t xml:space="preserve"> SUR: </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F5308B" w:rsidRPr="0088762A" w:rsidRDefault="00E0304B" w:rsidP="00E0304B">
            <w:pPr>
              <w:spacing w:after="0" w:line="240" w:lineRule="auto"/>
              <w:jc w:val="both"/>
              <w:rPr>
                <w:rFonts w:ascii="Century Gothic" w:hAnsi="Century Gothic"/>
                <w:sz w:val="16"/>
                <w:szCs w:val="16"/>
              </w:rPr>
            </w:pPr>
            <w:r w:rsidRPr="0088762A">
              <w:rPr>
                <w:rFonts w:ascii="Century Gothic" w:hAnsi="Century Gothic"/>
                <w:sz w:val="16"/>
                <w:szCs w:val="16"/>
              </w:rPr>
              <w:t>Continúa del punto Nº 5 en dirección suroeste en línea quebrada y con una longitud de 44,24 metros colindando con parcela del señor José Manuel Yepes Gracia hasta encontrar el punto Nº 9.</w:t>
            </w:r>
          </w:p>
        </w:tc>
      </w:tr>
      <w:tr w:rsidR="00F5308B" w:rsidRPr="0088762A" w:rsidTr="00817919">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308B" w:rsidRPr="0088762A" w:rsidRDefault="00F5308B" w:rsidP="00817919">
            <w:pPr>
              <w:spacing w:after="0" w:line="240" w:lineRule="auto"/>
              <w:jc w:val="center"/>
              <w:rPr>
                <w:rFonts w:ascii="Century Gothic" w:hAnsi="Century Gothic"/>
                <w:b/>
                <w:sz w:val="16"/>
                <w:szCs w:val="16"/>
              </w:rPr>
            </w:pPr>
            <w:r w:rsidRPr="0088762A">
              <w:rPr>
                <w:rFonts w:ascii="Century Gothic" w:hAnsi="Century Gothic"/>
                <w:b/>
                <w:sz w:val="16"/>
                <w:szCs w:val="16"/>
              </w:rPr>
              <w:t>OCCIDENTE:</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F5308B" w:rsidRPr="0088762A" w:rsidRDefault="00E0304B" w:rsidP="00E0304B">
            <w:pPr>
              <w:spacing w:after="0" w:line="240" w:lineRule="auto"/>
              <w:jc w:val="both"/>
              <w:rPr>
                <w:rFonts w:ascii="Century Gothic" w:hAnsi="Century Gothic"/>
                <w:sz w:val="16"/>
                <w:szCs w:val="16"/>
              </w:rPr>
            </w:pPr>
            <w:r w:rsidRPr="0088762A">
              <w:rPr>
                <w:rFonts w:ascii="Century Gothic" w:hAnsi="Century Gothic"/>
                <w:sz w:val="16"/>
                <w:szCs w:val="16"/>
              </w:rPr>
              <w:t>Continúa del punto Nº 9 en dirección noroeste en línea quebrada y con una longitud de 478,687 metros colindando con parcela de la señora Liliana Patricia Taboada Martínez (antes Miguel Cañate) hasta encontrar el punto de partida Nº 1 y cierra.</w:t>
            </w:r>
          </w:p>
        </w:tc>
      </w:tr>
    </w:tbl>
    <w:p w:rsidR="00F5308B" w:rsidRPr="0088762A" w:rsidRDefault="00F5308B" w:rsidP="00F5308B">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CO"/>
        </w:rPr>
      </w:pPr>
    </w:p>
    <w:p w:rsidR="00F5308B" w:rsidRPr="0088762A" w:rsidRDefault="00F5308B" w:rsidP="00F530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sidRPr="0088762A">
        <w:rPr>
          <w:rFonts w:ascii="Century Gothic" w:hAnsi="Century Gothic" w:cs="Arial"/>
          <w:b/>
          <w:lang w:val="es-MX"/>
        </w:rPr>
        <w:t xml:space="preserve">SEGUNDO: INSCRIBIR </w:t>
      </w:r>
      <w:r w:rsidRPr="0088762A">
        <w:rPr>
          <w:rFonts w:ascii="Century Gothic" w:eastAsia="Times New Roman" w:hAnsi="Century Gothic" w:cs="Arial"/>
          <w:color w:val="000000"/>
          <w:lang w:val="es-MX" w:eastAsia="es-MX"/>
        </w:rPr>
        <w:t xml:space="preserve">en la Oficina de Registro de Instrumentos Públicos de El Carmen de Bolívar  la admisión de la presente solicitud el folio de matrícula inmobiliaria No. 062-9410 correspondiente al predio de mayor extensión, en cumplimiento de lo ordenado en el artículo 86 literal a) de la  Ley 1448  de 2011.  </w:t>
      </w:r>
    </w:p>
    <w:p w:rsidR="00F5308B" w:rsidRPr="0088762A" w:rsidRDefault="00F5308B" w:rsidP="00F530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p>
    <w:p w:rsidR="00F5308B" w:rsidRPr="0088762A" w:rsidRDefault="00F5308B" w:rsidP="00F5308B">
      <w:pPr>
        <w:spacing w:after="0" w:line="240" w:lineRule="auto"/>
        <w:jc w:val="both"/>
        <w:rPr>
          <w:rFonts w:ascii="Century Gothic" w:eastAsia="Times New Roman" w:hAnsi="Century Gothic" w:cs="Arial"/>
          <w:color w:val="000000"/>
          <w:lang w:val="es-MX" w:eastAsia="es-MX"/>
        </w:rPr>
      </w:pPr>
      <w:r w:rsidRPr="0088762A">
        <w:rPr>
          <w:rFonts w:ascii="Century Gothic" w:eastAsia="Times New Roman" w:hAnsi="Century Gothic" w:cs="Arial"/>
          <w:b/>
          <w:color w:val="000000"/>
          <w:lang w:val="es-MX" w:eastAsia="es-MX"/>
        </w:rPr>
        <w:t>TERCERO: DISPONER</w:t>
      </w:r>
      <w:r w:rsidRPr="0088762A">
        <w:rPr>
          <w:rFonts w:ascii="Century Gothic" w:eastAsia="Times New Roman" w:hAnsi="Century Gothic" w:cs="Arial"/>
          <w:color w:val="000000"/>
          <w:lang w:val="es-MX" w:eastAsia="es-MX"/>
        </w:rPr>
        <w:t xml:space="preserve"> la sustracción provisional del comercio del predio denominado </w:t>
      </w:r>
      <w:r w:rsidRPr="0088762A">
        <w:rPr>
          <w:rFonts w:ascii="Century Gothic" w:hAnsi="Century Gothic" w:cs="Arial"/>
          <w:lang w:val="es-MX"/>
        </w:rPr>
        <w:t xml:space="preserve">“ROMA” identificado </w:t>
      </w:r>
      <w:r w:rsidRPr="0088762A">
        <w:rPr>
          <w:rFonts w:ascii="Century Gothic" w:eastAsia="Times New Roman" w:hAnsi="Century Gothic" w:cs="Arial"/>
          <w:color w:val="000000"/>
          <w:lang w:val="es-MX" w:eastAsia="es-MX"/>
        </w:rPr>
        <w:t>con el</w:t>
      </w:r>
      <w:r w:rsidRPr="0088762A">
        <w:rPr>
          <w:rFonts w:ascii="Century Gothic" w:hAnsi="Century Gothic" w:cs="Arial"/>
          <w:lang w:val="es-MX"/>
        </w:rPr>
        <w:t xml:space="preserve"> folio de matrícula inmobiliaria No. 062-9410 donde se </w:t>
      </w:r>
      <w:r w:rsidRPr="0088762A">
        <w:rPr>
          <w:rFonts w:ascii="Century Gothic" w:hAnsi="Century Gothic" w:cs="Arial"/>
          <w:lang w:val="es-MX"/>
        </w:rPr>
        <w:lastRenderedPageBreak/>
        <w:t>encuentra el predio</w:t>
      </w:r>
      <w:r w:rsidRPr="0088762A">
        <w:rPr>
          <w:rFonts w:ascii="Century Gothic" w:hAnsi="Century Gothic" w:cs="Arial"/>
          <w:lang w:eastAsia="es-CO"/>
        </w:rPr>
        <w:t xml:space="preserve"> </w:t>
      </w:r>
      <w:r w:rsidRPr="0088762A">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F5308B" w:rsidRPr="0088762A" w:rsidRDefault="00F5308B" w:rsidP="00F5308B">
      <w:pPr>
        <w:spacing w:after="0" w:line="240" w:lineRule="auto"/>
        <w:jc w:val="both"/>
        <w:rPr>
          <w:rFonts w:ascii="Century Gothic" w:eastAsia="Times New Roman" w:hAnsi="Century Gothic" w:cs="Arial"/>
          <w:color w:val="000000"/>
          <w:lang w:val="es-MX" w:eastAsia="es-MX"/>
        </w:rPr>
      </w:pPr>
    </w:p>
    <w:p w:rsidR="00F5308B" w:rsidRPr="0088762A" w:rsidRDefault="00F5308B" w:rsidP="00F5308B">
      <w:pPr>
        <w:spacing w:after="0" w:line="240" w:lineRule="auto"/>
        <w:jc w:val="both"/>
        <w:rPr>
          <w:rFonts w:ascii="Century Gothic" w:eastAsia="Times New Roman" w:hAnsi="Century Gothic" w:cs="Arial"/>
          <w:color w:val="000000"/>
          <w:lang w:val="es-MX" w:eastAsia="es-MX"/>
        </w:rPr>
      </w:pPr>
      <w:r w:rsidRPr="0088762A">
        <w:rPr>
          <w:rFonts w:ascii="Century Gothic" w:eastAsia="Times New Roman" w:hAnsi="Century Gothic" w:cs="Arial"/>
          <w:color w:val="000000"/>
          <w:lang w:val="es-MX" w:eastAsia="es-MX"/>
        </w:rPr>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el predio denominado </w:t>
      </w:r>
      <w:r w:rsidRPr="0088762A">
        <w:rPr>
          <w:rFonts w:ascii="Century Gothic" w:hAnsi="Century Gothic" w:cs="Arial"/>
          <w:lang w:val="es-MX"/>
        </w:rPr>
        <w:t xml:space="preserve">“ROMA” identificado </w:t>
      </w:r>
      <w:r w:rsidRPr="0088762A">
        <w:rPr>
          <w:rFonts w:ascii="Century Gothic" w:eastAsia="Times New Roman" w:hAnsi="Century Gothic" w:cs="Arial"/>
          <w:color w:val="000000"/>
          <w:lang w:val="es-MX" w:eastAsia="es-MX"/>
        </w:rPr>
        <w:t>con el</w:t>
      </w:r>
      <w:r w:rsidRPr="0088762A">
        <w:rPr>
          <w:rFonts w:ascii="Century Gothic" w:hAnsi="Century Gothic" w:cs="Arial"/>
          <w:lang w:val="es-MX"/>
        </w:rPr>
        <w:t xml:space="preserve"> folio de matrícula inmobiliaria No. 062-9410 dentro del cual se encuentra el predio</w:t>
      </w:r>
      <w:r w:rsidRPr="0088762A">
        <w:rPr>
          <w:rFonts w:ascii="Century Gothic" w:hAnsi="Century Gothic" w:cs="Arial"/>
          <w:lang w:eastAsia="es-CO"/>
        </w:rPr>
        <w:t xml:space="preserve"> </w:t>
      </w:r>
      <w:r w:rsidRPr="0088762A">
        <w:rPr>
          <w:rFonts w:ascii="Century Gothic" w:eastAsia="Times New Roman" w:hAnsi="Century Gothic" w:cs="Arial"/>
          <w:color w:val="000000"/>
          <w:lang w:val="es-MX" w:eastAsia="es-MX"/>
        </w:rPr>
        <w:t xml:space="preserve">cuya  restitución se demanda en este Despacho  Judicial. </w:t>
      </w:r>
    </w:p>
    <w:p w:rsidR="00F5308B" w:rsidRPr="0088762A" w:rsidRDefault="00F5308B" w:rsidP="00F5308B">
      <w:pPr>
        <w:spacing w:after="0" w:line="240" w:lineRule="auto"/>
        <w:jc w:val="both"/>
        <w:rPr>
          <w:rFonts w:ascii="Century Gothic" w:eastAsia="Times New Roman" w:hAnsi="Century Gothic" w:cs="Arial"/>
          <w:color w:val="000000"/>
          <w:lang w:val="es-MX" w:eastAsia="es-MX"/>
        </w:rPr>
      </w:pPr>
    </w:p>
    <w:p w:rsidR="00F5308B" w:rsidRPr="0088762A" w:rsidRDefault="00F5308B" w:rsidP="00F530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eastAsia="es-CO"/>
        </w:rPr>
      </w:pPr>
      <w:r w:rsidRPr="0088762A">
        <w:rPr>
          <w:rFonts w:ascii="Century Gothic" w:eastAsia="Times New Roman" w:hAnsi="Century Gothic" w:cs="Arial"/>
          <w:color w:val="000000"/>
          <w:lang w:val="es-MX" w:eastAsia="es-MX"/>
        </w:rPr>
        <w:t>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 cuya restitución se solicita, hasta la ejecutoria de la sentencia en el folio de matrícula inmobiliaria que a continuación se relaciona</w:t>
      </w:r>
      <w:r w:rsidRPr="0088762A">
        <w:rPr>
          <w:rFonts w:ascii="Century Gothic" w:eastAsia="Times New Roman" w:hAnsi="Century Gothic"/>
          <w:lang w:eastAsia="es-CO"/>
        </w:rPr>
        <w:t>:</w:t>
      </w:r>
    </w:p>
    <w:p w:rsidR="00F5308B" w:rsidRPr="0088762A" w:rsidRDefault="00F5308B" w:rsidP="00F5308B">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CO"/>
        </w:rPr>
      </w:pPr>
    </w:p>
    <w:tbl>
      <w:tblPr>
        <w:tblStyle w:val="Tablaconcuadrcula"/>
        <w:tblW w:w="0" w:type="auto"/>
        <w:tblInd w:w="392" w:type="dxa"/>
        <w:tblLook w:val="04A0"/>
      </w:tblPr>
      <w:tblGrid>
        <w:gridCol w:w="2744"/>
        <w:gridCol w:w="3972"/>
        <w:gridCol w:w="1505"/>
      </w:tblGrid>
      <w:tr w:rsidR="00F5308B" w:rsidRPr="0088762A" w:rsidTr="009A755F">
        <w:tc>
          <w:tcPr>
            <w:tcW w:w="8221" w:type="dxa"/>
            <w:gridSpan w:val="3"/>
          </w:tcPr>
          <w:p w:rsidR="00F5308B" w:rsidRPr="0088762A" w:rsidRDefault="00F5308B" w:rsidP="00817919">
            <w:pPr>
              <w:pStyle w:val="Default"/>
              <w:jc w:val="both"/>
              <w:rPr>
                <w:rFonts w:ascii="Century Gothic" w:eastAsia="Times New Roman" w:hAnsi="Century Gothic"/>
                <w:color w:val="auto"/>
                <w:sz w:val="22"/>
                <w:szCs w:val="22"/>
                <w:lang w:val="es-CO" w:eastAsia="es-CO"/>
              </w:rPr>
            </w:pPr>
            <w:r w:rsidRPr="0088762A">
              <w:rPr>
                <w:rFonts w:ascii="Century Gothic" w:eastAsia="Times New Roman" w:hAnsi="Century Gothic"/>
                <w:color w:val="auto"/>
                <w:sz w:val="22"/>
                <w:szCs w:val="22"/>
                <w:lang w:val="es-CO" w:eastAsia="es-CO"/>
              </w:rPr>
              <w:t>Proceso de Restitución y Formalización de Tierras Despojadas y Abandonadas Forzosamente</w:t>
            </w:r>
            <w:r w:rsidR="009A755F" w:rsidRPr="0088762A">
              <w:rPr>
                <w:rFonts w:ascii="Century Gothic" w:eastAsia="Times New Roman" w:hAnsi="Century Gothic"/>
                <w:color w:val="auto"/>
                <w:sz w:val="22"/>
                <w:szCs w:val="22"/>
                <w:lang w:val="es-CO" w:eastAsia="es-CO"/>
              </w:rPr>
              <w:t xml:space="preserve"> Rad: 13-244-31-21-001-2014-005</w:t>
            </w:r>
            <w:r w:rsidRPr="0088762A">
              <w:rPr>
                <w:rFonts w:ascii="Century Gothic" w:eastAsia="Times New Roman" w:hAnsi="Century Gothic"/>
                <w:color w:val="auto"/>
                <w:sz w:val="22"/>
                <w:szCs w:val="22"/>
                <w:lang w:val="es-CO" w:eastAsia="es-CO"/>
              </w:rPr>
              <w:t>2</w:t>
            </w:r>
          </w:p>
        </w:tc>
      </w:tr>
      <w:tr w:rsidR="00F5308B" w:rsidRPr="0088762A" w:rsidTr="009A755F">
        <w:tc>
          <w:tcPr>
            <w:tcW w:w="2744" w:type="dxa"/>
          </w:tcPr>
          <w:p w:rsidR="00F5308B" w:rsidRPr="0088762A" w:rsidRDefault="00F5308B" w:rsidP="00817919">
            <w:pPr>
              <w:pStyle w:val="Default"/>
              <w:jc w:val="both"/>
              <w:rPr>
                <w:rFonts w:ascii="Century Gothic" w:eastAsia="Times New Roman" w:hAnsi="Century Gothic"/>
                <w:color w:val="auto"/>
                <w:sz w:val="22"/>
                <w:szCs w:val="22"/>
                <w:lang w:val="es-CO" w:eastAsia="es-CO"/>
              </w:rPr>
            </w:pPr>
            <w:r w:rsidRPr="0088762A">
              <w:rPr>
                <w:rFonts w:ascii="Century Gothic" w:eastAsia="Times New Roman" w:hAnsi="Century Gothic"/>
                <w:color w:val="auto"/>
                <w:sz w:val="22"/>
                <w:szCs w:val="22"/>
                <w:lang w:val="es-CO" w:eastAsia="es-CO"/>
              </w:rPr>
              <w:t>Fecha auto admisorio</w:t>
            </w:r>
          </w:p>
        </w:tc>
        <w:tc>
          <w:tcPr>
            <w:tcW w:w="5477" w:type="dxa"/>
            <w:gridSpan w:val="2"/>
          </w:tcPr>
          <w:p w:rsidR="00F5308B" w:rsidRPr="0088762A" w:rsidRDefault="00B47075" w:rsidP="009A755F">
            <w:pPr>
              <w:pStyle w:val="Default"/>
              <w:jc w:val="both"/>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t>29</w:t>
            </w:r>
            <w:r w:rsidR="00F5308B" w:rsidRPr="0088762A">
              <w:rPr>
                <w:rFonts w:ascii="Century Gothic" w:eastAsia="Times New Roman" w:hAnsi="Century Gothic"/>
                <w:color w:val="auto"/>
                <w:sz w:val="22"/>
                <w:szCs w:val="22"/>
                <w:lang w:val="es-CO" w:eastAsia="es-CO"/>
              </w:rPr>
              <w:t xml:space="preserve"> de </w:t>
            </w:r>
            <w:r w:rsidR="009A755F" w:rsidRPr="0088762A">
              <w:rPr>
                <w:rFonts w:ascii="Century Gothic" w:eastAsia="Times New Roman" w:hAnsi="Century Gothic"/>
                <w:color w:val="auto"/>
                <w:sz w:val="22"/>
                <w:szCs w:val="22"/>
                <w:lang w:val="es-CO" w:eastAsia="es-CO"/>
              </w:rPr>
              <w:t>abril</w:t>
            </w:r>
            <w:r w:rsidR="00F5308B" w:rsidRPr="0088762A">
              <w:rPr>
                <w:rFonts w:ascii="Century Gothic" w:eastAsia="Times New Roman" w:hAnsi="Century Gothic"/>
                <w:color w:val="auto"/>
                <w:sz w:val="22"/>
                <w:szCs w:val="22"/>
                <w:lang w:val="es-CO" w:eastAsia="es-CO"/>
              </w:rPr>
              <w:t xml:space="preserve"> de 201</w:t>
            </w:r>
            <w:r w:rsidR="009A755F" w:rsidRPr="0088762A">
              <w:rPr>
                <w:rFonts w:ascii="Century Gothic" w:eastAsia="Times New Roman" w:hAnsi="Century Gothic"/>
                <w:color w:val="auto"/>
                <w:sz w:val="22"/>
                <w:szCs w:val="22"/>
                <w:lang w:val="es-CO" w:eastAsia="es-CO"/>
              </w:rPr>
              <w:t>4</w:t>
            </w:r>
          </w:p>
        </w:tc>
      </w:tr>
      <w:tr w:rsidR="00F5308B" w:rsidRPr="0088762A" w:rsidTr="009A755F">
        <w:tc>
          <w:tcPr>
            <w:tcW w:w="2744" w:type="dxa"/>
            <w:vAlign w:val="center"/>
          </w:tcPr>
          <w:p w:rsidR="00F5308B" w:rsidRPr="0088762A" w:rsidRDefault="00F5308B" w:rsidP="009A755F">
            <w:pPr>
              <w:pStyle w:val="Default"/>
              <w:jc w:val="center"/>
              <w:rPr>
                <w:rFonts w:ascii="Century Gothic" w:eastAsia="Times New Roman" w:hAnsi="Century Gothic"/>
                <w:color w:val="auto"/>
                <w:sz w:val="22"/>
                <w:szCs w:val="22"/>
                <w:lang w:val="es-CO" w:eastAsia="es-CO"/>
              </w:rPr>
            </w:pPr>
            <w:r w:rsidRPr="0088762A">
              <w:rPr>
                <w:rFonts w:ascii="Century Gothic" w:eastAsia="Times New Roman" w:hAnsi="Century Gothic"/>
                <w:color w:val="auto"/>
                <w:sz w:val="22"/>
                <w:szCs w:val="22"/>
                <w:lang w:val="es-CO" w:eastAsia="es-CO"/>
              </w:rPr>
              <w:t>Nro. De matrícula</w:t>
            </w:r>
          </w:p>
        </w:tc>
        <w:tc>
          <w:tcPr>
            <w:tcW w:w="3972" w:type="dxa"/>
            <w:vAlign w:val="center"/>
          </w:tcPr>
          <w:p w:rsidR="00F5308B" w:rsidRPr="0088762A" w:rsidRDefault="00F5308B" w:rsidP="009A755F">
            <w:pPr>
              <w:pStyle w:val="Default"/>
              <w:jc w:val="center"/>
              <w:rPr>
                <w:rFonts w:ascii="Century Gothic" w:eastAsia="Times New Roman" w:hAnsi="Century Gothic"/>
                <w:color w:val="auto"/>
                <w:sz w:val="22"/>
                <w:szCs w:val="22"/>
                <w:lang w:val="es-CO" w:eastAsia="es-CO"/>
              </w:rPr>
            </w:pPr>
            <w:r w:rsidRPr="0088762A">
              <w:rPr>
                <w:rFonts w:ascii="Century Gothic" w:eastAsia="Times New Roman" w:hAnsi="Century Gothic"/>
                <w:color w:val="auto"/>
                <w:sz w:val="22"/>
                <w:szCs w:val="22"/>
                <w:lang w:val="es-CO" w:eastAsia="es-CO"/>
              </w:rPr>
              <w:t>Demandante</w:t>
            </w:r>
          </w:p>
        </w:tc>
        <w:tc>
          <w:tcPr>
            <w:tcW w:w="1505" w:type="dxa"/>
            <w:vAlign w:val="center"/>
          </w:tcPr>
          <w:p w:rsidR="00F5308B" w:rsidRPr="0088762A" w:rsidRDefault="00F5308B" w:rsidP="009A755F">
            <w:pPr>
              <w:pStyle w:val="Default"/>
              <w:jc w:val="center"/>
              <w:rPr>
                <w:rFonts w:ascii="Century Gothic" w:eastAsia="Times New Roman" w:hAnsi="Century Gothic"/>
                <w:color w:val="auto"/>
                <w:sz w:val="22"/>
                <w:szCs w:val="22"/>
                <w:lang w:val="es-CO" w:eastAsia="es-CO"/>
              </w:rPr>
            </w:pPr>
            <w:r w:rsidRPr="0088762A">
              <w:rPr>
                <w:rFonts w:ascii="Century Gothic" w:eastAsia="Times New Roman" w:hAnsi="Century Gothic"/>
                <w:color w:val="auto"/>
                <w:sz w:val="22"/>
                <w:szCs w:val="22"/>
                <w:lang w:val="es-CO" w:eastAsia="es-CO"/>
              </w:rPr>
              <w:t>Cédula</w:t>
            </w:r>
          </w:p>
        </w:tc>
      </w:tr>
      <w:tr w:rsidR="009A755F" w:rsidRPr="0088762A" w:rsidTr="009A755F">
        <w:trPr>
          <w:trHeight w:val="331"/>
        </w:trPr>
        <w:tc>
          <w:tcPr>
            <w:tcW w:w="2744" w:type="dxa"/>
            <w:vAlign w:val="center"/>
          </w:tcPr>
          <w:p w:rsidR="009A755F" w:rsidRPr="0088762A" w:rsidRDefault="009A755F" w:rsidP="009A755F">
            <w:pPr>
              <w:pStyle w:val="Default"/>
              <w:jc w:val="center"/>
              <w:rPr>
                <w:rFonts w:ascii="Century Gothic" w:eastAsia="Times New Roman" w:hAnsi="Century Gothic"/>
                <w:color w:val="auto"/>
                <w:sz w:val="22"/>
                <w:szCs w:val="22"/>
                <w:lang w:val="es-CO" w:eastAsia="es-CO"/>
              </w:rPr>
            </w:pPr>
            <w:r w:rsidRPr="0088762A">
              <w:rPr>
                <w:rFonts w:ascii="Century Gothic" w:hAnsi="Century Gothic"/>
                <w:sz w:val="22"/>
                <w:szCs w:val="22"/>
              </w:rPr>
              <w:t>062-9410</w:t>
            </w:r>
          </w:p>
        </w:tc>
        <w:tc>
          <w:tcPr>
            <w:tcW w:w="3972" w:type="dxa"/>
            <w:vAlign w:val="center"/>
          </w:tcPr>
          <w:p w:rsidR="009A755F" w:rsidRPr="0088762A" w:rsidRDefault="009A755F" w:rsidP="009A755F">
            <w:pPr>
              <w:jc w:val="center"/>
              <w:rPr>
                <w:rFonts w:ascii="Century Gothic" w:hAnsi="Century Gothic"/>
              </w:rPr>
            </w:pPr>
            <w:r w:rsidRPr="0088762A">
              <w:rPr>
                <w:rFonts w:ascii="Century Gothic" w:hAnsi="Century Gothic"/>
              </w:rPr>
              <w:t>DIONISIO RAFAEL PUERTA GUERRA</w:t>
            </w:r>
          </w:p>
        </w:tc>
        <w:tc>
          <w:tcPr>
            <w:tcW w:w="1505" w:type="dxa"/>
            <w:vAlign w:val="center"/>
          </w:tcPr>
          <w:p w:rsidR="009A755F" w:rsidRPr="0088762A" w:rsidRDefault="009A755F" w:rsidP="009A755F">
            <w:pPr>
              <w:jc w:val="center"/>
              <w:rPr>
                <w:rFonts w:ascii="Century Gothic" w:hAnsi="Century Gothic"/>
              </w:rPr>
            </w:pPr>
            <w:r w:rsidRPr="0088762A">
              <w:rPr>
                <w:rFonts w:ascii="Century Gothic" w:hAnsi="Century Gothic"/>
              </w:rPr>
              <w:t>9.111.345</w:t>
            </w:r>
          </w:p>
        </w:tc>
      </w:tr>
    </w:tbl>
    <w:p w:rsidR="00F5308B" w:rsidRPr="0088762A" w:rsidRDefault="00F5308B" w:rsidP="00F5308B">
      <w:pPr>
        <w:pStyle w:val="Default"/>
        <w:jc w:val="both"/>
        <w:rPr>
          <w:rFonts w:ascii="Century Gothic" w:eastAsia="Times New Roman" w:hAnsi="Century Gothic"/>
          <w:b/>
          <w:sz w:val="22"/>
          <w:szCs w:val="22"/>
          <w:lang w:val="es-MX" w:eastAsia="es-MX"/>
        </w:rPr>
      </w:pPr>
    </w:p>
    <w:p w:rsidR="00F5308B" w:rsidRPr="0088762A" w:rsidRDefault="00F5308B" w:rsidP="00F5308B">
      <w:pPr>
        <w:pStyle w:val="Default"/>
        <w:jc w:val="both"/>
        <w:rPr>
          <w:rFonts w:ascii="Century Gothic" w:eastAsia="Times New Roman" w:hAnsi="Century Gothic"/>
          <w:color w:val="auto"/>
          <w:sz w:val="22"/>
          <w:szCs w:val="22"/>
          <w:lang w:val="es-CO" w:eastAsia="es-CO"/>
        </w:rPr>
      </w:pPr>
      <w:r w:rsidRPr="0088762A">
        <w:rPr>
          <w:rFonts w:ascii="Century Gothic" w:eastAsia="Times New Roman" w:hAnsi="Century Gothic"/>
          <w:b/>
          <w:sz w:val="22"/>
          <w:szCs w:val="22"/>
          <w:lang w:val="es-MX" w:eastAsia="es-MX"/>
        </w:rPr>
        <w:t>CUARTO:</w:t>
      </w:r>
      <w:r w:rsidRPr="0088762A">
        <w:rPr>
          <w:rFonts w:ascii="Century Gothic" w:eastAsia="Times New Roman" w:hAnsi="Century Gothic"/>
          <w:b/>
          <w:color w:val="auto"/>
          <w:sz w:val="22"/>
          <w:szCs w:val="22"/>
          <w:lang w:val="es-CO" w:eastAsia="es-CO"/>
        </w:rPr>
        <w:t xml:space="preserve"> ORDENAR</w:t>
      </w:r>
      <w:r w:rsidRPr="0088762A">
        <w:rPr>
          <w:rFonts w:ascii="Century Gothic" w:eastAsia="Times New Roman" w:hAnsi="Century Gothic"/>
          <w:color w:val="auto"/>
          <w:sz w:val="22"/>
          <w:szCs w:val="22"/>
          <w:lang w:val="es-CO" w:eastAsia="es-CO"/>
        </w:rPr>
        <w:t xml:space="preserve"> al REGISTRADOR DE LA OFICINA DE REGISTRO DE INSTRUMENTOS PÚBLICOS DE EL CARMEN DE BOLIVAR remitir el oficio de inscripción de la demanda y de la sustracción</w:t>
      </w:r>
      <w:r w:rsidRPr="0088762A">
        <w:rPr>
          <w:rFonts w:ascii="Century Gothic" w:eastAsia="Times New Roman" w:hAnsi="Century Gothic"/>
          <w:sz w:val="22"/>
          <w:szCs w:val="22"/>
          <w:lang w:val="es-MX" w:eastAsia="es-MX"/>
        </w:rPr>
        <w:t xml:space="preserve"> provisional del comercio del predio cuya restitución se solicita</w:t>
      </w:r>
      <w:r w:rsidRPr="0088762A">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F5308B" w:rsidRPr="0088762A" w:rsidRDefault="00F5308B" w:rsidP="00F5308B">
      <w:pPr>
        <w:spacing w:after="0" w:line="240" w:lineRule="auto"/>
        <w:jc w:val="both"/>
        <w:rPr>
          <w:rFonts w:ascii="Century Gothic" w:eastAsia="Times New Roman" w:hAnsi="Century Gothic" w:cs="Arial"/>
          <w:color w:val="000000"/>
          <w:lang w:val="es-MX" w:eastAsia="es-MX"/>
        </w:rPr>
      </w:pPr>
    </w:p>
    <w:p w:rsidR="00F5308B" w:rsidRPr="0088762A" w:rsidRDefault="00F5308B" w:rsidP="00F5308B">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sidRPr="0088762A">
        <w:rPr>
          <w:rFonts w:ascii="Century Gothic" w:hAnsi="Century Gothic"/>
          <w:b/>
          <w:color w:val="auto"/>
          <w:sz w:val="22"/>
          <w:szCs w:val="22"/>
          <w:lang w:val="es-CO" w:eastAsia="es-CO"/>
        </w:rPr>
        <w:t xml:space="preserve">QUINTO: </w:t>
      </w:r>
      <w:r w:rsidRPr="0088762A">
        <w:rPr>
          <w:rFonts w:ascii="Century Gothic" w:hAnsi="Century Gothic"/>
          <w:b/>
          <w:sz w:val="22"/>
          <w:szCs w:val="22"/>
          <w:lang w:val="es-ES"/>
        </w:rPr>
        <w:t>ORDENAR</w:t>
      </w:r>
      <w:r w:rsidRPr="0088762A">
        <w:rPr>
          <w:rFonts w:ascii="Century Gothic" w:hAnsi="Century Gothic"/>
          <w:sz w:val="22"/>
          <w:szCs w:val="22"/>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Pr="0088762A">
        <w:rPr>
          <w:rFonts w:ascii="Century Gothic" w:hAnsi="Century Gothic" w:cs="Arial"/>
          <w:sz w:val="22"/>
          <w:szCs w:val="22"/>
          <w:lang w:val="es-MX"/>
        </w:rPr>
        <w:t xml:space="preserve">con el predio </w:t>
      </w:r>
      <w:r w:rsidRPr="0088762A">
        <w:rPr>
          <w:rFonts w:ascii="Century Gothic" w:hAnsi="Century Gothic"/>
          <w:sz w:val="22"/>
          <w:szCs w:val="22"/>
          <w:lang w:val="es-ES" w:eastAsia="es-CO"/>
        </w:rPr>
        <w:t>“</w:t>
      </w:r>
      <w:r w:rsidR="009A755F" w:rsidRPr="0088762A">
        <w:rPr>
          <w:rFonts w:ascii="Century Gothic" w:hAnsi="Century Gothic" w:cs="Arial"/>
          <w:sz w:val="22"/>
          <w:szCs w:val="22"/>
          <w:lang w:val="es-MX"/>
        </w:rPr>
        <w:t>“EL CHAPARRAL” el cual hace parte de un predio de mayor extensión llamado “ROMA” ubicado en el municipio de El Carmen de Bolívar</w:t>
      </w:r>
      <w:r w:rsidRPr="0088762A">
        <w:rPr>
          <w:rFonts w:ascii="Century Gothic" w:hAnsi="Century Gothic" w:cs="Arial"/>
          <w:sz w:val="22"/>
          <w:szCs w:val="22"/>
          <w:lang w:val="es-MX"/>
        </w:rPr>
        <w:t xml:space="preserve"> identificado con el folio de matrícula inmobiliaria No. </w:t>
      </w:r>
      <w:r w:rsidRPr="0088762A">
        <w:rPr>
          <w:rFonts w:ascii="Century Gothic" w:hAnsi="Century Gothic"/>
          <w:sz w:val="22"/>
          <w:szCs w:val="22"/>
          <w:lang w:val="es-ES"/>
        </w:rPr>
        <w:t>062-9410</w:t>
      </w:r>
      <w:r w:rsidRPr="0088762A">
        <w:rPr>
          <w:rFonts w:ascii="Century Gothic" w:hAnsi="Century Gothic" w:cs="Arial"/>
          <w:sz w:val="22"/>
          <w:szCs w:val="22"/>
          <w:lang w:val="es-ES" w:eastAsia="es-CO"/>
        </w:rPr>
        <w:t xml:space="preserve">, </w:t>
      </w:r>
      <w:r w:rsidRPr="0088762A">
        <w:rPr>
          <w:rFonts w:ascii="Century Gothic" w:hAnsi="Century Gothic"/>
          <w:sz w:val="22"/>
          <w:szCs w:val="22"/>
          <w:lang w:val="es-ES"/>
        </w:rPr>
        <w:t xml:space="preserve">así como los procesos ejecutivos, judiciales, notariales y administrativos que afecten el predio, con excepción a los procesos de expropiación. </w:t>
      </w:r>
    </w:p>
    <w:p w:rsidR="00F5308B" w:rsidRPr="0088762A" w:rsidRDefault="00F5308B" w:rsidP="00F5308B">
      <w:pPr>
        <w:spacing w:after="0" w:line="240" w:lineRule="auto"/>
        <w:jc w:val="both"/>
        <w:rPr>
          <w:rFonts w:ascii="Century Gothic" w:hAnsi="Century Gothic"/>
          <w:lang w:val="es-ES"/>
        </w:rPr>
      </w:pPr>
    </w:p>
    <w:p w:rsidR="00F5308B" w:rsidRPr="0088762A" w:rsidRDefault="00F5308B" w:rsidP="00F5308B">
      <w:pPr>
        <w:spacing w:after="0" w:line="240" w:lineRule="auto"/>
        <w:jc w:val="both"/>
        <w:rPr>
          <w:rFonts w:ascii="Century Gothic" w:eastAsia="Times New Roman" w:hAnsi="Century Gothic"/>
          <w:color w:val="000000"/>
          <w:lang w:val="es-ES" w:eastAsia="es-MX"/>
        </w:rPr>
      </w:pPr>
      <w:r w:rsidRPr="0088762A">
        <w:rPr>
          <w:rFonts w:ascii="Century Gothic" w:hAnsi="Century Gothic"/>
          <w:lang w:val="es-ES"/>
        </w:rPr>
        <w:t xml:space="preserve">Para tal efecto, se dispone por </w:t>
      </w:r>
      <w:r w:rsidRPr="0088762A">
        <w:rPr>
          <w:rFonts w:ascii="Century Gothic" w:eastAsia="Times New Roman" w:hAnsi="Century Gothic"/>
          <w:color w:val="000000"/>
          <w:lang w:val="es-ES"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F5308B" w:rsidRPr="0088762A" w:rsidRDefault="00F5308B" w:rsidP="00F5308B">
      <w:pPr>
        <w:spacing w:after="0" w:line="240" w:lineRule="auto"/>
        <w:jc w:val="both"/>
        <w:rPr>
          <w:rFonts w:ascii="Century Gothic" w:hAnsi="Century Gothic"/>
          <w:lang w:val="es-ES"/>
        </w:rPr>
      </w:pPr>
    </w:p>
    <w:p w:rsidR="00F5308B" w:rsidRPr="0088762A" w:rsidRDefault="00F5308B" w:rsidP="00F5308B">
      <w:pPr>
        <w:spacing w:after="0" w:line="240" w:lineRule="auto"/>
        <w:jc w:val="both"/>
        <w:rPr>
          <w:rFonts w:ascii="Century Gothic" w:hAnsi="Century Gothic"/>
          <w:lang w:val="es-ES"/>
        </w:rPr>
      </w:pPr>
      <w:r w:rsidRPr="0088762A">
        <w:rPr>
          <w:rFonts w:ascii="Century Gothic" w:hAnsi="Century Gothic"/>
          <w:lang w:val="es-ES"/>
        </w:rPr>
        <w:t xml:space="preserve">De igual manera, ofíciese </w:t>
      </w:r>
      <w:r w:rsidRPr="0088762A">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88762A">
        <w:rPr>
          <w:rFonts w:ascii="Century Gothic" w:hAnsi="Century Gothic"/>
          <w:lang w:val="es-ES"/>
        </w:rPr>
        <w:t>s Notarías, 1°, 2°, 3°, 4°, 5°,6°, 7° de Cartagena y Notaria Única de El Carmen de Bolívar.</w:t>
      </w:r>
    </w:p>
    <w:p w:rsidR="00F5308B" w:rsidRPr="0088762A" w:rsidRDefault="00F5308B" w:rsidP="00F5308B">
      <w:pPr>
        <w:pStyle w:val="Default"/>
        <w:jc w:val="both"/>
        <w:rPr>
          <w:rFonts w:ascii="Century Gothic" w:hAnsi="Century Gothic"/>
          <w:sz w:val="22"/>
          <w:szCs w:val="22"/>
          <w:lang w:val="es-MX"/>
        </w:rPr>
      </w:pPr>
      <w:r w:rsidRPr="0088762A">
        <w:rPr>
          <w:rFonts w:ascii="Century Gothic" w:eastAsia="Times New Roman" w:hAnsi="Century Gothic"/>
          <w:b/>
          <w:color w:val="auto"/>
          <w:sz w:val="22"/>
          <w:szCs w:val="22"/>
          <w:lang w:val="es-CO" w:eastAsia="es-CO"/>
        </w:rPr>
        <w:t xml:space="preserve"> </w:t>
      </w:r>
    </w:p>
    <w:p w:rsidR="00F5308B" w:rsidRPr="0088762A" w:rsidRDefault="00F5308B" w:rsidP="00F5308B">
      <w:pPr>
        <w:spacing w:after="0" w:line="240" w:lineRule="auto"/>
        <w:jc w:val="both"/>
        <w:rPr>
          <w:rFonts w:ascii="Century Gothic" w:hAnsi="Century Gothic"/>
          <w:lang w:val="es-ES"/>
        </w:rPr>
      </w:pPr>
      <w:r w:rsidRPr="0088762A">
        <w:rPr>
          <w:rFonts w:ascii="Century Gothic" w:hAnsi="Century Gothic" w:cs="Arial"/>
          <w:b/>
          <w:lang w:val="es-MX"/>
        </w:rPr>
        <w:lastRenderedPageBreak/>
        <w:t>SEXTO:</w:t>
      </w:r>
      <w:r w:rsidRPr="0088762A">
        <w:rPr>
          <w:rFonts w:ascii="Century Gothic" w:hAnsi="Century Gothic"/>
          <w:b/>
          <w:lang w:val="es-ES"/>
        </w:rPr>
        <w:t xml:space="preserve"> NOTIFICAR </w:t>
      </w:r>
      <w:r w:rsidRPr="0088762A">
        <w:rPr>
          <w:rFonts w:ascii="Century Gothic" w:hAnsi="Century Gothic"/>
          <w:lang w:val="es-ES"/>
        </w:rPr>
        <w:t>la admisión de esta solicitud al ALCALDE MUNICIPAL de EL CARMEN DE BOLIVAR,  al PERSONERO MUNICIPAL y al PROCURADOR DELEGADO ANTE LOS JUZGADOS DE RESTITUCIÓN DE TIERRAS.</w:t>
      </w:r>
    </w:p>
    <w:p w:rsidR="00F5308B" w:rsidRPr="0088762A" w:rsidRDefault="00F5308B" w:rsidP="00F5308B">
      <w:pPr>
        <w:spacing w:after="0" w:line="240" w:lineRule="auto"/>
        <w:jc w:val="both"/>
        <w:rPr>
          <w:rFonts w:ascii="Century Gothic" w:hAnsi="Century Gothic"/>
          <w:lang w:val="es-ES"/>
        </w:rPr>
      </w:pPr>
    </w:p>
    <w:p w:rsidR="00F5308B" w:rsidRPr="0088762A" w:rsidRDefault="00F5308B" w:rsidP="00F5308B">
      <w:pPr>
        <w:spacing w:after="0" w:line="240" w:lineRule="auto"/>
        <w:jc w:val="both"/>
        <w:rPr>
          <w:rFonts w:ascii="Century Gothic" w:hAnsi="Century Gothic"/>
          <w:b/>
          <w:lang w:val="es-ES"/>
        </w:rPr>
      </w:pPr>
      <w:r w:rsidRPr="0088762A">
        <w:rPr>
          <w:rFonts w:ascii="Century Gothic" w:hAnsi="Century Gothic"/>
          <w:b/>
          <w:lang w:val="es-ES"/>
        </w:rPr>
        <w:t xml:space="preserve">SÉPTIMO: </w:t>
      </w:r>
      <w:r w:rsidRPr="0088762A">
        <w:rPr>
          <w:rFonts w:ascii="Century Gothic" w:hAnsi="Century Gothic"/>
          <w:b/>
        </w:rPr>
        <w:t>PUBLICAR</w:t>
      </w:r>
      <w:r w:rsidRPr="0088762A">
        <w:rPr>
          <w:rFonts w:ascii="Century Gothic" w:hAnsi="Century Gothic"/>
        </w:rPr>
        <w:t xml:space="preserve"> la admisión de esta  solicitud, en los términos del literal e) del artículo 86 de la ley 1448 de 2011 para que las personas que tengan derechos legítimos sobre el predio a restituir en el municipio de El Carmen de Bolívar,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 así como en una radiodifusora de cobertura nacional RCN o CARACOL y en una emisora de la localidad MARINA </w:t>
      </w:r>
      <w:r w:rsidR="009A755F" w:rsidRPr="0088762A">
        <w:rPr>
          <w:rFonts w:ascii="Century Gothic" w:hAnsi="Century Gothic"/>
        </w:rPr>
        <w:t xml:space="preserve">STEREO o RADIO CARMEN STEREO, </w:t>
      </w:r>
      <w:r w:rsidRPr="0088762A">
        <w:rPr>
          <w:rFonts w:ascii="Century Gothic" w:hAnsi="Century Gothic"/>
        </w:rPr>
        <w:t>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F5308B" w:rsidRPr="0088762A" w:rsidRDefault="00F5308B" w:rsidP="00F5308B">
      <w:pPr>
        <w:spacing w:after="0" w:line="240" w:lineRule="auto"/>
        <w:jc w:val="both"/>
        <w:rPr>
          <w:rFonts w:ascii="Century Gothic" w:hAnsi="Century Gothic"/>
          <w:lang w:val="es-ES"/>
        </w:rPr>
      </w:pPr>
      <w:r w:rsidRPr="0088762A">
        <w:rPr>
          <w:rFonts w:ascii="Century Gothic" w:hAnsi="Century Gothic"/>
          <w:b/>
          <w:lang w:val="es-ES"/>
        </w:rPr>
        <w:t xml:space="preserve"> </w:t>
      </w:r>
    </w:p>
    <w:p w:rsidR="00F5308B" w:rsidRPr="0088762A" w:rsidRDefault="00F5308B" w:rsidP="00F5308B">
      <w:pPr>
        <w:pStyle w:val="Default"/>
        <w:jc w:val="both"/>
        <w:rPr>
          <w:rFonts w:ascii="Century Gothic" w:eastAsia="Times New Roman" w:hAnsi="Century Gothic"/>
          <w:sz w:val="22"/>
          <w:szCs w:val="22"/>
          <w:lang w:eastAsia="es-CO"/>
        </w:rPr>
      </w:pPr>
      <w:r w:rsidRPr="0088762A">
        <w:rPr>
          <w:rFonts w:ascii="Century Gothic" w:hAnsi="Century Gothic"/>
          <w:b/>
          <w:sz w:val="22"/>
          <w:szCs w:val="22"/>
        </w:rPr>
        <w:t>OCTAVO</w:t>
      </w:r>
      <w:r w:rsidRPr="0088762A">
        <w:rPr>
          <w:rFonts w:ascii="Century Gothic" w:hAnsi="Century Gothic"/>
          <w:sz w:val="22"/>
          <w:szCs w:val="22"/>
        </w:rPr>
        <w:t xml:space="preserve">: </w:t>
      </w:r>
      <w:r w:rsidRPr="0088762A">
        <w:rPr>
          <w:rFonts w:ascii="Century Gothic" w:eastAsia="Times New Roman" w:hAnsi="Century Gothic"/>
          <w:color w:val="auto"/>
          <w:sz w:val="22"/>
          <w:szCs w:val="22"/>
          <w:lang w:val="es-CO" w:eastAsia="es-CO"/>
        </w:rPr>
        <w:t xml:space="preserve">CORRER traslado de la solicitud por el término de quince (15) días a los señores </w:t>
      </w:r>
      <w:r w:rsidR="006D4DB9">
        <w:rPr>
          <w:rFonts w:ascii="Century Gothic" w:eastAsia="Times New Roman" w:hAnsi="Century Gothic"/>
          <w:color w:val="auto"/>
          <w:sz w:val="22"/>
          <w:szCs w:val="22"/>
          <w:lang w:val="es-CO" w:eastAsia="es-CO"/>
        </w:rPr>
        <w:t xml:space="preserve">PEDRO </w:t>
      </w:r>
      <w:r w:rsidR="009A755F" w:rsidRPr="0088762A">
        <w:rPr>
          <w:rFonts w:ascii="Century Gothic" w:eastAsia="Times New Roman" w:hAnsi="Century Gothic"/>
          <w:sz w:val="22"/>
          <w:szCs w:val="22"/>
          <w:lang w:eastAsia="es-CO"/>
        </w:rPr>
        <w:t>PABLO ROQUENE</w:t>
      </w:r>
      <w:r w:rsidR="006D4DB9">
        <w:rPr>
          <w:rFonts w:ascii="Century Gothic" w:eastAsia="Times New Roman" w:hAnsi="Century Gothic"/>
          <w:sz w:val="22"/>
          <w:szCs w:val="22"/>
          <w:lang w:eastAsia="es-CO"/>
        </w:rPr>
        <w:t xml:space="preserve"> FLOREZ</w:t>
      </w:r>
      <w:r w:rsidR="009A755F" w:rsidRPr="0088762A">
        <w:rPr>
          <w:rFonts w:ascii="Century Gothic" w:eastAsia="Times New Roman" w:hAnsi="Century Gothic"/>
          <w:sz w:val="22"/>
          <w:szCs w:val="22"/>
          <w:lang w:eastAsia="es-CO"/>
        </w:rPr>
        <w:t>,</w:t>
      </w:r>
      <w:r w:rsidR="006D4DB9">
        <w:rPr>
          <w:rFonts w:ascii="Century Gothic" w:eastAsia="Times New Roman" w:hAnsi="Century Gothic"/>
          <w:sz w:val="22"/>
          <w:szCs w:val="22"/>
          <w:lang w:eastAsia="es-CO"/>
        </w:rPr>
        <w:t xml:space="preserve"> identificado con la C.C. Nº 16.605.730</w:t>
      </w:r>
      <w:r w:rsidR="009A755F" w:rsidRPr="0088762A">
        <w:rPr>
          <w:rFonts w:ascii="Century Gothic" w:eastAsia="Times New Roman" w:hAnsi="Century Gothic"/>
          <w:sz w:val="22"/>
          <w:szCs w:val="22"/>
          <w:lang w:eastAsia="es-CO"/>
        </w:rPr>
        <w:t xml:space="preserve"> CARLOS </w:t>
      </w:r>
      <w:r w:rsidR="006D4DB9">
        <w:rPr>
          <w:rFonts w:ascii="Century Gothic" w:eastAsia="Times New Roman" w:hAnsi="Century Gothic"/>
          <w:sz w:val="22"/>
          <w:szCs w:val="22"/>
          <w:lang w:eastAsia="es-CO"/>
        </w:rPr>
        <w:t xml:space="preserve">ANTONIO </w:t>
      </w:r>
      <w:r w:rsidR="009A755F" w:rsidRPr="0088762A">
        <w:rPr>
          <w:rFonts w:ascii="Century Gothic" w:eastAsia="Times New Roman" w:hAnsi="Century Gothic"/>
          <w:sz w:val="22"/>
          <w:szCs w:val="22"/>
          <w:lang w:eastAsia="es-CO"/>
        </w:rPr>
        <w:t>VILLAREAL</w:t>
      </w:r>
      <w:r w:rsidR="006D4DB9">
        <w:rPr>
          <w:rFonts w:ascii="Century Gothic" w:eastAsia="Times New Roman" w:hAnsi="Century Gothic"/>
          <w:sz w:val="22"/>
          <w:szCs w:val="22"/>
          <w:lang w:eastAsia="es-CO"/>
        </w:rPr>
        <w:t xml:space="preserve"> GARIZAO identificado con la C.C. Nº 9.112.501</w:t>
      </w:r>
      <w:r w:rsidR="009A755F" w:rsidRPr="0088762A">
        <w:rPr>
          <w:rFonts w:ascii="Century Gothic" w:eastAsia="Times New Roman" w:hAnsi="Century Gothic"/>
          <w:sz w:val="22"/>
          <w:szCs w:val="22"/>
          <w:lang w:eastAsia="es-CO"/>
        </w:rPr>
        <w:t xml:space="preserve"> y a la señora ROSARIO </w:t>
      </w:r>
      <w:r w:rsidR="002B1089" w:rsidRPr="0088762A">
        <w:rPr>
          <w:rFonts w:ascii="Century Gothic" w:eastAsia="Times New Roman" w:hAnsi="Century Gothic"/>
          <w:sz w:val="22"/>
          <w:szCs w:val="22"/>
          <w:lang w:eastAsia="es-CO"/>
        </w:rPr>
        <w:t xml:space="preserve">DEL CARMEN </w:t>
      </w:r>
      <w:r w:rsidR="009A755F" w:rsidRPr="0088762A">
        <w:rPr>
          <w:rFonts w:ascii="Century Gothic" w:eastAsia="Times New Roman" w:hAnsi="Century Gothic"/>
          <w:sz w:val="22"/>
          <w:szCs w:val="22"/>
          <w:lang w:eastAsia="es-CO"/>
        </w:rPr>
        <w:t>MERCADO</w:t>
      </w:r>
      <w:r w:rsidR="002B1089" w:rsidRPr="0088762A">
        <w:rPr>
          <w:rFonts w:ascii="Century Gothic" w:eastAsia="Times New Roman" w:hAnsi="Century Gothic"/>
          <w:sz w:val="22"/>
          <w:szCs w:val="22"/>
          <w:lang w:eastAsia="es-CO"/>
        </w:rPr>
        <w:t xml:space="preserve"> FLOREZ</w:t>
      </w:r>
      <w:r w:rsidR="006D4DB9">
        <w:rPr>
          <w:rFonts w:ascii="Century Gothic" w:eastAsia="Times New Roman" w:hAnsi="Century Gothic"/>
          <w:sz w:val="22"/>
          <w:szCs w:val="22"/>
          <w:lang w:eastAsia="es-CO"/>
        </w:rPr>
        <w:t xml:space="preserve"> identificada con la C.C. Nº 64.915.287</w:t>
      </w:r>
      <w:r w:rsidR="009A755F" w:rsidRPr="0088762A">
        <w:rPr>
          <w:rFonts w:ascii="Century Gothic" w:eastAsia="Times New Roman" w:hAnsi="Century Gothic"/>
          <w:sz w:val="22"/>
          <w:szCs w:val="22"/>
          <w:lang w:eastAsia="es-CO"/>
        </w:rPr>
        <w:t xml:space="preserve">, </w:t>
      </w:r>
      <w:r w:rsidRPr="0088762A">
        <w:rPr>
          <w:rFonts w:ascii="Century Gothic" w:eastAsia="Times New Roman" w:hAnsi="Century Gothic"/>
          <w:sz w:val="22"/>
          <w:szCs w:val="22"/>
          <w:lang w:eastAsia="es-CO"/>
        </w:rPr>
        <w:t xml:space="preserve">quienes refieren haber adquirido </w:t>
      </w:r>
      <w:r w:rsidR="009A755F" w:rsidRPr="0088762A">
        <w:rPr>
          <w:rFonts w:ascii="Century Gothic" w:eastAsia="Times New Roman" w:hAnsi="Century Gothic"/>
          <w:sz w:val="22"/>
          <w:szCs w:val="22"/>
          <w:lang w:eastAsia="es-CO"/>
        </w:rPr>
        <w:t>y ser propietarios anteriores</w:t>
      </w:r>
      <w:r w:rsidRPr="0088762A">
        <w:rPr>
          <w:rFonts w:ascii="Century Gothic" w:eastAsia="Times New Roman" w:hAnsi="Century Gothic"/>
          <w:sz w:val="22"/>
          <w:szCs w:val="22"/>
          <w:lang w:eastAsia="es-CO"/>
        </w:rPr>
        <w:t xml:space="preserve"> y en la actualidad del predio solicitado.</w:t>
      </w:r>
    </w:p>
    <w:p w:rsidR="00F5308B" w:rsidRPr="0088762A" w:rsidRDefault="00F5308B" w:rsidP="00F5308B">
      <w:pPr>
        <w:pStyle w:val="Default"/>
        <w:jc w:val="both"/>
        <w:rPr>
          <w:rFonts w:ascii="Century Gothic" w:eastAsia="Times New Roman" w:hAnsi="Century Gothic"/>
          <w:color w:val="auto"/>
          <w:sz w:val="22"/>
          <w:szCs w:val="22"/>
          <w:lang w:eastAsia="es-CO"/>
        </w:rPr>
      </w:pPr>
    </w:p>
    <w:p w:rsidR="00F5308B" w:rsidRPr="0088762A" w:rsidRDefault="00F5308B" w:rsidP="00F5308B">
      <w:pPr>
        <w:pStyle w:val="Default"/>
        <w:jc w:val="both"/>
        <w:rPr>
          <w:rFonts w:ascii="Century Gothic" w:eastAsia="Times New Roman" w:hAnsi="Century Gothic"/>
          <w:color w:val="auto"/>
          <w:sz w:val="22"/>
          <w:szCs w:val="22"/>
          <w:lang w:val="es-CO" w:eastAsia="es-CO"/>
        </w:rPr>
      </w:pPr>
      <w:r w:rsidRPr="0088762A">
        <w:rPr>
          <w:rFonts w:ascii="Century Gothic" w:eastAsia="Times New Roman" w:hAnsi="Century Gothic"/>
          <w:color w:val="auto"/>
          <w:sz w:val="22"/>
          <w:szCs w:val="22"/>
          <w:lang w:val="es-CO" w:eastAsia="es-CO"/>
        </w:rPr>
        <w:t>Para ello, se deberá proceder conforme a lo expuesto en la parte motiva de esta decisión.</w:t>
      </w:r>
    </w:p>
    <w:p w:rsidR="00F5308B" w:rsidRPr="0088762A" w:rsidRDefault="00F5308B" w:rsidP="00F5308B">
      <w:pPr>
        <w:spacing w:after="0" w:line="240" w:lineRule="auto"/>
        <w:jc w:val="both"/>
        <w:rPr>
          <w:rFonts w:ascii="Century Gothic" w:hAnsi="Century Gothic"/>
        </w:rPr>
      </w:pPr>
    </w:p>
    <w:p w:rsidR="002B1089" w:rsidRPr="0088762A" w:rsidRDefault="00F5308B" w:rsidP="00F5308B">
      <w:pPr>
        <w:pStyle w:val="Default"/>
        <w:jc w:val="both"/>
        <w:rPr>
          <w:rFonts w:ascii="Century Gothic" w:hAnsi="Century Gothic"/>
          <w:sz w:val="22"/>
          <w:szCs w:val="22"/>
        </w:rPr>
      </w:pPr>
      <w:r w:rsidRPr="0088762A">
        <w:rPr>
          <w:rFonts w:ascii="Century Gothic" w:hAnsi="Century Gothic"/>
          <w:b/>
          <w:sz w:val="22"/>
          <w:szCs w:val="22"/>
        </w:rPr>
        <w:t xml:space="preserve">NOVENO: </w:t>
      </w:r>
      <w:r w:rsidR="002B1089" w:rsidRPr="0088762A">
        <w:rPr>
          <w:rFonts w:ascii="Century Gothic" w:hAnsi="Century Gothic"/>
          <w:b/>
          <w:sz w:val="22"/>
          <w:szCs w:val="22"/>
        </w:rPr>
        <w:t xml:space="preserve">OFICIAR </w:t>
      </w:r>
      <w:r w:rsidR="002B1089" w:rsidRPr="0088762A">
        <w:rPr>
          <w:rFonts w:ascii="Century Gothic" w:hAnsi="Century Gothic"/>
          <w:sz w:val="22"/>
          <w:szCs w:val="22"/>
        </w:rPr>
        <w:t>a la señora ROSARIO DEL CARMEN MERCADO FLOREZ para que en un término de cinco (5) contados a</w:t>
      </w:r>
      <w:bookmarkStart w:id="0" w:name="_GoBack"/>
      <w:bookmarkEnd w:id="0"/>
      <w:r w:rsidR="002B1089" w:rsidRPr="0088762A">
        <w:rPr>
          <w:rFonts w:ascii="Century Gothic" w:hAnsi="Century Gothic"/>
          <w:sz w:val="22"/>
          <w:szCs w:val="22"/>
        </w:rPr>
        <w:t xml:space="preserve"> partir del día siguiente a la notificación</w:t>
      </w:r>
      <w:r w:rsidR="0088762A">
        <w:rPr>
          <w:rFonts w:ascii="Century Gothic" w:hAnsi="Century Gothic"/>
          <w:sz w:val="22"/>
          <w:szCs w:val="22"/>
        </w:rPr>
        <w:t xml:space="preserve"> de esta providencia, se</w:t>
      </w:r>
      <w:r w:rsidR="002B1089" w:rsidRPr="0088762A">
        <w:rPr>
          <w:rFonts w:ascii="Century Gothic" w:hAnsi="Century Gothic"/>
          <w:sz w:val="22"/>
          <w:szCs w:val="22"/>
        </w:rPr>
        <w:t xml:space="preserve"> sirva informar si conoce la dirección o teléfono de los señores </w:t>
      </w:r>
      <w:r w:rsidR="002B1089" w:rsidRPr="0088762A">
        <w:rPr>
          <w:rFonts w:ascii="Century Gothic" w:eastAsia="Times New Roman" w:hAnsi="Century Gothic"/>
          <w:sz w:val="22"/>
          <w:szCs w:val="22"/>
          <w:lang w:eastAsia="es-CO"/>
        </w:rPr>
        <w:t xml:space="preserve">PABLO ROQUENE y CARLOS VILLA REAL, en caso positivo </w:t>
      </w:r>
      <w:r w:rsidR="0088762A" w:rsidRPr="0088762A">
        <w:rPr>
          <w:rFonts w:ascii="Century Gothic" w:eastAsia="Times New Roman" w:hAnsi="Century Gothic"/>
          <w:sz w:val="22"/>
          <w:szCs w:val="22"/>
          <w:lang w:eastAsia="es-CO"/>
        </w:rPr>
        <w:t>suministra</w:t>
      </w:r>
      <w:r w:rsidR="0088762A">
        <w:rPr>
          <w:rFonts w:ascii="Century Gothic" w:eastAsia="Times New Roman" w:hAnsi="Century Gothic"/>
          <w:sz w:val="22"/>
          <w:szCs w:val="22"/>
          <w:lang w:eastAsia="es-CO"/>
        </w:rPr>
        <w:t xml:space="preserve">r </w:t>
      </w:r>
      <w:r w:rsidR="002B1089" w:rsidRPr="0088762A">
        <w:rPr>
          <w:rFonts w:ascii="Century Gothic" w:eastAsia="Times New Roman" w:hAnsi="Century Gothic"/>
          <w:sz w:val="22"/>
          <w:szCs w:val="22"/>
          <w:lang w:eastAsia="es-CO"/>
        </w:rPr>
        <w:t>la</w:t>
      </w:r>
      <w:r w:rsidR="0088762A">
        <w:rPr>
          <w:rFonts w:ascii="Century Gothic" w:eastAsia="Times New Roman" w:hAnsi="Century Gothic"/>
          <w:sz w:val="22"/>
          <w:szCs w:val="22"/>
          <w:lang w:eastAsia="es-CO"/>
        </w:rPr>
        <w:t xml:space="preserve"> información </w:t>
      </w:r>
      <w:r w:rsidR="002B1089" w:rsidRPr="0088762A">
        <w:rPr>
          <w:rFonts w:ascii="Century Gothic" w:eastAsia="Times New Roman" w:hAnsi="Century Gothic"/>
          <w:sz w:val="22"/>
          <w:szCs w:val="22"/>
          <w:lang w:eastAsia="es-CO"/>
        </w:rPr>
        <w:t xml:space="preserve"> al despacho.</w:t>
      </w:r>
    </w:p>
    <w:p w:rsidR="002B1089" w:rsidRPr="0088762A" w:rsidRDefault="002B1089" w:rsidP="00F5308B">
      <w:pPr>
        <w:pStyle w:val="Default"/>
        <w:jc w:val="both"/>
        <w:rPr>
          <w:rFonts w:ascii="Century Gothic" w:hAnsi="Century Gothic"/>
          <w:b/>
          <w:sz w:val="22"/>
          <w:szCs w:val="22"/>
        </w:rPr>
      </w:pPr>
    </w:p>
    <w:p w:rsidR="00F5308B" w:rsidRPr="0088762A" w:rsidRDefault="002B1089" w:rsidP="00F5308B">
      <w:pPr>
        <w:pStyle w:val="Default"/>
        <w:jc w:val="both"/>
        <w:rPr>
          <w:rFonts w:ascii="Century Gothic" w:eastAsia="Times New Roman" w:hAnsi="Century Gothic"/>
          <w:sz w:val="22"/>
          <w:szCs w:val="22"/>
          <w:lang w:eastAsia="es-CO"/>
        </w:rPr>
      </w:pPr>
      <w:r w:rsidRPr="0088762A">
        <w:rPr>
          <w:rFonts w:ascii="Century Gothic" w:eastAsia="Times New Roman" w:hAnsi="Century Gothic"/>
          <w:b/>
          <w:sz w:val="22"/>
          <w:szCs w:val="22"/>
          <w:lang w:eastAsia="es-CO"/>
        </w:rPr>
        <w:t xml:space="preserve">DÉCIMO: </w:t>
      </w:r>
      <w:r w:rsidR="009A755F" w:rsidRPr="0088762A">
        <w:rPr>
          <w:rFonts w:ascii="Century Gothic" w:eastAsia="Times New Roman" w:hAnsi="Century Gothic"/>
          <w:sz w:val="22"/>
          <w:szCs w:val="22"/>
          <w:lang w:eastAsia="es-CO"/>
        </w:rPr>
        <w:t>VINCULAR a la presente actuación a la AGENCIA NACIONAL DE HIDROCARBUROS, a la empresa HOCOL S.A. y al INCODER, atendiendo a que en la demanda de restitución se enuncian afectaciones sobre los bienes en materia de hidrocarburos bajo el contrato SAMAN, operado por HOCOL S.A. y se trata de la adjudicación de bienes baldíos, para ello, se deberá proceder como se señaló en la parte motiva del presente proveído.</w:t>
      </w:r>
    </w:p>
    <w:p w:rsidR="00F5308B" w:rsidRPr="0088762A" w:rsidRDefault="00F5308B" w:rsidP="00F5308B">
      <w:pPr>
        <w:pStyle w:val="Default"/>
        <w:jc w:val="both"/>
        <w:rPr>
          <w:rFonts w:ascii="Century Gothic" w:hAnsi="Century Gothic"/>
          <w:b/>
          <w:sz w:val="22"/>
          <w:szCs w:val="22"/>
        </w:rPr>
      </w:pPr>
    </w:p>
    <w:p w:rsidR="009A755F" w:rsidRPr="0088762A" w:rsidRDefault="002B1089" w:rsidP="00F5308B">
      <w:pPr>
        <w:spacing w:after="0" w:line="240" w:lineRule="auto"/>
        <w:jc w:val="both"/>
        <w:rPr>
          <w:rFonts w:ascii="Century Gothic" w:eastAsia="Times New Roman" w:hAnsi="Century Gothic"/>
          <w:b/>
          <w:lang w:eastAsia="es-CO"/>
        </w:rPr>
      </w:pPr>
      <w:r w:rsidRPr="0088762A">
        <w:rPr>
          <w:rFonts w:ascii="Century Gothic" w:eastAsia="Times New Roman" w:hAnsi="Century Gothic"/>
          <w:b/>
          <w:lang w:eastAsia="es-CO"/>
        </w:rPr>
        <w:t xml:space="preserve">DÉCIMO PRIMERO: </w:t>
      </w:r>
      <w:r w:rsidR="009A755F" w:rsidRPr="0088762A">
        <w:rPr>
          <w:rFonts w:ascii="Century Gothic" w:eastAsia="Times New Roman" w:hAnsi="Century Gothic"/>
          <w:b/>
          <w:lang w:eastAsia="es-CO"/>
        </w:rPr>
        <w:t>ADVIERTASE</w:t>
      </w:r>
      <w:r w:rsidR="009A755F" w:rsidRPr="0088762A">
        <w:rPr>
          <w:rFonts w:ascii="Century Gothic" w:hAnsi="Century Gothic"/>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9A755F" w:rsidRPr="0088762A" w:rsidRDefault="009A755F" w:rsidP="00F5308B">
      <w:pPr>
        <w:spacing w:after="0" w:line="240" w:lineRule="auto"/>
        <w:jc w:val="both"/>
        <w:rPr>
          <w:rFonts w:ascii="Century Gothic" w:eastAsia="Times New Roman" w:hAnsi="Century Gothic"/>
          <w:b/>
          <w:lang w:eastAsia="es-CO"/>
        </w:rPr>
      </w:pPr>
    </w:p>
    <w:p w:rsidR="00F5308B" w:rsidRPr="0088762A" w:rsidRDefault="0088762A" w:rsidP="009A755F">
      <w:pPr>
        <w:spacing w:after="0" w:line="240" w:lineRule="auto"/>
        <w:jc w:val="both"/>
        <w:rPr>
          <w:rFonts w:ascii="Century Gothic" w:hAnsi="Century Gothic"/>
        </w:rPr>
      </w:pPr>
      <w:r w:rsidRPr="0088762A">
        <w:rPr>
          <w:rFonts w:ascii="Century Gothic" w:hAnsi="Century Gothic"/>
          <w:b/>
          <w:caps/>
        </w:rPr>
        <w:t xml:space="preserve">DÉCIMO SEGUNDO: </w:t>
      </w:r>
      <w:r w:rsidR="00F5308B" w:rsidRPr="0088762A">
        <w:rPr>
          <w:rFonts w:ascii="Century Gothic" w:hAnsi="Century Gothic"/>
          <w:b/>
          <w:caps/>
        </w:rPr>
        <w:t xml:space="preserve">expídanse </w:t>
      </w:r>
      <w:r w:rsidR="00F5308B" w:rsidRPr="0088762A">
        <w:rPr>
          <w:rFonts w:ascii="Century Gothic" w:hAnsi="Century Gothic"/>
        </w:rPr>
        <w:t>por secretaría las comunicaciones pertinentes, dando cumplimiento a lo dispuesto por este Despacho.</w:t>
      </w:r>
    </w:p>
    <w:p w:rsidR="009A755F" w:rsidRPr="0088762A" w:rsidRDefault="009A755F" w:rsidP="009A755F">
      <w:pPr>
        <w:spacing w:after="0" w:line="240" w:lineRule="auto"/>
        <w:jc w:val="both"/>
        <w:rPr>
          <w:rFonts w:ascii="Century Gothic" w:hAnsi="Century Gothic"/>
        </w:rPr>
      </w:pPr>
    </w:p>
    <w:p w:rsidR="001F0187" w:rsidRPr="0088762A" w:rsidRDefault="001F0187" w:rsidP="008E1024">
      <w:pPr>
        <w:pStyle w:val="Default"/>
        <w:jc w:val="center"/>
        <w:rPr>
          <w:rFonts w:ascii="Century Gothic" w:eastAsia="Times New Roman" w:hAnsi="Century Gothic"/>
          <w:b/>
          <w:color w:val="auto"/>
          <w:sz w:val="22"/>
          <w:szCs w:val="22"/>
          <w:lang w:eastAsia="es-CO"/>
        </w:rPr>
      </w:pPr>
    </w:p>
    <w:p w:rsidR="008E1024" w:rsidRPr="0088762A" w:rsidRDefault="008E1024" w:rsidP="008E1024">
      <w:pPr>
        <w:pStyle w:val="Default"/>
        <w:jc w:val="center"/>
        <w:rPr>
          <w:rFonts w:ascii="Century Gothic" w:eastAsia="Times New Roman" w:hAnsi="Century Gothic"/>
          <w:b/>
          <w:color w:val="auto"/>
          <w:sz w:val="22"/>
          <w:szCs w:val="22"/>
          <w:lang w:val="es-CO" w:eastAsia="es-CO"/>
        </w:rPr>
      </w:pPr>
      <w:r w:rsidRPr="0088762A">
        <w:rPr>
          <w:rFonts w:ascii="Century Gothic" w:eastAsia="Times New Roman" w:hAnsi="Century Gothic"/>
          <w:b/>
          <w:color w:val="auto"/>
          <w:sz w:val="22"/>
          <w:szCs w:val="22"/>
          <w:lang w:val="es-CO" w:eastAsia="es-CO"/>
        </w:rPr>
        <w:t>NOTIFÍQUESE Y CÚMPLASE</w:t>
      </w:r>
    </w:p>
    <w:p w:rsidR="00D928A3" w:rsidRPr="0088762A" w:rsidRDefault="00D928A3" w:rsidP="008E1024">
      <w:pPr>
        <w:pStyle w:val="Default"/>
        <w:jc w:val="center"/>
        <w:rPr>
          <w:rFonts w:ascii="Century Gothic" w:eastAsia="Times New Roman" w:hAnsi="Century Gothic"/>
          <w:b/>
          <w:color w:val="auto"/>
          <w:sz w:val="22"/>
          <w:szCs w:val="22"/>
          <w:lang w:val="es-CO" w:eastAsia="es-CO"/>
        </w:rPr>
      </w:pPr>
    </w:p>
    <w:p w:rsidR="00D928A3" w:rsidRPr="0088762A" w:rsidRDefault="00D928A3" w:rsidP="008E1024">
      <w:pPr>
        <w:pStyle w:val="Default"/>
        <w:jc w:val="center"/>
        <w:rPr>
          <w:rFonts w:ascii="Century Gothic" w:eastAsia="Times New Roman" w:hAnsi="Century Gothic"/>
          <w:b/>
          <w:color w:val="auto"/>
          <w:sz w:val="22"/>
          <w:szCs w:val="22"/>
          <w:lang w:val="es-CO" w:eastAsia="es-CO"/>
        </w:rPr>
      </w:pPr>
    </w:p>
    <w:p w:rsidR="00D928A3" w:rsidRPr="0088762A" w:rsidRDefault="00D928A3" w:rsidP="008E1024">
      <w:pPr>
        <w:pStyle w:val="Default"/>
        <w:jc w:val="center"/>
        <w:rPr>
          <w:rFonts w:ascii="Century Gothic" w:eastAsia="Times New Roman" w:hAnsi="Century Gothic"/>
          <w:b/>
          <w:color w:val="auto"/>
          <w:sz w:val="22"/>
          <w:szCs w:val="22"/>
          <w:lang w:val="es-CO" w:eastAsia="es-CO"/>
        </w:rPr>
      </w:pPr>
    </w:p>
    <w:p w:rsidR="008E1024" w:rsidRPr="0088762A" w:rsidRDefault="008E1024" w:rsidP="008E1024">
      <w:pPr>
        <w:pStyle w:val="Default"/>
        <w:jc w:val="center"/>
        <w:rPr>
          <w:rFonts w:ascii="Century Gothic" w:eastAsia="Times New Roman" w:hAnsi="Century Gothic"/>
          <w:b/>
          <w:color w:val="auto"/>
          <w:sz w:val="22"/>
          <w:szCs w:val="22"/>
          <w:lang w:val="es-CO" w:eastAsia="es-CO"/>
        </w:rPr>
      </w:pPr>
      <w:r w:rsidRPr="0088762A">
        <w:rPr>
          <w:rFonts w:ascii="Century Gothic" w:eastAsia="Times New Roman" w:hAnsi="Century Gothic"/>
          <w:b/>
          <w:color w:val="auto"/>
          <w:sz w:val="22"/>
          <w:szCs w:val="22"/>
          <w:lang w:val="es-CO" w:eastAsia="es-CO"/>
        </w:rPr>
        <w:t>OSCAR MAURICIO SARMIENTO GUARIN</w:t>
      </w:r>
    </w:p>
    <w:p w:rsidR="008E1024" w:rsidRPr="0088762A" w:rsidRDefault="008E1024" w:rsidP="008E1024">
      <w:pPr>
        <w:pStyle w:val="Default"/>
        <w:jc w:val="center"/>
        <w:rPr>
          <w:rFonts w:ascii="Century Gothic" w:eastAsia="Times New Roman" w:hAnsi="Century Gothic"/>
          <w:b/>
          <w:color w:val="auto"/>
          <w:sz w:val="22"/>
          <w:szCs w:val="22"/>
          <w:lang w:val="es-CO" w:eastAsia="es-CO"/>
        </w:rPr>
      </w:pPr>
      <w:r w:rsidRPr="0088762A">
        <w:rPr>
          <w:rFonts w:ascii="Century Gothic" w:eastAsia="Times New Roman" w:hAnsi="Century Gothic"/>
          <w:b/>
          <w:color w:val="auto"/>
          <w:sz w:val="22"/>
          <w:szCs w:val="22"/>
          <w:lang w:val="es-CO" w:eastAsia="es-CO"/>
        </w:rPr>
        <w:t>Juez</w:t>
      </w:r>
    </w:p>
    <w:p w:rsidR="008B45F1" w:rsidRPr="0088762A" w:rsidRDefault="008B45F1" w:rsidP="008E1024">
      <w:pPr>
        <w:pStyle w:val="Default"/>
        <w:jc w:val="center"/>
        <w:rPr>
          <w:rFonts w:ascii="Century Gothic" w:eastAsia="Times New Roman" w:hAnsi="Century Gothic"/>
          <w:b/>
          <w:color w:val="auto"/>
          <w:sz w:val="22"/>
          <w:szCs w:val="22"/>
          <w:lang w:val="es-CO" w:eastAsia="es-CO"/>
        </w:rPr>
      </w:pPr>
    </w:p>
    <w:p w:rsidR="0048549A" w:rsidRPr="0088762A" w:rsidRDefault="0048549A" w:rsidP="008E1024">
      <w:pPr>
        <w:pStyle w:val="Default"/>
        <w:jc w:val="center"/>
        <w:rPr>
          <w:rFonts w:ascii="Century Gothic" w:eastAsia="Times New Roman" w:hAnsi="Century Gothic"/>
          <w:b/>
          <w:color w:val="auto"/>
          <w:sz w:val="22"/>
          <w:szCs w:val="22"/>
          <w:lang w:val="es-CO" w:eastAsia="es-CO"/>
        </w:rPr>
      </w:pPr>
    </w:p>
    <w:sectPr w:rsidR="0048549A" w:rsidRPr="0088762A" w:rsidSect="00B47075">
      <w:headerReference w:type="default" r:id="rId9"/>
      <w:pgSz w:w="12240" w:h="18720" w:code="121"/>
      <w:pgMar w:top="1418" w:right="160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7D2" w:rsidRDefault="002737D2" w:rsidP="001F0187">
      <w:pPr>
        <w:spacing w:after="0" w:line="240" w:lineRule="auto"/>
      </w:pPr>
      <w:r>
        <w:separator/>
      </w:r>
    </w:p>
  </w:endnote>
  <w:endnote w:type="continuationSeparator" w:id="0">
    <w:p w:rsidR="002737D2" w:rsidRDefault="002737D2" w:rsidP="001F0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7D2" w:rsidRDefault="002737D2" w:rsidP="001F0187">
      <w:pPr>
        <w:spacing w:after="0" w:line="240" w:lineRule="auto"/>
      </w:pPr>
      <w:r>
        <w:separator/>
      </w:r>
    </w:p>
  </w:footnote>
  <w:footnote w:type="continuationSeparator" w:id="0">
    <w:p w:rsidR="002737D2" w:rsidRDefault="002737D2" w:rsidP="001F0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27" w:rsidRDefault="001C5CCD" w:rsidP="00EA4135">
    <w:pPr>
      <w:pStyle w:val="Encabezado"/>
      <w:jc w:val="right"/>
    </w:pPr>
    <w:r>
      <w:rPr>
        <w:rFonts w:ascii="Century Gothic" w:eastAsia="Times New Roman" w:hAnsi="Century Gothic" w:cs="Arial"/>
        <w:lang w:eastAsia="es-CO"/>
      </w:rPr>
      <w:t xml:space="preserve">RAD: </w:t>
    </w:r>
    <w:r w:rsidR="001E4727" w:rsidRPr="000540FF">
      <w:rPr>
        <w:rFonts w:ascii="Century Gothic" w:eastAsia="Times New Roman" w:hAnsi="Century Gothic" w:cs="Arial"/>
        <w:lang w:eastAsia="es-CO"/>
      </w:rPr>
      <w:t>13-244-31-21-001-201</w:t>
    </w:r>
    <w:r w:rsidR="00593265">
      <w:rPr>
        <w:rFonts w:ascii="Century Gothic" w:eastAsia="Times New Roman" w:hAnsi="Century Gothic" w:cs="Arial"/>
        <w:lang w:eastAsia="es-CO"/>
      </w:rPr>
      <w:t>4-0052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7D08"/>
    <w:multiLevelType w:val="hybridMultilevel"/>
    <w:tmpl w:val="EFB49346"/>
    <w:lvl w:ilvl="0" w:tplc="0972C1B6">
      <w:start w:val="2"/>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8E1024"/>
    <w:rsid w:val="00001696"/>
    <w:rsid w:val="00023F71"/>
    <w:rsid w:val="0004717F"/>
    <w:rsid w:val="000540FF"/>
    <w:rsid w:val="00076A65"/>
    <w:rsid w:val="000A1076"/>
    <w:rsid w:val="000B72A2"/>
    <w:rsid w:val="000E06B7"/>
    <w:rsid w:val="0012059C"/>
    <w:rsid w:val="001206F6"/>
    <w:rsid w:val="0015540C"/>
    <w:rsid w:val="00162099"/>
    <w:rsid w:val="001673D3"/>
    <w:rsid w:val="00185A67"/>
    <w:rsid w:val="00187050"/>
    <w:rsid w:val="00191AD8"/>
    <w:rsid w:val="001B6E13"/>
    <w:rsid w:val="001C39B1"/>
    <w:rsid w:val="001C5CCD"/>
    <w:rsid w:val="001E4727"/>
    <w:rsid w:val="001E7CF9"/>
    <w:rsid w:val="001F0187"/>
    <w:rsid w:val="001F1E2A"/>
    <w:rsid w:val="001F267D"/>
    <w:rsid w:val="001F7806"/>
    <w:rsid w:val="00205205"/>
    <w:rsid w:val="00213F14"/>
    <w:rsid w:val="00214EED"/>
    <w:rsid w:val="00227426"/>
    <w:rsid w:val="002303E4"/>
    <w:rsid w:val="002469BA"/>
    <w:rsid w:val="002737D2"/>
    <w:rsid w:val="00275C94"/>
    <w:rsid w:val="0028541C"/>
    <w:rsid w:val="00285E98"/>
    <w:rsid w:val="002B1089"/>
    <w:rsid w:val="002E31BD"/>
    <w:rsid w:val="002E3B07"/>
    <w:rsid w:val="003125FA"/>
    <w:rsid w:val="00343BCA"/>
    <w:rsid w:val="00346D90"/>
    <w:rsid w:val="00353B89"/>
    <w:rsid w:val="00354164"/>
    <w:rsid w:val="00396201"/>
    <w:rsid w:val="003B0F9F"/>
    <w:rsid w:val="003B252D"/>
    <w:rsid w:val="004020F9"/>
    <w:rsid w:val="00404426"/>
    <w:rsid w:val="00420DDF"/>
    <w:rsid w:val="00441C10"/>
    <w:rsid w:val="0048549A"/>
    <w:rsid w:val="00497651"/>
    <w:rsid w:val="004D11EF"/>
    <w:rsid w:val="004F39ED"/>
    <w:rsid w:val="004F5445"/>
    <w:rsid w:val="00510BE8"/>
    <w:rsid w:val="0053132D"/>
    <w:rsid w:val="005677A2"/>
    <w:rsid w:val="00572CD3"/>
    <w:rsid w:val="00580D57"/>
    <w:rsid w:val="00593265"/>
    <w:rsid w:val="005B1E70"/>
    <w:rsid w:val="005B3EBF"/>
    <w:rsid w:val="005E287D"/>
    <w:rsid w:val="005E3C09"/>
    <w:rsid w:val="005E5F4C"/>
    <w:rsid w:val="00600D86"/>
    <w:rsid w:val="0060377B"/>
    <w:rsid w:val="00604B0E"/>
    <w:rsid w:val="0061181A"/>
    <w:rsid w:val="006233E4"/>
    <w:rsid w:val="00636658"/>
    <w:rsid w:val="00655686"/>
    <w:rsid w:val="0066344C"/>
    <w:rsid w:val="006B077B"/>
    <w:rsid w:val="006B6E07"/>
    <w:rsid w:val="006B7484"/>
    <w:rsid w:val="006D4DB9"/>
    <w:rsid w:val="006E2ED9"/>
    <w:rsid w:val="006E469C"/>
    <w:rsid w:val="0070486B"/>
    <w:rsid w:val="0072269E"/>
    <w:rsid w:val="00753425"/>
    <w:rsid w:val="007B16A5"/>
    <w:rsid w:val="007E1046"/>
    <w:rsid w:val="008254DC"/>
    <w:rsid w:val="00825CAA"/>
    <w:rsid w:val="00831E18"/>
    <w:rsid w:val="0088762A"/>
    <w:rsid w:val="00897EEB"/>
    <w:rsid w:val="008B45F1"/>
    <w:rsid w:val="008C0C4F"/>
    <w:rsid w:val="008C1D01"/>
    <w:rsid w:val="008C3CCB"/>
    <w:rsid w:val="008D49A1"/>
    <w:rsid w:val="008E1024"/>
    <w:rsid w:val="008E20B7"/>
    <w:rsid w:val="008E7477"/>
    <w:rsid w:val="00900335"/>
    <w:rsid w:val="00914BD8"/>
    <w:rsid w:val="00942E94"/>
    <w:rsid w:val="00945F33"/>
    <w:rsid w:val="00953103"/>
    <w:rsid w:val="009556CA"/>
    <w:rsid w:val="009775FC"/>
    <w:rsid w:val="00982680"/>
    <w:rsid w:val="009A755F"/>
    <w:rsid w:val="009B18E5"/>
    <w:rsid w:val="009B1BA8"/>
    <w:rsid w:val="009B2ADD"/>
    <w:rsid w:val="00A06904"/>
    <w:rsid w:val="00A12D77"/>
    <w:rsid w:val="00A22F17"/>
    <w:rsid w:val="00A34DA8"/>
    <w:rsid w:val="00A54C34"/>
    <w:rsid w:val="00A72B24"/>
    <w:rsid w:val="00A7776C"/>
    <w:rsid w:val="00AB3EB8"/>
    <w:rsid w:val="00AD25A8"/>
    <w:rsid w:val="00AD7474"/>
    <w:rsid w:val="00AE67DB"/>
    <w:rsid w:val="00AF4097"/>
    <w:rsid w:val="00B238D2"/>
    <w:rsid w:val="00B42FB9"/>
    <w:rsid w:val="00B47075"/>
    <w:rsid w:val="00B60A63"/>
    <w:rsid w:val="00B63B14"/>
    <w:rsid w:val="00B672FF"/>
    <w:rsid w:val="00BB0E73"/>
    <w:rsid w:val="00BD01F5"/>
    <w:rsid w:val="00C16695"/>
    <w:rsid w:val="00C37C17"/>
    <w:rsid w:val="00C460D9"/>
    <w:rsid w:val="00C527C3"/>
    <w:rsid w:val="00C6775F"/>
    <w:rsid w:val="00C8742B"/>
    <w:rsid w:val="00C93285"/>
    <w:rsid w:val="00CC26D7"/>
    <w:rsid w:val="00CE3783"/>
    <w:rsid w:val="00CF013B"/>
    <w:rsid w:val="00CF0288"/>
    <w:rsid w:val="00D07850"/>
    <w:rsid w:val="00D116E6"/>
    <w:rsid w:val="00D75778"/>
    <w:rsid w:val="00D76590"/>
    <w:rsid w:val="00D912E7"/>
    <w:rsid w:val="00D928A3"/>
    <w:rsid w:val="00D97937"/>
    <w:rsid w:val="00DA1C67"/>
    <w:rsid w:val="00DC5972"/>
    <w:rsid w:val="00DE3E3A"/>
    <w:rsid w:val="00E0304B"/>
    <w:rsid w:val="00E0416F"/>
    <w:rsid w:val="00E11286"/>
    <w:rsid w:val="00E21FB2"/>
    <w:rsid w:val="00E23A20"/>
    <w:rsid w:val="00E3635B"/>
    <w:rsid w:val="00E4146A"/>
    <w:rsid w:val="00E46E5E"/>
    <w:rsid w:val="00E51A90"/>
    <w:rsid w:val="00E57992"/>
    <w:rsid w:val="00E613BE"/>
    <w:rsid w:val="00E6250A"/>
    <w:rsid w:val="00E63B42"/>
    <w:rsid w:val="00EA4135"/>
    <w:rsid w:val="00EA778E"/>
    <w:rsid w:val="00ED180A"/>
    <w:rsid w:val="00ED7838"/>
    <w:rsid w:val="00EF1CCA"/>
    <w:rsid w:val="00EF6EB4"/>
    <w:rsid w:val="00F25A7B"/>
    <w:rsid w:val="00F30E1A"/>
    <w:rsid w:val="00F31CCF"/>
    <w:rsid w:val="00F42536"/>
    <w:rsid w:val="00F5308B"/>
    <w:rsid w:val="00F668C5"/>
    <w:rsid w:val="00F76CE6"/>
    <w:rsid w:val="00F826B6"/>
    <w:rsid w:val="00F95155"/>
    <w:rsid w:val="00FA281C"/>
    <w:rsid w:val="00FB218E"/>
    <w:rsid w:val="00FE665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 w:type="paragraph" w:styleId="Prrafodelista">
    <w:name w:val="List Paragraph"/>
    <w:basedOn w:val="Normal"/>
    <w:uiPriority w:val="34"/>
    <w:qFormat/>
    <w:rsid w:val="00C460D9"/>
    <w:pPr>
      <w:ind w:left="720"/>
      <w:contextualSpacing/>
    </w:pPr>
  </w:style>
  <w:style w:type="character" w:styleId="Refdenotaalpie">
    <w:name w:val="footnote reference"/>
    <w:uiPriority w:val="99"/>
    <w:semiHidden/>
    <w:rsid w:val="00001696"/>
    <w:rPr>
      <w:position w:val="6"/>
      <w:sz w:val="16"/>
      <w:szCs w:val="16"/>
      <w:lang w:val="es-ES_tradnl"/>
    </w:rPr>
  </w:style>
  <w:style w:type="table" w:styleId="Tablaconcuadrcula">
    <w:name w:val="Table Grid"/>
    <w:basedOn w:val="Tablanormal"/>
    <w:uiPriority w:val="59"/>
    <w:rsid w:val="00F53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 w:type="paragraph" w:styleId="Prrafodelista">
    <w:name w:val="List Paragraph"/>
    <w:basedOn w:val="Normal"/>
    <w:uiPriority w:val="34"/>
    <w:qFormat/>
    <w:rsid w:val="00C460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ADC59-8FC7-4B2D-B5E8-96F7E36F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2020</Words>
  <Characters>11112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6</cp:revision>
  <cp:lastPrinted>2014-04-29T18:44:00Z</cp:lastPrinted>
  <dcterms:created xsi:type="dcterms:W3CDTF">2014-04-10T15:53:00Z</dcterms:created>
  <dcterms:modified xsi:type="dcterms:W3CDTF">2014-07-21T21:07:00Z</dcterms:modified>
</cp:coreProperties>
</file>