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95B" w:rsidRPr="009976EE" w:rsidRDefault="00FF695B" w:rsidP="00FF695B">
      <w:pPr>
        <w:jc w:val="both"/>
        <w:rPr>
          <w:rFonts w:ascii="Arial" w:hAnsi="Arial" w:cs="Arial"/>
          <w:sz w:val="22"/>
          <w:szCs w:val="22"/>
        </w:rPr>
      </w:pPr>
      <w:r w:rsidRPr="009976EE">
        <w:rPr>
          <w:rFonts w:ascii="Arial" w:hAnsi="Arial" w:cs="Arial"/>
          <w:sz w:val="22"/>
          <w:szCs w:val="22"/>
        </w:rPr>
        <w:t>Para facilidad en la comprensión del archivo, a continuación se explican las categorías que se tuvieron en cuenta para realizar el análisis y la forma c</w:t>
      </w:r>
      <w:r>
        <w:rPr>
          <w:rFonts w:ascii="Arial" w:hAnsi="Arial" w:cs="Arial"/>
          <w:sz w:val="22"/>
          <w:szCs w:val="22"/>
        </w:rPr>
        <w:t>o</w:t>
      </w:r>
      <w:r w:rsidRPr="009976EE">
        <w:rPr>
          <w:rFonts w:ascii="Arial" w:hAnsi="Arial" w:cs="Arial"/>
          <w:sz w:val="22"/>
          <w:szCs w:val="22"/>
        </w:rPr>
        <w:t>mo interpretar los resultados en el archivo de Excel:</w:t>
      </w:r>
    </w:p>
    <w:p w:rsidR="00FF695B" w:rsidRPr="009976EE" w:rsidRDefault="00FF695B" w:rsidP="00FF695B">
      <w:pPr>
        <w:jc w:val="both"/>
        <w:rPr>
          <w:rFonts w:ascii="Arial" w:hAnsi="Arial" w:cs="Arial"/>
          <w:sz w:val="22"/>
          <w:szCs w:val="22"/>
        </w:rPr>
      </w:pPr>
    </w:p>
    <w:p w:rsidR="00FF695B" w:rsidRPr="00166F08" w:rsidRDefault="00FF695B" w:rsidP="00FF695B">
      <w:pPr>
        <w:pStyle w:val="Prrafodelista"/>
        <w:numPr>
          <w:ilvl w:val="0"/>
          <w:numId w:val="1"/>
        </w:numPr>
        <w:spacing w:after="0" w:line="240" w:lineRule="auto"/>
        <w:ind w:left="284" w:hanging="284"/>
        <w:jc w:val="both"/>
        <w:rPr>
          <w:rFonts w:ascii="Arial" w:hAnsi="Arial" w:cs="Arial"/>
        </w:rPr>
      </w:pPr>
      <w:r w:rsidRPr="00166F08">
        <w:rPr>
          <w:rFonts w:ascii="Arial" w:hAnsi="Arial" w:cs="Arial"/>
          <w:b/>
        </w:rPr>
        <w:t xml:space="preserve">No reportó  en SIERJU: </w:t>
      </w:r>
      <w:r w:rsidRPr="00166F08">
        <w:rPr>
          <w:rFonts w:ascii="Arial" w:hAnsi="Arial" w:cs="Arial"/>
        </w:rPr>
        <w:t xml:space="preserve">en esta casilla se </w:t>
      </w:r>
      <w:r>
        <w:rPr>
          <w:rFonts w:ascii="Arial" w:hAnsi="Arial" w:cs="Arial"/>
        </w:rPr>
        <w:t>puede verificar en la casilla CZ</w:t>
      </w:r>
      <w:r w:rsidRPr="00166F08">
        <w:rPr>
          <w:rFonts w:ascii="Arial" w:hAnsi="Arial" w:cs="Arial"/>
        </w:rPr>
        <w:t xml:space="preserve"> del archivo  de Excel, los despachos que no reportaron en la fecha establecida por el Acuerdo No. PSAA14-10106. La Sala </w:t>
      </w:r>
      <w:r>
        <w:rPr>
          <w:rFonts w:ascii="Arial" w:hAnsi="Arial" w:cs="Arial"/>
        </w:rPr>
        <w:t>S</w:t>
      </w:r>
      <w:r w:rsidRPr="00166F08">
        <w:rPr>
          <w:rFonts w:ascii="Arial" w:hAnsi="Arial" w:cs="Arial"/>
        </w:rPr>
        <w:t xml:space="preserve">eccional debe </w:t>
      </w:r>
      <w:r>
        <w:rPr>
          <w:rFonts w:ascii="Arial" w:hAnsi="Arial" w:cs="Arial"/>
        </w:rPr>
        <w:t xml:space="preserve">precisar las razones por la cuales </w:t>
      </w:r>
      <w:r w:rsidRPr="00166F08">
        <w:rPr>
          <w:rFonts w:ascii="Arial" w:hAnsi="Arial" w:cs="Arial"/>
        </w:rPr>
        <w:t xml:space="preserve">no se da cumplimiento </w:t>
      </w:r>
      <w:r>
        <w:rPr>
          <w:rFonts w:ascii="Arial" w:hAnsi="Arial" w:cs="Arial"/>
        </w:rPr>
        <w:t>de</w:t>
      </w:r>
      <w:r w:rsidRPr="00166F08">
        <w:rPr>
          <w:rFonts w:ascii="Arial" w:hAnsi="Arial" w:cs="Arial"/>
        </w:rPr>
        <w:t>l acuerdo y las medidas adelantadas para remediar dicha situación.</w:t>
      </w:r>
    </w:p>
    <w:p w:rsidR="00FF695B" w:rsidRPr="00166F08" w:rsidRDefault="00FF695B" w:rsidP="00FF695B">
      <w:pPr>
        <w:pStyle w:val="Prrafodelista"/>
        <w:spacing w:after="0" w:line="240" w:lineRule="auto"/>
        <w:ind w:left="284"/>
        <w:jc w:val="both"/>
        <w:rPr>
          <w:rFonts w:ascii="Arial" w:hAnsi="Arial" w:cs="Arial"/>
        </w:rPr>
      </w:pPr>
    </w:p>
    <w:p w:rsidR="00FF695B" w:rsidRDefault="00FF695B" w:rsidP="00FF695B">
      <w:pPr>
        <w:pStyle w:val="Prrafodelista"/>
        <w:numPr>
          <w:ilvl w:val="0"/>
          <w:numId w:val="1"/>
        </w:numPr>
        <w:spacing w:after="0" w:line="240" w:lineRule="auto"/>
        <w:ind w:left="284" w:hanging="284"/>
        <w:jc w:val="both"/>
        <w:rPr>
          <w:rFonts w:ascii="Arial" w:hAnsi="Arial" w:cs="Arial"/>
        </w:rPr>
      </w:pPr>
      <w:r w:rsidRPr="009976EE">
        <w:rPr>
          <w:rFonts w:ascii="Arial" w:hAnsi="Arial" w:cs="Arial"/>
          <w:b/>
        </w:rPr>
        <w:t>Reporte de Meses en SIERJU</w:t>
      </w:r>
      <w:r w:rsidRPr="009976EE">
        <w:rPr>
          <w:rFonts w:ascii="Arial" w:hAnsi="Arial" w:cs="Arial"/>
        </w:rPr>
        <w:t xml:space="preserve">: En esta casilla se quiere verificar que los despachos </w:t>
      </w:r>
      <w:r>
        <w:rPr>
          <w:rFonts w:ascii="Arial" w:hAnsi="Arial" w:cs="Arial"/>
        </w:rPr>
        <w:t xml:space="preserve">judiciales </w:t>
      </w:r>
      <w:r w:rsidRPr="009976EE">
        <w:rPr>
          <w:rFonts w:ascii="Arial" w:hAnsi="Arial" w:cs="Arial"/>
        </w:rPr>
        <w:t>estén registrando la totalidad de meses comprendidos en lo que va corrido del año</w:t>
      </w:r>
      <w:r>
        <w:rPr>
          <w:rFonts w:ascii="Arial" w:hAnsi="Arial" w:cs="Arial"/>
        </w:rPr>
        <w:t>. En la columna DA se califica como “</w:t>
      </w:r>
      <w:r w:rsidRPr="004B73FB">
        <w:rPr>
          <w:rFonts w:ascii="Arial" w:hAnsi="Arial" w:cs="Arial"/>
          <w:i/>
        </w:rPr>
        <w:t>normal</w:t>
      </w:r>
      <w:r>
        <w:rPr>
          <w:rFonts w:ascii="Arial" w:hAnsi="Arial" w:cs="Arial"/>
        </w:rPr>
        <w:t>”</w:t>
      </w:r>
      <w:r w:rsidRPr="009976EE">
        <w:rPr>
          <w:rFonts w:ascii="Arial" w:hAnsi="Arial" w:cs="Arial"/>
        </w:rPr>
        <w:t>,</w:t>
      </w:r>
      <w:r>
        <w:rPr>
          <w:rFonts w:ascii="Arial" w:hAnsi="Arial" w:cs="Arial"/>
        </w:rPr>
        <w:t xml:space="preserve"> aquellos despachos que reportaron más de 240 días. Los despacho clasificados como “</w:t>
      </w:r>
      <w:r w:rsidRPr="004B73FB">
        <w:rPr>
          <w:rFonts w:ascii="Arial" w:hAnsi="Arial" w:cs="Arial"/>
          <w:i/>
        </w:rPr>
        <w:t>Revisar”</w:t>
      </w:r>
      <w:r>
        <w:rPr>
          <w:rFonts w:ascii="Arial" w:hAnsi="Arial" w:cs="Arial"/>
          <w:i/>
        </w:rPr>
        <w:t xml:space="preserve">, </w:t>
      </w:r>
      <w:r w:rsidRPr="004B73FB">
        <w:rPr>
          <w:rFonts w:ascii="Arial" w:hAnsi="Arial" w:cs="Arial"/>
        </w:rPr>
        <w:t xml:space="preserve">deben validar </w:t>
      </w:r>
      <w:r>
        <w:rPr>
          <w:rFonts w:ascii="Arial" w:hAnsi="Arial" w:cs="Arial"/>
        </w:rPr>
        <w:t xml:space="preserve">el periodo reportado corresponde al periodo laborado en el tercer trimestre. </w:t>
      </w:r>
    </w:p>
    <w:p w:rsidR="00FF695B" w:rsidRDefault="00FF695B" w:rsidP="00FF695B">
      <w:pPr>
        <w:pStyle w:val="Prrafodelista"/>
        <w:spacing w:after="0" w:line="240" w:lineRule="auto"/>
        <w:ind w:left="284"/>
        <w:jc w:val="both"/>
        <w:rPr>
          <w:rFonts w:ascii="Arial" w:hAnsi="Arial" w:cs="Arial"/>
        </w:rPr>
      </w:pPr>
    </w:p>
    <w:p w:rsidR="00FF695B" w:rsidRPr="009976EE" w:rsidRDefault="00FF695B" w:rsidP="00FF695B">
      <w:pPr>
        <w:pStyle w:val="Prrafodelista"/>
        <w:spacing w:after="0" w:line="240" w:lineRule="auto"/>
        <w:ind w:left="284"/>
        <w:jc w:val="both"/>
        <w:rPr>
          <w:rFonts w:ascii="Arial" w:hAnsi="Arial" w:cs="Arial"/>
        </w:rPr>
      </w:pPr>
      <w:r w:rsidRPr="009976EE">
        <w:rPr>
          <w:rFonts w:ascii="Arial" w:hAnsi="Arial" w:cs="Arial"/>
        </w:rPr>
        <w:t xml:space="preserve">En caso de que efectivamente los despachos tengan periodos pendientes los invitamos a que </w:t>
      </w:r>
      <w:r>
        <w:rPr>
          <w:rFonts w:ascii="Arial" w:hAnsi="Arial" w:cs="Arial"/>
        </w:rPr>
        <w:t xml:space="preserve">se pongan </w:t>
      </w:r>
      <w:r w:rsidRPr="009976EE">
        <w:rPr>
          <w:rFonts w:ascii="Arial" w:hAnsi="Arial" w:cs="Arial"/>
        </w:rPr>
        <w:t xml:space="preserve">al día </w:t>
      </w:r>
      <w:r>
        <w:rPr>
          <w:rFonts w:ascii="Arial" w:hAnsi="Arial" w:cs="Arial"/>
        </w:rPr>
        <w:t xml:space="preserve">en </w:t>
      </w:r>
      <w:r w:rsidRPr="009976EE">
        <w:rPr>
          <w:rFonts w:ascii="Arial" w:hAnsi="Arial" w:cs="Arial"/>
        </w:rPr>
        <w:t>su estadística, para poder así hacer un mejor análisis de la gestión realizada.</w:t>
      </w:r>
    </w:p>
    <w:p w:rsidR="00FF695B" w:rsidRPr="009976EE" w:rsidRDefault="00FF695B" w:rsidP="00FF695B">
      <w:pPr>
        <w:pStyle w:val="Prrafodelista"/>
        <w:spacing w:after="0" w:line="240" w:lineRule="auto"/>
        <w:jc w:val="both"/>
        <w:rPr>
          <w:rFonts w:ascii="Arial" w:hAnsi="Arial" w:cs="Arial"/>
        </w:rPr>
      </w:pPr>
    </w:p>
    <w:p w:rsidR="00FF695B" w:rsidRDefault="00FF695B" w:rsidP="00FF695B">
      <w:pPr>
        <w:pStyle w:val="Prrafodelista"/>
        <w:numPr>
          <w:ilvl w:val="0"/>
          <w:numId w:val="1"/>
        </w:numPr>
        <w:spacing w:after="0" w:line="240" w:lineRule="auto"/>
        <w:ind w:left="284" w:hanging="284"/>
        <w:jc w:val="both"/>
        <w:rPr>
          <w:rFonts w:ascii="Arial" w:hAnsi="Arial" w:cs="Arial"/>
        </w:rPr>
      </w:pPr>
      <w:r w:rsidRPr="009976EE">
        <w:rPr>
          <w:rFonts w:ascii="Arial" w:hAnsi="Arial" w:cs="Arial"/>
          <w:b/>
        </w:rPr>
        <w:t>%IEP Efectivo</w:t>
      </w:r>
      <w:r w:rsidRPr="009976EE">
        <w:rPr>
          <w:rFonts w:ascii="Arial" w:hAnsi="Arial" w:cs="Arial"/>
        </w:rPr>
        <w:t xml:space="preserve">: Este índice mide la relación de egresos efectivos frente a sus ingresos efectivos, el cual se emplea para examinar el trámite de los procesos judiciales en cada despacho, así como una referencia </w:t>
      </w:r>
      <w:r>
        <w:rPr>
          <w:rFonts w:ascii="Arial" w:hAnsi="Arial" w:cs="Arial"/>
        </w:rPr>
        <w:t>d</w:t>
      </w:r>
      <w:r w:rsidRPr="009976EE">
        <w:rPr>
          <w:rFonts w:ascii="Arial" w:hAnsi="Arial" w:cs="Arial"/>
        </w:rPr>
        <w:t xml:space="preserve">el </w:t>
      </w:r>
      <w:r>
        <w:rPr>
          <w:rFonts w:ascii="Arial" w:hAnsi="Arial" w:cs="Arial"/>
        </w:rPr>
        <w:t xml:space="preserve">nivel de acumulación de procesos </w:t>
      </w:r>
      <w:r w:rsidRPr="009976EE">
        <w:rPr>
          <w:rFonts w:ascii="Arial" w:hAnsi="Arial" w:cs="Arial"/>
        </w:rPr>
        <w:t xml:space="preserve">de un despacho. Se encuentra en la </w:t>
      </w:r>
      <w:r>
        <w:rPr>
          <w:rFonts w:ascii="Arial" w:hAnsi="Arial" w:cs="Arial"/>
        </w:rPr>
        <w:t>columna DB. Se identifican como “</w:t>
      </w:r>
      <w:r>
        <w:rPr>
          <w:rFonts w:ascii="Arial" w:hAnsi="Arial" w:cs="Arial"/>
          <w:i/>
        </w:rPr>
        <w:t>Bajo índice de evacuación</w:t>
      </w:r>
      <w:r>
        <w:rPr>
          <w:rFonts w:ascii="Arial" w:hAnsi="Arial" w:cs="Arial"/>
        </w:rPr>
        <w:t>”</w:t>
      </w:r>
      <w:r w:rsidRPr="009976EE">
        <w:rPr>
          <w:rFonts w:ascii="Arial" w:hAnsi="Arial" w:cs="Arial"/>
        </w:rPr>
        <w:t xml:space="preserve"> </w:t>
      </w:r>
      <w:r>
        <w:rPr>
          <w:rFonts w:ascii="Arial" w:hAnsi="Arial" w:cs="Arial"/>
        </w:rPr>
        <w:t>los despachos con</w:t>
      </w:r>
      <w:r w:rsidRPr="009976EE">
        <w:rPr>
          <w:rFonts w:ascii="Arial" w:hAnsi="Arial" w:cs="Arial"/>
        </w:rPr>
        <w:t xml:space="preserve"> un índice menor o igual al 60%</w:t>
      </w:r>
      <w:r>
        <w:rPr>
          <w:rFonts w:ascii="Arial" w:hAnsi="Arial" w:cs="Arial"/>
        </w:rPr>
        <w:t>.</w:t>
      </w:r>
      <w:r w:rsidRPr="009976EE">
        <w:rPr>
          <w:rFonts w:ascii="Arial" w:hAnsi="Arial" w:cs="Arial"/>
        </w:rPr>
        <w:t xml:space="preserve"> </w:t>
      </w:r>
    </w:p>
    <w:p w:rsidR="00FF695B" w:rsidRDefault="00FF695B" w:rsidP="00FF695B">
      <w:pPr>
        <w:pStyle w:val="Prrafodelista"/>
        <w:spacing w:after="0" w:line="240" w:lineRule="auto"/>
        <w:jc w:val="both"/>
        <w:rPr>
          <w:rFonts w:ascii="Arial" w:hAnsi="Arial" w:cs="Arial"/>
        </w:rPr>
      </w:pPr>
    </w:p>
    <w:p w:rsidR="00FF695B" w:rsidRPr="009976EE" w:rsidRDefault="00FF695B" w:rsidP="00FF695B">
      <w:pPr>
        <w:pStyle w:val="Prrafodelista"/>
        <w:spacing w:after="0" w:line="240" w:lineRule="auto"/>
        <w:ind w:left="284"/>
        <w:jc w:val="both"/>
        <w:rPr>
          <w:rFonts w:ascii="Arial" w:hAnsi="Arial" w:cs="Arial"/>
        </w:rPr>
      </w:pPr>
      <w:r>
        <w:rPr>
          <w:rFonts w:ascii="Arial" w:hAnsi="Arial" w:cs="Arial"/>
        </w:rPr>
        <w:t>El reporte de estos despachos debe revisarse toda vez que ese índice de evacuación representa una acumulación importante de procesos.</w:t>
      </w:r>
      <w:r w:rsidRPr="009976EE">
        <w:rPr>
          <w:rFonts w:ascii="Arial" w:hAnsi="Arial" w:cs="Arial"/>
        </w:rPr>
        <w:t xml:space="preserve"> </w:t>
      </w:r>
    </w:p>
    <w:p w:rsidR="00FF695B" w:rsidRPr="009976EE" w:rsidRDefault="00FF695B" w:rsidP="00FF695B">
      <w:pPr>
        <w:pStyle w:val="Prrafodelista"/>
        <w:spacing w:after="0" w:line="240" w:lineRule="auto"/>
        <w:ind w:left="284" w:hanging="284"/>
        <w:jc w:val="both"/>
        <w:rPr>
          <w:rFonts w:ascii="Arial" w:hAnsi="Arial" w:cs="Arial"/>
        </w:rPr>
      </w:pPr>
    </w:p>
    <w:p w:rsidR="00FF695B" w:rsidRPr="009976EE" w:rsidRDefault="00FF695B" w:rsidP="00FF695B">
      <w:pPr>
        <w:pStyle w:val="Prrafodelista"/>
        <w:numPr>
          <w:ilvl w:val="0"/>
          <w:numId w:val="1"/>
        </w:numPr>
        <w:spacing w:after="0" w:line="240" w:lineRule="auto"/>
        <w:ind w:left="284" w:hanging="284"/>
        <w:jc w:val="both"/>
        <w:rPr>
          <w:rFonts w:ascii="Arial" w:hAnsi="Arial" w:cs="Arial"/>
        </w:rPr>
      </w:pPr>
      <w:r w:rsidRPr="009976EE">
        <w:rPr>
          <w:rFonts w:ascii="Arial" w:hAnsi="Arial" w:cs="Arial"/>
          <w:b/>
        </w:rPr>
        <w:t>Ingresos y Egresos en cero</w:t>
      </w:r>
      <w:r w:rsidRPr="009976EE">
        <w:rPr>
          <w:rFonts w:ascii="Arial" w:hAnsi="Arial" w:cs="Arial"/>
        </w:rPr>
        <w:t>: Esta variable</w:t>
      </w:r>
      <w:r>
        <w:rPr>
          <w:rFonts w:ascii="Arial" w:hAnsi="Arial" w:cs="Arial"/>
        </w:rPr>
        <w:t>s</w:t>
      </w:r>
      <w:r w:rsidRPr="009976EE">
        <w:rPr>
          <w:rFonts w:ascii="Arial" w:hAnsi="Arial" w:cs="Arial"/>
        </w:rPr>
        <w:t xml:space="preserve"> </w:t>
      </w:r>
      <w:r>
        <w:rPr>
          <w:rFonts w:ascii="Arial" w:hAnsi="Arial" w:cs="Arial"/>
        </w:rPr>
        <w:t>se encuentra en las columnas DC</w:t>
      </w:r>
      <w:r w:rsidRPr="009976EE">
        <w:rPr>
          <w:rFonts w:ascii="Arial" w:hAnsi="Arial" w:cs="Arial"/>
        </w:rPr>
        <w:t xml:space="preserve"> y </w:t>
      </w:r>
      <w:r>
        <w:rPr>
          <w:rFonts w:ascii="Arial" w:hAnsi="Arial" w:cs="Arial"/>
        </w:rPr>
        <w:t xml:space="preserve">DD y </w:t>
      </w:r>
      <w:r w:rsidRPr="009976EE">
        <w:rPr>
          <w:rFonts w:ascii="Arial" w:hAnsi="Arial" w:cs="Arial"/>
        </w:rPr>
        <w:t>representa</w:t>
      </w:r>
      <w:r>
        <w:rPr>
          <w:rFonts w:ascii="Arial" w:hAnsi="Arial" w:cs="Arial"/>
        </w:rPr>
        <w:t>n</w:t>
      </w:r>
      <w:r w:rsidRPr="009976EE">
        <w:rPr>
          <w:rFonts w:ascii="Arial" w:hAnsi="Arial" w:cs="Arial"/>
        </w:rPr>
        <w:t xml:space="preserve"> el compo</w:t>
      </w:r>
      <w:r>
        <w:rPr>
          <w:rFonts w:ascii="Arial" w:hAnsi="Arial" w:cs="Arial"/>
        </w:rPr>
        <w:t>rtamiento de ingresos y egresos. Se clasifican como “</w:t>
      </w:r>
      <w:r>
        <w:rPr>
          <w:rFonts w:ascii="Arial" w:hAnsi="Arial" w:cs="Arial"/>
          <w:i/>
        </w:rPr>
        <w:t>Preguntar</w:t>
      </w:r>
      <w:r w:rsidRPr="00C52010">
        <w:rPr>
          <w:rFonts w:ascii="Arial" w:hAnsi="Arial" w:cs="Arial"/>
          <w:i/>
        </w:rPr>
        <w:t>”</w:t>
      </w:r>
      <w:r>
        <w:rPr>
          <w:rFonts w:ascii="Arial" w:hAnsi="Arial" w:cs="Arial"/>
          <w:i/>
        </w:rPr>
        <w:t xml:space="preserve"> </w:t>
      </w:r>
      <w:r w:rsidRPr="009976EE">
        <w:rPr>
          <w:rFonts w:ascii="Arial" w:hAnsi="Arial" w:cs="Arial"/>
        </w:rPr>
        <w:t>aquellos despachos con registros de cero</w:t>
      </w:r>
      <w:r>
        <w:rPr>
          <w:rFonts w:ascii="Arial" w:hAnsi="Arial" w:cs="Arial"/>
        </w:rPr>
        <w:t xml:space="preserve"> en estas columnas</w:t>
      </w:r>
      <w:r w:rsidRPr="009976EE">
        <w:rPr>
          <w:rFonts w:ascii="Arial" w:hAnsi="Arial" w:cs="Arial"/>
        </w:rPr>
        <w:t xml:space="preserve">. Es importante contar con la aclaración si </w:t>
      </w:r>
      <w:r>
        <w:rPr>
          <w:rFonts w:ascii="Arial" w:hAnsi="Arial" w:cs="Arial"/>
        </w:rPr>
        <w:t xml:space="preserve">en realidad el despacho </w:t>
      </w:r>
      <w:r w:rsidRPr="009976EE">
        <w:rPr>
          <w:rFonts w:ascii="Arial" w:hAnsi="Arial" w:cs="Arial"/>
        </w:rPr>
        <w:t xml:space="preserve">no tiene procesos recibidos o evacuados o </w:t>
      </w:r>
      <w:r>
        <w:rPr>
          <w:rFonts w:ascii="Arial" w:hAnsi="Arial" w:cs="Arial"/>
        </w:rPr>
        <w:t xml:space="preserve">si se trata de </w:t>
      </w:r>
      <w:r w:rsidRPr="009976EE">
        <w:rPr>
          <w:rFonts w:ascii="Arial" w:hAnsi="Arial" w:cs="Arial"/>
        </w:rPr>
        <w:t>una dificultad en el reporte de la información.</w:t>
      </w:r>
    </w:p>
    <w:p w:rsidR="00FF695B" w:rsidRPr="009976EE" w:rsidRDefault="00FF695B" w:rsidP="00FF695B">
      <w:pPr>
        <w:pStyle w:val="Prrafodelista"/>
        <w:spacing w:after="0" w:line="240" w:lineRule="auto"/>
        <w:ind w:left="284" w:hanging="284"/>
        <w:jc w:val="both"/>
        <w:rPr>
          <w:rFonts w:ascii="Arial" w:hAnsi="Arial" w:cs="Arial"/>
        </w:rPr>
      </w:pPr>
    </w:p>
    <w:p w:rsidR="00FF695B" w:rsidRPr="009976EE" w:rsidRDefault="00FF695B" w:rsidP="00FF695B">
      <w:pPr>
        <w:pStyle w:val="Prrafodelista"/>
        <w:numPr>
          <w:ilvl w:val="0"/>
          <w:numId w:val="1"/>
        </w:numPr>
        <w:spacing w:after="0" w:line="240" w:lineRule="auto"/>
        <w:ind w:left="284" w:hanging="284"/>
        <w:jc w:val="both"/>
        <w:rPr>
          <w:rFonts w:ascii="Arial" w:hAnsi="Arial" w:cs="Arial"/>
        </w:rPr>
      </w:pPr>
      <w:r w:rsidRPr="009976EE">
        <w:rPr>
          <w:rFonts w:ascii="Arial" w:hAnsi="Arial" w:cs="Arial"/>
          <w:b/>
        </w:rPr>
        <w:t>Inconsistencias en cuanto a carga laboral</w:t>
      </w:r>
      <w:r w:rsidRPr="009976EE">
        <w:rPr>
          <w:rFonts w:ascii="Arial" w:hAnsi="Arial" w:cs="Arial"/>
        </w:rPr>
        <w:t xml:space="preserve">: </w:t>
      </w:r>
      <w:r>
        <w:rPr>
          <w:rFonts w:ascii="Arial" w:hAnsi="Arial" w:cs="Arial"/>
        </w:rPr>
        <w:t>Se encuentra en la columna DE</w:t>
      </w:r>
      <w:r w:rsidRPr="009976EE">
        <w:rPr>
          <w:rFonts w:ascii="Arial" w:hAnsi="Arial" w:cs="Arial"/>
        </w:rPr>
        <w:t xml:space="preserve"> y hace referencia a un nivel de egresos superior a la carga laboral. Es importante verificar la información reportada en estos casos, a fin de hacer los respectivos ajust</w:t>
      </w:r>
      <w:r>
        <w:rPr>
          <w:rFonts w:ascii="Arial" w:hAnsi="Arial" w:cs="Arial"/>
        </w:rPr>
        <w:t>es en la estadística registrada en esta columna como “</w:t>
      </w:r>
      <w:r w:rsidRPr="00C52010">
        <w:rPr>
          <w:rFonts w:ascii="Arial" w:hAnsi="Arial" w:cs="Arial"/>
          <w:i/>
        </w:rPr>
        <w:t>inconsistencias</w:t>
      </w:r>
      <w:r>
        <w:rPr>
          <w:rFonts w:ascii="Arial" w:hAnsi="Arial" w:cs="Arial"/>
        </w:rPr>
        <w:t>”.</w:t>
      </w:r>
    </w:p>
    <w:p w:rsidR="00FF695B" w:rsidRPr="009976EE" w:rsidRDefault="00FF695B" w:rsidP="00FF695B">
      <w:pPr>
        <w:pStyle w:val="Prrafodelista"/>
        <w:spacing w:after="0" w:line="240" w:lineRule="auto"/>
        <w:ind w:left="284" w:hanging="284"/>
        <w:jc w:val="both"/>
        <w:rPr>
          <w:rFonts w:ascii="Arial" w:hAnsi="Arial" w:cs="Arial"/>
        </w:rPr>
      </w:pPr>
    </w:p>
    <w:p w:rsidR="00FF695B" w:rsidRPr="009976EE" w:rsidRDefault="00FF695B" w:rsidP="00FF695B">
      <w:pPr>
        <w:pStyle w:val="Prrafodelista"/>
        <w:numPr>
          <w:ilvl w:val="0"/>
          <w:numId w:val="1"/>
        </w:numPr>
        <w:spacing w:after="0" w:line="240" w:lineRule="auto"/>
        <w:ind w:left="284" w:hanging="284"/>
        <w:jc w:val="both"/>
        <w:rPr>
          <w:rFonts w:ascii="Arial" w:hAnsi="Arial" w:cs="Arial"/>
        </w:rPr>
      </w:pPr>
      <w:r w:rsidRPr="009976EE">
        <w:rPr>
          <w:rFonts w:ascii="Arial" w:hAnsi="Arial" w:cs="Arial"/>
          <w:b/>
        </w:rPr>
        <w:t xml:space="preserve">% de </w:t>
      </w:r>
      <w:r w:rsidRPr="003E2BE7">
        <w:rPr>
          <w:rFonts w:ascii="Arial" w:hAnsi="Arial" w:cs="Arial"/>
          <w:b/>
        </w:rPr>
        <w:t>otros Ingresos</w:t>
      </w:r>
      <w:r w:rsidRPr="009976EE">
        <w:rPr>
          <w:rFonts w:ascii="Arial" w:hAnsi="Arial" w:cs="Arial"/>
          <w:b/>
        </w:rPr>
        <w:t xml:space="preserve"> frente a ingresos totales</w:t>
      </w:r>
      <w:r w:rsidRPr="009976EE">
        <w:rPr>
          <w:rFonts w:ascii="Arial" w:hAnsi="Arial" w:cs="Arial"/>
        </w:rPr>
        <w:t>: Este paráme</w:t>
      </w:r>
      <w:r>
        <w:rPr>
          <w:rFonts w:ascii="Arial" w:hAnsi="Arial" w:cs="Arial"/>
        </w:rPr>
        <w:t>tro se presenta en la columna DF</w:t>
      </w:r>
      <w:r w:rsidRPr="009976EE">
        <w:rPr>
          <w:rFonts w:ascii="Arial" w:hAnsi="Arial" w:cs="Arial"/>
        </w:rPr>
        <w:t xml:space="preserve"> y muestra el porcentaje que representan los “otros ingresos” sobre la totalidad de ingresos del despacho. Cuando este porcentaje es mayor o igual al 30%, se pide su revisión y especificación </w:t>
      </w:r>
      <w:r>
        <w:rPr>
          <w:rFonts w:ascii="Arial" w:hAnsi="Arial" w:cs="Arial"/>
        </w:rPr>
        <w:t>de las otras formas de entrada</w:t>
      </w:r>
      <w:r w:rsidRPr="009976EE">
        <w:rPr>
          <w:rFonts w:ascii="Arial" w:hAnsi="Arial" w:cs="Arial"/>
        </w:rPr>
        <w:t xml:space="preserve">, a fin de identificar variables que deban ser ajustadas en el formulario, para poder contar con una mayor </w:t>
      </w:r>
      <w:r>
        <w:rPr>
          <w:rFonts w:ascii="Arial" w:hAnsi="Arial" w:cs="Arial"/>
        </w:rPr>
        <w:t>descripción de</w:t>
      </w:r>
      <w:r w:rsidRPr="009976EE">
        <w:rPr>
          <w:rFonts w:ascii="Arial" w:hAnsi="Arial" w:cs="Arial"/>
        </w:rPr>
        <w:t xml:space="preserve"> la gestión de los despachos judiciales.</w:t>
      </w:r>
      <w:r>
        <w:rPr>
          <w:rFonts w:ascii="Arial" w:hAnsi="Arial" w:cs="Arial"/>
        </w:rPr>
        <w:t xml:space="preserve"> Se recuerda revisar la </w:t>
      </w:r>
      <w:r w:rsidRPr="00F379C0">
        <w:rPr>
          <w:rFonts w:ascii="Arial" w:hAnsi="Arial" w:cs="Arial"/>
          <w:b/>
        </w:rPr>
        <w:t>circular PSAC14-23</w:t>
      </w:r>
      <w:r>
        <w:rPr>
          <w:rFonts w:ascii="Arial" w:hAnsi="Arial" w:cs="Arial"/>
          <w:b/>
        </w:rPr>
        <w:t xml:space="preserve"> </w:t>
      </w:r>
      <w:r>
        <w:rPr>
          <w:rFonts w:ascii="Arial" w:hAnsi="Arial" w:cs="Arial"/>
        </w:rPr>
        <w:t xml:space="preserve">del 29 de julio de 2014. </w:t>
      </w:r>
    </w:p>
    <w:p w:rsidR="00FF695B" w:rsidRPr="009976EE" w:rsidRDefault="00FF695B" w:rsidP="00FF695B">
      <w:pPr>
        <w:pStyle w:val="Prrafodelista"/>
        <w:spacing w:after="0" w:line="240" w:lineRule="auto"/>
        <w:ind w:left="284" w:hanging="284"/>
        <w:rPr>
          <w:rFonts w:ascii="Arial" w:hAnsi="Arial" w:cs="Arial"/>
        </w:rPr>
      </w:pPr>
    </w:p>
    <w:p w:rsidR="00FF695B" w:rsidRPr="0067152C" w:rsidRDefault="00FF695B" w:rsidP="00FF695B">
      <w:pPr>
        <w:pStyle w:val="Prrafodelista"/>
        <w:numPr>
          <w:ilvl w:val="0"/>
          <w:numId w:val="1"/>
        </w:numPr>
        <w:spacing w:after="0" w:line="240" w:lineRule="auto"/>
        <w:ind w:left="284" w:hanging="284"/>
        <w:jc w:val="both"/>
        <w:rPr>
          <w:rFonts w:ascii="Arial" w:hAnsi="Arial" w:cs="Arial"/>
        </w:rPr>
      </w:pPr>
      <w:r w:rsidRPr="004F5D96">
        <w:rPr>
          <w:rFonts w:ascii="Arial" w:hAnsi="Arial" w:cs="Arial"/>
          <w:b/>
        </w:rPr>
        <w:t>% de otros egresos frente a egresos totales</w:t>
      </w:r>
      <w:r w:rsidRPr="004F5D96">
        <w:rPr>
          <w:rFonts w:ascii="Arial" w:hAnsi="Arial" w:cs="Arial"/>
        </w:rPr>
        <w:t xml:space="preserve">: Este parámetro se presenta en la columna </w:t>
      </w:r>
      <w:r>
        <w:rPr>
          <w:rFonts w:ascii="Arial" w:hAnsi="Arial" w:cs="Arial"/>
        </w:rPr>
        <w:t>DG</w:t>
      </w:r>
      <w:r w:rsidRPr="004F5D96">
        <w:rPr>
          <w:rFonts w:ascii="Arial" w:hAnsi="Arial" w:cs="Arial"/>
        </w:rPr>
        <w:t xml:space="preserve"> y muestra el porcentaje que representan los “otros egresos” sobre la totalidad de egresos del despacho. Cuando este porcentaje es mayor o igual al 30%, se pide su revisión y especificación de las otras formas de salida, a fin de identificar variables que deban ser ajustadas en el formulario</w:t>
      </w:r>
      <w:r>
        <w:rPr>
          <w:rFonts w:ascii="Arial" w:hAnsi="Arial" w:cs="Arial"/>
        </w:rPr>
        <w:t>.</w:t>
      </w:r>
      <w:r w:rsidRPr="0067152C">
        <w:rPr>
          <w:rFonts w:ascii="Arial" w:hAnsi="Arial" w:cs="Arial"/>
        </w:rPr>
        <w:t xml:space="preserve"> </w:t>
      </w:r>
      <w:r>
        <w:rPr>
          <w:rFonts w:ascii="Arial" w:hAnsi="Arial" w:cs="Arial"/>
        </w:rPr>
        <w:t xml:space="preserve">Se recuerda revisar la </w:t>
      </w:r>
      <w:r w:rsidRPr="00F379C0">
        <w:rPr>
          <w:rFonts w:ascii="Arial" w:hAnsi="Arial" w:cs="Arial"/>
          <w:b/>
        </w:rPr>
        <w:t>circular PSAC14-23</w:t>
      </w:r>
      <w:r>
        <w:rPr>
          <w:rFonts w:ascii="Arial" w:hAnsi="Arial" w:cs="Arial"/>
          <w:b/>
        </w:rPr>
        <w:t xml:space="preserve"> </w:t>
      </w:r>
      <w:r>
        <w:rPr>
          <w:rFonts w:ascii="Arial" w:hAnsi="Arial" w:cs="Arial"/>
        </w:rPr>
        <w:t xml:space="preserve">del 29 de julio de 2014. </w:t>
      </w:r>
    </w:p>
    <w:p w:rsidR="00FF695B" w:rsidRPr="004F5D96" w:rsidRDefault="00FF695B" w:rsidP="00FF695B">
      <w:pPr>
        <w:pStyle w:val="Prrafodelista"/>
        <w:spacing w:after="0" w:line="240" w:lineRule="auto"/>
        <w:ind w:left="0"/>
        <w:jc w:val="both"/>
        <w:rPr>
          <w:rFonts w:ascii="Arial" w:hAnsi="Arial" w:cs="Arial"/>
        </w:rPr>
      </w:pPr>
    </w:p>
    <w:p w:rsidR="00FF695B" w:rsidRPr="006731D8" w:rsidRDefault="00FF695B" w:rsidP="00FF695B">
      <w:pPr>
        <w:pStyle w:val="Prrafodelista"/>
        <w:numPr>
          <w:ilvl w:val="0"/>
          <w:numId w:val="1"/>
        </w:numPr>
        <w:spacing w:after="0" w:line="240" w:lineRule="auto"/>
        <w:ind w:left="284" w:hanging="284"/>
        <w:jc w:val="both"/>
        <w:rPr>
          <w:rFonts w:ascii="Arial" w:hAnsi="Arial" w:cs="Arial"/>
          <w:b/>
        </w:rPr>
      </w:pPr>
      <w:r w:rsidRPr="006B169A">
        <w:rPr>
          <w:rFonts w:ascii="Arial" w:hAnsi="Arial" w:cs="Arial"/>
          <w:b/>
        </w:rPr>
        <w:t>Reporte de Exclusión de Inventarios</w:t>
      </w:r>
      <w:r w:rsidRPr="006731D8">
        <w:rPr>
          <w:rFonts w:ascii="Arial" w:hAnsi="Arial" w:cs="Arial"/>
          <w:b/>
        </w:rPr>
        <w:t xml:space="preserve">: </w:t>
      </w:r>
      <w:r>
        <w:rPr>
          <w:rFonts w:ascii="Arial" w:hAnsi="Arial" w:cs="Arial"/>
        </w:rPr>
        <w:t xml:space="preserve">para este análisis no se tiene en cuenta la exclusión de inventarios ya que a partir de octubre los despachos deben empezar a reportar desistimiento tácito por cual se espera el comportamiento de este reporte en el cuarto trimestre del año 2014 y mirar así como evoluciona el inventario inicial sin tramite. </w:t>
      </w:r>
    </w:p>
    <w:p w:rsidR="00FF695B" w:rsidRPr="006731D8" w:rsidRDefault="00FF695B" w:rsidP="00FF695B">
      <w:pPr>
        <w:pStyle w:val="Prrafodelista"/>
        <w:spacing w:after="0" w:line="240" w:lineRule="auto"/>
        <w:ind w:left="0"/>
        <w:jc w:val="both"/>
        <w:rPr>
          <w:rFonts w:ascii="Arial" w:hAnsi="Arial" w:cs="Arial"/>
          <w:b/>
        </w:rPr>
      </w:pPr>
    </w:p>
    <w:p w:rsidR="00FF695B" w:rsidRDefault="00FF695B" w:rsidP="00FF695B">
      <w:pPr>
        <w:pStyle w:val="Prrafodelista"/>
        <w:numPr>
          <w:ilvl w:val="0"/>
          <w:numId w:val="1"/>
        </w:numPr>
        <w:spacing w:after="0" w:line="240" w:lineRule="auto"/>
        <w:ind w:left="284" w:hanging="284"/>
        <w:jc w:val="both"/>
        <w:rPr>
          <w:rFonts w:ascii="Arial" w:hAnsi="Arial" w:cs="Arial"/>
        </w:rPr>
      </w:pPr>
      <w:r w:rsidRPr="00F74C08">
        <w:rPr>
          <w:rFonts w:ascii="Arial" w:hAnsi="Arial" w:cs="Arial"/>
          <w:b/>
        </w:rPr>
        <w:lastRenderedPageBreak/>
        <w:t xml:space="preserve">Incremento de Ingresos: </w:t>
      </w:r>
      <w:r w:rsidRPr="00F74C08">
        <w:rPr>
          <w:rFonts w:ascii="Arial" w:hAnsi="Arial" w:cs="Arial"/>
        </w:rPr>
        <w:t xml:space="preserve">Esta variable ubicada </w:t>
      </w:r>
      <w:r>
        <w:rPr>
          <w:rFonts w:ascii="Arial" w:hAnsi="Arial" w:cs="Arial"/>
        </w:rPr>
        <w:t>en la columna DH</w:t>
      </w:r>
      <w:r w:rsidRPr="00F74C08">
        <w:rPr>
          <w:rFonts w:ascii="Arial" w:hAnsi="Arial" w:cs="Arial"/>
        </w:rPr>
        <w:t xml:space="preserve"> pretende identificar los despach</w:t>
      </w:r>
      <w:r>
        <w:rPr>
          <w:rFonts w:ascii="Arial" w:hAnsi="Arial" w:cs="Arial"/>
        </w:rPr>
        <w:t>os con un incremento mayor al 5</w:t>
      </w:r>
      <w:r w:rsidRPr="00F74C08">
        <w:rPr>
          <w:rFonts w:ascii="Arial" w:hAnsi="Arial" w:cs="Arial"/>
        </w:rPr>
        <w:t xml:space="preserve">0% en los ingresos efectivos del mes frente al periodo inmediatamente anterior. Es necesario realizar la respectiva validación las cifras, y en caso de que </w:t>
      </w:r>
      <w:r>
        <w:rPr>
          <w:rFonts w:ascii="Arial" w:hAnsi="Arial" w:cs="Arial"/>
        </w:rPr>
        <w:t>éstas coincidan con la realidad señal</w:t>
      </w:r>
      <w:r w:rsidRPr="00F74C08">
        <w:rPr>
          <w:rFonts w:ascii="Arial" w:hAnsi="Arial" w:cs="Arial"/>
        </w:rPr>
        <w:t>ar la</w:t>
      </w:r>
      <w:r>
        <w:rPr>
          <w:rFonts w:ascii="Arial" w:hAnsi="Arial" w:cs="Arial"/>
        </w:rPr>
        <w:t>s razones por la que se presentó</w:t>
      </w:r>
      <w:r w:rsidRPr="00F74C08">
        <w:rPr>
          <w:rFonts w:ascii="Arial" w:hAnsi="Arial" w:cs="Arial"/>
        </w:rPr>
        <w:t xml:space="preserve"> este incremento.  </w:t>
      </w:r>
    </w:p>
    <w:p w:rsidR="00FF695B" w:rsidRDefault="00FF695B" w:rsidP="00FF695B">
      <w:pPr>
        <w:pStyle w:val="Prrafodelista"/>
        <w:rPr>
          <w:rFonts w:ascii="Arial" w:hAnsi="Arial" w:cs="Arial"/>
        </w:rPr>
      </w:pPr>
    </w:p>
    <w:p w:rsidR="00FF695B" w:rsidRDefault="00FF695B" w:rsidP="00FF695B">
      <w:pPr>
        <w:pStyle w:val="Prrafodelista"/>
        <w:numPr>
          <w:ilvl w:val="0"/>
          <w:numId w:val="1"/>
        </w:numPr>
        <w:spacing w:after="0" w:line="240" w:lineRule="auto"/>
        <w:ind w:left="426" w:hanging="426"/>
        <w:jc w:val="both"/>
        <w:rPr>
          <w:rFonts w:ascii="Arial" w:hAnsi="Arial" w:cs="Arial"/>
        </w:rPr>
      </w:pPr>
      <w:r w:rsidRPr="00F74C08">
        <w:rPr>
          <w:rFonts w:ascii="Arial" w:hAnsi="Arial" w:cs="Arial"/>
          <w:b/>
        </w:rPr>
        <w:t xml:space="preserve">Incremento de Egresos: </w:t>
      </w:r>
      <w:r w:rsidRPr="00F74C08">
        <w:rPr>
          <w:rFonts w:ascii="Arial" w:hAnsi="Arial" w:cs="Arial"/>
        </w:rPr>
        <w:t xml:space="preserve">Esta variable ubicada en la columna </w:t>
      </w:r>
      <w:r>
        <w:rPr>
          <w:rFonts w:ascii="Arial" w:hAnsi="Arial" w:cs="Arial"/>
        </w:rPr>
        <w:t>DI</w:t>
      </w:r>
      <w:r w:rsidRPr="00F74C08">
        <w:rPr>
          <w:rFonts w:ascii="Arial" w:hAnsi="Arial" w:cs="Arial"/>
        </w:rPr>
        <w:t xml:space="preserve"> pretende identificar los despachos con un incremento m</w:t>
      </w:r>
      <w:r>
        <w:rPr>
          <w:rFonts w:ascii="Arial" w:hAnsi="Arial" w:cs="Arial"/>
        </w:rPr>
        <w:t>ayor al 50% en los E</w:t>
      </w:r>
      <w:r w:rsidRPr="00F74C08">
        <w:rPr>
          <w:rFonts w:ascii="Arial" w:hAnsi="Arial" w:cs="Arial"/>
        </w:rPr>
        <w:t>gresos efectivos del mes frente al periodo inmediatamente anterior.  Es necesario realizar la respectiva validación de las cifras, y en caso de que éstas coincidan con la realidad señalar las razones por la que se presentó este incremento</w:t>
      </w:r>
      <w:r>
        <w:rPr>
          <w:rFonts w:ascii="Arial" w:hAnsi="Arial" w:cs="Arial"/>
        </w:rPr>
        <w:t>.</w:t>
      </w:r>
    </w:p>
    <w:p w:rsidR="00FF695B" w:rsidRDefault="00FF695B" w:rsidP="00FF695B">
      <w:pPr>
        <w:pStyle w:val="Prrafodelista"/>
        <w:ind w:left="426" w:hanging="426"/>
        <w:rPr>
          <w:rFonts w:ascii="Arial" w:hAnsi="Arial" w:cs="Arial"/>
        </w:rPr>
      </w:pPr>
    </w:p>
    <w:p w:rsidR="00FF695B" w:rsidRDefault="00FF695B" w:rsidP="00FF695B">
      <w:pPr>
        <w:pStyle w:val="Prrafodelista"/>
        <w:numPr>
          <w:ilvl w:val="0"/>
          <w:numId w:val="1"/>
        </w:numPr>
        <w:spacing w:after="0" w:line="240" w:lineRule="auto"/>
        <w:ind w:left="426" w:hanging="426"/>
        <w:jc w:val="both"/>
        <w:rPr>
          <w:rFonts w:ascii="Arial" w:hAnsi="Arial" w:cs="Arial"/>
        </w:rPr>
      </w:pPr>
      <w:r w:rsidRPr="00F74C08">
        <w:rPr>
          <w:rFonts w:ascii="Arial" w:hAnsi="Arial" w:cs="Arial"/>
          <w:b/>
        </w:rPr>
        <w:t xml:space="preserve">Incremento </w:t>
      </w:r>
      <w:r>
        <w:rPr>
          <w:rFonts w:ascii="Arial" w:hAnsi="Arial" w:cs="Arial"/>
          <w:b/>
        </w:rPr>
        <w:t>de ingresos por otros autos</w:t>
      </w:r>
      <w:r w:rsidRPr="00F74C08">
        <w:rPr>
          <w:rFonts w:ascii="Arial" w:hAnsi="Arial" w:cs="Arial"/>
          <w:b/>
        </w:rPr>
        <w:t xml:space="preserve">: </w:t>
      </w:r>
      <w:r w:rsidRPr="00F74C08">
        <w:rPr>
          <w:rFonts w:ascii="Arial" w:hAnsi="Arial" w:cs="Arial"/>
        </w:rPr>
        <w:t xml:space="preserve">Esta variable ubicada en la columna </w:t>
      </w:r>
      <w:r>
        <w:rPr>
          <w:rFonts w:ascii="Arial" w:hAnsi="Arial" w:cs="Arial"/>
        </w:rPr>
        <w:t>DJ,</w:t>
      </w:r>
      <w:r w:rsidRPr="00F74C08">
        <w:rPr>
          <w:rFonts w:ascii="Arial" w:hAnsi="Arial" w:cs="Arial"/>
        </w:rPr>
        <w:t xml:space="preserve"> pretende identificar los despachos co</w:t>
      </w:r>
      <w:r>
        <w:rPr>
          <w:rFonts w:ascii="Arial" w:hAnsi="Arial" w:cs="Arial"/>
        </w:rPr>
        <w:t>n un incremento mayor al  3</w:t>
      </w:r>
      <w:r w:rsidRPr="00F74C08">
        <w:rPr>
          <w:rFonts w:ascii="Arial" w:hAnsi="Arial" w:cs="Arial"/>
        </w:rPr>
        <w:t>0% en los ingresos</w:t>
      </w:r>
      <w:r>
        <w:rPr>
          <w:rFonts w:ascii="Arial" w:hAnsi="Arial" w:cs="Arial"/>
        </w:rPr>
        <w:t xml:space="preserve"> por otros autos </w:t>
      </w:r>
      <w:r w:rsidRPr="00F74C08">
        <w:rPr>
          <w:rFonts w:ascii="Arial" w:hAnsi="Arial" w:cs="Arial"/>
        </w:rPr>
        <w:t xml:space="preserve">frente </w:t>
      </w:r>
      <w:r>
        <w:rPr>
          <w:rFonts w:ascii="Arial" w:hAnsi="Arial" w:cs="Arial"/>
        </w:rPr>
        <w:t>a ingresos totales</w:t>
      </w:r>
      <w:r w:rsidRPr="00F74C08">
        <w:rPr>
          <w:rFonts w:ascii="Arial" w:hAnsi="Arial" w:cs="Arial"/>
        </w:rPr>
        <w:t xml:space="preserve">. Es necesario </w:t>
      </w:r>
      <w:r>
        <w:rPr>
          <w:rFonts w:ascii="Arial" w:hAnsi="Arial" w:cs="Arial"/>
        </w:rPr>
        <w:t>conocer cuales tipos de autos se agrupan en esta categoría.</w:t>
      </w:r>
    </w:p>
    <w:p w:rsidR="00FF695B" w:rsidRDefault="00FF695B" w:rsidP="00FF695B">
      <w:pPr>
        <w:pStyle w:val="Prrafodelista"/>
        <w:spacing w:after="0" w:line="240" w:lineRule="auto"/>
        <w:ind w:left="426" w:hanging="426"/>
        <w:jc w:val="both"/>
        <w:rPr>
          <w:rFonts w:ascii="Arial" w:hAnsi="Arial" w:cs="Arial"/>
        </w:rPr>
      </w:pPr>
    </w:p>
    <w:p w:rsidR="00FF695B" w:rsidRDefault="00FF695B" w:rsidP="00FF695B">
      <w:pPr>
        <w:pStyle w:val="Prrafodelista"/>
        <w:numPr>
          <w:ilvl w:val="0"/>
          <w:numId w:val="1"/>
        </w:numPr>
        <w:spacing w:after="0" w:line="240" w:lineRule="auto"/>
        <w:ind w:left="426" w:hanging="426"/>
        <w:jc w:val="both"/>
        <w:rPr>
          <w:rFonts w:ascii="Arial" w:hAnsi="Arial" w:cs="Arial"/>
        </w:rPr>
      </w:pPr>
      <w:r w:rsidRPr="00F74C08">
        <w:rPr>
          <w:rFonts w:ascii="Arial" w:hAnsi="Arial" w:cs="Arial"/>
          <w:b/>
        </w:rPr>
        <w:t>Incremento</w:t>
      </w:r>
      <w:r>
        <w:rPr>
          <w:rFonts w:ascii="Arial" w:hAnsi="Arial" w:cs="Arial"/>
          <w:b/>
        </w:rPr>
        <w:t xml:space="preserve"> de ingresos por otras sentencias</w:t>
      </w:r>
      <w:r w:rsidRPr="00F74C08">
        <w:rPr>
          <w:rFonts w:ascii="Arial" w:hAnsi="Arial" w:cs="Arial"/>
          <w:b/>
        </w:rPr>
        <w:t xml:space="preserve">: </w:t>
      </w:r>
      <w:r w:rsidRPr="00F74C08">
        <w:rPr>
          <w:rFonts w:ascii="Arial" w:hAnsi="Arial" w:cs="Arial"/>
        </w:rPr>
        <w:t xml:space="preserve">Esta variable ubicada en la columna </w:t>
      </w:r>
      <w:r>
        <w:rPr>
          <w:rFonts w:ascii="Arial" w:hAnsi="Arial" w:cs="Arial"/>
        </w:rPr>
        <w:t>DK,</w:t>
      </w:r>
      <w:r w:rsidRPr="00F74C08">
        <w:rPr>
          <w:rFonts w:ascii="Arial" w:hAnsi="Arial" w:cs="Arial"/>
        </w:rPr>
        <w:t xml:space="preserve"> pretende identificar los despachos co</w:t>
      </w:r>
      <w:r>
        <w:rPr>
          <w:rFonts w:ascii="Arial" w:hAnsi="Arial" w:cs="Arial"/>
        </w:rPr>
        <w:t>n un incremento mayor al 3</w:t>
      </w:r>
      <w:r w:rsidRPr="00F74C08">
        <w:rPr>
          <w:rFonts w:ascii="Arial" w:hAnsi="Arial" w:cs="Arial"/>
        </w:rPr>
        <w:t>0% en los ingresos</w:t>
      </w:r>
      <w:r>
        <w:rPr>
          <w:rFonts w:ascii="Arial" w:hAnsi="Arial" w:cs="Arial"/>
        </w:rPr>
        <w:t xml:space="preserve"> por otras sentencias </w:t>
      </w:r>
      <w:r w:rsidRPr="00F74C08">
        <w:rPr>
          <w:rFonts w:ascii="Arial" w:hAnsi="Arial" w:cs="Arial"/>
        </w:rPr>
        <w:t xml:space="preserve">frente </w:t>
      </w:r>
      <w:r>
        <w:rPr>
          <w:rFonts w:ascii="Arial" w:hAnsi="Arial" w:cs="Arial"/>
        </w:rPr>
        <w:t>a ingresos totales</w:t>
      </w:r>
      <w:r w:rsidRPr="00F74C08">
        <w:rPr>
          <w:rFonts w:ascii="Arial" w:hAnsi="Arial" w:cs="Arial"/>
        </w:rPr>
        <w:t xml:space="preserve">. Es necesario </w:t>
      </w:r>
      <w:r>
        <w:rPr>
          <w:rFonts w:ascii="Arial" w:hAnsi="Arial" w:cs="Arial"/>
        </w:rPr>
        <w:t>conocer cuales tipos de autos se agrupan en esta categoría.</w:t>
      </w:r>
    </w:p>
    <w:p w:rsidR="00FF695B" w:rsidRDefault="00FF695B" w:rsidP="00FF695B">
      <w:pPr>
        <w:pStyle w:val="Prrafodelista"/>
        <w:spacing w:after="0" w:line="240" w:lineRule="auto"/>
        <w:ind w:left="426" w:hanging="426"/>
        <w:jc w:val="both"/>
        <w:rPr>
          <w:rFonts w:ascii="Arial" w:hAnsi="Arial" w:cs="Arial"/>
        </w:rPr>
      </w:pPr>
    </w:p>
    <w:p w:rsidR="00FF695B" w:rsidRDefault="00FF695B" w:rsidP="00FF695B">
      <w:pPr>
        <w:pStyle w:val="Prrafodelista"/>
        <w:numPr>
          <w:ilvl w:val="0"/>
          <w:numId w:val="1"/>
        </w:numPr>
        <w:spacing w:after="0" w:line="240" w:lineRule="auto"/>
        <w:ind w:left="426" w:hanging="426"/>
        <w:jc w:val="both"/>
        <w:rPr>
          <w:rFonts w:ascii="Arial" w:hAnsi="Arial" w:cs="Arial"/>
        </w:rPr>
      </w:pPr>
      <w:r w:rsidRPr="00F74C08">
        <w:rPr>
          <w:rFonts w:ascii="Arial" w:hAnsi="Arial" w:cs="Arial"/>
          <w:b/>
        </w:rPr>
        <w:t xml:space="preserve">Incremento </w:t>
      </w:r>
      <w:r>
        <w:rPr>
          <w:rFonts w:ascii="Arial" w:hAnsi="Arial" w:cs="Arial"/>
          <w:b/>
        </w:rPr>
        <w:t>de egresos por autos otras</w:t>
      </w:r>
      <w:r w:rsidRPr="00F74C08">
        <w:rPr>
          <w:rFonts w:ascii="Arial" w:hAnsi="Arial" w:cs="Arial"/>
          <w:b/>
        </w:rPr>
        <w:t xml:space="preserve">: </w:t>
      </w:r>
      <w:r w:rsidRPr="00F74C08">
        <w:rPr>
          <w:rFonts w:ascii="Arial" w:hAnsi="Arial" w:cs="Arial"/>
        </w:rPr>
        <w:t xml:space="preserve">Esta variable ubicada en la columna </w:t>
      </w:r>
      <w:r>
        <w:rPr>
          <w:rFonts w:ascii="Arial" w:hAnsi="Arial" w:cs="Arial"/>
        </w:rPr>
        <w:t>DL,</w:t>
      </w:r>
      <w:r w:rsidRPr="00F74C08">
        <w:rPr>
          <w:rFonts w:ascii="Arial" w:hAnsi="Arial" w:cs="Arial"/>
        </w:rPr>
        <w:t xml:space="preserve"> pretende identificar los despachos co</w:t>
      </w:r>
      <w:r>
        <w:rPr>
          <w:rFonts w:ascii="Arial" w:hAnsi="Arial" w:cs="Arial"/>
        </w:rPr>
        <w:t>n un incremento mayor al  3</w:t>
      </w:r>
      <w:r w:rsidRPr="00F74C08">
        <w:rPr>
          <w:rFonts w:ascii="Arial" w:hAnsi="Arial" w:cs="Arial"/>
        </w:rPr>
        <w:t xml:space="preserve">0% en los </w:t>
      </w:r>
      <w:r>
        <w:rPr>
          <w:rFonts w:ascii="Arial" w:hAnsi="Arial" w:cs="Arial"/>
        </w:rPr>
        <w:t>e</w:t>
      </w:r>
      <w:r w:rsidRPr="00F74C08">
        <w:rPr>
          <w:rFonts w:ascii="Arial" w:hAnsi="Arial" w:cs="Arial"/>
        </w:rPr>
        <w:t>gresos</w:t>
      </w:r>
      <w:r>
        <w:rPr>
          <w:rFonts w:ascii="Arial" w:hAnsi="Arial" w:cs="Arial"/>
        </w:rPr>
        <w:t xml:space="preserve"> por autos otras </w:t>
      </w:r>
      <w:r w:rsidRPr="00F74C08">
        <w:rPr>
          <w:rFonts w:ascii="Arial" w:hAnsi="Arial" w:cs="Arial"/>
        </w:rPr>
        <w:t xml:space="preserve">frente </w:t>
      </w:r>
      <w:r>
        <w:rPr>
          <w:rFonts w:ascii="Arial" w:hAnsi="Arial" w:cs="Arial"/>
        </w:rPr>
        <w:t>a egresos totales</w:t>
      </w:r>
      <w:r w:rsidRPr="00F74C08">
        <w:rPr>
          <w:rFonts w:ascii="Arial" w:hAnsi="Arial" w:cs="Arial"/>
        </w:rPr>
        <w:t xml:space="preserve">. Es necesario </w:t>
      </w:r>
      <w:r>
        <w:rPr>
          <w:rFonts w:ascii="Arial" w:hAnsi="Arial" w:cs="Arial"/>
        </w:rPr>
        <w:t>conocer cuales tipos de autos se agrupan en esta categoría.</w:t>
      </w:r>
    </w:p>
    <w:p w:rsidR="00FF695B" w:rsidRPr="009976EE" w:rsidRDefault="00FF695B" w:rsidP="00FF695B">
      <w:pPr>
        <w:pStyle w:val="Prrafodelista"/>
        <w:spacing w:after="0" w:line="240" w:lineRule="auto"/>
        <w:jc w:val="both"/>
        <w:rPr>
          <w:rFonts w:ascii="Arial" w:hAnsi="Arial" w:cs="Arial"/>
        </w:rPr>
      </w:pPr>
    </w:p>
    <w:p w:rsidR="00FF695B" w:rsidRDefault="00FF695B" w:rsidP="00FF695B">
      <w:pPr>
        <w:jc w:val="both"/>
        <w:rPr>
          <w:rFonts w:ascii="Arial" w:hAnsi="Arial" w:cs="Arial"/>
          <w:sz w:val="22"/>
          <w:szCs w:val="22"/>
        </w:rPr>
      </w:pPr>
      <w:r>
        <w:rPr>
          <w:rFonts w:ascii="Arial" w:hAnsi="Arial" w:cs="Arial"/>
          <w:sz w:val="22"/>
          <w:szCs w:val="22"/>
        </w:rPr>
        <w:t xml:space="preserve">Con el suministro de estas posibles inconsistencias, se pretende la verificación de las cifras directamente con los despachos judiciales con el fin de incrementar la calidad de la información estadística reportada y tener como insumo propuestas de ajustes necesarios en los formularios de recolección. </w:t>
      </w:r>
    </w:p>
    <w:p w:rsidR="00FF695B" w:rsidRDefault="00FF695B" w:rsidP="00FF695B">
      <w:pPr>
        <w:jc w:val="both"/>
        <w:rPr>
          <w:rFonts w:ascii="Arial" w:hAnsi="Arial" w:cs="Arial"/>
          <w:sz w:val="22"/>
          <w:szCs w:val="22"/>
        </w:rPr>
      </w:pPr>
    </w:p>
    <w:p w:rsidR="00FF695B" w:rsidRDefault="00FF695B" w:rsidP="00FF695B">
      <w:pPr>
        <w:jc w:val="both"/>
        <w:rPr>
          <w:rFonts w:ascii="Arial" w:hAnsi="Arial" w:cs="Arial"/>
          <w:sz w:val="22"/>
          <w:szCs w:val="22"/>
        </w:rPr>
      </w:pPr>
      <w:r>
        <w:rPr>
          <w:rFonts w:ascii="Arial" w:hAnsi="Arial" w:cs="Arial"/>
          <w:sz w:val="22"/>
          <w:szCs w:val="22"/>
        </w:rPr>
        <w:t>Así las cosas, en caso de que la información reportada por los despachos judiciales sea la correcta se debe señalarse la causal de las situaciones allí expresadas.</w:t>
      </w:r>
    </w:p>
    <w:p w:rsidR="00FF695B" w:rsidRDefault="00FF695B" w:rsidP="00FF695B">
      <w:pPr>
        <w:jc w:val="both"/>
        <w:rPr>
          <w:rFonts w:ascii="Arial" w:hAnsi="Arial" w:cs="Arial"/>
          <w:sz w:val="22"/>
          <w:szCs w:val="22"/>
        </w:rPr>
      </w:pPr>
    </w:p>
    <w:p w:rsidR="00FF695B" w:rsidRDefault="00FF695B" w:rsidP="00FF695B">
      <w:pPr>
        <w:jc w:val="both"/>
        <w:rPr>
          <w:rFonts w:ascii="Arial" w:hAnsi="Arial" w:cs="Arial"/>
          <w:sz w:val="22"/>
          <w:szCs w:val="22"/>
        </w:rPr>
      </w:pPr>
      <w:r>
        <w:rPr>
          <w:rFonts w:ascii="Arial" w:hAnsi="Arial" w:cs="Arial"/>
          <w:sz w:val="22"/>
          <w:szCs w:val="22"/>
        </w:rPr>
        <w:t>En caso de que la información suministrada por los despachos judiciales no corresponda con la realidad, debe adelantarse el respectivo procedimiento de modificación del reporte, previa autorización de las Salas Administrativas de los Consejos Seccionales de la Judicatura.</w:t>
      </w:r>
    </w:p>
    <w:p w:rsidR="00FF695B" w:rsidRDefault="00FF695B" w:rsidP="00FF695B">
      <w:pPr>
        <w:jc w:val="both"/>
        <w:rPr>
          <w:rFonts w:ascii="Arial" w:hAnsi="Arial" w:cs="Arial"/>
          <w:sz w:val="22"/>
          <w:szCs w:val="22"/>
        </w:rPr>
      </w:pPr>
    </w:p>
    <w:p w:rsidR="00FF695B" w:rsidRDefault="00FF695B" w:rsidP="00FF695B">
      <w:pPr>
        <w:jc w:val="both"/>
        <w:rPr>
          <w:rFonts w:ascii="Arial" w:hAnsi="Arial" w:cs="Arial"/>
          <w:sz w:val="22"/>
          <w:szCs w:val="22"/>
        </w:rPr>
      </w:pPr>
      <w:r>
        <w:rPr>
          <w:rFonts w:ascii="Arial" w:hAnsi="Arial" w:cs="Arial"/>
          <w:sz w:val="22"/>
          <w:szCs w:val="22"/>
        </w:rPr>
        <w:t xml:space="preserve">El informe de cada una de las inconsistencias señaladas para los despachos de los distritos de su jurisdicción, debe ser remitido a más tardar el </w:t>
      </w:r>
      <w:r w:rsidRPr="00E4035B">
        <w:rPr>
          <w:rFonts w:ascii="Arial" w:hAnsi="Arial" w:cs="Arial"/>
          <w:b/>
          <w:sz w:val="22"/>
          <w:szCs w:val="22"/>
        </w:rPr>
        <w:t>05 de diciembre de 2014</w:t>
      </w:r>
      <w:r>
        <w:rPr>
          <w:rFonts w:ascii="Arial" w:hAnsi="Arial" w:cs="Arial"/>
          <w:sz w:val="22"/>
          <w:szCs w:val="22"/>
        </w:rPr>
        <w:t xml:space="preserve"> y, para esa fecha, las modificaciones que sean necesarias hacer en el SIERJU ya deben estar realizadas. </w:t>
      </w:r>
      <w:bookmarkStart w:id="0" w:name="_GoBack"/>
      <w:bookmarkEnd w:id="0"/>
    </w:p>
    <w:p w:rsidR="006D58BE" w:rsidRDefault="006D58BE"/>
    <w:sectPr w:rsidR="006D58BE" w:rsidSect="007047F7">
      <w:pgSz w:w="12242" w:h="18722" w:code="1"/>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86BF7"/>
    <w:multiLevelType w:val="hybridMultilevel"/>
    <w:tmpl w:val="A790B93E"/>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5B"/>
    <w:rsid w:val="001E2E17"/>
    <w:rsid w:val="00360ADF"/>
    <w:rsid w:val="00633DDA"/>
    <w:rsid w:val="00681292"/>
    <w:rsid w:val="006D58BE"/>
    <w:rsid w:val="007047F7"/>
    <w:rsid w:val="00861C04"/>
    <w:rsid w:val="00911B03"/>
    <w:rsid w:val="00B52D71"/>
    <w:rsid w:val="00BB5A19"/>
    <w:rsid w:val="00BC1B97"/>
    <w:rsid w:val="00BE3773"/>
    <w:rsid w:val="00C374FD"/>
    <w:rsid w:val="00C862FA"/>
    <w:rsid w:val="00E4035B"/>
    <w:rsid w:val="00E73651"/>
    <w:rsid w:val="00FF69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95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695B"/>
    <w:pPr>
      <w:spacing w:after="200" w:line="276" w:lineRule="auto"/>
      <w:ind w:left="720"/>
      <w:contextualSpacing/>
    </w:pPr>
    <w:rPr>
      <w:rFonts w:ascii="Calibri" w:eastAsia="Calibri" w:hAnsi="Calibri"/>
      <w:sz w:val="22"/>
      <w:szCs w:val="22"/>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95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695B"/>
    <w:pPr>
      <w:spacing w:after="200" w:line="276" w:lineRule="auto"/>
      <w:ind w:left="720"/>
      <w:contextualSpacing/>
    </w:pPr>
    <w:rPr>
      <w:rFonts w:ascii="Calibri" w:eastAsia="Calibri" w:hAnsi="Calibri"/>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976</Words>
  <Characters>5370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3</cp:revision>
  <dcterms:created xsi:type="dcterms:W3CDTF">2014-12-01T21:28:00Z</dcterms:created>
  <dcterms:modified xsi:type="dcterms:W3CDTF">2014-12-01T21:31:00Z</dcterms:modified>
</cp:coreProperties>
</file>