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val="es-ES_tradnl"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val="es-ES_tradnl" w:eastAsia="es-ES"/>
        </w:rPr>
        <w:t>TRIBUNAL ADMINISTRATIVO DE CUNDINAMARCA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>SECRETARIA SECCION CUARTA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BOGOTA D.C.       </w:t>
      </w:r>
      <w:r w:rsidR="00183856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>Abril 20 de 2021</w:t>
      </w: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 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RADICACION </w:t>
      </w: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ab/>
        <w:t xml:space="preserve">   No. 250002315000-</w:t>
      </w:r>
      <w:r w:rsidRPr="00C27F72">
        <w:rPr>
          <w:rFonts w:ascii="Comic Sans MS" w:eastAsia="Times New Roman" w:hAnsi="Comic Sans MS" w:cs="Times New Roman"/>
          <w:b/>
          <w:sz w:val="28"/>
          <w:szCs w:val="20"/>
          <w:lang w:eastAsia="es-ES"/>
        </w:rPr>
        <w:t>2001-00479-02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                        -ACCION POPULAR-</w:t>
      </w: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ab/>
      </w:r>
    </w:p>
    <w:p w:rsidR="006902BE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                        INCIDENTE No. </w:t>
      </w:r>
      <w:r w:rsidR="00183856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>71 – COMITÉ DE VERIFICACIÓN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                        </w:t>
      </w:r>
    </w:p>
    <w:p w:rsid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bCs/>
          <w:sz w:val="24"/>
          <w:szCs w:val="20"/>
          <w:lang w:val="es-ES"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val="es-ES" w:eastAsia="es-ES"/>
        </w:rPr>
        <w:t xml:space="preserve">DEMANDANTE  </w:t>
      </w:r>
      <w:r w:rsidRPr="00C27F72">
        <w:rPr>
          <w:rFonts w:ascii="Comic Sans MS" w:eastAsia="Times New Roman" w:hAnsi="Comic Sans MS" w:cs="Times New Roman"/>
          <w:b/>
          <w:bCs/>
          <w:sz w:val="24"/>
          <w:szCs w:val="20"/>
          <w:lang w:val="es-ES" w:eastAsia="es-ES"/>
        </w:rPr>
        <w:t xml:space="preserve">    GUSTAVO MOYA ANGEL Y OTROS</w:t>
      </w:r>
    </w:p>
    <w:p w:rsidR="006902BE" w:rsidRPr="00C27F72" w:rsidRDefault="006902BE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bCs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bCs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bCs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bCs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b/>
          <w:bCs/>
          <w:sz w:val="24"/>
          <w:szCs w:val="20"/>
          <w:lang w:eastAsia="es-ES"/>
        </w:rPr>
        <w:t xml:space="preserve">DEMANDADO:      EMPRESA DE ENERGIA DE BOGOTA Y OTROS 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bCs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bCs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b/>
          <w:bCs/>
          <w:sz w:val="24"/>
          <w:szCs w:val="20"/>
          <w:lang w:eastAsia="es-ES"/>
        </w:rPr>
        <w:t xml:space="preserve">                      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bCs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sz w:val="20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En la fecha se fija el presente negocio en lista, por un (1) día y se deja en traslado a las partes por tres (3) días, del </w:t>
      </w:r>
      <w:r w:rsidR="00183856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los </w:t>
      </w:r>
      <w:r w:rsidRPr="00C27F72">
        <w:rPr>
          <w:rFonts w:ascii="Comic Sans MS" w:eastAsia="Times New Roman" w:hAnsi="Comic Sans MS" w:cs="Times New Roman"/>
          <w:sz w:val="20"/>
          <w:szCs w:val="20"/>
          <w:lang w:eastAsia="es-ES"/>
        </w:rPr>
        <w:t>memorial</w:t>
      </w:r>
      <w:r w:rsidR="00183856">
        <w:rPr>
          <w:rFonts w:ascii="Comic Sans MS" w:eastAsia="Times New Roman" w:hAnsi="Comic Sans MS" w:cs="Times New Roman"/>
          <w:sz w:val="20"/>
          <w:szCs w:val="20"/>
          <w:lang w:eastAsia="es-ES"/>
        </w:rPr>
        <w:t>es</w:t>
      </w:r>
      <w:r w:rsidRPr="00C27F72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 presentado</w:t>
      </w:r>
      <w:r w:rsidR="00183856">
        <w:rPr>
          <w:rFonts w:ascii="Comic Sans MS" w:eastAsia="Times New Roman" w:hAnsi="Comic Sans MS" w:cs="Times New Roman"/>
          <w:sz w:val="20"/>
          <w:szCs w:val="20"/>
          <w:lang w:eastAsia="es-ES"/>
        </w:rPr>
        <w:t>s</w:t>
      </w:r>
      <w:r w:rsidRPr="00C27F72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 por </w:t>
      </w:r>
      <w:r w:rsidR="00183856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el Dr. OSCAR JAVIER PEÑA MUÑOZ (Apoderado Judicial del Municipio de </w:t>
      </w:r>
      <w:proofErr w:type="spellStart"/>
      <w:r w:rsidR="00183856">
        <w:rPr>
          <w:rFonts w:ascii="Comic Sans MS" w:eastAsia="Times New Roman" w:hAnsi="Comic Sans MS" w:cs="Times New Roman"/>
          <w:sz w:val="20"/>
          <w:szCs w:val="20"/>
          <w:lang w:eastAsia="es-ES"/>
        </w:rPr>
        <w:t>Tocancipá</w:t>
      </w:r>
      <w:proofErr w:type="spellEnd"/>
      <w:r w:rsidR="00183856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), por el Dr. CARLOS </w:t>
      </w:r>
      <w:r w:rsidR="00A152B0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EDUARDO </w:t>
      </w:r>
      <w:r w:rsidR="00183856">
        <w:rPr>
          <w:rFonts w:ascii="Comic Sans MS" w:eastAsia="Times New Roman" w:hAnsi="Comic Sans MS" w:cs="Times New Roman"/>
          <w:sz w:val="20"/>
          <w:szCs w:val="20"/>
          <w:lang w:eastAsia="es-ES"/>
        </w:rPr>
        <w:t>MEDELLÍN BECERRA (En calidad de representante judicial del Distrito Capital de Bogotá y la Empresa de Acueducto, Alcantarillado y Aseo de Bogotá E.S.P.) y por el Dr. MAYCOL RODRÍGUEZ DIAZ (Apoderado del Municipio de Soacha)</w:t>
      </w:r>
      <w:r w:rsidRPr="00C27F72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,  por el cual interponen </w:t>
      </w:r>
      <w:r w:rsidRPr="00C27F72">
        <w:rPr>
          <w:rFonts w:ascii="Comic Sans MS" w:eastAsia="Times New Roman" w:hAnsi="Comic Sans MS" w:cs="Times New Roman"/>
          <w:b/>
          <w:sz w:val="20"/>
          <w:szCs w:val="20"/>
          <w:lang w:eastAsia="es-ES"/>
        </w:rPr>
        <w:t>Recurso de Reposición</w:t>
      </w:r>
      <w:r w:rsidRPr="00C27F72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 contra  el auto de </w:t>
      </w:r>
      <w:r w:rsidR="00A152B0">
        <w:rPr>
          <w:rFonts w:ascii="Comic Sans MS" w:eastAsia="Times New Roman" w:hAnsi="Comic Sans MS" w:cs="Times New Roman"/>
          <w:sz w:val="20"/>
          <w:szCs w:val="20"/>
          <w:lang w:eastAsia="es-ES"/>
        </w:rPr>
        <w:t>7</w:t>
      </w:r>
      <w:r w:rsidR="00183856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 de abril de 2021.</w:t>
      </w:r>
      <w:r w:rsidRPr="00C27F72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 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sz w:val="24"/>
          <w:szCs w:val="20"/>
          <w:u w:val="single"/>
          <w:lang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Empieza traslado: </w:t>
      </w:r>
      <w:r w:rsidR="00183856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>Abril 21</w:t>
      </w:r>
      <w:r w:rsidR="0078678B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 de 202</w:t>
      </w:r>
      <w:r w:rsidR="00183856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>1</w:t>
      </w: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 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                      Vence traslado: </w:t>
      </w:r>
      <w:r w:rsidR="00183856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Abril </w:t>
      </w:r>
      <w:r w:rsidR="006902BE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>23 de 2021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4"/>
          <w:szCs w:val="20"/>
          <w:lang w:eastAsia="es-ES"/>
        </w:rPr>
      </w:pPr>
    </w:p>
    <w:p w:rsidR="006902BE" w:rsidRDefault="006902BE" w:rsidP="006902BE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Lo anterior de conformidad con el Art. 61 de la Ley 2080 de 2021.</w:t>
      </w:r>
    </w:p>
    <w:p w:rsid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4"/>
          <w:szCs w:val="20"/>
          <w:lang w:eastAsia="es-ES"/>
        </w:rPr>
      </w:pPr>
    </w:p>
    <w:p w:rsidR="006902BE" w:rsidRPr="00C27F72" w:rsidRDefault="006902BE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>HECTOR RODRIGUEZ CALDERON</w:t>
      </w:r>
    </w:p>
    <w:p w:rsidR="0012360F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>Secretario</w:t>
      </w:r>
    </w:p>
    <w:sectPr w:rsidR="0012360F" w:rsidSect="00D840E7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7F72"/>
    <w:rsid w:val="0012360F"/>
    <w:rsid w:val="00183856"/>
    <w:rsid w:val="00554579"/>
    <w:rsid w:val="006902BE"/>
    <w:rsid w:val="0078678B"/>
    <w:rsid w:val="00934837"/>
    <w:rsid w:val="00A152B0"/>
    <w:rsid w:val="00B500CE"/>
    <w:rsid w:val="00C27F72"/>
    <w:rsid w:val="00D0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6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qFormat/>
    <w:rsid w:val="00C27F7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mic Sans MS" w:eastAsia="Times New Roman" w:hAnsi="Comic Sans MS" w:cs="Times New Roman"/>
      <w:b/>
      <w:sz w:val="24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C27F72"/>
    <w:rPr>
      <w:rFonts w:ascii="Comic Sans MS" w:eastAsia="Times New Roman" w:hAnsi="Comic Sans MS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martha</cp:lastModifiedBy>
  <cp:revision>3</cp:revision>
  <dcterms:created xsi:type="dcterms:W3CDTF">2021-04-19T22:28:00Z</dcterms:created>
  <dcterms:modified xsi:type="dcterms:W3CDTF">2021-04-19T22:30:00Z</dcterms:modified>
</cp:coreProperties>
</file>