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419" w14:textId="77777777" w:rsidR="00DA674B" w:rsidRDefault="00DA674B" w:rsidP="00DA674B">
      <w:pPr>
        <w:pStyle w:val="Ttulo"/>
      </w:pPr>
      <w:r>
        <w:t>TRIBUNAL ADMINISTRATIVO DE CUNDINAMARCA</w:t>
      </w:r>
    </w:p>
    <w:p w14:paraId="6D862AA3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F1E9AF6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42BB0FF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7B321A79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C2E8D1E" w14:textId="77777777" w:rsidR="00DA674B" w:rsidRDefault="00DA674B" w:rsidP="00DA674B">
      <w:pPr>
        <w:ind w:left="708" w:hanging="708"/>
        <w:rPr>
          <w:rFonts w:ascii="Comic Sans MS" w:hAnsi="Comic Sans MS"/>
          <w:sz w:val="24"/>
        </w:rPr>
      </w:pPr>
    </w:p>
    <w:p w14:paraId="30E886CD" w14:textId="706B9746" w:rsidR="00DA674B" w:rsidRPr="00B37951" w:rsidRDefault="00DA674B" w:rsidP="00DA674B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1E5E2C">
        <w:rPr>
          <w:rFonts w:ascii="Comic Sans MS" w:hAnsi="Comic Sans MS"/>
          <w:b/>
          <w:sz w:val="24"/>
        </w:rPr>
        <w:t xml:space="preserve">Septiembre </w:t>
      </w:r>
      <w:r w:rsidR="009621E3">
        <w:rPr>
          <w:rFonts w:ascii="Comic Sans MS" w:hAnsi="Comic Sans MS"/>
          <w:b/>
          <w:sz w:val="24"/>
        </w:rPr>
        <w:t>23</w:t>
      </w:r>
      <w:r w:rsidR="005165B0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3882436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78E21F3A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15D4FEB1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3B27F53A" w14:textId="326428FE" w:rsidR="005165B0" w:rsidRDefault="00DA674B" w:rsidP="005165B0">
      <w:pPr>
        <w:pStyle w:val="NormalWeb"/>
      </w:pPr>
      <w:r>
        <w:rPr>
          <w:rFonts w:ascii="Comic Sans MS" w:hAnsi="Comic Sans MS"/>
          <w:b/>
          <w:lang w:val="es-CO"/>
        </w:rPr>
        <w:t>RADICACIÓ</w:t>
      </w:r>
      <w:r w:rsidRPr="003641B9">
        <w:rPr>
          <w:rFonts w:ascii="Comic Sans MS" w:hAnsi="Comic Sans MS"/>
          <w:b/>
          <w:lang w:val="es-CO"/>
        </w:rPr>
        <w:t xml:space="preserve">N: </w:t>
      </w:r>
      <w:r w:rsidRPr="003641B9">
        <w:rPr>
          <w:rFonts w:ascii="Comic Sans MS" w:hAnsi="Comic Sans MS"/>
          <w:b/>
          <w:lang w:val="es-CO"/>
        </w:rPr>
        <w:tab/>
        <w:t xml:space="preserve">   No</w:t>
      </w:r>
      <w:r w:rsidR="005165B0">
        <w:rPr>
          <w:rFonts w:ascii="Comic Sans MS" w:hAnsi="Comic Sans MS"/>
          <w:b/>
          <w:lang w:val="es-CO"/>
        </w:rPr>
        <w:t xml:space="preserve">  </w:t>
      </w:r>
      <w:r w:rsidR="001E5E2C" w:rsidRPr="001E5E2C">
        <w:rPr>
          <w:rFonts w:ascii="Comic Sans MS" w:hAnsi="Comic Sans MS"/>
          <w:b/>
          <w:lang w:val="es-CO"/>
        </w:rPr>
        <w:t xml:space="preserve">   25000233700020200042700</w:t>
      </w:r>
    </w:p>
    <w:p w14:paraId="273B8147" w14:textId="06F78039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30DB4461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66DB10EE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7D25768A" w14:textId="77777777" w:rsidR="00DA674B" w:rsidRPr="003641B9" w:rsidRDefault="00DA674B" w:rsidP="00DA674B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3285A8A4" w14:textId="01D8D7B3" w:rsidR="00496CEE" w:rsidRPr="005165B0" w:rsidRDefault="00DA674B" w:rsidP="005165B0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  <w:r w:rsidR="00464762">
        <w:rPr>
          <w:rFonts w:ascii="Comic Sans MS" w:hAnsi="Comic Sans MS"/>
          <w:b/>
          <w:sz w:val="24"/>
          <w:lang w:val="es-CO"/>
        </w:rPr>
        <w:t xml:space="preserve"> </w:t>
      </w:r>
      <w:r w:rsidR="005165B0">
        <w:rPr>
          <w:rFonts w:ascii="Comic Sans MS" w:hAnsi="Comic Sans MS"/>
          <w:b/>
          <w:sz w:val="24"/>
          <w:lang w:val="es-CO"/>
        </w:rPr>
        <w:t xml:space="preserve">  </w:t>
      </w:r>
      <w:r w:rsidR="001E5E2C" w:rsidRPr="001E5E2C">
        <w:rPr>
          <w:rFonts w:ascii="Comic Sans MS" w:hAnsi="Comic Sans MS"/>
          <w:b/>
          <w:sz w:val="24"/>
          <w:lang w:val="es-CO"/>
        </w:rPr>
        <w:t>PATRIMONIO AUTÓNOMO PAP FIDUPREVISORA S.A. DEFENSA JURÍDICA EXTINTO DEPARTAMENTO ADMINISTRATIVO – D.A.S Y SU FONDO ROTATORIO, CUYO VOCERO ES LA FIDUCIARIA LA FIDUPREVISORA S.A.</w:t>
      </w:r>
    </w:p>
    <w:p w14:paraId="6C7915A3" w14:textId="69B4CBD0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</w:t>
      </w:r>
    </w:p>
    <w:p w14:paraId="7C3FFE14" w14:textId="77777777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</w:p>
    <w:p w14:paraId="3E034CD0" w14:textId="683BE48A" w:rsidR="00DA674B" w:rsidRPr="00DA674B" w:rsidRDefault="00DA674B" w:rsidP="00DA674B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 w:rsidR="00496CEE">
        <w:rPr>
          <w:rFonts w:ascii="Comic Sans MS" w:hAnsi="Comic Sans MS"/>
          <w:b/>
          <w:sz w:val="24"/>
          <w:lang w:val="es-CO"/>
        </w:rPr>
        <w:t xml:space="preserve">: </w:t>
      </w:r>
      <w:r w:rsidR="00464762">
        <w:rPr>
          <w:rFonts w:ascii="Comic Sans MS" w:hAnsi="Comic Sans MS"/>
          <w:b/>
          <w:sz w:val="24"/>
          <w:lang w:val="es-CO"/>
        </w:rPr>
        <w:t xml:space="preserve"> </w:t>
      </w:r>
      <w:r w:rsidR="00464762">
        <w:rPr>
          <w:rFonts w:ascii="Comic Sans MS" w:hAnsi="Comic Sans MS"/>
          <w:b/>
          <w:sz w:val="24"/>
          <w:lang w:val="es-CO"/>
        </w:rPr>
        <w:tab/>
      </w:r>
      <w:r w:rsidR="00464762">
        <w:rPr>
          <w:rFonts w:ascii="Comic Sans MS" w:hAnsi="Comic Sans MS"/>
          <w:b/>
          <w:sz w:val="24"/>
          <w:lang w:val="es-CO"/>
        </w:rPr>
        <w:tab/>
      </w:r>
      <w:r w:rsidR="001E5E2C" w:rsidRPr="001E5E2C">
        <w:rPr>
          <w:rFonts w:ascii="Comic Sans MS" w:hAnsi="Comic Sans MS"/>
          <w:b/>
          <w:sz w:val="24"/>
          <w:lang w:val="es-CO"/>
        </w:rPr>
        <w:t>–UGPP- (Caso Wilson Arango Flórez)</w:t>
      </w:r>
    </w:p>
    <w:p w14:paraId="1FA691AB" w14:textId="77777777" w:rsidR="00DA674B" w:rsidRDefault="00DA674B" w:rsidP="00DA674B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42F193F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DE874B5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E227A50" w14:textId="5E945B27" w:rsidR="00DA674B" w:rsidRPr="00DA674B" w:rsidRDefault="00DA674B" w:rsidP="00DA674B">
      <w:pPr>
        <w:pStyle w:val="Ttul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DB2B97"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="001E5E2C" w:rsidRPr="001E5E2C">
        <w:rPr>
          <w:b w:val="0"/>
          <w:bCs/>
          <w:sz w:val="23"/>
          <w:szCs w:val="23"/>
        </w:rPr>
        <w:t xml:space="preserve">Aura Lucy Olarte Alcántar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464762"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</w:t>
      </w:r>
      <w:r w:rsidR="001E5E2C">
        <w:rPr>
          <w:b w:val="0"/>
        </w:rPr>
        <w:t xml:space="preserve">auto del 29 de julio </w:t>
      </w:r>
      <w:r w:rsidR="005165B0" w:rsidRPr="005165B0">
        <w:rPr>
          <w:b w:val="0"/>
        </w:rPr>
        <w:t xml:space="preserve"> de 2021</w:t>
      </w:r>
      <w:r w:rsidR="005165B0">
        <w:rPr>
          <w:b w:val="0"/>
        </w:rPr>
        <w:t>.</w:t>
      </w:r>
    </w:p>
    <w:p w14:paraId="1ABDD94D" w14:textId="77777777" w:rsidR="00DA674B" w:rsidRPr="00B37951" w:rsidRDefault="00DA674B" w:rsidP="00DA674B">
      <w:pPr>
        <w:pStyle w:val="Ttulo"/>
        <w:jc w:val="both"/>
        <w:rPr>
          <w:b w:val="0"/>
        </w:rPr>
      </w:pPr>
    </w:p>
    <w:p w14:paraId="00462303" w14:textId="77777777" w:rsidR="00DA674B" w:rsidRPr="008415B9" w:rsidRDefault="00DA674B" w:rsidP="00DA674B">
      <w:pPr>
        <w:jc w:val="both"/>
        <w:rPr>
          <w:rFonts w:ascii="Comic Sans MS" w:hAnsi="Comic Sans MS"/>
          <w:sz w:val="24"/>
          <w:szCs w:val="24"/>
        </w:rPr>
      </w:pPr>
    </w:p>
    <w:p w14:paraId="1DB9DADF" w14:textId="2F70E0A6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5165B0">
        <w:rPr>
          <w:rFonts w:ascii="Comic Sans MS" w:hAnsi="Comic Sans MS"/>
          <w:b/>
          <w:sz w:val="24"/>
          <w:szCs w:val="24"/>
          <w:u w:val="single"/>
        </w:rPr>
        <w:t>septiembre</w:t>
      </w:r>
      <w:r w:rsidR="005171C1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9621E3">
        <w:rPr>
          <w:rFonts w:ascii="Comic Sans MS" w:hAnsi="Comic Sans MS"/>
          <w:b/>
          <w:sz w:val="24"/>
          <w:szCs w:val="24"/>
          <w:u w:val="single"/>
        </w:rPr>
        <w:t xml:space="preserve">24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E0E5A00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79FBB0C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5D77761" w14:textId="6D0B52E0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 w:rsidR="005165B0">
        <w:rPr>
          <w:rFonts w:ascii="Comic Sans MS" w:hAnsi="Comic Sans MS"/>
          <w:b/>
          <w:sz w:val="24"/>
          <w:szCs w:val="24"/>
          <w:u w:val="single"/>
        </w:rPr>
        <w:t xml:space="preserve">septiembre </w:t>
      </w:r>
      <w:r w:rsidR="005171C1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9621E3">
        <w:rPr>
          <w:rFonts w:ascii="Comic Sans MS" w:hAnsi="Comic Sans MS"/>
          <w:b/>
          <w:sz w:val="24"/>
          <w:szCs w:val="24"/>
          <w:u w:val="single"/>
        </w:rPr>
        <w:t>28</w:t>
      </w:r>
      <w:r w:rsidR="00B237A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</w:p>
    <w:p w14:paraId="060B8AAD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3D3B870" w14:textId="77777777" w:rsidR="00DA674B" w:rsidRDefault="00DA674B" w:rsidP="00DA674B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C574CE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6C2DCD79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34308488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4592CB3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C1499F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D63180F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D9EB8F0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5D299F96" w14:textId="77777777" w:rsidR="00DA674B" w:rsidRDefault="00DA674B" w:rsidP="00DA674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HÉCTOR RODRÍGUEZ CALDERÓN</w:t>
      </w:r>
    </w:p>
    <w:p w14:paraId="20DC1383" w14:textId="77777777" w:rsidR="00DA674B" w:rsidRDefault="00DA674B" w:rsidP="00DA674B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5E55026" w14:textId="77777777" w:rsidR="00DA674B" w:rsidRDefault="00DA674B" w:rsidP="00DA674B"/>
    <w:p w14:paraId="797D3102" w14:textId="77777777" w:rsidR="004810C1" w:rsidRDefault="004810C1"/>
    <w:sectPr w:rsidR="004810C1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4B"/>
    <w:rsid w:val="001E5E2C"/>
    <w:rsid w:val="00464762"/>
    <w:rsid w:val="004810C1"/>
    <w:rsid w:val="00496CEE"/>
    <w:rsid w:val="005165B0"/>
    <w:rsid w:val="005171C1"/>
    <w:rsid w:val="0094377D"/>
    <w:rsid w:val="009621E3"/>
    <w:rsid w:val="00B237A0"/>
    <w:rsid w:val="00D90B3F"/>
    <w:rsid w:val="00DA674B"/>
    <w:rsid w:val="00DB2B97"/>
    <w:rsid w:val="00D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82C"/>
  <w15:chartTrackingRefBased/>
  <w15:docId w15:val="{33362659-3382-E748-B2F5-CBDD654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A674B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DA674B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516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3</cp:revision>
  <dcterms:created xsi:type="dcterms:W3CDTF">2021-09-13T19:30:00Z</dcterms:created>
  <dcterms:modified xsi:type="dcterms:W3CDTF">2021-09-23T00:55:00Z</dcterms:modified>
</cp:coreProperties>
</file>