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22D1975A" w:rsidR="007120E1" w:rsidRPr="00F760DA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241C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E9A">
              <w:rPr>
                <w:rFonts w:ascii="Arial" w:hAnsi="Arial" w:cs="Arial"/>
                <w:b/>
                <w:sz w:val="18"/>
                <w:szCs w:val="18"/>
              </w:rPr>
              <w:t>mayo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EA62FA7" w14:textId="1598A7F1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241C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4F6E9A">
              <w:rPr>
                <w:rFonts w:ascii="Arial" w:hAnsi="Arial" w:cs="Arial"/>
                <w:b/>
                <w:sz w:val="18"/>
                <w:szCs w:val="18"/>
              </w:rPr>
              <w:t>mayo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ADF16C2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4241C6">
              <w:rPr>
                <w:rFonts w:ascii="Arial" w:hAnsi="Arial" w:cs="Arial"/>
                <w:sz w:val="20"/>
                <w:szCs w:val="20"/>
              </w:rPr>
              <w:t>8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F6E9A">
              <w:rPr>
                <w:rFonts w:ascii="Arial" w:hAnsi="Arial" w:cs="Arial"/>
                <w:sz w:val="20"/>
                <w:szCs w:val="20"/>
              </w:rPr>
              <w:t>mayo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163FBA0" w14:textId="77777777" w:rsidR="006A13BE" w:rsidRDefault="006A13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A13BE" w:rsidRPr="00756F45" w14:paraId="2CB0D597" w14:textId="77777777" w:rsidTr="00DA753A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1F5C7" w14:textId="2638CE84" w:rsidR="006A13BE" w:rsidRPr="00F760DA" w:rsidRDefault="006A13BE" w:rsidP="00DA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3F0E8FD6" w14:textId="55953A56" w:rsidR="006A13BE" w:rsidRPr="00B92C6B" w:rsidRDefault="006A13BE" w:rsidP="00DA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Juzgados Familia, Promiscuo Familia y Penales Adolescentes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6A13BE" w:rsidRPr="00756F45" w14:paraId="4EE6142C" w14:textId="77777777" w:rsidTr="00DA753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DB53" w14:textId="77777777" w:rsidR="006A13BE" w:rsidRPr="00756F45" w:rsidRDefault="006A13BE" w:rsidP="00DA753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ADFB" w14:textId="77777777" w:rsidR="006A13BE" w:rsidRPr="00756F45" w:rsidRDefault="006A13BE" w:rsidP="00DA753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88F642E" w14:textId="77777777" w:rsidR="006A13BE" w:rsidRPr="00756F45" w:rsidRDefault="006A13BE" w:rsidP="00DA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0510" w14:textId="77777777" w:rsidR="006A13BE" w:rsidRPr="00756F45" w:rsidRDefault="006A13BE" w:rsidP="00DA753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A13BE" w:rsidRPr="00756F45" w14:paraId="62C2A261" w14:textId="77777777" w:rsidTr="00DA753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C242" w14:textId="77777777" w:rsidR="006A13BE" w:rsidRPr="00756F45" w:rsidRDefault="006A13BE" w:rsidP="00DA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5BDC" w14:textId="75D2BA2A" w:rsidR="006A13BE" w:rsidRDefault="006A13BE" w:rsidP="00DA75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C064" w14:textId="77777777" w:rsidR="006A13BE" w:rsidRDefault="006A13BE" w:rsidP="00DA75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CACA347" w14:textId="77777777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2ED174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0F01332" w14:textId="02C2D710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6826CBF9" w14:textId="77777777" w:rsidTr="00BD035A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36B7" w14:textId="77777777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B2AC0E0" w14:textId="77777777" w:rsidR="006B1C77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32364CA3" w14:textId="77777777" w:rsidR="006B1C77" w:rsidRPr="00B92C6B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1E95F1C9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0997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C28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0C1C6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317B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B1C77" w:rsidRPr="00756F45" w14:paraId="25938016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6509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133D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E680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1C77" w:rsidRPr="00756F45" w14:paraId="1D153023" w14:textId="77777777" w:rsidTr="00396B75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9FB0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F8A8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1715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E2A9B95" w14:textId="77777777" w:rsidR="003342E2" w:rsidRDefault="003342E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342E2" w:rsidRPr="00756F45" w14:paraId="306B9E26" w14:textId="77777777" w:rsidTr="003342E2">
        <w:trPr>
          <w:trHeight w:hRule="exact" w:val="49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3AFE" w14:textId="063FA227" w:rsidR="003342E2" w:rsidRPr="00F760DA" w:rsidRDefault="003342E2" w:rsidP="00DA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2D1A9CB" w14:textId="76A6F818" w:rsidR="003342E2" w:rsidRPr="00B92C6B" w:rsidRDefault="003342E2" w:rsidP="00334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3342E2" w:rsidRPr="00756F45" w14:paraId="57F3A767" w14:textId="77777777" w:rsidTr="00DA753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E3A2" w14:textId="77777777" w:rsidR="003342E2" w:rsidRPr="00756F45" w:rsidRDefault="003342E2" w:rsidP="00DA753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90CD" w14:textId="77777777" w:rsidR="003342E2" w:rsidRPr="00756F45" w:rsidRDefault="003342E2" w:rsidP="00DA753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3B2BEDE" w14:textId="77777777" w:rsidR="003342E2" w:rsidRPr="00756F45" w:rsidRDefault="003342E2" w:rsidP="00DA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45E7" w14:textId="77777777" w:rsidR="003342E2" w:rsidRPr="00756F45" w:rsidRDefault="003342E2" w:rsidP="00DA753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342E2" w:rsidRPr="00756F45" w14:paraId="2A651900" w14:textId="77777777" w:rsidTr="00DA753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F741" w14:textId="77777777" w:rsidR="003342E2" w:rsidRPr="00756F45" w:rsidRDefault="003342E2" w:rsidP="00DA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547A" w14:textId="7271105B" w:rsidR="003342E2" w:rsidRDefault="003342E2" w:rsidP="00DA75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9A52" w14:textId="77777777" w:rsidR="003342E2" w:rsidRDefault="003342E2" w:rsidP="00DA753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FC36014" w14:textId="77777777" w:rsidR="008147E6" w:rsidRDefault="008147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26C0D48D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B3EE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F0D" w14:textId="6DC3CE9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B68" w14:textId="5B597A38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76B70626" w:rsidR="003219B3" w:rsidRDefault="007C2A78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1BF62840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7DF6BF3" w:rsidR="007A7E6F" w:rsidRDefault="0084624C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B506C" w:rsidRPr="00756F45" w14:paraId="47F42C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1F998" w14:textId="77777777" w:rsidR="001B506C" w:rsidRPr="00756F45" w:rsidRDefault="001B506C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13262" w14:textId="7448911D" w:rsidR="001B506C" w:rsidRPr="00417EF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Paratebueno – Cundinamarca – Juzgado 001 Promiscuo Municipal 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069E4F" w14:textId="1EF3F63B" w:rsidR="001B506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D359A4" w:rsidRPr="00F760DA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00E8EFAF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4AE2660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90CD2D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232C5" w:rsidRPr="001839EB" w14:paraId="4B7AEF5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057896" w14:textId="77777777" w:rsidR="00F232C5" w:rsidRPr="001839EB" w:rsidRDefault="00F232C5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3EFC991" w14:textId="55CF4E7F" w:rsidR="00F232C5" w:rsidRDefault="00E07B7F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002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4868F" w14:textId="0D034B9C" w:rsidR="00F232C5" w:rsidRDefault="00E07B7F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F30A5D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3204B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8EB0FEE" w14:textId="70BABEC8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CF139F" w14:textId="4735E93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79605E" w:rsidRPr="00F2607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24CE3B8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DE6D4D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D367E5A" w14:textId="38C024FB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  <w:p w14:paraId="67141CCE" w14:textId="77777777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1F204" w14:textId="1E9A138C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39587FDB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01EA8D43" w:rsidR="00E0738A" w:rsidRDefault="00FD70B8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3654A9" w:rsidRDefault="00224480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7F31EF8" w:rsidR="003654A9" w:rsidRDefault="002E7AE6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D773F" w:rsidRPr="00756F45" w14:paraId="6ED20D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98AAFE" w14:textId="77777777" w:rsidR="006D773F" w:rsidRPr="00756F45" w:rsidRDefault="006D773F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E4A0E0" w14:textId="27BD0BEE" w:rsidR="006D773F" w:rsidRDefault="006D773F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C799C" w14:textId="1A7F6123" w:rsidR="006D773F" w:rsidRDefault="006D773F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55D05F0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6E7920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9296FD5" w14:textId="56A981FD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B4027E" w14:textId="0564A5D9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07363CB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58FADF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53C07E6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E9B409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ACA471" w14:textId="58D4665A" w:rsidR="001F0DA0" w:rsidRPr="007822C9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 Adolescente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D87D3" w14:textId="6DC11EC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1F0DA0" w:rsidRPr="007822C9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1F0DA0" w:rsidRPr="00760F5A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9FE87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388F1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95918" w14:textId="0FC4E92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z w:val="16"/>
                <w:szCs w:val="16"/>
              </w:rPr>
              <w:t>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0BDBDE" w14:textId="3518A96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7721B7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C27F0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8F6058" w14:textId="4C1900C0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6FEA09" w14:textId="7A41D60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1F0DA0" w:rsidRPr="003C65BE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1F0DA0" w:rsidRPr="00155438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1F0DA0" w:rsidRPr="00155438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181FA7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7315" w:rsidRPr="00756F45" w14:paraId="772EE2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930549" w14:textId="77777777" w:rsidR="00987315" w:rsidRPr="00756F45" w:rsidRDefault="00987315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E8242" w14:textId="72D852A4" w:rsidR="00987315" w:rsidRPr="00F760DA" w:rsidRDefault="00987315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17F56C" w14:textId="6FE75995" w:rsidR="00987315" w:rsidRPr="00F760DA" w:rsidRDefault="00987315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83F26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E071C8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79D8AD" w14:textId="369EF31C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7812D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7A4895" w14:textId="67F7E393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7717D2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6BAC26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B8162D" w14:textId="22718CAD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37BD99" w14:textId="5944EEE9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CB42F6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009C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784A4D" w14:textId="4DCF9AA7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C74524" w14:textId="306CC6E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174DDDF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A7E89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92C1CC" w14:textId="12FFCB35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2179E3" w14:textId="7A23703D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121019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DAF748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4D909A" w14:textId="3D9CA5F1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B118C5" w14:textId="3D96DF2D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2845F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F3C3A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A6C1F4" w14:textId="4D44A2DC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C6B7C18" w14:textId="6AAAF9FE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3BF665B" w14:textId="77777777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3B2725" w14:textId="20C68C06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399BC6AC" w14:textId="77777777" w:rsidR="008543FF" w:rsidRDefault="008543FF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D195F" w:rsidRPr="00E73C2B">
        <w:rPr>
          <w:rFonts w:ascii="Arial" w:hAnsi="Arial" w:cs="Arial"/>
          <w:sz w:val="20"/>
          <w:szCs w:val="20"/>
        </w:rPr>
        <w:t>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4DD5" w14:textId="77777777" w:rsidR="00294B59" w:rsidRDefault="00294B59">
      <w:pPr>
        <w:spacing w:after="0" w:line="240" w:lineRule="auto"/>
      </w:pPr>
      <w:r>
        <w:separator/>
      </w:r>
    </w:p>
  </w:endnote>
  <w:endnote w:type="continuationSeparator" w:id="0">
    <w:p w14:paraId="1C6C4EA4" w14:textId="77777777" w:rsidR="00294B59" w:rsidRDefault="0029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712488" w:rsidRPr="0095307D" w:rsidRDefault="00712488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712488" w:rsidRPr="0095307D" w:rsidRDefault="00712488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E5B82" w14:textId="77777777" w:rsidR="00294B59" w:rsidRDefault="00294B59">
      <w:pPr>
        <w:spacing w:after="0" w:line="240" w:lineRule="auto"/>
      </w:pPr>
      <w:r>
        <w:separator/>
      </w:r>
    </w:p>
  </w:footnote>
  <w:footnote w:type="continuationSeparator" w:id="0">
    <w:p w14:paraId="5EB723E1" w14:textId="77777777" w:rsidR="00294B59" w:rsidRDefault="0029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712488" w:rsidRDefault="00712488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712488" w:rsidRDefault="00712488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712488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712488" w:rsidRDefault="00712488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712488" w:rsidRPr="00546BC3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712488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712488" w:rsidRPr="007A31E8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712488" w:rsidRPr="003067EE" w:rsidRDefault="00712488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712488" w:rsidRPr="00700E11" w:rsidRDefault="00712488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432E"/>
    <w:rsid w:val="00294B59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06ED2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43FF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0DB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AA74-5215-4863-BFC1-13909FF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7</Pages>
  <Words>2525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537</cp:revision>
  <cp:lastPrinted>2022-05-02T12:51:00Z</cp:lastPrinted>
  <dcterms:created xsi:type="dcterms:W3CDTF">2024-08-01T16:11:00Z</dcterms:created>
  <dcterms:modified xsi:type="dcterms:W3CDTF">2025-04-29T21:26:00Z</dcterms:modified>
</cp:coreProperties>
</file>