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330" w:rsidRPr="00145487" w:rsidRDefault="00C95330" w:rsidP="00145487">
      <w:pPr>
        <w:pStyle w:val="Subtitle"/>
        <w:rPr>
          <w:rFonts w:ascii="Book Antiqua" w:hAnsi="Book Antiqua" w:cs="Courier New"/>
        </w:rPr>
      </w:pPr>
      <w:r>
        <w:t xml:space="preserve">           Sala Administrativa </w:t>
      </w:r>
    </w:p>
    <w:p w:rsidR="00C95330" w:rsidRDefault="00C95330" w:rsidP="00145487">
      <w:pPr>
        <w:pStyle w:val="BodyText"/>
        <w:rPr>
          <w:rFonts w:ascii="Book Antiqua" w:hAnsi="Book Antiqua" w:cs="Courier New"/>
        </w:rPr>
      </w:pPr>
      <w:r>
        <w:rPr>
          <w:rFonts w:ascii="Book Antiqua" w:hAnsi="Book Antiqua"/>
          <w:lang w:val="es-ES_tradnl"/>
        </w:rPr>
        <w:t xml:space="preserve">                                                    </w:t>
      </w:r>
      <w:r>
        <w:rPr>
          <w:rFonts w:ascii="Book Antiqua" w:hAnsi="Book Antiqua" w:cs="Courier New"/>
        </w:rPr>
        <w:t>Rama Judicial del Poder Público</w:t>
      </w:r>
    </w:p>
    <w:p w:rsidR="00C95330" w:rsidRDefault="00C95330" w:rsidP="00145487">
      <w:pPr>
        <w:pStyle w:val="Heading3"/>
        <w:rPr>
          <w:rFonts w:cs="Courier New"/>
          <w:sz w:val="24"/>
        </w:rPr>
      </w:pPr>
      <w:r>
        <w:rPr>
          <w:rFonts w:cs="Courier New"/>
          <w:sz w:val="24"/>
        </w:rPr>
        <w:t xml:space="preserve">                Consejo Seccional de </w:t>
      </w:r>
      <w:smartTag w:uri="urn:schemas-microsoft-com:office:smarttags" w:element="PersonName">
        <w:smartTagPr>
          <w:attr w:name="ProductID" w:val="la Judicatura"/>
        </w:smartTagPr>
        <w:r>
          <w:rPr>
            <w:rFonts w:cs="Courier New"/>
            <w:sz w:val="24"/>
          </w:rPr>
          <w:t>la Judicatura</w:t>
        </w:r>
      </w:smartTag>
      <w:r>
        <w:rPr>
          <w:rFonts w:cs="Courier New"/>
          <w:sz w:val="24"/>
        </w:rPr>
        <w:t xml:space="preserve">  del Quindío</w:t>
      </w:r>
    </w:p>
    <w:p w:rsidR="00C95330" w:rsidRDefault="00C95330" w:rsidP="00653B5D">
      <w:pPr>
        <w:pStyle w:val="Subtitle"/>
        <w:rPr>
          <w:rFonts w:ascii="Book Antiqua" w:hAnsi="Book Antiqua" w:cs="Courier New"/>
        </w:rPr>
      </w:pPr>
      <w:r>
        <w:t xml:space="preserve">                </w:t>
      </w:r>
    </w:p>
    <w:p w:rsidR="00C95330" w:rsidRDefault="00C9533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26.6pt;width:70.9pt;height:81.75pt;z-index:-251658240">
            <v:imagedata r:id="rId5" o:title=""/>
          </v:shape>
        </w:pict>
      </w:r>
    </w:p>
    <w:p w:rsidR="00C95330" w:rsidRDefault="00C95330" w:rsidP="00653B5D">
      <w:pPr>
        <w:jc w:val="center"/>
        <w:rPr>
          <w:rFonts w:ascii="Book Antiqua" w:hAnsi="Book Antiqua"/>
          <w:b/>
          <w:sz w:val="24"/>
          <w:szCs w:val="24"/>
        </w:rPr>
      </w:pPr>
      <w:r w:rsidRPr="00CF7530">
        <w:rPr>
          <w:rFonts w:ascii="Book Antiqua" w:hAnsi="Book Antiqua"/>
          <w:b/>
          <w:sz w:val="28"/>
          <w:szCs w:val="28"/>
        </w:rPr>
        <w:t>R</w:t>
      </w:r>
      <w:r w:rsidRPr="00653B5D">
        <w:rPr>
          <w:rFonts w:ascii="Book Antiqua" w:hAnsi="Book Antiqua"/>
          <w:b/>
          <w:sz w:val="24"/>
          <w:szCs w:val="24"/>
        </w:rPr>
        <w:t xml:space="preserve">ESOLUCIÓN </w:t>
      </w:r>
      <w:r>
        <w:rPr>
          <w:rFonts w:ascii="Book Antiqua" w:hAnsi="Book Antiqua"/>
          <w:b/>
          <w:sz w:val="24"/>
          <w:szCs w:val="24"/>
        </w:rPr>
        <w:t xml:space="preserve"> No 1015</w:t>
      </w:r>
    </w:p>
    <w:p w:rsidR="00C95330" w:rsidRDefault="00C95330" w:rsidP="00653B5D">
      <w:pPr>
        <w:jc w:val="center"/>
        <w:rPr>
          <w:rFonts w:ascii="Book Antiqua" w:hAnsi="Book Antiqua"/>
          <w:b/>
          <w:sz w:val="24"/>
          <w:szCs w:val="24"/>
        </w:rPr>
      </w:pPr>
      <w:r>
        <w:rPr>
          <w:rFonts w:ascii="Book Antiqua" w:hAnsi="Book Antiqua"/>
          <w:b/>
          <w:sz w:val="24"/>
          <w:szCs w:val="24"/>
        </w:rPr>
        <w:t>(Marzo 24 de 2011)</w:t>
      </w:r>
    </w:p>
    <w:p w:rsidR="00C95330" w:rsidRPr="00653B5D" w:rsidRDefault="00C95330" w:rsidP="00653B5D">
      <w:pPr>
        <w:jc w:val="both"/>
        <w:rPr>
          <w:rFonts w:ascii="Book Antiqua" w:hAnsi="Book Antiqua"/>
          <w:i/>
          <w:sz w:val="20"/>
          <w:szCs w:val="20"/>
        </w:rPr>
      </w:pPr>
      <w:r>
        <w:rPr>
          <w:rFonts w:ascii="Book Antiqua" w:hAnsi="Book Antiqua"/>
          <w:i/>
          <w:sz w:val="20"/>
          <w:szCs w:val="20"/>
        </w:rPr>
        <w:t>“</w:t>
      </w:r>
      <w:r w:rsidRPr="00653B5D">
        <w:rPr>
          <w:rFonts w:ascii="Book Antiqua" w:hAnsi="Book Antiqua"/>
          <w:i/>
          <w:sz w:val="20"/>
          <w:szCs w:val="20"/>
        </w:rPr>
        <w:t>Po</w:t>
      </w:r>
      <w:r>
        <w:rPr>
          <w:rFonts w:ascii="Book Antiqua" w:hAnsi="Book Antiqua"/>
          <w:i/>
          <w:sz w:val="20"/>
          <w:szCs w:val="20"/>
        </w:rPr>
        <w:t xml:space="preserve">r medio de la cual se asignan  puntajes adicionales  </w:t>
      </w:r>
      <w:r w:rsidRPr="00653B5D">
        <w:rPr>
          <w:rFonts w:ascii="Book Antiqua" w:hAnsi="Book Antiqua"/>
          <w:i/>
          <w:sz w:val="20"/>
          <w:szCs w:val="20"/>
        </w:rPr>
        <w:t xml:space="preserve">dentro del concurso de  méritos convocado por esta Sala mediante el Acuerdo No 290 de </w:t>
      </w:r>
      <w:smartTag w:uri="urn:schemas-microsoft-com:office:smarttags" w:element="metricconverter">
        <w:smartTagPr>
          <w:attr w:name="ProductID" w:val="2006”"/>
        </w:smartTagPr>
        <w:r w:rsidRPr="00653B5D">
          <w:rPr>
            <w:rFonts w:ascii="Book Antiqua" w:hAnsi="Book Antiqua"/>
            <w:i/>
            <w:sz w:val="20"/>
            <w:szCs w:val="20"/>
          </w:rPr>
          <w:t>2006</w:t>
        </w:r>
        <w:r>
          <w:rPr>
            <w:rFonts w:ascii="Book Antiqua" w:hAnsi="Book Antiqua"/>
            <w:i/>
            <w:sz w:val="20"/>
            <w:szCs w:val="20"/>
          </w:rPr>
          <w:t>”</w:t>
        </w:r>
      </w:smartTag>
    </w:p>
    <w:p w:rsidR="00C95330" w:rsidRDefault="00C95330" w:rsidP="00A86619">
      <w:pPr>
        <w:rPr>
          <w:rFonts w:ascii="Book Antiqua" w:hAnsi="Book Antiqua"/>
          <w:sz w:val="20"/>
          <w:szCs w:val="20"/>
        </w:rPr>
      </w:pPr>
    </w:p>
    <w:p w:rsidR="00C95330" w:rsidRPr="00A86619" w:rsidRDefault="00C95330" w:rsidP="00A86619">
      <w:pPr>
        <w:rPr>
          <w:rFonts w:ascii="Book Antiqua" w:hAnsi="Book Antiqua"/>
          <w:sz w:val="20"/>
          <w:szCs w:val="20"/>
        </w:rPr>
      </w:pPr>
      <w:r w:rsidRPr="00A86619">
        <w:rPr>
          <w:rFonts w:ascii="Book Antiqua" w:hAnsi="Book Antiqua"/>
          <w:sz w:val="20"/>
          <w:szCs w:val="20"/>
        </w:rPr>
        <w:t>MP:</w:t>
      </w:r>
      <w:r>
        <w:rPr>
          <w:rFonts w:ascii="Book Antiqua" w:hAnsi="Book Antiqua"/>
          <w:sz w:val="24"/>
          <w:szCs w:val="24"/>
        </w:rPr>
        <w:t xml:space="preserve"> </w:t>
      </w:r>
      <w:r w:rsidRPr="00112054">
        <w:rPr>
          <w:rFonts w:ascii="Book Antiqua" w:hAnsi="Book Antiqua"/>
          <w:sz w:val="20"/>
          <w:szCs w:val="20"/>
        </w:rPr>
        <w:t>Luis Arqu</w:t>
      </w:r>
      <w:r>
        <w:rPr>
          <w:rFonts w:ascii="Book Antiqua" w:hAnsi="Book Antiqua"/>
          <w:sz w:val="20"/>
          <w:szCs w:val="20"/>
        </w:rPr>
        <w:t>í</w:t>
      </w:r>
      <w:r w:rsidRPr="00112054">
        <w:rPr>
          <w:rFonts w:ascii="Book Antiqua" w:hAnsi="Book Antiqua"/>
          <w:sz w:val="20"/>
          <w:szCs w:val="20"/>
        </w:rPr>
        <w:t>medes Echeverri Granada</w:t>
      </w:r>
      <w:r>
        <w:rPr>
          <w:rFonts w:ascii="Book Antiqua" w:hAnsi="Book Antiqua"/>
          <w:sz w:val="24"/>
          <w:szCs w:val="24"/>
        </w:rPr>
        <w:t>.</w:t>
      </w:r>
    </w:p>
    <w:p w:rsidR="00C95330" w:rsidRDefault="00C95330" w:rsidP="00653B5D">
      <w:pPr>
        <w:spacing w:after="0"/>
        <w:jc w:val="both"/>
        <w:rPr>
          <w:rFonts w:ascii="Book Antiqua" w:hAnsi="Book Antiqua"/>
          <w:sz w:val="24"/>
          <w:szCs w:val="24"/>
        </w:rPr>
      </w:pPr>
      <w:smartTag w:uri="urn:schemas-microsoft-com:office:smarttags" w:element="PersonName">
        <w:smartTagPr>
          <w:attr w:name="ProductID" w:val="La Sala Administrativa"/>
        </w:smartTagPr>
        <w:r>
          <w:rPr>
            <w:rFonts w:ascii="Book Antiqua" w:hAnsi="Book Antiqua"/>
            <w:sz w:val="24"/>
            <w:szCs w:val="24"/>
          </w:rPr>
          <w:t>La Sala Administrativa</w:t>
        </w:r>
      </w:smartTag>
      <w:r>
        <w:rPr>
          <w:rFonts w:ascii="Book Antiqua" w:hAnsi="Book Antiqua"/>
          <w:sz w:val="24"/>
          <w:szCs w:val="24"/>
        </w:rPr>
        <w:t xml:space="preserve"> del Consejo Seccional de </w:t>
      </w:r>
      <w:smartTag w:uri="urn:schemas-microsoft-com:office:smarttags" w:element="PersonName">
        <w:smartTagPr>
          <w:attr w:name="ProductID" w:val="la Judicatura"/>
        </w:smartTagPr>
        <w:r>
          <w:rPr>
            <w:rFonts w:ascii="Book Antiqua" w:hAnsi="Book Antiqua"/>
            <w:sz w:val="24"/>
            <w:szCs w:val="24"/>
          </w:rPr>
          <w:t>la Judicatura</w:t>
        </w:r>
      </w:smartTag>
      <w:r>
        <w:rPr>
          <w:rFonts w:ascii="Book Antiqua" w:hAnsi="Book Antiqua"/>
          <w:sz w:val="24"/>
          <w:szCs w:val="24"/>
        </w:rPr>
        <w:t xml:space="preserve"> del Quindío, en ejercicio de sus atribuciones constitucionales, legales y reglamentarias, en especial las que le confieren los arts. 256.1 de </w:t>
      </w:r>
      <w:smartTag w:uri="urn:schemas-microsoft-com:office:smarttags" w:element="PersonName">
        <w:smartTagPr>
          <w:attr w:name="ProductID" w:val="la Carta Política"/>
        </w:smartTagPr>
        <w:r>
          <w:rPr>
            <w:rFonts w:ascii="Book Antiqua" w:hAnsi="Book Antiqua"/>
            <w:sz w:val="24"/>
            <w:szCs w:val="24"/>
          </w:rPr>
          <w:t>la Carta Política</w:t>
        </w:r>
      </w:smartTag>
      <w:r>
        <w:rPr>
          <w:rFonts w:ascii="Book Antiqua" w:hAnsi="Book Antiqua"/>
          <w:sz w:val="24"/>
          <w:szCs w:val="24"/>
        </w:rPr>
        <w:t xml:space="preserve">,  101.1 y 165 de la ley 270 de 1996; los Acuerdos 1242 de 2001 (modificado por el  2683 de 2004) y 1551 de 2002 expedido por </w:t>
      </w:r>
      <w:smartTag w:uri="urn:schemas-microsoft-com:office:smarttags" w:element="PersonName">
        <w:smartTagPr>
          <w:attr w:name="ProductID" w:val="La Sala Administrativa"/>
        </w:smartTagPr>
        <w:r>
          <w:rPr>
            <w:rFonts w:ascii="Book Antiqua" w:hAnsi="Book Antiqua"/>
            <w:sz w:val="24"/>
            <w:szCs w:val="24"/>
          </w:rPr>
          <w:t>la Sala Administrativa</w:t>
        </w:r>
      </w:smartTag>
      <w:r>
        <w:rPr>
          <w:rFonts w:ascii="Book Antiqua" w:hAnsi="Book Antiqua"/>
          <w:sz w:val="24"/>
          <w:szCs w:val="24"/>
        </w:rPr>
        <w:t xml:space="preserve"> del Consejo Superior de </w:t>
      </w:r>
      <w:smartTag w:uri="urn:schemas-microsoft-com:office:smarttags" w:element="PersonName">
        <w:smartTagPr>
          <w:attr w:name="ProductID" w:val="la Judicatura"/>
        </w:smartTagPr>
        <w:r>
          <w:rPr>
            <w:rFonts w:ascii="Book Antiqua" w:hAnsi="Book Antiqua"/>
            <w:sz w:val="24"/>
            <w:szCs w:val="24"/>
          </w:rPr>
          <w:t>la Judicatura</w:t>
        </w:r>
      </w:smartTag>
      <w:r>
        <w:rPr>
          <w:rFonts w:ascii="Book Antiqua" w:hAnsi="Book Antiqua"/>
          <w:sz w:val="24"/>
          <w:szCs w:val="24"/>
        </w:rPr>
        <w:t xml:space="preserve"> y el  290 de 2006 emanado de esta  Sala y…</w:t>
      </w:r>
    </w:p>
    <w:p w:rsidR="00C95330" w:rsidRDefault="00C95330" w:rsidP="00653B5D">
      <w:pPr>
        <w:spacing w:after="0"/>
        <w:jc w:val="both"/>
        <w:rPr>
          <w:rFonts w:ascii="Book Antiqua" w:hAnsi="Book Antiqua"/>
          <w:sz w:val="24"/>
          <w:szCs w:val="24"/>
        </w:rPr>
      </w:pPr>
    </w:p>
    <w:p w:rsidR="00C95330" w:rsidRDefault="00C95330" w:rsidP="00653B5D">
      <w:pPr>
        <w:spacing w:after="0"/>
        <w:jc w:val="both"/>
        <w:rPr>
          <w:rFonts w:ascii="Book Antiqua" w:hAnsi="Book Antiqua"/>
          <w:sz w:val="24"/>
          <w:szCs w:val="24"/>
        </w:rPr>
      </w:pPr>
    </w:p>
    <w:p w:rsidR="00C95330" w:rsidRDefault="00C95330" w:rsidP="00B7081E">
      <w:pPr>
        <w:spacing w:after="0"/>
        <w:jc w:val="center"/>
        <w:rPr>
          <w:rFonts w:ascii="Book Antiqua" w:hAnsi="Book Antiqua"/>
          <w:b/>
          <w:sz w:val="24"/>
          <w:szCs w:val="24"/>
        </w:rPr>
      </w:pPr>
      <w:r w:rsidRPr="00CF7530">
        <w:rPr>
          <w:rFonts w:ascii="Book Antiqua" w:hAnsi="Book Antiqua"/>
          <w:b/>
          <w:sz w:val="28"/>
          <w:szCs w:val="28"/>
        </w:rPr>
        <w:t>C</w:t>
      </w:r>
      <w:r w:rsidRPr="00B7081E">
        <w:rPr>
          <w:rFonts w:ascii="Book Antiqua" w:hAnsi="Book Antiqua"/>
          <w:b/>
          <w:sz w:val="24"/>
          <w:szCs w:val="24"/>
        </w:rPr>
        <w:t>ONSIDERANDO</w:t>
      </w:r>
      <w:r>
        <w:rPr>
          <w:rFonts w:ascii="Book Antiqua" w:hAnsi="Book Antiqua"/>
          <w:b/>
          <w:sz w:val="24"/>
          <w:szCs w:val="24"/>
        </w:rPr>
        <w:t>…</w:t>
      </w:r>
    </w:p>
    <w:p w:rsidR="00C95330" w:rsidRDefault="00C95330" w:rsidP="00B7081E">
      <w:pPr>
        <w:spacing w:after="0"/>
        <w:rPr>
          <w:rFonts w:ascii="Book Antiqua" w:hAnsi="Book Antiqua"/>
          <w:b/>
          <w:sz w:val="24"/>
          <w:szCs w:val="24"/>
        </w:rPr>
      </w:pPr>
    </w:p>
    <w:p w:rsidR="00C95330" w:rsidRDefault="00C95330" w:rsidP="00B7081E">
      <w:pPr>
        <w:spacing w:after="0"/>
        <w:rPr>
          <w:rFonts w:ascii="Book Antiqua" w:hAnsi="Book Antiqua"/>
          <w:b/>
          <w:sz w:val="24"/>
          <w:szCs w:val="24"/>
        </w:rPr>
      </w:pPr>
    </w:p>
    <w:p w:rsidR="00C95330" w:rsidRPr="000F5682" w:rsidRDefault="00C95330" w:rsidP="00B7081E">
      <w:pPr>
        <w:spacing w:after="0"/>
        <w:jc w:val="both"/>
        <w:rPr>
          <w:rFonts w:ascii="Book Antiqua" w:hAnsi="Book Antiqua"/>
          <w:b/>
          <w:sz w:val="24"/>
          <w:szCs w:val="24"/>
        </w:rPr>
      </w:pPr>
      <w:r w:rsidRPr="000F5682">
        <w:rPr>
          <w:rFonts w:ascii="Book Antiqua" w:hAnsi="Book Antiqua"/>
          <w:b/>
          <w:sz w:val="24"/>
          <w:szCs w:val="24"/>
        </w:rPr>
        <w:t>Generales</w:t>
      </w:r>
    </w:p>
    <w:p w:rsidR="00C95330" w:rsidRDefault="00C95330" w:rsidP="00B7081E">
      <w:pPr>
        <w:spacing w:after="0"/>
        <w:jc w:val="both"/>
        <w:rPr>
          <w:rFonts w:ascii="Book Antiqua" w:hAnsi="Book Antiqua"/>
          <w:sz w:val="24"/>
          <w:szCs w:val="24"/>
        </w:rPr>
      </w:pPr>
    </w:p>
    <w:p w:rsidR="00C95330" w:rsidRDefault="00C95330" w:rsidP="00E845E1">
      <w:pPr>
        <w:spacing w:after="0"/>
        <w:jc w:val="both"/>
        <w:rPr>
          <w:rFonts w:ascii="Book Antiqua" w:hAnsi="Book Antiqua"/>
          <w:i/>
          <w:sz w:val="24"/>
          <w:szCs w:val="24"/>
        </w:rPr>
      </w:pPr>
      <w:r>
        <w:rPr>
          <w:rFonts w:ascii="Book Antiqua" w:hAnsi="Book Antiqua"/>
          <w:sz w:val="24"/>
          <w:szCs w:val="24"/>
        </w:rPr>
        <w:t>El art. 165 de la ley Estatutaria de Administración de Justicia, establece en su inciso  tercero que “…</w:t>
      </w:r>
      <w:r>
        <w:rPr>
          <w:rFonts w:ascii="Book Antiqua" w:hAnsi="Book Antiqua"/>
          <w:i/>
          <w:sz w:val="24"/>
          <w:szCs w:val="24"/>
        </w:rPr>
        <w:t>Durante los meses de enero y febrero de cada año, cualquier interesado podrá actualizar su inscripción con los datos que estime necesarios y con éstos se reclasificará el registro, si a ello hubiere lugar…”</w:t>
      </w:r>
    </w:p>
    <w:p w:rsidR="00C95330" w:rsidRDefault="00C95330" w:rsidP="00B7081E">
      <w:pPr>
        <w:spacing w:after="0"/>
        <w:jc w:val="both"/>
        <w:rPr>
          <w:rFonts w:ascii="Book Antiqua" w:hAnsi="Book Antiqua"/>
          <w:sz w:val="24"/>
          <w:szCs w:val="24"/>
        </w:rPr>
      </w:pPr>
    </w:p>
    <w:p w:rsidR="00C95330" w:rsidRDefault="00C95330" w:rsidP="00B7081E">
      <w:pPr>
        <w:spacing w:after="0"/>
        <w:jc w:val="both"/>
        <w:rPr>
          <w:rFonts w:ascii="Book Antiqua" w:hAnsi="Book Antiqua"/>
          <w:sz w:val="24"/>
          <w:szCs w:val="24"/>
        </w:rPr>
      </w:pPr>
      <w:r>
        <w:rPr>
          <w:rFonts w:ascii="Book Antiqua" w:hAnsi="Book Antiqua"/>
          <w:sz w:val="24"/>
          <w:szCs w:val="24"/>
        </w:rPr>
        <w:t xml:space="preserve">Mediante el Acuerdo No 1242 de 2001,  </w:t>
      </w:r>
      <w:smartTag w:uri="urn:schemas-microsoft-com:office:smarttags" w:element="PersonName">
        <w:smartTagPr>
          <w:attr w:name="ProductID" w:val="La Sala Administrativa"/>
        </w:smartTagPr>
        <w:r>
          <w:rPr>
            <w:rFonts w:ascii="Book Antiqua" w:hAnsi="Book Antiqua"/>
            <w:sz w:val="24"/>
            <w:szCs w:val="24"/>
          </w:rPr>
          <w:t>la Sala Administrativa</w:t>
        </w:r>
      </w:smartTag>
      <w:r>
        <w:rPr>
          <w:rFonts w:ascii="Book Antiqua" w:hAnsi="Book Antiqua"/>
          <w:sz w:val="24"/>
          <w:szCs w:val="24"/>
        </w:rPr>
        <w:t xml:space="preserve"> del Consejo Superior de </w:t>
      </w:r>
      <w:smartTag w:uri="urn:schemas-microsoft-com:office:smarttags" w:element="PersonName">
        <w:smartTagPr>
          <w:attr w:name="ProductID" w:val="la Judicatura"/>
        </w:smartTagPr>
        <w:r>
          <w:rPr>
            <w:rFonts w:ascii="Book Antiqua" w:hAnsi="Book Antiqua"/>
            <w:sz w:val="24"/>
            <w:szCs w:val="24"/>
          </w:rPr>
          <w:t>la Judicatura</w:t>
        </w:r>
      </w:smartTag>
      <w:r>
        <w:rPr>
          <w:rFonts w:ascii="Book Antiqua" w:hAnsi="Book Antiqua"/>
          <w:sz w:val="24"/>
          <w:szCs w:val="24"/>
        </w:rPr>
        <w:t xml:space="preserve"> reglamentó el proceso de reclasificación de registros para concursos de funcionarios y empleados.</w:t>
      </w:r>
    </w:p>
    <w:p w:rsidR="00C95330" w:rsidRDefault="00C95330" w:rsidP="00B7081E">
      <w:pPr>
        <w:spacing w:after="0"/>
        <w:jc w:val="both"/>
        <w:rPr>
          <w:rFonts w:ascii="Book Antiqua" w:hAnsi="Book Antiqua"/>
          <w:sz w:val="24"/>
          <w:szCs w:val="24"/>
        </w:rPr>
      </w:pPr>
    </w:p>
    <w:p w:rsidR="00C95330" w:rsidRDefault="00C95330" w:rsidP="00B7081E">
      <w:pPr>
        <w:spacing w:after="0"/>
        <w:jc w:val="both"/>
        <w:rPr>
          <w:rFonts w:ascii="Book Antiqua" w:hAnsi="Book Antiqua"/>
          <w:sz w:val="24"/>
          <w:szCs w:val="24"/>
        </w:rPr>
      </w:pPr>
    </w:p>
    <w:p w:rsidR="00C95330" w:rsidRDefault="00C95330" w:rsidP="00B7081E">
      <w:pPr>
        <w:spacing w:after="0"/>
        <w:jc w:val="both"/>
        <w:rPr>
          <w:rFonts w:ascii="Book Antiqua" w:hAnsi="Book Antiqua"/>
          <w:sz w:val="24"/>
          <w:szCs w:val="24"/>
        </w:rPr>
      </w:pPr>
    </w:p>
    <w:p w:rsidR="00C95330" w:rsidRDefault="00C95330" w:rsidP="00B7081E">
      <w:pPr>
        <w:spacing w:after="0"/>
        <w:jc w:val="both"/>
        <w:rPr>
          <w:rFonts w:ascii="Book Antiqua" w:hAnsi="Book Antiqua"/>
          <w:sz w:val="24"/>
          <w:szCs w:val="24"/>
        </w:rPr>
      </w:pPr>
    </w:p>
    <w:p w:rsidR="00C95330" w:rsidRDefault="00C95330" w:rsidP="00B7081E">
      <w:pPr>
        <w:spacing w:after="0"/>
        <w:jc w:val="both"/>
        <w:rPr>
          <w:rFonts w:ascii="Book Antiqua" w:hAnsi="Book Antiqua"/>
          <w:sz w:val="24"/>
          <w:szCs w:val="24"/>
        </w:rPr>
      </w:pPr>
    </w:p>
    <w:p w:rsidR="00C95330" w:rsidRDefault="00C95330" w:rsidP="00B7081E">
      <w:pPr>
        <w:spacing w:after="0"/>
        <w:jc w:val="both"/>
        <w:rPr>
          <w:rFonts w:ascii="Book Antiqua" w:hAnsi="Book Antiqua"/>
          <w:sz w:val="24"/>
          <w:szCs w:val="24"/>
        </w:rPr>
      </w:pPr>
    </w:p>
    <w:p w:rsidR="00C95330" w:rsidRPr="00CF7530" w:rsidRDefault="00C95330" w:rsidP="00B7081E">
      <w:pPr>
        <w:spacing w:after="0"/>
        <w:jc w:val="both"/>
        <w:rPr>
          <w:rFonts w:ascii="Book Antiqua" w:hAnsi="Book Antiqua" w:cs="Arial"/>
          <w:spacing w:val="-3"/>
          <w:sz w:val="24"/>
          <w:szCs w:val="24"/>
        </w:rPr>
      </w:pPr>
      <w:r>
        <w:rPr>
          <w:rFonts w:ascii="Book Antiqua" w:hAnsi="Book Antiqua"/>
          <w:sz w:val="24"/>
          <w:szCs w:val="24"/>
        </w:rPr>
        <w:t xml:space="preserve"> </w:t>
      </w:r>
      <w:r w:rsidRPr="00E845E1">
        <w:rPr>
          <w:rFonts w:ascii="Book Antiqua" w:hAnsi="Book Antiqua" w:cs="Arial"/>
          <w:spacing w:val="-3"/>
          <w:sz w:val="24"/>
          <w:szCs w:val="24"/>
        </w:rPr>
        <w:t xml:space="preserve"> </w:t>
      </w:r>
    </w:p>
    <w:p w:rsidR="00C95330" w:rsidRPr="00C9153B" w:rsidRDefault="00C95330" w:rsidP="00C9153B">
      <w:pPr>
        <w:spacing w:after="0"/>
        <w:jc w:val="center"/>
        <w:rPr>
          <w:rFonts w:ascii="Book Antiqua" w:hAnsi="Book Antiqua"/>
          <w:sz w:val="20"/>
          <w:szCs w:val="20"/>
        </w:rPr>
      </w:pPr>
      <w:r w:rsidRPr="00C9153B">
        <w:rPr>
          <w:rFonts w:ascii="Book Antiqua" w:hAnsi="Book Antiqua"/>
          <w:sz w:val="20"/>
          <w:szCs w:val="20"/>
        </w:rPr>
        <w:t>Resolución No</w:t>
      </w:r>
    </w:p>
    <w:p w:rsidR="00C95330" w:rsidRDefault="00C95330" w:rsidP="00C9153B">
      <w:pPr>
        <w:spacing w:after="0"/>
        <w:jc w:val="center"/>
        <w:rPr>
          <w:rFonts w:ascii="Book Antiqua" w:hAnsi="Book Antiqua"/>
          <w:sz w:val="20"/>
          <w:szCs w:val="20"/>
        </w:rPr>
      </w:pPr>
      <w:r w:rsidRPr="00C9153B">
        <w:rPr>
          <w:rFonts w:ascii="Book Antiqua" w:hAnsi="Book Antiqua"/>
          <w:sz w:val="20"/>
          <w:szCs w:val="20"/>
        </w:rPr>
        <w:t>Pág. 2</w:t>
      </w:r>
    </w:p>
    <w:p w:rsidR="00C95330" w:rsidRDefault="00C95330" w:rsidP="00801596">
      <w:pPr>
        <w:spacing w:after="0"/>
        <w:jc w:val="both"/>
        <w:rPr>
          <w:rFonts w:ascii="Book Antiqua" w:hAnsi="Book Antiqua"/>
          <w:sz w:val="24"/>
          <w:szCs w:val="24"/>
        </w:rPr>
      </w:pPr>
    </w:p>
    <w:p w:rsidR="00C95330" w:rsidRDefault="00C95330" w:rsidP="00801596">
      <w:pPr>
        <w:spacing w:after="0"/>
        <w:rPr>
          <w:rFonts w:ascii="Book Antiqua" w:hAnsi="Book Antiqua"/>
          <w:sz w:val="24"/>
          <w:szCs w:val="24"/>
        </w:rPr>
      </w:pPr>
    </w:p>
    <w:p w:rsidR="00C95330" w:rsidRDefault="00C95330" w:rsidP="00801596">
      <w:pPr>
        <w:spacing w:after="0"/>
        <w:jc w:val="both"/>
        <w:rPr>
          <w:rFonts w:ascii="Book Antiqua" w:hAnsi="Book Antiqua"/>
          <w:sz w:val="20"/>
          <w:szCs w:val="20"/>
        </w:rPr>
      </w:pPr>
      <w:r>
        <w:rPr>
          <w:rFonts w:ascii="Book Antiqua" w:hAnsi="Book Antiqua"/>
          <w:sz w:val="24"/>
          <w:szCs w:val="24"/>
        </w:rPr>
        <w:t>Dicho acuerdo asigna la competencia a esta Sala, en su art. 3º inciso 2º, para resolver las solicitudes de asignación de puntajes adicionales que presenten los</w:t>
      </w:r>
    </w:p>
    <w:p w:rsidR="00C95330" w:rsidRPr="00CF7530" w:rsidRDefault="00C95330" w:rsidP="00801596">
      <w:pPr>
        <w:spacing w:after="0"/>
        <w:jc w:val="both"/>
        <w:rPr>
          <w:rFonts w:ascii="Book Antiqua" w:hAnsi="Book Antiqua" w:cs="Arial"/>
          <w:spacing w:val="-3"/>
          <w:sz w:val="24"/>
          <w:szCs w:val="24"/>
        </w:rPr>
      </w:pPr>
      <w:r w:rsidRPr="00E845E1">
        <w:rPr>
          <w:rFonts w:ascii="Book Antiqua" w:hAnsi="Book Antiqua" w:cs="Arial"/>
          <w:spacing w:val="-3"/>
          <w:sz w:val="24"/>
          <w:szCs w:val="24"/>
        </w:rPr>
        <w:t>aspirantes a los cargos de empleados</w:t>
      </w:r>
      <w:r>
        <w:rPr>
          <w:rFonts w:ascii="Book Antiqua" w:hAnsi="Book Antiqua" w:cs="Arial"/>
          <w:spacing w:val="-3"/>
          <w:sz w:val="24"/>
          <w:szCs w:val="24"/>
        </w:rPr>
        <w:t xml:space="preserve"> de carrera en desarrollo de los concursos de méritos que se adelanten.</w:t>
      </w:r>
    </w:p>
    <w:p w:rsidR="00C95330" w:rsidRDefault="00C95330" w:rsidP="00B7081E">
      <w:pPr>
        <w:spacing w:after="0"/>
        <w:jc w:val="both"/>
        <w:rPr>
          <w:rFonts w:ascii="Book Antiqua" w:hAnsi="Book Antiqua"/>
          <w:sz w:val="24"/>
          <w:szCs w:val="24"/>
        </w:rPr>
      </w:pPr>
    </w:p>
    <w:p w:rsidR="00C95330" w:rsidRDefault="00C95330" w:rsidP="00B7081E">
      <w:pPr>
        <w:spacing w:after="0"/>
        <w:jc w:val="both"/>
        <w:rPr>
          <w:rFonts w:ascii="Book Antiqua" w:hAnsi="Book Antiqua"/>
          <w:sz w:val="24"/>
          <w:szCs w:val="24"/>
        </w:rPr>
      </w:pPr>
      <w:r>
        <w:rPr>
          <w:rFonts w:ascii="Book Antiqua" w:hAnsi="Book Antiqua"/>
          <w:sz w:val="24"/>
          <w:szCs w:val="24"/>
        </w:rPr>
        <w:t xml:space="preserve">Por Acuerdo No 1551 de 2002 </w:t>
      </w:r>
      <w:smartTag w:uri="urn:schemas-microsoft-com:office:smarttags" w:element="PersonName">
        <w:smartTagPr>
          <w:attr w:name="ProductID" w:val="La Sala Administrativa"/>
        </w:smartTagPr>
        <w:r>
          <w:rPr>
            <w:rFonts w:ascii="Book Antiqua" w:hAnsi="Book Antiqua"/>
            <w:sz w:val="24"/>
            <w:szCs w:val="24"/>
          </w:rPr>
          <w:t>la Sala Administrativa</w:t>
        </w:r>
      </w:smartTag>
      <w:r>
        <w:rPr>
          <w:rFonts w:ascii="Book Antiqua" w:hAnsi="Book Antiqua"/>
          <w:sz w:val="24"/>
          <w:szCs w:val="24"/>
        </w:rPr>
        <w:t xml:space="preserve"> del Consejo Superior de </w:t>
      </w:r>
      <w:smartTag w:uri="urn:schemas-microsoft-com:office:smarttags" w:element="PersonName">
        <w:smartTagPr>
          <w:attr w:name="ProductID" w:val="la Judicatura"/>
        </w:smartTagPr>
        <w:r>
          <w:rPr>
            <w:rFonts w:ascii="Book Antiqua" w:hAnsi="Book Antiqua"/>
            <w:sz w:val="24"/>
            <w:szCs w:val="24"/>
          </w:rPr>
          <w:t>la Judicatura</w:t>
        </w:r>
      </w:smartTag>
      <w:r>
        <w:rPr>
          <w:rFonts w:ascii="Book Antiqua" w:hAnsi="Book Antiqua"/>
          <w:sz w:val="24"/>
          <w:szCs w:val="24"/>
        </w:rPr>
        <w:t xml:space="preserve"> ordenó a sus seccionales convocar a concurso de méritos con el fin de conformar Registros de Elegibles para la provisión en propiedad de los cargos de carrera de tribunales, juzgados y centros de servicios.</w:t>
      </w:r>
    </w:p>
    <w:p w:rsidR="00C95330" w:rsidRDefault="00C95330" w:rsidP="00B7081E">
      <w:pPr>
        <w:spacing w:after="0"/>
        <w:jc w:val="both"/>
        <w:rPr>
          <w:rFonts w:ascii="Book Antiqua" w:hAnsi="Book Antiqua"/>
          <w:sz w:val="24"/>
          <w:szCs w:val="24"/>
        </w:rPr>
      </w:pPr>
    </w:p>
    <w:p w:rsidR="00C95330" w:rsidRDefault="00C95330" w:rsidP="00B7081E">
      <w:pPr>
        <w:spacing w:after="0"/>
        <w:jc w:val="both"/>
        <w:rPr>
          <w:rFonts w:ascii="Book Antiqua" w:hAnsi="Book Antiqua"/>
          <w:sz w:val="24"/>
          <w:szCs w:val="24"/>
        </w:rPr>
      </w:pPr>
      <w:r>
        <w:rPr>
          <w:rFonts w:ascii="Book Antiqua" w:hAnsi="Book Antiqua"/>
          <w:sz w:val="24"/>
          <w:szCs w:val="24"/>
        </w:rPr>
        <w:t>En cumplimiento a lo dispuesto por la superioridad, esta Sala expidió el Acuerdo No 290 de 2006, por el cual se convocó a dicho concurso.</w:t>
      </w:r>
    </w:p>
    <w:p w:rsidR="00C95330" w:rsidRDefault="00C95330" w:rsidP="00B7081E">
      <w:pPr>
        <w:spacing w:after="0"/>
        <w:jc w:val="both"/>
        <w:rPr>
          <w:rFonts w:ascii="Book Antiqua" w:hAnsi="Book Antiqua"/>
          <w:sz w:val="24"/>
          <w:szCs w:val="24"/>
        </w:rPr>
      </w:pPr>
    </w:p>
    <w:p w:rsidR="00C95330" w:rsidRDefault="00C95330" w:rsidP="00B7081E">
      <w:pPr>
        <w:spacing w:after="0"/>
        <w:jc w:val="both"/>
        <w:rPr>
          <w:rFonts w:ascii="Book Antiqua" w:hAnsi="Book Antiqua"/>
          <w:sz w:val="24"/>
          <w:szCs w:val="24"/>
        </w:rPr>
      </w:pPr>
      <w:r>
        <w:rPr>
          <w:rFonts w:ascii="Book Antiqua" w:hAnsi="Book Antiqua"/>
          <w:sz w:val="24"/>
          <w:szCs w:val="24"/>
        </w:rPr>
        <w:t xml:space="preserve">Se han desarrollado satisfactoriamente todas las etapas del aludido concurso y </w:t>
      </w:r>
      <w:r w:rsidRPr="00A55B32">
        <w:rPr>
          <w:rFonts w:ascii="Book Antiqua" w:hAnsi="Book Antiqua"/>
          <w:sz w:val="24"/>
          <w:szCs w:val="24"/>
        </w:rPr>
        <w:t>consecuencialmente  ha conformando</w:t>
      </w:r>
      <w:r>
        <w:rPr>
          <w:rFonts w:ascii="Book Antiqua" w:hAnsi="Book Antiqua"/>
          <w:sz w:val="24"/>
          <w:szCs w:val="24"/>
        </w:rPr>
        <w:t xml:space="preserve"> los registros de elegibles por tipo de cargo, en la medida que los puntajes de la etapa clasificatoria se hallan consolidados por razón de la decisión de los recursos interpuestos por los concursantes, con la consiguiente firmeza del acto administrativo que los publicó, contenido en </w:t>
      </w:r>
      <w:smartTag w:uri="urn:schemas-microsoft-com:office:smarttags" w:element="PersonName">
        <w:smartTagPr>
          <w:attr w:name="ProductID" w:val="la Resolución No"/>
        </w:smartTagPr>
        <w:r>
          <w:rPr>
            <w:rFonts w:ascii="Book Antiqua" w:hAnsi="Book Antiqua"/>
            <w:sz w:val="24"/>
            <w:szCs w:val="24"/>
          </w:rPr>
          <w:t>la Resolución No</w:t>
        </w:r>
      </w:smartTag>
      <w:r>
        <w:rPr>
          <w:rFonts w:ascii="Book Antiqua" w:hAnsi="Book Antiqua"/>
          <w:sz w:val="24"/>
          <w:szCs w:val="24"/>
        </w:rPr>
        <w:t xml:space="preserve"> 581  de marzo 10 de 2008.</w:t>
      </w:r>
    </w:p>
    <w:p w:rsidR="00C95330" w:rsidRDefault="00C95330" w:rsidP="00B7081E">
      <w:pPr>
        <w:spacing w:after="0"/>
        <w:jc w:val="both"/>
        <w:rPr>
          <w:rFonts w:ascii="Book Antiqua" w:hAnsi="Book Antiqua"/>
          <w:b/>
          <w:sz w:val="24"/>
          <w:szCs w:val="24"/>
        </w:rPr>
      </w:pPr>
    </w:p>
    <w:p w:rsidR="00C95330" w:rsidRDefault="00C95330" w:rsidP="00B7081E">
      <w:pPr>
        <w:spacing w:after="0"/>
        <w:jc w:val="both"/>
        <w:rPr>
          <w:rFonts w:ascii="Book Antiqua" w:hAnsi="Book Antiqua"/>
          <w:sz w:val="24"/>
          <w:szCs w:val="24"/>
        </w:rPr>
      </w:pPr>
      <w:r w:rsidRPr="000F5682">
        <w:rPr>
          <w:rFonts w:ascii="Book Antiqua" w:hAnsi="Book Antiqua"/>
          <w:sz w:val="24"/>
          <w:szCs w:val="24"/>
        </w:rPr>
        <w:t>El acuerdo</w:t>
      </w:r>
      <w:r>
        <w:rPr>
          <w:rFonts w:ascii="Book Antiqua" w:hAnsi="Book Antiqua"/>
          <w:sz w:val="24"/>
          <w:szCs w:val="24"/>
        </w:rPr>
        <w:t xml:space="preserve"> de convocatoria y los instrumentos de trabajo establecidos por </w:t>
      </w:r>
      <w:smartTag w:uri="urn:schemas-microsoft-com:office:smarttags" w:element="PersonName">
        <w:smartTagPr>
          <w:attr w:name="ProductID" w:val="la Unidad"/>
        </w:smartTagPr>
        <w:r>
          <w:rPr>
            <w:rFonts w:ascii="Book Antiqua" w:hAnsi="Book Antiqua"/>
            <w:sz w:val="24"/>
            <w:szCs w:val="24"/>
          </w:rPr>
          <w:t>la Unidad</w:t>
        </w:r>
      </w:smartTag>
      <w:r>
        <w:rPr>
          <w:rFonts w:ascii="Book Antiqua" w:hAnsi="Book Antiqua"/>
          <w:sz w:val="24"/>
          <w:szCs w:val="24"/>
        </w:rPr>
        <w:t xml:space="preserve"> de Administración de </w:t>
      </w:r>
      <w:smartTag w:uri="urn:schemas-microsoft-com:office:smarttags" w:element="PersonName">
        <w:smartTagPr>
          <w:attr w:name="ProductID" w:val="la Carrera Judicial"/>
        </w:smartTagPr>
        <w:r>
          <w:rPr>
            <w:rFonts w:ascii="Book Antiqua" w:hAnsi="Book Antiqua"/>
            <w:sz w:val="24"/>
            <w:szCs w:val="24"/>
          </w:rPr>
          <w:t>la Carrera Judicial</w:t>
        </w:r>
      </w:smartTag>
      <w:r>
        <w:rPr>
          <w:rFonts w:ascii="Book Antiqua" w:hAnsi="Book Antiqua"/>
          <w:sz w:val="24"/>
          <w:szCs w:val="24"/>
        </w:rPr>
        <w:t xml:space="preserve"> al efecto, señalan los criterios de valoración de los factores de experiencia, capacitación y docencia de los concursantes.</w:t>
      </w:r>
    </w:p>
    <w:p w:rsidR="00C95330" w:rsidRDefault="00C95330" w:rsidP="00B7081E">
      <w:pPr>
        <w:spacing w:after="0"/>
        <w:jc w:val="both"/>
        <w:rPr>
          <w:rFonts w:ascii="Book Antiqua" w:hAnsi="Book Antiqua"/>
          <w:sz w:val="24"/>
          <w:szCs w:val="24"/>
        </w:rPr>
      </w:pPr>
    </w:p>
    <w:p w:rsidR="00C95330" w:rsidRDefault="00C95330" w:rsidP="00B7081E">
      <w:pPr>
        <w:spacing w:after="0"/>
        <w:jc w:val="both"/>
        <w:rPr>
          <w:rFonts w:ascii="Book Antiqua" w:hAnsi="Book Antiqua"/>
          <w:sz w:val="24"/>
          <w:szCs w:val="24"/>
        </w:rPr>
      </w:pPr>
      <w:r>
        <w:rPr>
          <w:rFonts w:ascii="Book Antiqua" w:hAnsi="Book Antiqua"/>
          <w:sz w:val="24"/>
          <w:szCs w:val="24"/>
        </w:rPr>
        <w:t>Conforme a tales parámetros, vinculantes para las partes intervinientes en el proceso concursal, se tiene:</w:t>
      </w:r>
    </w:p>
    <w:p w:rsidR="00C95330" w:rsidRDefault="00C95330" w:rsidP="00B7081E">
      <w:pPr>
        <w:spacing w:after="0"/>
        <w:jc w:val="both"/>
        <w:rPr>
          <w:rFonts w:ascii="Book Antiqua" w:hAnsi="Book Antiqua"/>
          <w:sz w:val="24"/>
          <w:szCs w:val="24"/>
        </w:rPr>
      </w:pPr>
    </w:p>
    <w:p w:rsidR="00C95330" w:rsidRDefault="00C95330" w:rsidP="000F5682">
      <w:pPr>
        <w:pStyle w:val="ListParagraph"/>
        <w:numPr>
          <w:ilvl w:val="0"/>
          <w:numId w:val="1"/>
        </w:numPr>
        <w:spacing w:after="0"/>
        <w:jc w:val="both"/>
        <w:rPr>
          <w:rFonts w:ascii="Book Antiqua" w:hAnsi="Book Antiqua"/>
          <w:sz w:val="24"/>
          <w:szCs w:val="24"/>
        </w:rPr>
      </w:pPr>
      <w:r>
        <w:rPr>
          <w:rFonts w:ascii="Book Antiqua" w:hAnsi="Book Antiqua"/>
          <w:sz w:val="24"/>
          <w:szCs w:val="24"/>
        </w:rPr>
        <w:t>No se pueden superar los topes establecidos para los distintos factores y por tanto, una vez el concursante alcanza dichos límites,  no hay lugar a asignación de puntajes adicionales por  esos conceptos.</w:t>
      </w:r>
    </w:p>
    <w:p w:rsidR="00C95330" w:rsidRDefault="00C95330" w:rsidP="0032725D">
      <w:pPr>
        <w:pStyle w:val="ListParagraph"/>
        <w:spacing w:after="0"/>
        <w:jc w:val="both"/>
        <w:rPr>
          <w:rFonts w:ascii="Book Antiqua" w:hAnsi="Book Antiqua"/>
          <w:sz w:val="24"/>
          <w:szCs w:val="24"/>
        </w:rPr>
      </w:pPr>
    </w:p>
    <w:p w:rsidR="00C95330" w:rsidRDefault="00C95330" w:rsidP="00801596">
      <w:pPr>
        <w:pStyle w:val="ListParagraph"/>
        <w:spacing w:after="0"/>
        <w:jc w:val="center"/>
        <w:rPr>
          <w:rFonts w:ascii="Book Antiqua" w:hAnsi="Book Antiqua"/>
          <w:sz w:val="20"/>
          <w:szCs w:val="20"/>
        </w:rPr>
      </w:pPr>
    </w:p>
    <w:p w:rsidR="00C95330" w:rsidRDefault="00C95330" w:rsidP="00801596">
      <w:pPr>
        <w:pStyle w:val="ListParagraph"/>
        <w:spacing w:after="0"/>
        <w:jc w:val="center"/>
        <w:rPr>
          <w:rFonts w:ascii="Book Antiqua" w:hAnsi="Book Antiqua"/>
          <w:sz w:val="20"/>
          <w:szCs w:val="20"/>
        </w:rPr>
      </w:pPr>
    </w:p>
    <w:p w:rsidR="00C95330" w:rsidRDefault="00C95330" w:rsidP="00801596">
      <w:pPr>
        <w:pStyle w:val="ListParagraph"/>
        <w:spacing w:after="0"/>
        <w:jc w:val="center"/>
        <w:rPr>
          <w:rFonts w:ascii="Book Antiqua" w:hAnsi="Book Antiqua"/>
          <w:sz w:val="20"/>
          <w:szCs w:val="20"/>
        </w:rPr>
      </w:pPr>
    </w:p>
    <w:p w:rsidR="00C95330" w:rsidRDefault="00C95330" w:rsidP="00801596">
      <w:pPr>
        <w:pStyle w:val="ListParagraph"/>
        <w:spacing w:after="0"/>
        <w:jc w:val="center"/>
        <w:rPr>
          <w:rFonts w:ascii="Book Antiqua" w:hAnsi="Book Antiqua"/>
          <w:sz w:val="20"/>
          <w:szCs w:val="20"/>
        </w:rPr>
      </w:pPr>
    </w:p>
    <w:p w:rsidR="00C95330" w:rsidRDefault="00C95330" w:rsidP="00801596">
      <w:pPr>
        <w:pStyle w:val="ListParagraph"/>
        <w:spacing w:after="0"/>
        <w:jc w:val="center"/>
        <w:rPr>
          <w:rFonts w:ascii="Book Antiqua" w:hAnsi="Book Antiqua"/>
          <w:sz w:val="20"/>
          <w:szCs w:val="20"/>
        </w:rPr>
      </w:pPr>
    </w:p>
    <w:p w:rsidR="00C95330" w:rsidRPr="00C9153B" w:rsidRDefault="00C95330" w:rsidP="00801596">
      <w:pPr>
        <w:pStyle w:val="ListParagraph"/>
        <w:spacing w:after="0"/>
        <w:jc w:val="center"/>
        <w:rPr>
          <w:rFonts w:ascii="Book Antiqua" w:hAnsi="Book Antiqua"/>
          <w:sz w:val="20"/>
          <w:szCs w:val="20"/>
        </w:rPr>
      </w:pPr>
      <w:r w:rsidRPr="00C9153B">
        <w:rPr>
          <w:rFonts w:ascii="Book Antiqua" w:hAnsi="Book Antiqua"/>
          <w:sz w:val="20"/>
          <w:szCs w:val="20"/>
        </w:rPr>
        <w:t>Resolución No</w:t>
      </w:r>
    </w:p>
    <w:p w:rsidR="00C95330" w:rsidRPr="00C9153B" w:rsidRDefault="00C95330" w:rsidP="00801596">
      <w:pPr>
        <w:pStyle w:val="ListParagraph"/>
        <w:jc w:val="center"/>
        <w:rPr>
          <w:rFonts w:ascii="Book Antiqua" w:hAnsi="Book Antiqua"/>
          <w:sz w:val="24"/>
          <w:szCs w:val="24"/>
        </w:rPr>
      </w:pPr>
      <w:r w:rsidRPr="00C9153B">
        <w:rPr>
          <w:rFonts w:ascii="Book Antiqua" w:hAnsi="Book Antiqua"/>
          <w:sz w:val="20"/>
          <w:szCs w:val="20"/>
        </w:rPr>
        <w:t>Pág.</w:t>
      </w:r>
      <w:r>
        <w:rPr>
          <w:rFonts w:ascii="Book Antiqua" w:hAnsi="Book Antiqua"/>
          <w:sz w:val="20"/>
          <w:szCs w:val="20"/>
        </w:rPr>
        <w:t xml:space="preserve"> 3</w:t>
      </w:r>
    </w:p>
    <w:p w:rsidR="00C95330" w:rsidRDefault="00C95330" w:rsidP="00A55B32">
      <w:pPr>
        <w:pStyle w:val="ListParagraph"/>
        <w:numPr>
          <w:ilvl w:val="0"/>
          <w:numId w:val="1"/>
        </w:numPr>
        <w:spacing w:after="0"/>
        <w:jc w:val="both"/>
        <w:rPr>
          <w:rFonts w:ascii="Book Antiqua" w:hAnsi="Book Antiqua"/>
          <w:sz w:val="24"/>
          <w:szCs w:val="24"/>
        </w:rPr>
      </w:pPr>
      <w:r w:rsidRPr="009307E6">
        <w:rPr>
          <w:rFonts w:ascii="Book Antiqua" w:hAnsi="Book Antiqua"/>
          <w:sz w:val="24"/>
          <w:szCs w:val="24"/>
        </w:rPr>
        <w:t>No  se asignan puntos a los estudios superiores que excedan el requisito mínimo legal del cargo al cual se aspira.</w:t>
      </w:r>
    </w:p>
    <w:p w:rsidR="00C95330" w:rsidRPr="0032725D" w:rsidRDefault="00C95330" w:rsidP="0032725D">
      <w:pPr>
        <w:spacing w:after="0"/>
        <w:jc w:val="both"/>
        <w:rPr>
          <w:rFonts w:ascii="Book Antiqua" w:hAnsi="Book Antiqua"/>
          <w:sz w:val="24"/>
          <w:szCs w:val="24"/>
        </w:rPr>
      </w:pPr>
    </w:p>
    <w:p w:rsidR="00C95330" w:rsidRDefault="00C95330" w:rsidP="000F5682">
      <w:pPr>
        <w:pStyle w:val="ListParagraph"/>
        <w:numPr>
          <w:ilvl w:val="0"/>
          <w:numId w:val="1"/>
        </w:numPr>
        <w:spacing w:after="0"/>
        <w:jc w:val="both"/>
        <w:rPr>
          <w:rFonts w:ascii="Book Antiqua" w:hAnsi="Book Antiqua"/>
          <w:sz w:val="24"/>
          <w:szCs w:val="24"/>
        </w:rPr>
      </w:pPr>
      <w:r>
        <w:rPr>
          <w:rFonts w:ascii="Book Antiqua" w:hAnsi="Book Antiqua"/>
          <w:sz w:val="24"/>
          <w:szCs w:val="24"/>
        </w:rPr>
        <w:t>La simple constancia de matrícula en un programa de estudios no es idónea para acreditarlos.</w:t>
      </w:r>
    </w:p>
    <w:p w:rsidR="00C95330" w:rsidRDefault="00C95330" w:rsidP="00BD3443">
      <w:pPr>
        <w:pStyle w:val="ListParagraph"/>
        <w:spacing w:after="0"/>
        <w:jc w:val="center"/>
        <w:rPr>
          <w:rFonts w:ascii="Book Antiqua" w:hAnsi="Book Antiqua"/>
          <w:sz w:val="20"/>
          <w:szCs w:val="20"/>
        </w:rPr>
      </w:pPr>
    </w:p>
    <w:p w:rsidR="00C95330" w:rsidRPr="0032725D" w:rsidRDefault="00C95330" w:rsidP="0032725D">
      <w:pPr>
        <w:spacing w:after="0"/>
        <w:jc w:val="both"/>
        <w:rPr>
          <w:rFonts w:ascii="Book Antiqua" w:hAnsi="Book Antiqua"/>
          <w:sz w:val="24"/>
          <w:szCs w:val="24"/>
        </w:rPr>
      </w:pPr>
    </w:p>
    <w:p w:rsidR="00C95330" w:rsidRDefault="00C95330" w:rsidP="0032725D">
      <w:pPr>
        <w:pStyle w:val="ListParagraph"/>
        <w:numPr>
          <w:ilvl w:val="0"/>
          <w:numId w:val="1"/>
        </w:numPr>
        <w:spacing w:after="0"/>
        <w:jc w:val="both"/>
        <w:rPr>
          <w:rFonts w:ascii="Book Antiqua" w:hAnsi="Book Antiqua"/>
          <w:sz w:val="24"/>
          <w:szCs w:val="24"/>
        </w:rPr>
      </w:pPr>
      <w:r>
        <w:rPr>
          <w:rFonts w:ascii="Book Antiqua" w:hAnsi="Book Antiqua"/>
          <w:sz w:val="24"/>
          <w:szCs w:val="24"/>
        </w:rPr>
        <w:t xml:space="preserve">La publicación virtual de obras  no ha sido objeto de regulación por parte de </w:t>
      </w:r>
      <w:smartTag w:uri="urn:schemas-microsoft-com:office:smarttags" w:element="PersonName">
        <w:smartTagPr>
          <w:attr w:name="ProductID" w:val="La Sala Administrativa"/>
        </w:smartTagPr>
        <w:r>
          <w:rPr>
            <w:rFonts w:ascii="Book Antiqua" w:hAnsi="Book Antiqua"/>
            <w:sz w:val="24"/>
            <w:szCs w:val="24"/>
          </w:rPr>
          <w:t>la Sala Administrativa</w:t>
        </w:r>
      </w:smartTag>
      <w:r>
        <w:rPr>
          <w:rFonts w:ascii="Book Antiqua" w:hAnsi="Book Antiqua"/>
          <w:sz w:val="24"/>
          <w:szCs w:val="24"/>
        </w:rPr>
        <w:t xml:space="preserve"> del Consejo Superior de </w:t>
      </w:r>
      <w:smartTag w:uri="urn:schemas-microsoft-com:office:smarttags" w:element="PersonName">
        <w:smartTagPr>
          <w:attr w:name="ProductID" w:val="la Judicatura"/>
        </w:smartTagPr>
        <w:r>
          <w:rPr>
            <w:rFonts w:ascii="Book Antiqua" w:hAnsi="Book Antiqua"/>
            <w:sz w:val="24"/>
            <w:szCs w:val="24"/>
          </w:rPr>
          <w:t>la Judicatura</w:t>
        </w:r>
      </w:smartTag>
      <w:r>
        <w:rPr>
          <w:rFonts w:ascii="Book Antiqua" w:hAnsi="Book Antiqua"/>
          <w:sz w:val="24"/>
          <w:szCs w:val="24"/>
        </w:rPr>
        <w:t xml:space="preserve">, pues en </w:t>
      </w:r>
    </w:p>
    <w:p w:rsidR="00C95330" w:rsidRDefault="00C95330" w:rsidP="00C9153B">
      <w:pPr>
        <w:pStyle w:val="ListParagraph"/>
        <w:spacing w:after="0"/>
        <w:jc w:val="center"/>
        <w:rPr>
          <w:rFonts w:ascii="Book Antiqua" w:hAnsi="Book Antiqua"/>
          <w:sz w:val="20"/>
          <w:szCs w:val="20"/>
        </w:rPr>
      </w:pPr>
    </w:p>
    <w:p w:rsidR="00C95330" w:rsidRDefault="00C95330" w:rsidP="0032725D">
      <w:pPr>
        <w:pStyle w:val="ListParagraph"/>
        <w:numPr>
          <w:ilvl w:val="0"/>
          <w:numId w:val="1"/>
        </w:numPr>
        <w:spacing w:after="0"/>
        <w:jc w:val="both"/>
        <w:rPr>
          <w:rFonts w:ascii="Book Antiqua" w:hAnsi="Book Antiqua"/>
          <w:sz w:val="24"/>
          <w:szCs w:val="24"/>
        </w:rPr>
      </w:pPr>
      <w:r>
        <w:rPr>
          <w:rFonts w:ascii="Book Antiqua" w:hAnsi="Book Antiqua"/>
          <w:sz w:val="24"/>
          <w:szCs w:val="24"/>
        </w:rPr>
        <w:t>el texto del Acuerdo No 1450 de 2002 que desarrolla este tema, no se contempla esta modalidad.</w:t>
      </w:r>
    </w:p>
    <w:p w:rsidR="00C95330" w:rsidRPr="0032725D" w:rsidRDefault="00C95330" w:rsidP="0032725D">
      <w:pPr>
        <w:spacing w:after="0"/>
        <w:jc w:val="both"/>
        <w:rPr>
          <w:rFonts w:ascii="Book Antiqua" w:hAnsi="Book Antiqua"/>
          <w:sz w:val="24"/>
          <w:szCs w:val="24"/>
        </w:rPr>
      </w:pPr>
    </w:p>
    <w:p w:rsidR="00C95330" w:rsidRDefault="00C95330" w:rsidP="000F5682">
      <w:pPr>
        <w:pStyle w:val="ListParagraph"/>
        <w:numPr>
          <w:ilvl w:val="0"/>
          <w:numId w:val="1"/>
        </w:numPr>
        <w:spacing w:after="0"/>
        <w:jc w:val="both"/>
        <w:rPr>
          <w:rFonts w:ascii="Book Antiqua" w:hAnsi="Book Antiqua"/>
          <w:sz w:val="24"/>
          <w:szCs w:val="24"/>
        </w:rPr>
      </w:pPr>
      <w:r>
        <w:rPr>
          <w:rFonts w:ascii="Book Antiqua" w:hAnsi="Book Antiqua"/>
          <w:sz w:val="24"/>
          <w:szCs w:val="24"/>
        </w:rPr>
        <w:t>La experiencia o capacitación tenida en cuenta inicialmente, no será objeto de nueva valoración.</w:t>
      </w:r>
    </w:p>
    <w:p w:rsidR="00C95330" w:rsidRPr="00C9153B" w:rsidRDefault="00C95330" w:rsidP="00C9153B">
      <w:pPr>
        <w:pStyle w:val="ListParagraph"/>
        <w:rPr>
          <w:rFonts w:ascii="Book Antiqua" w:hAnsi="Book Antiqua"/>
          <w:sz w:val="24"/>
          <w:szCs w:val="24"/>
        </w:rPr>
      </w:pPr>
    </w:p>
    <w:p w:rsidR="00C95330" w:rsidRDefault="00C95330" w:rsidP="000F5682">
      <w:pPr>
        <w:pStyle w:val="ListParagraph"/>
        <w:numPr>
          <w:ilvl w:val="0"/>
          <w:numId w:val="1"/>
        </w:numPr>
        <w:spacing w:after="0"/>
        <w:jc w:val="both"/>
        <w:rPr>
          <w:rFonts w:ascii="Book Antiqua" w:hAnsi="Book Antiqua"/>
          <w:sz w:val="24"/>
          <w:szCs w:val="24"/>
        </w:rPr>
      </w:pPr>
      <w:r>
        <w:rPr>
          <w:rFonts w:ascii="Book Antiqua" w:hAnsi="Book Antiqua"/>
          <w:sz w:val="24"/>
          <w:szCs w:val="24"/>
        </w:rPr>
        <w:t>Los lapsos de experiencia laboral concurrentes se valoran sólo una vez.</w:t>
      </w:r>
    </w:p>
    <w:p w:rsidR="00C95330" w:rsidRPr="004361F9" w:rsidRDefault="00C95330" w:rsidP="004361F9">
      <w:pPr>
        <w:spacing w:after="0"/>
        <w:jc w:val="both"/>
        <w:rPr>
          <w:rFonts w:ascii="Book Antiqua" w:hAnsi="Book Antiqua"/>
          <w:sz w:val="24"/>
          <w:szCs w:val="24"/>
        </w:rPr>
      </w:pPr>
    </w:p>
    <w:p w:rsidR="00C95330" w:rsidRDefault="00C95330" w:rsidP="000F5682">
      <w:pPr>
        <w:pStyle w:val="ListParagraph"/>
        <w:numPr>
          <w:ilvl w:val="0"/>
          <w:numId w:val="1"/>
        </w:numPr>
        <w:spacing w:after="0"/>
        <w:jc w:val="both"/>
        <w:rPr>
          <w:rFonts w:ascii="Book Antiqua" w:hAnsi="Book Antiqua"/>
          <w:sz w:val="24"/>
          <w:szCs w:val="24"/>
        </w:rPr>
      </w:pPr>
      <w:r>
        <w:rPr>
          <w:rFonts w:ascii="Book Antiqua" w:hAnsi="Book Antiqua"/>
          <w:sz w:val="24"/>
          <w:szCs w:val="24"/>
        </w:rPr>
        <w:t>La docencia se valora por semestres completos.</w:t>
      </w:r>
    </w:p>
    <w:p w:rsidR="00C95330" w:rsidRDefault="00C95330" w:rsidP="007C5F2B">
      <w:pPr>
        <w:pStyle w:val="ListParagraph"/>
        <w:spacing w:after="0"/>
        <w:jc w:val="both"/>
        <w:rPr>
          <w:rFonts w:ascii="Book Antiqua" w:hAnsi="Book Antiqua"/>
          <w:sz w:val="24"/>
          <w:szCs w:val="24"/>
        </w:rPr>
      </w:pPr>
    </w:p>
    <w:p w:rsidR="00C95330" w:rsidRDefault="00C95330" w:rsidP="000F5682">
      <w:pPr>
        <w:pStyle w:val="ListParagraph"/>
        <w:numPr>
          <w:ilvl w:val="0"/>
          <w:numId w:val="1"/>
        </w:numPr>
        <w:spacing w:after="0"/>
        <w:jc w:val="both"/>
        <w:rPr>
          <w:rFonts w:ascii="Book Antiqua" w:hAnsi="Book Antiqua"/>
          <w:sz w:val="24"/>
          <w:szCs w:val="24"/>
        </w:rPr>
      </w:pPr>
      <w:r>
        <w:rPr>
          <w:rFonts w:ascii="Book Antiqua" w:hAnsi="Book Antiqua"/>
          <w:sz w:val="24"/>
          <w:szCs w:val="24"/>
        </w:rPr>
        <w:t>La capacitación se valora siempre que esté relacionada con el cargo de aspiración.</w:t>
      </w:r>
    </w:p>
    <w:p w:rsidR="00C95330" w:rsidRDefault="00C95330" w:rsidP="004361F9">
      <w:pPr>
        <w:spacing w:after="0"/>
        <w:jc w:val="both"/>
        <w:rPr>
          <w:rFonts w:ascii="Book Antiqua" w:hAnsi="Book Antiqua"/>
          <w:sz w:val="24"/>
          <w:szCs w:val="24"/>
        </w:rPr>
      </w:pPr>
    </w:p>
    <w:p w:rsidR="00C95330" w:rsidRDefault="00C95330" w:rsidP="004361F9">
      <w:pPr>
        <w:spacing w:after="0"/>
        <w:jc w:val="both"/>
        <w:rPr>
          <w:rFonts w:ascii="Book Antiqua" w:hAnsi="Book Antiqua"/>
          <w:b/>
          <w:sz w:val="24"/>
          <w:szCs w:val="24"/>
        </w:rPr>
      </w:pPr>
      <w:r>
        <w:rPr>
          <w:rFonts w:ascii="Book Antiqua" w:hAnsi="Book Antiqua"/>
          <w:b/>
          <w:sz w:val="24"/>
          <w:szCs w:val="24"/>
        </w:rPr>
        <w:t>Particulares</w:t>
      </w:r>
    </w:p>
    <w:p w:rsidR="00C95330" w:rsidRDefault="00C95330" w:rsidP="007C5F2B">
      <w:pPr>
        <w:spacing w:after="0"/>
        <w:jc w:val="both"/>
        <w:rPr>
          <w:rFonts w:ascii="Book Antiqua" w:hAnsi="Book Antiqua"/>
          <w:sz w:val="24"/>
          <w:szCs w:val="24"/>
        </w:rPr>
      </w:pPr>
    </w:p>
    <w:p w:rsidR="00C95330" w:rsidRDefault="00C95330" w:rsidP="004361F9">
      <w:pPr>
        <w:spacing w:after="0"/>
        <w:jc w:val="both"/>
        <w:rPr>
          <w:rFonts w:ascii="Book Antiqua" w:hAnsi="Book Antiqua"/>
          <w:sz w:val="24"/>
          <w:szCs w:val="24"/>
        </w:rPr>
      </w:pPr>
      <w:r>
        <w:rPr>
          <w:rFonts w:ascii="Book Antiqua" w:hAnsi="Book Antiqua"/>
          <w:sz w:val="24"/>
          <w:szCs w:val="24"/>
        </w:rPr>
        <w:t>Los concursantes que se relacionan en los cuadros anexos a la presente resolución, solicitaron  dentro del término legal la actualización de su inscripción en el registro, con miras a obtener la consiguiente reclasificación, aportando documentación para acreditar experiencia y capacitación adicional a las ya valoradas en la etapa clasificatoria.</w:t>
      </w:r>
    </w:p>
    <w:p w:rsidR="00C95330" w:rsidRDefault="00C95330" w:rsidP="007C5F2B">
      <w:pPr>
        <w:spacing w:after="0"/>
        <w:jc w:val="both"/>
        <w:rPr>
          <w:rFonts w:ascii="Book Antiqua" w:hAnsi="Book Antiqua"/>
          <w:sz w:val="24"/>
          <w:szCs w:val="24"/>
        </w:rPr>
      </w:pPr>
    </w:p>
    <w:p w:rsidR="00C95330" w:rsidRDefault="00C95330" w:rsidP="007C5F2B">
      <w:pPr>
        <w:spacing w:after="0"/>
        <w:jc w:val="both"/>
        <w:rPr>
          <w:rFonts w:ascii="Book Antiqua" w:hAnsi="Book Antiqua"/>
          <w:sz w:val="24"/>
          <w:szCs w:val="24"/>
        </w:rPr>
      </w:pPr>
      <w:r>
        <w:rPr>
          <w:rFonts w:ascii="Book Antiqua" w:hAnsi="Book Antiqua"/>
          <w:sz w:val="24"/>
          <w:szCs w:val="24"/>
        </w:rPr>
        <w:t xml:space="preserve">Esta </w:t>
      </w:r>
      <w:r w:rsidRPr="00A55B32">
        <w:rPr>
          <w:rFonts w:ascii="Book Antiqua" w:hAnsi="Book Antiqua"/>
          <w:sz w:val="24"/>
          <w:szCs w:val="24"/>
        </w:rPr>
        <w:t>Sala  ha procedido</w:t>
      </w:r>
      <w:r>
        <w:rPr>
          <w:rFonts w:ascii="Book Antiqua" w:hAnsi="Book Antiqua"/>
          <w:sz w:val="24"/>
          <w:szCs w:val="24"/>
        </w:rPr>
        <w:t xml:space="preserve"> a analizar la documentación allegada por los solicitantes y  valorado dicha información, conforme se indica en el cuadro que se anexa y forma parte del presente acto administrativo, asignando los correspondientes  puntajes adicionales.</w:t>
      </w:r>
    </w:p>
    <w:p w:rsidR="00C95330" w:rsidRDefault="00C95330" w:rsidP="007C5F2B">
      <w:pPr>
        <w:spacing w:after="0"/>
        <w:jc w:val="both"/>
        <w:rPr>
          <w:rFonts w:ascii="Book Antiqua" w:hAnsi="Book Antiqua"/>
          <w:sz w:val="24"/>
          <w:szCs w:val="24"/>
        </w:rPr>
      </w:pPr>
    </w:p>
    <w:p w:rsidR="00C95330" w:rsidRDefault="00C95330" w:rsidP="00801596">
      <w:pPr>
        <w:spacing w:after="0"/>
        <w:jc w:val="center"/>
        <w:rPr>
          <w:rFonts w:ascii="Book Antiqua" w:hAnsi="Book Antiqua"/>
          <w:sz w:val="20"/>
          <w:szCs w:val="20"/>
        </w:rPr>
      </w:pPr>
    </w:p>
    <w:p w:rsidR="00C95330" w:rsidRDefault="00C95330" w:rsidP="00801596">
      <w:pPr>
        <w:spacing w:after="0"/>
        <w:jc w:val="center"/>
        <w:rPr>
          <w:rFonts w:ascii="Book Antiqua" w:hAnsi="Book Antiqua"/>
          <w:sz w:val="20"/>
          <w:szCs w:val="20"/>
        </w:rPr>
      </w:pPr>
    </w:p>
    <w:p w:rsidR="00C95330" w:rsidRDefault="00C95330" w:rsidP="00801596">
      <w:pPr>
        <w:spacing w:after="0"/>
        <w:jc w:val="center"/>
        <w:rPr>
          <w:rFonts w:ascii="Book Antiqua" w:hAnsi="Book Antiqua"/>
          <w:sz w:val="20"/>
          <w:szCs w:val="20"/>
        </w:rPr>
      </w:pPr>
    </w:p>
    <w:p w:rsidR="00C95330" w:rsidRDefault="00C95330" w:rsidP="00801596">
      <w:pPr>
        <w:spacing w:after="0"/>
        <w:jc w:val="center"/>
        <w:rPr>
          <w:rFonts w:ascii="Book Antiqua" w:hAnsi="Book Antiqua"/>
          <w:sz w:val="20"/>
          <w:szCs w:val="20"/>
        </w:rPr>
      </w:pPr>
    </w:p>
    <w:p w:rsidR="00C95330" w:rsidRPr="00C9153B" w:rsidRDefault="00C95330" w:rsidP="00801596">
      <w:pPr>
        <w:spacing w:after="0"/>
        <w:jc w:val="center"/>
        <w:rPr>
          <w:rFonts w:ascii="Book Antiqua" w:hAnsi="Book Antiqua"/>
          <w:sz w:val="20"/>
          <w:szCs w:val="20"/>
        </w:rPr>
      </w:pPr>
      <w:r w:rsidRPr="00C9153B">
        <w:rPr>
          <w:rFonts w:ascii="Book Antiqua" w:hAnsi="Book Antiqua"/>
          <w:sz w:val="20"/>
          <w:szCs w:val="20"/>
        </w:rPr>
        <w:t>Resolución No</w:t>
      </w:r>
    </w:p>
    <w:p w:rsidR="00C95330" w:rsidRDefault="00C95330" w:rsidP="00801596">
      <w:pPr>
        <w:spacing w:after="0"/>
        <w:jc w:val="center"/>
        <w:rPr>
          <w:rFonts w:ascii="Book Antiqua" w:hAnsi="Book Antiqua"/>
          <w:sz w:val="20"/>
          <w:szCs w:val="20"/>
        </w:rPr>
      </w:pPr>
      <w:r w:rsidRPr="00C9153B">
        <w:rPr>
          <w:rFonts w:ascii="Book Antiqua" w:hAnsi="Book Antiqua"/>
          <w:sz w:val="20"/>
          <w:szCs w:val="20"/>
        </w:rPr>
        <w:t>Pág.</w:t>
      </w:r>
      <w:r>
        <w:rPr>
          <w:rFonts w:ascii="Book Antiqua" w:hAnsi="Book Antiqua"/>
          <w:sz w:val="20"/>
          <w:szCs w:val="20"/>
        </w:rPr>
        <w:t xml:space="preserve"> 4</w:t>
      </w:r>
    </w:p>
    <w:p w:rsidR="00C95330" w:rsidRDefault="00C95330" w:rsidP="007C5F2B">
      <w:pPr>
        <w:spacing w:after="0"/>
        <w:jc w:val="both"/>
        <w:rPr>
          <w:rFonts w:ascii="Book Antiqua" w:hAnsi="Book Antiqua"/>
          <w:sz w:val="24"/>
          <w:szCs w:val="24"/>
        </w:rPr>
      </w:pPr>
    </w:p>
    <w:p w:rsidR="00C95330" w:rsidRDefault="00C95330" w:rsidP="007C5F2B">
      <w:pPr>
        <w:spacing w:after="0"/>
        <w:jc w:val="both"/>
        <w:rPr>
          <w:rFonts w:ascii="Book Antiqua" w:hAnsi="Book Antiqua"/>
          <w:sz w:val="24"/>
          <w:szCs w:val="24"/>
        </w:rPr>
      </w:pPr>
    </w:p>
    <w:p w:rsidR="00C95330" w:rsidRDefault="00C95330" w:rsidP="007C5F2B">
      <w:pPr>
        <w:spacing w:after="0"/>
        <w:jc w:val="both"/>
        <w:rPr>
          <w:rFonts w:ascii="Book Antiqua" w:hAnsi="Book Antiqua"/>
          <w:sz w:val="24"/>
          <w:szCs w:val="24"/>
        </w:rPr>
      </w:pPr>
      <w:r>
        <w:rPr>
          <w:rFonts w:ascii="Book Antiqua" w:hAnsi="Book Antiqua"/>
          <w:sz w:val="24"/>
          <w:szCs w:val="24"/>
        </w:rPr>
        <w:t xml:space="preserve">Una vez la actualización de los puntajes adquiere firmeza, </w:t>
      </w:r>
      <w:smartTag w:uri="urn:schemas-microsoft-com:office:smarttags" w:element="PersonName">
        <w:smartTagPr>
          <w:attr w:name="ProductID" w:val="la Sala"/>
        </w:smartTagPr>
        <w:r>
          <w:rPr>
            <w:rFonts w:ascii="Book Antiqua" w:hAnsi="Book Antiqua"/>
            <w:sz w:val="24"/>
            <w:szCs w:val="24"/>
          </w:rPr>
          <w:t>la Sala</w:t>
        </w:r>
      </w:smartTag>
      <w:r>
        <w:rPr>
          <w:rFonts w:ascii="Book Antiqua" w:hAnsi="Book Antiqua"/>
          <w:sz w:val="24"/>
          <w:szCs w:val="24"/>
        </w:rPr>
        <w:t xml:space="preserve"> deberá proceder a la reclasificación de los respectivos  registros de elegibles de los cuales dichos concursantes forman parte.</w:t>
      </w:r>
    </w:p>
    <w:p w:rsidR="00C95330" w:rsidRDefault="00C95330" w:rsidP="007C5F2B">
      <w:pPr>
        <w:spacing w:after="0"/>
        <w:jc w:val="both"/>
        <w:rPr>
          <w:rFonts w:ascii="Book Antiqua" w:hAnsi="Book Antiqua"/>
          <w:sz w:val="24"/>
          <w:szCs w:val="24"/>
        </w:rPr>
      </w:pPr>
    </w:p>
    <w:p w:rsidR="00C95330" w:rsidRPr="00801596" w:rsidRDefault="00C95330" w:rsidP="00801596">
      <w:pPr>
        <w:spacing w:after="0"/>
        <w:jc w:val="both"/>
        <w:rPr>
          <w:rFonts w:ascii="Book Antiqua" w:hAnsi="Book Antiqua"/>
          <w:sz w:val="24"/>
          <w:szCs w:val="24"/>
        </w:rPr>
      </w:pPr>
      <w:r>
        <w:rPr>
          <w:rFonts w:ascii="Book Antiqua" w:hAnsi="Book Antiqua"/>
          <w:sz w:val="24"/>
          <w:szCs w:val="24"/>
        </w:rPr>
        <w:t>En mérito de lo discurrido,</w:t>
      </w:r>
    </w:p>
    <w:p w:rsidR="00C95330" w:rsidRDefault="00C95330" w:rsidP="00C9153B">
      <w:pPr>
        <w:spacing w:after="0"/>
        <w:jc w:val="center"/>
        <w:rPr>
          <w:rFonts w:ascii="Book Antiqua" w:hAnsi="Book Antiqua"/>
          <w:sz w:val="24"/>
          <w:szCs w:val="24"/>
        </w:rPr>
      </w:pPr>
    </w:p>
    <w:p w:rsidR="00C95330" w:rsidRDefault="00C95330" w:rsidP="007C5F2B">
      <w:pPr>
        <w:spacing w:after="0"/>
        <w:jc w:val="both"/>
        <w:rPr>
          <w:rFonts w:ascii="Book Antiqua" w:hAnsi="Book Antiqua"/>
          <w:sz w:val="24"/>
          <w:szCs w:val="24"/>
        </w:rPr>
      </w:pPr>
    </w:p>
    <w:p w:rsidR="00C95330" w:rsidRPr="007C5F2B" w:rsidRDefault="00C95330" w:rsidP="004154BE">
      <w:pPr>
        <w:spacing w:after="0"/>
        <w:rPr>
          <w:rFonts w:ascii="Book Antiqua" w:hAnsi="Book Antiqua"/>
          <w:b/>
          <w:sz w:val="24"/>
          <w:szCs w:val="24"/>
        </w:rPr>
      </w:pPr>
      <w:r>
        <w:rPr>
          <w:rFonts w:ascii="Book Antiqua" w:hAnsi="Book Antiqua"/>
          <w:b/>
          <w:sz w:val="24"/>
          <w:szCs w:val="24"/>
        </w:rPr>
        <w:t xml:space="preserve">                                                             </w:t>
      </w:r>
      <w:r w:rsidRPr="00A86619">
        <w:rPr>
          <w:rFonts w:ascii="Book Antiqua" w:hAnsi="Book Antiqua"/>
          <w:b/>
          <w:sz w:val="28"/>
          <w:szCs w:val="28"/>
        </w:rPr>
        <w:t>R</w:t>
      </w:r>
      <w:r w:rsidRPr="007C5F2B">
        <w:rPr>
          <w:rFonts w:ascii="Book Antiqua" w:hAnsi="Book Antiqua"/>
          <w:b/>
          <w:sz w:val="24"/>
          <w:szCs w:val="24"/>
        </w:rPr>
        <w:t>ESUELVE</w:t>
      </w:r>
      <w:r>
        <w:rPr>
          <w:rFonts w:ascii="Book Antiqua" w:hAnsi="Book Antiqua"/>
          <w:b/>
          <w:sz w:val="24"/>
          <w:szCs w:val="24"/>
        </w:rPr>
        <w:t>:</w:t>
      </w:r>
    </w:p>
    <w:p w:rsidR="00C95330" w:rsidRDefault="00C95330" w:rsidP="007C5F2B">
      <w:pPr>
        <w:spacing w:after="0"/>
        <w:jc w:val="both"/>
        <w:rPr>
          <w:rFonts w:ascii="Book Antiqua" w:hAnsi="Book Antiqua"/>
          <w:sz w:val="24"/>
          <w:szCs w:val="24"/>
        </w:rPr>
      </w:pPr>
    </w:p>
    <w:p w:rsidR="00C95330" w:rsidRDefault="00C95330" w:rsidP="007C5F2B">
      <w:pPr>
        <w:spacing w:after="0"/>
        <w:jc w:val="both"/>
        <w:rPr>
          <w:rFonts w:ascii="Book Antiqua" w:hAnsi="Book Antiqua"/>
          <w:sz w:val="24"/>
          <w:szCs w:val="24"/>
        </w:rPr>
      </w:pPr>
    </w:p>
    <w:p w:rsidR="00C95330" w:rsidRDefault="00C95330" w:rsidP="007C5F2B">
      <w:pPr>
        <w:spacing w:after="0"/>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r w:rsidRPr="00A86619">
        <w:rPr>
          <w:rFonts w:ascii="Book Antiqua" w:hAnsi="Book Antiqua"/>
          <w:b/>
          <w:sz w:val="24"/>
          <w:szCs w:val="24"/>
        </w:rPr>
        <w:t>ARTÍCULO PRIMERO</w:t>
      </w:r>
      <w:r>
        <w:rPr>
          <w:rFonts w:ascii="Book Antiqua" w:hAnsi="Book Antiqua"/>
          <w:sz w:val="24"/>
          <w:szCs w:val="24"/>
        </w:rPr>
        <w:t>:     Asignánse   PUNTAJES   ADICIONALES por concepto de experiencia, capacitación, docencia y publicaciones, tal como se indica en el cuadro anexo que forma  parte integral de la presente resolución, a los concursantes que así lo solicitaron,  de acuerdo con los parámetros de valoración establecidos en el Acuerdo 290 de 2006 expedido por esta Sala (por medio del cual se convocó al concurso de méritos con miras a la conformación del Registro Seccional de Elegibles para la provisión en propiedad de los cargos de carrera de empleados de tribunales, juzgados y centros de servicios de este distrito)  y de conformidad con lo acreditado  por ellos para ese efecto.</w:t>
      </w: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r w:rsidRPr="00A86619">
        <w:rPr>
          <w:rFonts w:ascii="Book Antiqua" w:hAnsi="Book Antiqua"/>
          <w:b/>
          <w:sz w:val="24"/>
          <w:szCs w:val="24"/>
        </w:rPr>
        <w:t>ARTÍCULO SEGUNDO</w:t>
      </w:r>
      <w:r>
        <w:rPr>
          <w:rFonts w:ascii="Book Antiqua" w:hAnsi="Book Antiqua"/>
          <w:sz w:val="24"/>
          <w:szCs w:val="24"/>
        </w:rPr>
        <w:t xml:space="preserve">:       Notificar   el presente   acto administrativo y sus anexos mediante su publicación en la cartelera  de </w:t>
      </w:r>
      <w:smartTag w:uri="urn:schemas-microsoft-com:office:smarttags" w:element="PersonName">
        <w:smartTagPr>
          <w:attr w:name="ProductID" w:val="la Secretaría"/>
        </w:smartTagPr>
        <w:r>
          <w:rPr>
            <w:rFonts w:ascii="Book Antiqua" w:hAnsi="Book Antiqua"/>
            <w:sz w:val="24"/>
            <w:szCs w:val="24"/>
          </w:rPr>
          <w:t>la Secretaría</w:t>
        </w:r>
      </w:smartTag>
      <w:r>
        <w:rPr>
          <w:rFonts w:ascii="Book Antiqua" w:hAnsi="Book Antiqua"/>
          <w:sz w:val="24"/>
          <w:szCs w:val="24"/>
        </w:rPr>
        <w:t xml:space="preserve"> de esta Sala, por el término de diez (10) días hábiles.</w:t>
      </w: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Pr="00C9153B" w:rsidRDefault="00C95330" w:rsidP="00A55B32">
      <w:pPr>
        <w:spacing w:after="0"/>
        <w:jc w:val="center"/>
        <w:rPr>
          <w:rFonts w:ascii="Book Antiqua" w:hAnsi="Book Antiqua"/>
          <w:sz w:val="20"/>
          <w:szCs w:val="20"/>
        </w:rPr>
      </w:pPr>
      <w:r w:rsidRPr="00C9153B">
        <w:rPr>
          <w:rFonts w:ascii="Book Antiqua" w:hAnsi="Book Antiqua"/>
          <w:sz w:val="20"/>
          <w:szCs w:val="20"/>
        </w:rPr>
        <w:t>Resolución No</w:t>
      </w:r>
    </w:p>
    <w:p w:rsidR="00C95330" w:rsidRDefault="00C95330" w:rsidP="00A55B32">
      <w:pPr>
        <w:spacing w:after="0"/>
        <w:jc w:val="center"/>
        <w:rPr>
          <w:rFonts w:ascii="Book Antiqua" w:hAnsi="Book Antiqua"/>
          <w:sz w:val="20"/>
          <w:szCs w:val="20"/>
        </w:rPr>
      </w:pPr>
      <w:r w:rsidRPr="00C9153B">
        <w:rPr>
          <w:rFonts w:ascii="Book Antiqua" w:hAnsi="Book Antiqua"/>
          <w:sz w:val="20"/>
          <w:szCs w:val="20"/>
        </w:rPr>
        <w:t>Pág.</w:t>
      </w:r>
      <w:r>
        <w:rPr>
          <w:rFonts w:ascii="Book Antiqua" w:hAnsi="Book Antiqua"/>
          <w:sz w:val="20"/>
          <w:szCs w:val="20"/>
        </w:rPr>
        <w:t xml:space="preserve"> 5</w:t>
      </w: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Default="00C95330" w:rsidP="00A55B32">
      <w:pPr>
        <w:spacing w:after="0"/>
        <w:ind w:left="3240" w:hanging="3261"/>
        <w:jc w:val="both"/>
        <w:rPr>
          <w:rFonts w:ascii="Book Antiqua" w:hAnsi="Book Antiqua"/>
          <w:sz w:val="24"/>
          <w:szCs w:val="24"/>
        </w:rPr>
      </w:pPr>
      <w:r w:rsidRPr="00A86619">
        <w:rPr>
          <w:rFonts w:ascii="Book Antiqua" w:hAnsi="Book Antiqua"/>
          <w:b/>
          <w:sz w:val="24"/>
          <w:szCs w:val="24"/>
        </w:rPr>
        <w:t>ARTÍCULO TERCERO</w:t>
      </w:r>
      <w:r>
        <w:rPr>
          <w:rFonts w:ascii="Book Antiqua" w:hAnsi="Book Antiqua"/>
          <w:sz w:val="24"/>
          <w:szCs w:val="24"/>
        </w:rPr>
        <w:t xml:space="preserve">:         Contra el acto administrativo citado, proceden, los recursos de reposición ante la autoridad que lo expide y de apelación para ante </w:t>
      </w:r>
      <w:smartTag w:uri="urn:schemas-microsoft-com:office:smarttags" w:element="PersonName">
        <w:smartTagPr>
          <w:attr w:name="ProductID" w:val="la Sala"/>
        </w:smartTagPr>
        <w:smartTag w:uri="urn:schemas-microsoft-com:office:smarttags" w:element="PersonName">
          <w:smartTagPr>
            <w:attr w:name="ProductID" w:val="La Sala Administrativa"/>
          </w:smartTagPr>
          <w:r>
            <w:rPr>
              <w:rFonts w:ascii="Book Antiqua" w:hAnsi="Book Antiqua"/>
              <w:sz w:val="24"/>
              <w:szCs w:val="24"/>
            </w:rPr>
            <w:t>la Sala</w:t>
          </w:r>
        </w:smartTag>
        <w:r>
          <w:rPr>
            <w:rFonts w:ascii="Book Antiqua" w:hAnsi="Book Antiqua"/>
            <w:sz w:val="24"/>
            <w:szCs w:val="24"/>
          </w:rPr>
          <w:t xml:space="preserve"> Administrativa</w:t>
        </w:r>
      </w:smartTag>
      <w:r>
        <w:rPr>
          <w:rFonts w:ascii="Book Antiqua" w:hAnsi="Book Antiqua"/>
          <w:sz w:val="24"/>
          <w:szCs w:val="24"/>
        </w:rPr>
        <w:t xml:space="preserve"> del Consejo Superior de </w:t>
      </w:r>
      <w:smartTag w:uri="urn:schemas-microsoft-com:office:smarttags" w:element="PersonName">
        <w:smartTagPr>
          <w:attr w:name="ProductID" w:val="la Judicatura"/>
        </w:smartTagPr>
        <w:r>
          <w:rPr>
            <w:rFonts w:ascii="Book Antiqua" w:hAnsi="Book Antiqua"/>
            <w:sz w:val="24"/>
            <w:szCs w:val="24"/>
          </w:rPr>
          <w:t>la Judicatura</w:t>
        </w:r>
      </w:smartTag>
      <w:r>
        <w:rPr>
          <w:rFonts w:ascii="Book Antiqua" w:hAnsi="Book Antiqua"/>
          <w:sz w:val="24"/>
          <w:szCs w:val="24"/>
        </w:rPr>
        <w:t>,  en el acto de su notificación o dentro los cinco (5) días hábiles siguientes a la misma, mediante escrito presentado ante esta misma sala.</w:t>
      </w: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Default="00C95330" w:rsidP="00801596">
      <w:pPr>
        <w:spacing w:after="0"/>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b/>
          <w:sz w:val="24"/>
          <w:szCs w:val="24"/>
        </w:rPr>
      </w:pPr>
      <w:r>
        <w:rPr>
          <w:rFonts w:ascii="Book Antiqua" w:hAnsi="Book Antiqua"/>
          <w:b/>
          <w:sz w:val="24"/>
          <w:szCs w:val="24"/>
        </w:rPr>
        <w:t xml:space="preserve">LUIS ARQUÌMEDES ECHEVERRI GRANADA </w:t>
      </w:r>
    </w:p>
    <w:p w:rsidR="00C95330" w:rsidRPr="00CE5FC8" w:rsidRDefault="00C95330" w:rsidP="004361F9">
      <w:pPr>
        <w:spacing w:after="0"/>
        <w:ind w:left="3261" w:hanging="3261"/>
        <w:jc w:val="both"/>
        <w:rPr>
          <w:rFonts w:ascii="Book Antiqua" w:hAnsi="Book Antiqua"/>
          <w:sz w:val="24"/>
          <w:szCs w:val="24"/>
        </w:rPr>
      </w:pPr>
      <w:r>
        <w:rPr>
          <w:rFonts w:ascii="Book Antiqua" w:hAnsi="Book Antiqua"/>
          <w:sz w:val="24"/>
          <w:szCs w:val="24"/>
        </w:rPr>
        <w:t xml:space="preserve">                               </w:t>
      </w:r>
      <w:r w:rsidRPr="00CE5FC8">
        <w:rPr>
          <w:rFonts w:ascii="Book Antiqua" w:hAnsi="Book Antiqua"/>
          <w:sz w:val="24"/>
          <w:szCs w:val="24"/>
        </w:rPr>
        <w:t>Presidente.</w:t>
      </w:r>
    </w:p>
    <w:p w:rsidR="00C95330" w:rsidRDefault="00C95330" w:rsidP="004361F9">
      <w:pPr>
        <w:spacing w:after="0"/>
        <w:ind w:left="3261" w:hanging="3261"/>
        <w:jc w:val="both"/>
        <w:rPr>
          <w:rFonts w:ascii="Book Antiqua" w:hAnsi="Book Antiqua"/>
          <w:b/>
          <w:sz w:val="24"/>
          <w:szCs w:val="24"/>
        </w:rPr>
      </w:pPr>
    </w:p>
    <w:p w:rsidR="00C95330" w:rsidRDefault="00C95330" w:rsidP="004361F9">
      <w:pPr>
        <w:spacing w:after="0"/>
        <w:ind w:left="3261" w:hanging="3261"/>
        <w:jc w:val="both"/>
        <w:rPr>
          <w:rFonts w:ascii="Book Antiqua" w:hAnsi="Book Antiqua"/>
          <w:b/>
          <w:sz w:val="24"/>
          <w:szCs w:val="24"/>
        </w:rPr>
      </w:pPr>
    </w:p>
    <w:p w:rsidR="00C95330" w:rsidRDefault="00C95330" w:rsidP="004361F9">
      <w:pPr>
        <w:spacing w:after="0"/>
        <w:ind w:left="3261" w:hanging="3261"/>
        <w:jc w:val="both"/>
        <w:rPr>
          <w:rFonts w:ascii="Book Antiqua" w:hAnsi="Book Antiqua"/>
          <w:b/>
          <w:sz w:val="24"/>
          <w:szCs w:val="24"/>
        </w:rPr>
      </w:pPr>
    </w:p>
    <w:p w:rsidR="00C95330" w:rsidRDefault="00C95330" w:rsidP="004361F9">
      <w:pPr>
        <w:spacing w:after="0"/>
        <w:ind w:left="3261" w:hanging="3261"/>
        <w:jc w:val="both"/>
        <w:rPr>
          <w:rFonts w:ascii="Book Antiqua" w:hAnsi="Book Antiqua"/>
          <w:b/>
          <w:sz w:val="24"/>
          <w:szCs w:val="24"/>
        </w:rPr>
      </w:pPr>
    </w:p>
    <w:p w:rsidR="00C95330" w:rsidRPr="00A86619" w:rsidRDefault="00C95330" w:rsidP="004361F9">
      <w:pPr>
        <w:spacing w:after="0"/>
        <w:ind w:left="3261" w:hanging="3261"/>
        <w:jc w:val="both"/>
        <w:rPr>
          <w:rFonts w:ascii="Book Antiqua" w:hAnsi="Book Antiqua"/>
          <w:b/>
          <w:sz w:val="24"/>
          <w:szCs w:val="24"/>
        </w:rPr>
      </w:pPr>
      <w:r>
        <w:rPr>
          <w:rFonts w:ascii="Book Antiqua" w:hAnsi="Book Antiqua"/>
          <w:b/>
          <w:sz w:val="24"/>
          <w:szCs w:val="24"/>
        </w:rPr>
        <w:t xml:space="preserve">                                                              </w:t>
      </w:r>
      <w:r w:rsidRPr="00A86619">
        <w:rPr>
          <w:rFonts w:ascii="Book Antiqua" w:hAnsi="Book Antiqua"/>
          <w:b/>
          <w:sz w:val="24"/>
          <w:szCs w:val="24"/>
        </w:rPr>
        <w:t xml:space="preserve"> JAIRO ENRIQUE VERA CASTELLANOS</w:t>
      </w:r>
    </w:p>
    <w:p w:rsidR="00C95330" w:rsidRDefault="00C95330" w:rsidP="006E56B4">
      <w:pPr>
        <w:spacing w:after="0"/>
        <w:ind w:left="3261" w:hanging="3261"/>
        <w:jc w:val="both"/>
        <w:rPr>
          <w:rFonts w:ascii="Book Antiqua" w:hAnsi="Book Antiqua"/>
          <w:sz w:val="24"/>
          <w:szCs w:val="24"/>
        </w:rPr>
      </w:pPr>
      <w:r>
        <w:rPr>
          <w:rFonts w:ascii="Book Antiqua" w:hAnsi="Book Antiqua"/>
          <w:sz w:val="24"/>
          <w:szCs w:val="24"/>
        </w:rPr>
        <w:t xml:space="preserve">                                                  </w:t>
      </w: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r>
        <w:rPr>
          <w:rFonts w:ascii="Book Antiqua" w:hAnsi="Book Antiqua"/>
          <w:sz w:val="24"/>
          <w:szCs w:val="24"/>
        </w:rPr>
        <w:t xml:space="preserve">                  Magistrado.  </w:t>
      </w: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Default="00C95330" w:rsidP="004361F9">
      <w:pPr>
        <w:spacing w:after="0"/>
        <w:ind w:left="3261" w:hanging="3261"/>
        <w:jc w:val="both"/>
        <w:rPr>
          <w:rFonts w:ascii="Book Antiqua" w:hAnsi="Book Antiqua"/>
          <w:sz w:val="24"/>
          <w:szCs w:val="24"/>
        </w:rPr>
      </w:pPr>
    </w:p>
    <w:p w:rsidR="00C95330" w:rsidRDefault="00C95330" w:rsidP="006E56B4">
      <w:pPr>
        <w:spacing w:after="0"/>
        <w:ind w:left="3261" w:hanging="3261"/>
        <w:jc w:val="both"/>
        <w:rPr>
          <w:rFonts w:ascii="Book Antiqua" w:hAnsi="Book Antiqua"/>
          <w:sz w:val="24"/>
          <w:szCs w:val="24"/>
        </w:rPr>
      </w:pPr>
      <w:r>
        <w:rPr>
          <w:rFonts w:ascii="Book Antiqua" w:hAnsi="Book Antiqua"/>
          <w:sz w:val="24"/>
          <w:szCs w:val="24"/>
        </w:rPr>
        <w:t xml:space="preserve">Publicada En  la cartelera de </w:t>
      </w:r>
      <w:smartTag w:uri="urn:schemas-microsoft-com:office:smarttags" w:element="PersonName">
        <w:smartTagPr>
          <w:attr w:name="ProductID" w:val="la Secretaría"/>
        </w:smartTagPr>
        <w:r>
          <w:rPr>
            <w:rFonts w:ascii="Book Antiqua" w:hAnsi="Book Antiqua"/>
            <w:sz w:val="24"/>
            <w:szCs w:val="24"/>
          </w:rPr>
          <w:t>la Secretaría</w:t>
        </w:r>
      </w:smartTag>
      <w:r>
        <w:rPr>
          <w:rFonts w:ascii="Book Antiqua" w:hAnsi="Book Antiqua"/>
          <w:sz w:val="24"/>
          <w:szCs w:val="24"/>
        </w:rPr>
        <w:t xml:space="preserve"> de </w:t>
      </w:r>
      <w:smartTag w:uri="urn:schemas-microsoft-com:office:smarttags" w:element="PersonName">
        <w:smartTagPr>
          <w:attr w:name="ProductID" w:val="la Sala"/>
        </w:smartTagPr>
        <w:smartTag w:uri="urn:schemas-microsoft-com:office:smarttags" w:element="PersonName">
          <w:smartTagPr>
            <w:attr w:name="ProductID" w:val="La Sala Administrativa"/>
          </w:smartTagPr>
          <w:r>
            <w:rPr>
              <w:rFonts w:ascii="Book Antiqua" w:hAnsi="Book Antiqua"/>
              <w:sz w:val="24"/>
              <w:szCs w:val="24"/>
            </w:rPr>
            <w:t>la Sala</w:t>
          </w:r>
        </w:smartTag>
        <w:r>
          <w:rPr>
            <w:rFonts w:ascii="Book Antiqua" w:hAnsi="Book Antiqua"/>
            <w:sz w:val="24"/>
            <w:szCs w:val="24"/>
          </w:rPr>
          <w:t xml:space="preserve"> Administrativa</w:t>
        </w:r>
      </w:smartTag>
      <w:r>
        <w:rPr>
          <w:rFonts w:ascii="Book Antiqua" w:hAnsi="Book Antiqua"/>
          <w:sz w:val="24"/>
          <w:szCs w:val="24"/>
        </w:rPr>
        <w:t xml:space="preserve"> </w:t>
      </w:r>
    </w:p>
    <w:p w:rsidR="00C95330" w:rsidRPr="007C5F2B" w:rsidRDefault="00C95330" w:rsidP="006E56B4">
      <w:pPr>
        <w:spacing w:after="0"/>
        <w:ind w:left="3261" w:hanging="3261"/>
        <w:jc w:val="both"/>
        <w:rPr>
          <w:rFonts w:ascii="Book Antiqua" w:hAnsi="Book Antiqua"/>
          <w:sz w:val="24"/>
          <w:szCs w:val="24"/>
        </w:rPr>
      </w:pPr>
      <w:r>
        <w:rPr>
          <w:rFonts w:ascii="Book Antiqua" w:hAnsi="Book Antiqua"/>
          <w:sz w:val="24"/>
          <w:szCs w:val="24"/>
        </w:rPr>
        <w:t>el 28 de Marzo a las 9:00 p.m</w:t>
      </w:r>
    </w:p>
    <w:p w:rsidR="00C95330" w:rsidRDefault="00C95330">
      <w:pPr>
        <w:rPr>
          <w:rFonts w:ascii="Book Antiqua" w:hAnsi="Book Antiqua"/>
          <w:sz w:val="24"/>
          <w:szCs w:val="24"/>
        </w:rPr>
      </w:pPr>
    </w:p>
    <w:sectPr w:rsidR="00C95330" w:rsidSect="00F20A6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776F"/>
    <w:multiLevelType w:val="hybridMultilevel"/>
    <w:tmpl w:val="62249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B5D"/>
    <w:rsid w:val="000F5682"/>
    <w:rsid w:val="001065C6"/>
    <w:rsid w:val="00112054"/>
    <w:rsid w:val="00145487"/>
    <w:rsid w:val="0032725D"/>
    <w:rsid w:val="004154BE"/>
    <w:rsid w:val="004361F9"/>
    <w:rsid w:val="004A7DE3"/>
    <w:rsid w:val="005914F4"/>
    <w:rsid w:val="00653B5D"/>
    <w:rsid w:val="00655719"/>
    <w:rsid w:val="006C4C4C"/>
    <w:rsid w:val="006E56B4"/>
    <w:rsid w:val="006F02CC"/>
    <w:rsid w:val="007069DD"/>
    <w:rsid w:val="007C5F2B"/>
    <w:rsid w:val="007F775D"/>
    <w:rsid w:val="00801596"/>
    <w:rsid w:val="00833B7D"/>
    <w:rsid w:val="009307E6"/>
    <w:rsid w:val="009F38B7"/>
    <w:rsid w:val="00A55B32"/>
    <w:rsid w:val="00A86619"/>
    <w:rsid w:val="00B323F6"/>
    <w:rsid w:val="00B606EF"/>
    <w:rsid w:val="00B7081E"/>
    <w:rsid w:val="00BD3443"/>
    <w:rsid w:val="00C9153B"/>
    <w:rsid w:val="00C95330"/>
    <w:rsid w:val="00CE5FC8"/>
    <w:rsid w:val="00CF7530"/>
    <w:rsid w:val="00D23053"/>
    <w:rsid w:val="00D6152D"/>
    <w:rsid w:val="00D81383"/>
    <w:rsid w:val="00DC73E0"/>
    <w:rsid w:val="00E845E1"/>
    <w:rsid w:val="00F026BF"/>
    <w:rsid w:val="00F20A64"/>
    <w:rsid w:val="00F7637F"/>
    <w:rsid w:val="00F81BF3"/>
    <w:rsid w:val="00F83837"/>
    <w:rsid w:val="00FF7B1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A64"/>
    <w:pPr>
      <w:spacing w:after="200" w:line="276" w:lineRule="auto"/>
    </w:pPr>
  </w:style>
  <w:style w:type="paragraph" w:styleId="Heading3">
    <w:name w:val="heading 3"/>
    <w:basedOn w:val="Normal"/>
    <w:next w:val="Normal"/>
    <w:link w:val="Heading3Char"/>
    <w:uiPriority w:val="99"/>
    <w:qFormat/>
    <w:rsid w:val="00653B5D"/>
    <w:pPr>
      <w:keepNext/>
      <w:spacing w:after="0" w:line="240" w:lineRule="auto"/>
      <w:jc w:val="center"/>
      <w:outlineLvl w:val="2"/>
    </w:pPr>
    <w:rPr>
      <w:rFonts w:ascii="Book Antiqua" w:hAnsi="Book Antiqua"/>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53B5D"/>
    <w:rPr>
      <w:rFonts w:ascii="Book Antiqua" w:hAnsi="Book Antiqua" w:cs="Times New Roman"/>
      <w:sz w:val="24"/>
      <w:szCs w:val="24"/>
    </w:rPr>
  </w:style>
  <w:style w:type="paragraph" w:styleId="BodyText">
    <w:name w:val="Body Text"/>
    <w:basedOn w:val="Normal"/>
    <w:link w:val="BodyTextChar"/>
    <w:uiPriority w:val="99"/>
    <w:semiHidden/>
    <w:rsid w:val="00653B5D"/>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653B5D"/>
    <w:rPr>
      <w:rFonts w:ascii="Times New Roman" w:hAnsi="Times New Roman" w:cs="Times New Roman"/>
      <w:sz w:val="24"/>
      <w:szCs w:val="24"/>
    </w:rPr>
  </w:style>
  <w:style w:type="paragraph" w:styleId="Subtitle">
    <w:name w:val="Subtitle"/>
    <w:basedOn w:val="Normal"/>
    <w:link w:val="SubtitleChar"/>
    <w:uiPriority w:val="99"/>
    <w:qFormat/>
    <w:rsid w:val="00653B5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653B5D"/>
    <w:rPr>
      <w:rFonts w:ascii="Arial" w:hAnsi="Arial" w:cs="Arial"/>
      <w:sz w:val="24"/>
      <w:szCs w:val="24"/>
    </w:rPr>
  </w:style>
  <w:style w:type="paragraph" w:styleId="ListParagraph">
    <w:name w:val="List Paragraph"/>
    <w:basedOn w:val="Normal"/>
    <w:uiPriority w:val="99"/>
    <w:qFormat/>
    <w:rsid w:val="000F5682"/>
    <w:pPr>
      <w:ind w:left="720"/>
      <w:contextualSpacing/>
    </w:pPr>
  </w:style>
</w:styles>
</file>

<file path=word/webSettings.xml><?xml version="1.0" encoding="utf-8"?>
<w:webSettings xmlns:r="http://schemas.openxmlformats.org/officeDocument/2006/relationships" xmlns:w="http://schemas.openxmlformats.org/wordprocessingml/2006/main">
  <w:divs>
    <w:div w:id="1367221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278</TotalTime>
  <Pages>5</Pages>
  <Words>1005</Words>
  <Characters>5529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CSJ</cp:lastModifiedBy>
  <cp:revision>17</cp:revision>
  <cp:lastPrinted>2011-03-25T17:21:00Z</cp:lastPrinted>
  <dcterms:created xsi:type="dcterms:W3CDTF">2009-03-31T15:53:00Z</dcterms:created>
  <dcterms:modified xsi:type="dcterms:W3CDTF">2011-03-29T22:47:00Z</dcterms:modified>
</cp:coreProperties>
</file>