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-1270</wp:posOffset>
            </wp:positionV>
            <wp:extent cx="1287780" cy="750570"/>
            <wp:effectExtent l="0" t="0" r="7620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Pr="0030579A" w:rsidRDefault="0030579A" w:rsidP="0030579A">
      <w:pPr>
        <w:pStyle w:val="Ttulo"/>
        <w:jc w:val="left"/>
        <w:rPr>
          <w:rFonts w:ascii="Book Antiqua" w:hAnsi="Book Antiqua" w:cs="Arial"/>
          <w:b w:val="0"/>
          <w:i/>
          <w:szCs w:val="24"/>
        </w:rPr>
      </w:pP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62EA6" w:rsidRPr="0030579A" w:rsidRDefault="007C650F" w:rsidP="00A26E75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</w:t>
      </w:r>
      <w:r w:rsidR="00362EA6" w:rsidRPr="0030579A">
        <w:rPr>
          <w:rFonts w:ascii="Georgia" w:hAnsi="Georgia" w:cs="Arial"/>
          <w:b/>
        </w:rPr>
        <w:t>UZ</w:t>
      </w:r>
      <w:r w:rsidR="00A26E75" w:rsidRPr="0030579A">
        <w:rPr>
          <w:rFonts w:ascii="Georgia" w:hAnsi="Georgia" w:cs="Arial"/>
          <w:b/>
        </w:rPr>
        <w:t xml:space="preserve">GADO TERCERO ADMINISTRATIVO </w:t>
      </w:r>
      <w:r w:rsidR="00362EA6" w:rsidRPr="0030579A">
        <w:rPr>
          <w:rFonts w:ascii="Georgia" w:hAnsi="Georgia" w:cs="Arial"/>
          <w:b/>
        </w:rPr>
        <w:t>CIRCUITO JUDICIAL DE BARRANQUILLA</w:t>
      </w:r>
    </w:p>
    <w:p w:rsidR="00801250" w:rsidRPr="0043727F" w:rsidRDefault="00801250" w:rsidP="008F5C5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E0388E" w:rsidRPr="002B5F81" w:rsidRDefault="00FD5175" w:rsidP="002B5F81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TRASLADO DE RECURSO DE</w:t>
      </w:r>
      <w:r w:rsidR="002A7EBF">
        <w:rPr>
          <w:rFonts w:ascii="Georgia" w:hAnsi="Georgia" w:cs="Arial"/>
          <w:b/>
          <w:u w:val="single"/>
        </w:rPr>
        <w:t xml:space="preserve"> REPÒSICION</w:t>
      </w:r>
      <w:r>
        <w:rPr>
          <w:rFonts w:ascii="Georgia" w:hAnsi="Georgia" w:cs="Arial"/>
          <w:b/>
          <w:u w:val="single"/>
        </w:rPr>
        <w:t xml:space="preserve"> PRESENTADO POR  LA PARTE DEMANDANTE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3543"/>
        <w:gridCol w:w="4395"/>
        <w:gridCol w:w="1842"/>
        <w:gridCol w:w="1843"/>
      </w:tblGrid>
      <w:tr w:rsidR="002B5F81" w:rsidRPr="00083115" w:rsidTr="008D585D">
        <w:trPr>
          <w:trHeight w:val="616"/>
        </w:trPr>
        <w:tc>
          <w:tcPr>
            <w:tcW w:w="1701" w:type="dxa"/>
            <w:shd w:val="clear" w:color="auto" w:fill="A6A6A6" w:themeFill="background1" w:themeFillShade="A6"/>
          </w:tcPr>
          <w:p w:rsidR="002B5F81" w:rsidRPr="00083115" w:rsidRDefault="00083115" w:rsidP="008F5C5F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="002C46CE"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2B5F81" w:rsidRPr="00083115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2B5F81" w:rsidRPr="00083115" w:rsidRDefault="00083115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B5F81" w:rsidRPr="00083115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2B5F81" w:rsidRPr="00FD5175" w:rsidTr="00FD5175">
        <w:trPr>
          <w:trHeight w:val="984"/>
        </w:trPr>
        <w:tc>
          <w:tcPr>
            <w:tcW w:w="1701" w:type="dxa"/>
          </w:tcPr>
          <w:p w:rsidR="002B5F81" w:rsidRPr="00FD5175" w:rsidRDefault="002A7EBF" w:rsidP="008D585D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2012-00</w:t>
            </w:r>
            <w:r w:rsidR="008D585D">
              <w:rPr>
                <w:rFonts w:ascii="Georgia" w:hAnsi="Georgia"/>
                <w:b/>
                <w:sz w:val="22"/>
                <w:szCs w:val="22"/>
              </w:rPr>
              <w:t>27</w:t>
            </w:r>
          </w:p>
        </w:tc>
        <w:tc>
          <w:tcPr>
            <w:tcW w:w="3261" w:type="dxa"/>
          </w:tcPr>
          <w:p w:rsidR="002B5F81" w:rsidRPr="00FD5175" w:rsidRDefault="008D585D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REPARACION DIRECTA</w:t>
            </w:r>
          </w:p>
        </w:tc>
        <w:tc>
          <w:tcPr>
            <w:tcW w:w="3543" w:type="dxa"/>
          </w:tcPr>
          <w:p w:rsidR="002B5F81" w:rsidRPr="00FD5175" w:rsidRDefault="008D585D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DEWIS MANUEL CAMPO ARRIETA</w:t>
            </w:r>
          </w:p>
        </w:tc>
        <w:tc>
          <w:tcPr>
            <w:tcW w:w="4395" w:type="dxa"/>
          </w:tcPr>
          <w:p w:rsidR="002B5F81" w:rsidRPr="00FD5175" w:rsidRDefault="008D585D" w:rsidP="002A7EBF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DEPARTAMENTO DEL ATLANTICO</w:t>
            </w:r>
          </w:p>
        </w:tc>
        <w:tc>
          <w:tcPr>
            <w:tcW w:w="1842" w:type="dxa"/>
          </w:tcPr>
          <w:p w:rsidR="002B5F81" w:rsidRPr="00FD5175" w:rsidRDefault="008D585D" w:rsidP="00FD5175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30/04</w:t>
            </w:r>
            <w:r w:rsidR="0086229D">
              <w:rPr>
                <w:rFonts w:ascii="Georgia" w:hAnsi="Georgia"/>
                <w:b/>
                <w:sz w:val="22"/>
                <w:szCs w:val="22"/>
              </w:rPr>
              <w:t>/2013</w:t>
            </w:r>
          </w:p>
        </w:tc>
        <w:tc>
          <w:tcPr>
            <w:tcW w:w="1843" w:type="dxa"/>
          </w:tcPr>
          <w:p w:rsidR="002B5F81" w:rsidRPr="00FD5175" w:rsidRDefault="008D585D" w:rsidP="008D585D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6/05/2013</w:t>
            </w:r>
          </w:p>
        </w:tc>
      </w:tr>
    </w:tbl>
    <w:p w:rsidR="002A7EBF" w:rsidRPr="002A7EBF" w:rsidRDefault="00B01F6D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  <w:b/>
          <w:u w:val="single"/>
        </w:rPr>
        <w:t>CONSTANCIA:</w:t>
      </w:r>
      <w:r w:rsidRPr="002A7EBF">
        <w:rPr>
          <w:rFonts w:ascii="Georgia" w:hAnsi="Georgia"/>
        </w:rPr>
        <w:t xml:space="preserve"> </w:t>
      </w:r>
      <w:r w:rsidR="002A7EBF" w:rsidRPr="002A7EBF">
        <w:rPr>
          <w:rFonts w:ascii="Georgia" w:hAnsi="Georgia"/>
        </w:rPr>
        <w:t xml:space="preserve">De conformidad con el  artículo 108 del C.P.C., por el término de un día hábil hoy  </w:t>
      </w:r>
      <w:r w:rsidR="008D585D">
        <w:rPr>
          <w:rFonts w:ascii="Georgia" w:hAnsi="Georgia"/>
          <w:u w:val="single"/>
        </w:rPr>
        <w:t>30</w:t>
      </w:r>
      <w:r w:rsidR="002A7EBF" w:rsidRPr="002A7EBF">
        <w:rPr>
          <w:rFonts w:ascii="Georgia" w:hAnsi="Georgia"/>
        </w:rPr>
        <w:t xml:space="preserve">   de </w:t>
      </w:r>
      <w:r w:rsidR="002A7EBF" w:rsidRPr="002A7EBF">
        <w:rPr>
          <w:rFonts w:ascii="Georgia" w:hAnsi="Georgia"/>
          <w:u w:val="single"/>
        </w:rPr>
        <w:t xml:space="preserve"> 0</w:t>
      </w:r>
      <w:r w:rsidR="008D585D">
        <w:rPr>
          <w:rFonts w:ascii="Georgia" w:hAnsi="Georgia"/>
          <w:u w:val="single"/>
        </w:rPr>
        <w:t>4</w:t>
      </w:r>
      <w:r w:rsidR="002A7EBF" w:rsidRPr="002A7EBF">
        <w:rPr>
          <w:rFonts w:ascii="Georgia" w:hAnsi="Georgia"/>
        </w:rPr>
        <w:t xml:space="preserve"> de </w:t>
      </w:r>
      <w:r w:rsidR="002A7EBF" w:rsidRPr="002A7EBF">
        <w:rPr>
          <w:rFonts w:ascii="Georgia" w:hAnsi="Georgia"/>
          <w:u w:val="single"/>
        </w:rPr>
        <w:t xml:space="preserve"> 20</w:t>
      </w:r>
      <w:r w:rsidR="0086229D">
        <w:rPr>
          <w:rFonts w:ascii="Georgia" w:hAnsi="Georgia"/>
          <w:u w:val="single"/>
        </w:rPr>
        <w:t>13</w:t>
      </w:r>
      <w:r w:rsidR="002A7EBF" w:rsidRPr="002A7EBF">
        <w:rPr>
          <w:rFonts w:ascii="Georgia" w:hAnsi="Georgia"/>
          <w:u w:val="single"/>
        </w:rPr>
        <w:t xml:space="preserve"> </w:t>
      </w:r>
      <w:r w:rsidR="002A7EBF" w:rsidRPr="002A7EBF">
        <w:rPr>
          <w:rFonts w:ascii="Georgia" w:hAnsi="Georgia"/>
        </w:rPr>
        <w:t xml:space="preserve"> se fije en lista los datos pertinentes sobre el Recurso de</w:t>
      </w:r>
      <w:r w:rsidR="0086229D">
        <w:rPr>
          <w:rFonts w:ascii="Georgia" w:hAnsi="Georgia"/>
        </w:rPr>
        <w:t xml:space="preserve"> Reposición, interpuesto por la parte actora</w:t>
      </w:r>
      <w:r w:rsidR="002A7EBF" w:rsidRPr="002A7EBF">
        <w:rPr>
          <w:rFonts w:ascii="Georgia" w:hAnsi="Georgia"/>
        </w:rPr>
        <w:t xml:space="preserve">. </w:t>
      </w:r>
      <w:bookmarkStart w:id="0" w:name="_GoBack"/>
      <w:bookmarkEnd w:id="0"/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ELA GISSELLE VEGA PEREZ</w:t>
      </w:r>
    </w:p>
    <w:p w:rsidR="002A7EBF" w:rsidRPr="0086229D" w:rsidRDefault="002A7EBF" w:rsidP="002A7EBF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SECRETARIA</w:t>
      </w:r>
    </w:p>
    <w:p w:rsidR="002A7EBF" w:rsidRPr="002A7EBF" w:rsidRDefault="002A7EBF" w:rsidP="002A7EBF">
      <w:pPr>
        <w:ind w:left="-567"/>
        <w:jc w:val="both"/>
        <w:rPr>
          <w:rFonts w:ascii="Georgia" w:hAnsi="Georgia"/>
        </w:rPr>
      </w:pPr>
    </w:p>
    <w:p w:rsidR="002A7EBF" w:rsidRPr="002A7EBF" w:rsidRDefault="002A7EBF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</w:rPr>
        <w:t xml:space="preserve">TRASLADO A </w:t>
      </w:r>
      <w:smartTag w:uri="urn:schemas-microsoft-com:office:smarttags" w:element="PersonName">
        <w:smartTagPr>
          <w:attr w:name="ProductID" w:val="LA PARTE CONTRARIA"/>
        </w:smartTagPr>
        <w:smartTag w:uri="urn:schemas-microsoft-com:office:smarttags" w:element="PersonName">
          <w:smartTagPr>
            <w:attr w:name="ProductID" w:val="LA PARTE"/>
          </w:smartTagPr>
          <w:r w:rsidRPr="002A7EBF">
            <w:rPr>
              <w:rFonts w:ascii="Georgia" w:hAnsi="Georgia"/>
            </w:rPr>
            <w:t>LA PARTE</w:t>
          </w:r>
        </w:smartTag>
        <w:r w:rsidRPr="002A7EBF">
          <w:rPr>
            <w:rFonts w:ascii="Georgia" w:hAnsi="Georgia"/>
          </w:rPr>
          <w:t xml:space="preserve"> CONTRARIA</w:t>
        </w:r>
      </w:smartTag>
      <w:r w:rsidRPr="002A7EBF">
        <w:rPr>
          <w:rFonts w:ascii="Georgia" w:hAnsi="Georgia"/>
        </w:rPr>
        <w:t xml:space="preserve"> DEL RECURSO DE REPOSICION</w:t>
      </w:r>
    </w:p>
    <w:p w:rsidR="002A7EBF" w:rsidRDefault="002A7EBF" w:rsidP="002A7EBF">
      <w:pPr>
        <w:ind w:left="-567"/>
        <w:jc w:val="both"/>
        <w:rPr>
          <w:rFonts w:ascii="Georgia" w:hAnsi="Georgia"/>
        </w:rPr>
      </w:pPr>
      <w:r w:rsidRPr="002A7EBF">
        <w:rPr>
          <w:rFonts w:ascii="Georgia" w:hAnsi="Georgia"/>
        </w:rPr>
        <w:t xml:space="preserve">El traslado a la parte demandada de que trata el artículo 349 del C.P.C. por el término de dos (2) días que se inician hoy </w:t>
      </w:r>
      <w:r w:rsidR="008D585D">
        <w:rPr>
          <w:rFonts w:ascii="Georgia" w:hAnsi="Georgia"/>
          <w:u w:val="single"/>
        </w:rPr>
        <w:t>02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0</w:t>
      </w:r>
      <w:r w:rsidR="008D585D">
        <w:rPr>
          <w:rFonts w:ascii="Georgia" w:hAnsi="Georgia"/>
          <w:u w:val="single"/>
        </w:rPr>
        <w:t>5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20</w:t>
      </w:r>
      <w:r w:rsidR="0086229D">
        <w:rPr>
          <w:rFonts w:ascii="Georgia" w:hAnsi="Georgia"/>
          <w:u w:val="single"/>
        </w:rPr>
        <w:t>13</w:t>
      </w:r>
      <w:r w:rsidRPr="002A7EBF">
        <w:rPr>
          <w:rFonts w:ascii="Georgia" w:hAnsi="Georgia"/>
        </w:rPr>
        <w:t xml:space="preserve"> a las 8:00 a.m. y vence el día</w:t>
      </w:r>
      <w:r w:rsidRPr="002A7EBF">
        <w:rPr>
          <w:rFonts w:ascii="Georgia" w:hAnsi="Georgia"/>
          <w:u w:val="single"/>
        </w:rPr>
        <w:t xml:space="preserve"> </w:t>
      </w:r>
      <w:r w:rsidR="008D585D">
        <w:rPr>
          <w:rFonts w:ascii="Georgia" w:hAnsi="Georgia"/>
          <w:u w:val="single"/>
        </w:rPr>
        <w:t>06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0</w:t>
      </w:r>
      <w:r w:rsidR="008D585D">
        <w:rPr>
          <w:rFonts w:ascii="Georgia" w:hAnsi="Georgia"/>
          <w:u w:val="single"/>
        </w:rPr>
        <w:t>5</w:t>
      </w:r>
      <w:r w:rsidRPr="002A7EBF">
        <w:rPr>
          <w:rFonts w:ascii="Georgia" w:hAnsi="Georgia"/>
        </w:rPr>
        <w:t xml:space="preserve"> de </w:t>
      </w:r>
      <w:r w:rsidRPr="002A7EBF">
        <w:rPr>
          <w:rFonts w:ascii="Georgia" w:hAnsi="Georgia"/>
          <w:u w:val="single"/>
        </w:rPr>
        <w:t>20</w:t>
      </w:r>
      <w:r w:rsidR="0086229D">
        <w:rPr>
          <w:rFonts w:ascii="Georgia" w:hAnsi="Georgia"/>
          <w:u w:val="single"/>
        </w:rPr>
        <w:t>13</w:t>
      </w:r>
      <w:r w:rsidRPr="002A7EBF">
        <w:rPr>
          <w:rFonts w:ascii="Georgia" w:hAnsi="Georgia"/>
        </w:rPr>
        <w:t>, a las 6:00 p.m.</w:t>
      </w:r>
    </w:p>
    <w:p w:rsidR="0086229D" w:rsidRDefault="0086229D" w:rsidP="002A7EBF">
      <w:pPr>
        <w:ind w:left="-567"/>
        <w:jc w:val="both"/>
        <w:rPr>
          <w:rFonts w:ascii="Georgia" w:hAnsi="Georgia"/>
          <w:u w:val="single"/>
        </w:rPr>
      </w:pPr>
    </w:p>
    <w:p w:rsidR="0086229D" w:rsidRDefault="0086229D" w:rsidP="002A7EBF">
      <w:pPr>
        <w:ind w:left="-567"/>
        <w:jc w:val="both"/>
        <w:rPr>
          <w:rFonts w:ascii="Georgia" w:hAnsi="Georgia"/>
          <w:u w:val="single"/>
        </w:rPr>
      </w:pPr>
    </w:p>
    <w:p w:rsidR="0086229D" w:rsidRPr="0086229D" w:rsidRDefault="0086229D" w:rsidP="0086229D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ELA GISSELLE VEGA PEREZ</w:t>
      </w:r>
    </w:p>
    <w:p w:rsidR="0086229D" w:rsidRPr="0086229D" w:rsidRDefault="0086229D" w:rsidP="0086229D">
      <w:pPr>
        <w:ind w:left="-567"/>
        <w:jc w:val="both"/>
        <w:rPr>
          <w:rFonts w:ascii="Georgia" w:hAnsi="Georgia"/>
          <w:b/>
        </w:rPr>
      </w:pPr>
      <w:r w:rsidRPr="0086229D">
        <w:rPr>
          <w:rFonts w:ascii="Georgia" w:hAnsi="Georgia"/>
          <w:b/>
        </w:rPr>
        <w:t>SECRETARIA</w:t>
      </w:r>
    </w:p>
    <w:p w:rsidR="0086229D" w:rsidRPr="002A7EBF" w:rsidRDefault="0086229D" w:rsidP="002A7EBF">
      <w:pPr>
        <w:ind w:left="-567"/>
        <w:jc w:val="both"/>
        <w:rPr>
          <w:rFonts w:ascii="Georgia" w:hAnsi="Georgia"/>
          <w:u w:val="single"/>
        </w:rPr>
      </w:pPr>
    </w:p>
    <w:sectPr w:rsidR="0086229D" w:rsidRPr="002A7EBF" w:rsidSect="00FD5175">
      <w:headerReference w:type="even" r:id="rId10"/>
      <w:headerReference w:type="default" r:id="rId11"/>
      <w:footerReference w:type="even" r:id="rId12"/>
      <w:footerReference w:type="default" r:id="rId13"/>
      <w:pgSz w:w="20163" w:h="12242" w:orient="landscape" w:code="5"/>
      <w:pgMar w:top="851" w:right="1418" w:bottom="1134" w:left="2155" w:header="709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D0" w:rsidRDefault="00126DD0">
      <w:r>
        <w:separator/>
      </w:r>
    </w:p>
  </w:endnote>
  <w:endnote w:type="continuationSeparator" w:id="0">
    <w:p w:rsidR="00126DD0" w:rsidRDefault="0012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>
    <w:pPr>
      <w:pStyle w:val="Piedepgina"/>
    </w:pPr>
  </w:p>
  <w:p w:rsidR="002C46CE" w:rsidRPr="00A06635" w:rsidRDefault="002C46CE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D0" w:rsidRDefault="00126DD0">
      <w:r>
        <w:separator/>
      </w:r>
    </w:p>
  </w:footnote>
  <w:footnote w:type="continuationSeparator" w:id="0">
    <w:p w:rsidR="00126DD0" w:rsidRDefault="0012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17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46CE" w:rsidRPr="00B706CD" w:rsidRDefault="002C46CE" w:rsidP="0081795B">
    <w:pPr>
      <w:jc w:val="both"/>
      <w:rPr>
        <w:rFonts w:ascii="Book Antiqua" w:hAnsi="Book Antiqua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5160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C0D29"/>
    <w:rsid w:val="000C5613"/>
    <w:rsid w:val="000C5B1D"/>
    <w:rsid w:val="000E1E25"/>
    <w:rsid w:val="000E2A29"/>
    <w:rsid w:val="000E3C0F"/>
    <w:rsid w:val="000F78CA"/>
    <w:rsid w:val="001004A2"/>
    <w:rsid w:val="00101919"/>
    <w:rsid w:val="00104D54"/>
    <w:rsid w:val="00106378"/>
    <w:rsid w:val="00124F1E"/>
    <w:rsid w:val="00126DD0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A7EBF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E4B36"/>
    <w:rsid w:val="003E711B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52AE7"/>
    <w:rsid w:val="004552C0"/>
    <w:rsid w:val="004627F4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3C1"/>
    <w:rsid w:val="00853A28"/>
    <w:rsid w:val="0086229D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D585D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6CA7"/>
    <w:rsid w:val="00EF69F4"/>
    <w:rsid w:val="00F0387F"/>
    <w:rsid w:val="00F04571"/>
    <w:rsid w:val="00F11979"/>
    <w:rsid w:val="00F133C3"/>
    <w:rsid w:val="00F16A93"/>
    <w:rsid w:val="00F16CA3"/>
    <w:rsid w:val="00F203C6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D5175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BE1C-4AF9-425C-A673-C98B4E1B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3</cp:revision>
  <cp:lastPrinted>2013-04-29T14:38:00Z</cp:lastPrinted>
  <dcterms:created xsi:type="dcterms:W3CDTF">2013-04-29T14:28:00Z</dcterms:created>
  <dcterms:modified xsi:type="dcterms:W3CDTF">2013-04-29T14:38:00Z</dcterms:modified>
</cp:coreProperties>
</file>