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E1D9B" w14:textId="28E8E4D8" w:rsidR="005F3CEF" w:rsidRDefault="00FB6E80" w:rsidP="00FB6E80">
      <w:pPr>
        <w:jc w:val="center"/>
      </w:pPr>
      <w:r>
        <w:t>OBSERVACION 1</w:t>
      </w:r>
    </w:p>
    <w:p w14:paraId="099FFADA" w14:textId="59674281" w:rsidR="00FB6E80" w:rsidRDefault="00FB6E80" w:rsidP="00FB6E80">
      <w:pPr>
        <w:jc w:val="center"/>
      </w:pPr>
    </w:p>
    <w:p w14:paraId="696F2960" w14:textId="6BC650D8" w:rsidR="00FB6E80" w:rsidRDefault="00FB6E80" w:rsidP="00FB6E80">
      <w:pPr>
        <w:jc w:val="center"/>
      </w:pPr>
      <w:r>
        <w:t>CUMBRE ASOCIADOS</w:t>
      </w:r>
    </w:p>
    <w:p w14:paraId="5ADD686A"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t>Cordial saludo. Presentamos las siguientes observaciones y/o solicitud de aclaraciones:</w:t>
      </w:r>
    </w:p>
    <w:p w14:paraId="7AFB97FA"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t xml:space="preserve">1. </w:t>
      </w:r>
      <w:proofErr w:type="gramStart"/>
      <w:r>
        <w:rPr>
          <w:rFonts w:ascii="Arial" w:hAnsi="Arial" w:cs="Arial"/>
          <w:color w:val="000000"/>
          <w:sz w:val="18"/>
          <w:szCs w:val="18"/>
        </w:rPr>
        <w:t>¿Se puede modificar el A.</w:t>
      </w:r>
      <w:proofErr w:type="gramEnd"/>
      <w:r>
        <w:rPr>
          <w:rFonts w:ascii="Arial" w:hAnsi="Arial" w:cs="Arial"/>
          <w:color w:val="000000"/>
          <w:sz w:val="18"/>
          <w:szCs w:val="18"/>
        </w:rPr>
        <w:t>I.U propuesto por la entidad que es del 23%?</w:t>
      </w:r>
    </w:p>
    <w:p w14:paraId="21023A1F"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t xml:space="preserve">2. </w:t>
      </w:r>
      <w:proofErr w:type="gramStart"/>
      <w:r>
        <w:rPr>
          <w:rFonts w:ascii="Arial" w:hAnsi="Arial" w:cs="Arial"/>
          <w:color w:val="000000"/>
          <w:sz w:val="18"/>
          <w:szCs w:val="18"/>
        </w:rPr>
        <w:t>¿ Se</w:t>
      </w:r>
      <w:proofErr w:type="gramEnd"/>
      <w:r>
        <w:rPr>
          <w:rFonts w:ascii="Arial" w:hAnsi="Arial" w:cs="Arial"/>
          <w:color w:val="000000"/>
          <w:sz w:val="18"/>
          <w:szCs w:val="18"/>
        </w:rPr>
        <w:t xml:space="preserve"> puede presentar </w:t>
      </w:r>
      <w:proofErr w:type="spellStart"/>
      <w:r>
        <w:rPr>
          <w:rFonts w:ascii="Arial" w:hAnsi="Arial" w:cs="Arial"/>
          <w:color w:val="000000"/>
          <w:sz w:val="18"/>
          <w:szCs w:val="18"/>
        </w:rPr>
        <w:t>mas</w:t>
      </w:r>
      <w:proofErr w:type="spellEnd"/>
      <w:r>
        <w:rPr>
          <w:rFonts w:ascii="Arial" w:hAnsi="Arial" w:cs="Arial"/>
          <w:color w:val="000000"/>
          <w:sz w:val="18"/>
          <w:szCs w:val="18"/>
        </w:rPr>
        <w:t xml:space="preserve"> de una factura mensual? dado que establece que se hará mediante "pagos parciales hasta completarse el 90%" pero no establece que sean mensuales o </w:t>
      </w:r>
      <w:proofErr w:type="spellStart"/>
      <w:r>
        <w:rPr>
          <w:rFonts w:ascii="Arial" w:hAnsi="Arial" w:cs="Arial"/>
          <w:color w:val="000000"/>
          <w:sz w:val="18"/>
          <w:szCs w:val="18"/>
        </w:rPr>
        <w:t>periodicas</w:t>
      </w:r>
      <w:proofErr w:type="spellEnd"/>
      <w:r>
        <w:rPr>
          <w:rFonts w:ascii="Arial" w:hAnsi="Arial" w:cs="Arial"/>
          <w:color w:val="000000"/>
          <w:sz w:val="18"/>
          <w:szCs w:val="18"/>
        </w:rPr>
        <w:t>.</w:t>
      </w:r>
    </w:p>
    <w:p w14:paraId="6D7C8B1B"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t>3. Se solicita ampliar El plazo de ejecución de la obra, ya que cita que es tasta el 31 de diciembre 2020, lo cual claramente es insuficiente.</w:t>
      </w:r>
    </w:p>
    <w:p w14:paraId="5DF16E76"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t xml:space="preserve">4. Se solicita </w:t>
      </w:r>
      <w:proofErr w:type="spellStart"/>
      <w:r>
        <w:rPr>
          <w:rFonts w:ascii="Arial" w:hAnsi="Arial" w:cs="Arial"/>
          <w:color w:val="000000"/>
          <w:sz w:val="18"/>
          <w:szCs w:val="18"/>
        </w:rPr>
        <w:t>aclaracion</w:t>
      </w:r>
      <w:proofErr w:type="spellEnd"/>
      <w:r>
        <w:rPr>
          <w:rFonts w:ascii="Arial" w:hAnsi="Arial" w:cs="Arial"/>
          <w:color w:val="000000"/>
          <w:sz w:val="18"/>
          <w:szCs w:val="18"/>
        </w:rPr>
        <w:t xml:space="preserve"> frente al puntaje otorgado por CALIDAD, en la que se otorga puntaje por mejorar la calidad del </w:t>
      </w:r>
      <w:proofErr w:type="spellStart"/>
      <w:r>
        <w:rPr>
          <w:rFonts w:ascii="Arial" w:hAnsi="Arial" w:cs="Arial"/>
          <w:color w:val="000000"/>
          <w:sz w:val="18"/>
          <w:szCs w:val="18"/>
        </w:rPr>
        <w:t>item</w:t>
      </w:r>
      <w:proofErr w:type="spellEnd"/>
      <w:r>
        <w:rPr>
          <w:rFonts w:ascii="Arial" w:hAnsi="Arial" w:cs="Arial"/>
          <w:color w:val="000000"/>
          <w:sz w:val="18"/>
          <w:szCs w:val="18"/>
        </w:rPr>
        <w:t xml:space="preserve"> de pintura para exteriores de vinilo tipo 1 a pintura tipo coraza citando "sin costo para la entidad" lo cual NO SIGNIFICA QUE SEA GRATIS. Es claro que ofrecer el tipo de pintura coraza ES PARA REEMPLAZAR el vinilo tipo 1, pero éste se pagará al precio estipulado por la entidad para ese </w:t>
      </w:r>
      <w:proofErr w:type="spellStart"/>
      <w:r>
        <w:rPr>
          <w:rFonts w:ascii="Arial" w:hAnsi="Arial" w:cs="Arial"/>
          <w:color w:val="000000"/>
          <w:sz w:val="18"/>
          <w:szCs w:val="18"/>
        </w:rPr>
        <w:t>item</w:t>
      </w:r>
      <w:proofErr w:type="spellEnd"/>
      <w:r>
        <w:rPr>
          <w:rFonts w:ascii="Arial" w:hAnsi="Arial" w:cs="Arial"/>
          <w:color w:val="000000"/>
          <w:sz w:val="18"/>
          <w:szCs w:val="18"/>
        </w:rPr>
        <w:t xml:space="preserve">, que </w:t>
      </w:r>
      <w:proofErr w:type="spellStart"/>
      <w:r>
        <w:rPr>
          <w:rFonts w:ascii="Arial" w:hAnsi="Arial" w:cs="Arial"/>
          <w:color w:val="000000"/>
          <w:sz w:val="18"/>
          <w:szCs w:val="18"/>
        </w:rPr>
        <w:t>segun</w:t>
      </w:r>
      <w:proofErr w:type="spellEnd"/>
      <w:r>
        <w:rPr>
          <w:rFonts w:ascii="Arial" w:hAnsi="Arial" w:cs="Arial"/>
          <w:color w:val="000000"/>
          <w:sz w:val="18"/>
          <w:szCs w:val="18"/>
        </w:rPr>
        <w:t xml:space="preserve"> el anexo 7 es el No 1.05 de la EDIFICACION PRINCIPAL. </w:t>
      </w:r>
    </w:p>
    <w:p w14:paraId="12279530"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t xml:space="preserve">5. Se solicita ampliar a </w:t>
      </w:r>
      <w:proofErr w:type="spellStart"/>
      <w:r>
        <w:rPr>
          <w:rFonts w:ascii="Arial" w:hAnsi="Arial" w:cs="Arial"/>
          <w:color w:val="000000"/>
          <w:sz w:val="18"/>
          <w:szCs w:val="18"/>
        </w:rPr>
        <w:t>mas</w:t>
      </w:r>
      <w:proofErr w:type="spellEnd"/>
      <w:r>
        <w:rPr>
          <w:rFonts w:ascii="Arial" w:hAnsi="Arial" w:cs="Arial"/>
          <w:color w:val="000000"/>
          <w:sz w:val="18"/>
          <w:szCs w:val="18"/>
        </w:rPr>
        <w:t xml:space="preserve"> opciones de especialización o maestría para el DIRECTOR DE OBRA, se sugiere cualquiera de los siguientes estudios En la modalidad de Especialización o Maestría o Doctorado en:</w:t>
      </w:r>
    </w:p>
    <w:p w14:paraId="139310A2"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t>- Gerencia de Construcciones o</w:t>
      </w:r>
    </w:p>
    <w:p w14:paraId="0BF1C131"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t>- Gerencia de Proyectos o</w:t>
      </w:r>
    </w:p>
    <w:p w14:paraId="548D19F7"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t>- Dirección de Proyectos o</w:t>
      </w:r>
    </w:p>
    <w:p w14:paraId="4429F62B"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t>- Gerencia de Obra o</w:t>
      </w:r>
    </w:p>
    <w:p w14:paraId="18D59682"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t>- Gerencia integral de Obras o</w:t>
      </w:r>
    </w:p>
    <w:p w14:paraId="54FBA642"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t>- Gerencia de Proyectos de Ingeniería o</w:t>
      </w:r>
    </w:p>
    <w:p w14:paraId="5526122F"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t>- Gerencia de Proyectos en Arquitectura o</w:t>
      </w:r>
    </w:p>
    <w:p w14:paraId="3094779B"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t>- Gerencia de Proyectos de Construcción e Infraestructura o</w:t>
      </w:r>
    </w:p>
    <w:p w14:paraId="4ABD49AD"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lastRenderedPageBreak/>
        <w:t>- Sistemas Gerenciales de Ingeniería o</w:t>
      </w:r>
    </w:p>
    <w:p w14:paraId="5AC05FEA"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t>- Administración de Obras Civiles o</w:t>
      </w:r>
    </w:p>
    <w:p w14:paraId="212C8DB2"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t>- Gerencia de Proyectos de Construcciones e Infraestructura o</w:t>
      </w:r>
    </w:p>
    <w:p w14:paraId="4544988A"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t>- Gerencia de Proyectos de Construcción o</w:t>
      </w:r>
    </w:p>
    <w:p w14:paraId="739CCCC8"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t>- Dirección de Obra o</w:t>
      </w:r>
    </w:p>
    <w:p w14:paraId="61690F03"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t>- Dirección de Proyectos de Construcción o</w:t>
      </w:r>
    </w:p>
    <w:p w14:paraId="1671D7C2" w14:textId="77777777" w:rsidR="00FB6E80" w:rsidRDefault="00FB6E80" w:rsidP="00FB6E80">
      <w:pPr>
        <w:pStyle w:val="NormalWeb"/>
        <w:shd w:val="clear" w:color="auto" w:fill="FFFFFF"/>
        <w:spacing w:after="300" w:afterAutospacing="0" w:line="384" w:lineRule="atLeast"/>
        <w:rPr>
          <w:rFonts w:ascii="Arial" w:hAnsi="Arial" w:cs="Arial"/>
          <w:color w:val="000000"/>
          <w:sz w:val="18"/>
          <w:szCs w:val="18"/>
        </w:rPr>
      </w:pPr>
      <w:r>
        <w:rPr>
          <w:rFonts w:ascii="Arial" w:hAnsi="Arial" w:cs="Arial"/>
          <w:color w:val="000000"/>
          <w:sz w:val="18"/>
          <w:szCs w:val="18"/>
        </w:rPr>
        <w:t>- Gerencia de Proyectos de Construcción e Infraestructura</w:t>
      </w:r>
    </w:p>
    <w:p w14:paraId="321867EE" w14:textId="77777777" w:rsidR="00FB6E80" w:rsidRDefault="00FB6E80"/>
    <w:sectPr w:rsidR="00FB6E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53"/>
    <w:rsid w:val="00124153"/>
    <w:rsid w:val="005F3CEF"/>
    <w:rsid w:val="00FB6E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5093"/>
  <w15:chartTrackingRefBased/>
  <w15:docId w15:val="{DFC8A0AD-CBFD-4589-A349-584D975D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B6E8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52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1518</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10849</dc:creator>
  <cp:keywords/>
  <dc:description/>
  <cp:lastModifiedBy>10849</cp:lastModifiedBy>
  <cp:revision>2</cp:revision>
  <dcterms:created xsi:type="dcterms:W3CDTF">2020-10-18T20:50:00Z</dcterms:created>
  <dcterms:modified xsi:type="dcterms:W3CDTF">2020-10-18T20:51:00Z</dcterms:modified>
</cp:coreProperties>
</file>