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AA" w:rsidRPr="00804F7B" w:rsidRDefault="00BE79AA" w:rsidP="005D08EE">
      <w:pPr>
        <w:spacing w:after="0" w:line="240" w:lineRule="auto"/>
        <w:ind w:right="360"/>
        <w:jc w:val="center"/>
        <w:rPr>
          <w:rFonts w:ascii="Arial" w:hAnsi="Arial" w:cs="Arial"/>
          <w:b/>
          <w:sz w:val="24"/>
          <w:szCs w:val="24"/>
        </w:rPr>
      </w:pPr>
      <w:r w:rsidRPr="00804F7B">
        <w:rPr>
          <w:rFonts w:ascii="Arial" w:hAnsi="Arial" w:cs="Arial"/>
          <w:b/>
          <w:sz w:val="24"/>
          <w:szCs w:val="24"/>
        </w:rPr>
        <w:t>REPÚBLICA DE COLOMBIA</w:t>
      </w:r>
    </w:p>
    <w:p w:rsidR="00BE79AA" w:rsidRPr="00804F7B" w:rsidRDefault="00BE79AA" w:rsidP="005D08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4F7B">
        <w:rPr>
          <w:rFonts w:ascii="Arial" w:hAnsi="Arial" w:cs="Arial"/>
          <w:b/>
          <w:sz w:val="24"/>
          <w:szCs w:val="24"/>
        </w:rPr>
        <w:t>RAMA JUDICIAL</w:t>
      </w:r>
    </w:p>
    <w:p w:rsidR="00BE79AA" w:rsidRPr="00804F7B" w:rsidRDefault="008E3F9E" w:rsidP="005D08E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04F7B">
        <w:rPr>
          <w:rFonts w:ascii="Arial" w:hAnsi="Arial" w:cs="Arial"/>
          <w:noProof/>
          <w:sz w:val="24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4pt;width:54pt;height:49.2pt;z-index:-251658240">
            <v:imagedata r:id="rId8" o:title=""/>
          </v:shape>
          <o:OLEObject Type="Embed" ProgID="PBrush" ShapeID="_x0000_s1026" DrawAspect="Content" ObjectID="_1475569550" r:id="rId9"/>
        </w:pict>
      </w:r>
    </w:p>
    <w:p w:rsidR="00BE79AA" w:rsidRPr="00804F7B" w:rsidRDefault="00BE79AA" w:rsidP="005D08EE">
      <w:pPr>
        <w:pStyle w:val="Encabezado"/>
        <w:jc w:val="both"/>
        <w:rPr>
          <w:rFonts w:ascii="Arial" w:hAnsi="Arial" w:cs="Arial"/>
          <w:b/>
        </w:rPr>
      </w:pPr>
    </w:p>
    <w:p w:rsidR="00BE79AA" w:rsidRPr="00804F7B" w:rsidRDefault="00BE79AA" w:rsidP="005D08EE">
      <w:pPr>
        <w:pStyle w:val="Encabezado"/>
        <w:jc w:val="both"/>
        <w:rPr>
          <w:rFonts w:ascii="Arial" w:hAnsi="Arial" w:cs="Arial"/>
          <w:b/>
        </w:rPr>
      </w:pPr>
    </w:p>
    <w:p w:rsidR="00BE79AA" w:rsidRPr="00804F7B" w:rsidRDefault="00BE79AA" w:rsidP="005D08EE">
      <w:pPr>
        <w:pStyle w:val="Encabezado"/>
        <w:jc w:val="both"/>
        <w:rPr>
          <w:rFonts w:ascii="Arial" w:hAnsi="Arial" w:cs="Arial"/>
          <w:b/>
        </w:rPr>
      </w:pPr>
    </w:p>
    <w:p w:rsidR="00BE79AA" w:rsidRPr="00804F7B" w:rsidRDefault="00BE79AA" w:rsidP="005D08EE">
      <w:pPr>
        <w:pStyle w:val="Encabezado"/>
        <w:jc w:val="both"/>
        <w:rPr>
          <w:rFonts w:ascii="Arial" w:hAnsi="Arial" w:cs="Arial"/>
          <w:b/>
        </w:rPr>
      </w:pPr>
    </w:p>
    <w:p w:rsidR="00BE79AA" w:rsidRPr="00804F7B" w:rsidRDefault="00BE79AA" w:rsidP="005D08EE">
      <w:pPr>
        <w:pStyle w:val="Encabezado"/>
        <w:jc w:val="center"/>
        <w:rPr>
          <w:rFonts w:ascii="Arial" w:hAnsi="Arial" w:cs="Arial"/>
          <w:b/>
        </w:rPr>
      </w:pPr>
      <w:r w:rsidRPr="00804F7B">
        <w:rPr>
          <w:rFonts w:ascii="Arial" w:hAnsi="Arial" w:cs="Arial"/>
          <w:b/>
        </w:rPr>
        <w:t>JUZGADO QUINTO ADMINISTRATIVO</w:t>
      </w:r>
      <w:r w:rsidRPr="00804F7B">
        <w:rPr>
          <w:rFonts w:ascii="Arial" w:hAnsi="Arial" w:cs="Arial"/>
          <w:b/>
          <w:lang w:val="es-CO"/>
        </w:rPr>
        <w:t xml:space="preserve"> ORAL</w:t>
      </w:r>
      <w:r w:rsidRPr="00804F7B">
        <w:rPr>
          <w:rFonts w:ascii="Arial" w:hAnsi="Arial" w:cs="Arial"/>
          <w:b/>
        </w:rPr>
        <w:t xml:space="preserve"> DEL CIRCUITO DE VILLAVICENCIO</w:t>
      </w:r>
    </w:p>
    <w:p w:rsidR="00BE79AA" w:rsidRDefault="00BE79AA" w:rsidP="005D08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4F7B" w:rsidRPr="00804F7B" w:rsidRDefault="00804F7B" w:rsidP="005D08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79AA" w:rsidRPr="00804F7B" w:rsidRDefault="00BE79AA" w:rsidP="005D08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4F7B">
        <w:rPr>
          <w:rFonts w:ascii="Arial" w:hAnsi="Arial" w:cs="Arial"/>
          <w:sz w:val="24"/>
          <w:szCs w:val="24"/>
        </w:rPr>
        <w:t xml:space="preserve">Villavicencio, </w:t>
      </w:r>
      <w:r w:rsidR="00804F7B" w:rsidRPr="00804F7B">
        <w:rPr>
          <w:rFonts w:ascii="Arial" w:hAnsi="Arial" w:cs="Arial"/>
          <w:sz w:val="24"/>
          <w:szCs w:val="24"/>
        </w:rPr>
        <w:t>veintitrés (</w:t>
      </w:r>
      <w:r w:rsidR="00D17DC7" w:rsidRPr="00804F7B">
        <w:rPr>
          <w:rFonts w:ascii="Arial" w:hAnsi="Arial" w:cs="Arial"/>
          <w:sz w:val="24"/>
          <w:szCs w:val="24"/>
        </w:rPr>
        <w:t>23</w:t>
      </w:r>
      <w:r w:rsidR="00804F7B" w:rsidRPr="00804F7B">
        <w:rPr>
          <w:rFonts w:ascii="Arial" w:hAnsi="Arial" w:cs="Arial"/>
          <w:sz w:val="24"/>
          <w:szCs w:val="24"/>
        </w:rPr>
        <w:t>)</w:t>
      </w:r>
      <w:r w:rsidR="00D17DC7" w:rsidRPr="00804F7B">
        <w:rPr>
          <w:rFonts w:ascii="Arial" w:hAnsi="Arial" w:cs="Arial"/>
          <w:sz w:val="24"/>
          <w:szCs w:val="24"/>
        </w:rPr>
        <w:t xml:space="preserve"> </w:t>
      </w:r>
      <w:r w:rsidR="00EB26E3" w:rsidRPr="00804F7B">
        <w:rPr>
          <w:rFonts w:ascii="Arial" w:hAnsi="Arial" w:cs="Arial"/>
          <w:sz w:val="24"/>
          <w:szCs w:val="24"/>
        </w:rPr>
        <w:t xml:space="preserve">de </w:t>
      </w:r>
      <w:r w:rsidR="00804F7B" w:rsidRPr="00804F7B">
        <w:rPr>
          <w:rFonts w:ascii="Arial" w:hAnsi="Arial" w:cs="Arial"/>
          <w:sz w:val="24"/>
          <w:szCs w:val="24"/>
        </w:rPr>
        <w:t>octubre</w:t>
      </w:r>
      <w:r w:rsidRPr="00804F7B">
        <w:rPr>
          <w:rFonts w:ascii="Arial" w:hAnsi="Arial" w:cs="Arial"/>
          <w:sz w:val="24"/>
          <w:szCs w:val="24"/>
        </w:rPr>
        <w:t xml:space="preserve"> de </w:t>
      </w:r>
      <w:r w:rsidR="00804F7B" w:rsidRPr="00804F7B">
        <w:rPr>
          <w:rFonts w:ascii="Arial" w:hAnsi="Arial" w:cs="Arial"/>
          <w:sz w:val="24"/>
          <w:szCs w:val="24"/>
        </w:rPr>
        <w:t>dos mil catorce (</w:t>
      </w:r>
      <w:r w:rsidRPr="00804F7B">
        <w:rPr>
          <w:rFonts w:ascii="Arial" w:hAnsi="Arial" w:cs="Arial"/>
          <w:sz w:val="24"/>
          <w:szCs w:val="24"/>
        </w:rPr>
        <w:t>2014</w:t>
      </w:r>
      <w:r w:rsidR="00804F7B" w:rsidRPr="00804F7B">
        <w:rPr>
          <w:rFonts w:ascii="Arial" w:hAnsi="Arial" w:cs="Arial"/>
          <w:sz w:val="24"/>
          <w:szCs w:val="24"/>
        </w:rPr>
        <w:t>)</w:t>
      </w:r>
    </w:p>
    <w:p w:rsidR="00BE79AA" w:rsidRDefault="00BE79AA" w:rsidP="005D08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4F7B">
        <w:rPr>
          <w:rFonts w:ascii="Arial" w:hAnsi="Arial" w:cs="Arial"/>
          <w:sz w:val="24"/>
          <w:szCs w:val="24"/>
        </w:rPr>
        <w:t xml:space="preserve">   </w:t>
      </w:r>
    </w:p>
    <w:p w:rsidR="00804F7B" w:rsidRPr="00804F7B" w:rsidRDefault="00804F7B" w:rsidP="005D08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F7B" w:rsidRPr="00804F7B" w:rsidRDefault="00804F7B" w:rsidP="00804F7B">
      <w:pPr>
        <w:tabs>
          <w:tab w:val="left" w:pos="2268"/>
          <w:tab w:val="left" w:pos="7938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MEDIO DE CONTROL:     </w:t>
      </w:r>
      <w:r w:rsidRPr="00804F7B">
        <w:rPr>
          <w:rFonts w:ascii="Arial" w:hAnsi="Arial" w:cs="Arial"/>
          <w:b/>
          <w:sz w:val="24"/>
          <w:szCs w:val="24"/>
          <w:lang w:val="es-MX"/>
        </w:rPr>
        <w:t xml:space="preserve">  NULIDAD Y RESTABLECIMIENTO DEL DERECHO</w:t>
      </w:r>
    </w:p>
    <w:p w:rsidR="00804F7B" w:rsidRPr="00804F7B" w:rsidRDefault="00804F7B" w:rsidP="00804F7B">
      <w:pPr>
        <w:tabs>
          <w:tab w:val="left" w:pos="2977"/>
          <w:tab w:val="left" w:pos="7938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 w:rsidRPr="00804F7B">
        <w:rPr>
          <w:rFonts w:ascii="Arial" w:hAnsi="Arial" w:cs="Arial"/>
          <w:b/>
          <w:sz w:val="24"/>
          <w:szCs w:val="24"/>
          <w:lang w:val="es-MX"/>
        </w:rPr>
        <w:t xml:space="preserve">DEMANDANTE:    </w:t>
      </w:r>
      <w:r w:rsidRPr="00804F7B">
        <w:rPr>
          <w:rFonts w:ascii="Arial" w:hAnsi="Arial" w:cs="Arial"/>
          <w:b/>
          <w:sz w:val="24"/>
          <w:szCs w:val="24"/>
          <w:lang w:val="es-MX"/>
        </w:rPr>
        <w:tab/>
        <w:t>GLORIA INÉS GUTIÉRREZ MOLINA.</w:t>
      </w:r>
    </w:p>
    <w:p w:rsidR="00804F7B" w:rsidRPr="00804F7B" w:rsidRDefault="00804F7B" w:rsidP="00804F7B">
      <w:pPr>
        <w:tabs>
          <w:tab w:val="left" w:pos="2977"/>
          <w:tab w:val="left" w:pos="7938"/>
        </w:tabs>
        <w:spacing w:after="0" w:line="240" w:lineRule="auto"/>
        <w:ind w:left="2977" w:hanging="2977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 w:rsidRPr="00804F7B">
        <w:rPr>
          <w:rFonts w:ascii="Arial" w:hAnsi="Arial" w:cs="Arial"/>
          <w:b/>
          <w:sz w:val="24"/>
          <w:szCs w:val="24"/>
          <w:lang w:val="es-MX"/>
        </w:rPr>
        <w:t xml:space="preserve">DEMANDADO:       </w:t>
      </w:r>
      <w:r w:rsidRPr="00804F7B">
        <w:rPr>
          <w:rFonts w:ascii="Arial" w:hAnsi="Arial" w:cs="Arial"/>
          <w:b/>
          <w:sz w:val="24"/>
          <w:szCs w:val="24"/>
          <w:lang w:val="es-MX"/>
        </w:rPr>
        <w:tab/>
        <w:t>UNIDAD ADMINISTRATIVA ESPECIAL DE GESTIÓN PENSIONAL Y CONTRIBUCIONES PARAFISCALES DE LA PROTECCIÓN SOCIAL –UGPP-</w:t>
      </w:r>
    </w:p>
    <w:p w:rsidR="00804F7B" w:rsidRPr="00804F7B" w:rsidRDefault="00804F7B" w:rsidP="00804F7B">
      <w:pPr>
        <w:tabs>
          <w:tab w:val="left" w:pos="2977"/>
          <w:tab w:val="left" w:pos="793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04F7B">
        <w:rPr>
          <w:rFonts w:ascii="Arial" w:hAnsi="Arial" w:cs="Arial"/>
          <w:b/>
          <w:sz w:val="24"/>
          <w:szCs w:val="24"/>
          <w:lang w:val="es-MX"/>
        </w:rPr>
        <w:t xml:space="preserve">EXPEDIENTE:         </w:t>
      </w:r>
      <w:r w:rsidRPr="00804F7B">
        <w:rPr>
          <w:rFonts w:ascii="Arial" w:hAnsi="Arial" w:cs="Arial"/>
          <w:b/>
          <w:sz w:val="24"/>
          <w:szCs w:val="24"/>
          <w:lang w:val="es-MX"/>
        </w:rPr>
        <w:tab/>
        <w:t>No. 50001-33-33-005-2014-00285-00</w:t>
      </w:r>
    </w:p>
    <w:p w:rsidR="00BE79AA" w:rsidRDefault="00BE79AA" w:rsidP="005D08EE">
      <w:pPr>
        <w:tabs>
          <w:tab w:val="left" w:pos="2977"/>
          <w:tab w:val="left" w:pos="7938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C20079" w:rsidRDefault="00EB26E3" w:rsidP="005D08EE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04F7B">
        <w:rPr>
          <w:rFonts w:ascii="Arial" w:hAnsi="Arial" w:cs="Arial"/>
          <w:sz w:val="24"/>
          <w:szCs w:val="24"/>
          <w:lang w:val="es-MX"/>
        </w:rPr>
        <w:t xml:space="preserve">Visto el informe secretarial que antecede y luego de revisado el expediente, </w:t>
      </w:r>
      <w:r w:rsidR="0032103C" w:rsidRPr="00804F7B">
        <w:rPr>
          <w:rFonts w:ascii="Arial" w:hAnsi="Arial" w:cs="Arial"/>
          <w:sz w:val="24"/>
          <w:szCs w:val="24"/>
          <w:lang w:val="es-MX"/>
        </w:rPr>
        <w:t>en aplicación de lo dispuesto en el inciso 3º del artículo 287 del Código General del Proceso, aplicable al caso por la remisión general del artículo 306 del C.P.A.C.A</w:t>
      </w:r>
      <w:r w:rsidR="00E356EE" w:rsidRPr="00804F7B">
        <w:rPr>
          <w:rFonts w:ascii="Arial" w:hAnsi="Arial" w:cs="Arial"/>
          <w:sz w:val="24"/>
          <w:szCs w:val="24"/>
          <w:lang w:val="es-MX"/>
        </w:rPr>
        <w:t xml:space="preserve"> y el artículo 2 del Decreto Ley 4085 de 2011, se</w:t>
      </w:r>
    </w:p>
    <w:p w:rsidR="00804F7B" w:rsidRPr="00804F7B" w:rsidRDefault="00804F7B" w:rsidP="00804F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EB26E3" w:rsidRDefault="00EB26E3" w:rsidP="005D08E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04F7B">
        <w:rPr>
          <w:rFonts w:ascii="Arial" w:hAnsi="Arial" w:cs="Arial"/>
          <w:b/>
          <w:sz w:val="24"/>
          <w:szCs w:val="24"/>
          <w:lang w:val="es-MX"/>
        </w:rPr>
        <w:t>DISPONE:</w:t>
      </w:r>
    </w:p>
    <w:p w:rsidR="00804F7B" w:rsidRPr="00804F7B" w:rsidRDefault="00804F7B" w:rsidP="00804F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EB26E3" w:rsidRPr="00804F7B" w:rsidRDefault="00EB26E3" w:rsidP="005D08EE">
      <w:pPr>
        <w:spacing w:line="240" w:lineRule="auto"/>
        <w:jc w:val="both"/>
        <w:rPr>
          <w:rFonts w:ascii="Arial" w:hAnsi="Arial" w:cs="Arial"/>
          <w:i/>
          <w:sz w:val="24"/>
          <w:szCs w:val="24"/>
          <w:lang w:val="es-MX"/>
        </w:rPr>
      </w:pPr>
      <w:r w:rsidRPr="00804F7B">
        <w:rPr>
          <w:rFonts w:ascii="Arial" w:hAnsi="Arial" w:cs="Arial"/>
          <w:sz w:val="24"/>
          <w:szCs w:val="24"/>
          <w:lang w:val="es-MX"/>
        </w:rPr>
        <w:t>Adic</w:t>
      </w:r>
      <w:r w:rsidR="00D17DC7" w:rsidRPr="00804F7B">
        <w:rPr>
          <w:rFonts w:ascii="Arial" w:hAnsi="Arial" w:cs="Arial"/>
          <w:sz w:val="24"/>
          <w:szCs w:val="24"/>
          <w:lang w:val="es-MX"/>
        </w:rPr>
        <w:t xml:space="preserve">iónese el auto admisorio del </w:t>
      </w:r>
      <w:r w:rsidR="00804F7B" w:rsidRPr="00804F7B">
        <w:rPr>
          <w:rFonts w:ascii="Arial" w:hAnsi="Arial" w:cs="Arial"/>
          <w:sz w:val="24"/>
          <w:szCs w:val="24"/>
          <w:lang w:val="es-MX"/>
        </w:rPr>
        <w:t>17 de julio</w:t>
      </w:r>
      <w:r w:rsidR="00D17DC7" w:rsidRPr="00804F7B">
        <w:rPr>
          <w:rFonts w:ascii="Arial" w:hAnsi="Arial" w:cs="Arial"/>
          <w:sz w:val="24"/>
          <w:szCs w:val="24"/>
          <w:lang w:val="es-MX"/>
        </w:rPr>
        <w:t xml:space="preserve"> de 2014 (folio </w:t>
      </w:r>
      <w:r w:rsidR="00804F7B" w:rsidRPr="00804F7B">
        <w:rPr>
          <w:rFonts w:ascii="Arial" w:hAnsi="Arial" w:cs="Arial"/>
          <w:sz w:val="24"/>
          <w:szCs w:val="24"/>
          <w:lang w:val="es-MX"/>
        </w:rPr>
        <w:t>42</w:t>
      </w:r>
      <w:r w:rsidRPr="00804F7B">
        <w:rPr>
          <w:rFonts w:ascii="Arial" w:hAnsi="Arial" w:cs="Arial"/>
          <w:sz w:val="24"/>
          <w:szCs w:val="24"/>
          <w:lang w:val="es-MX"/>
        </w:rPr>
        <w:t xml:space="preserve">), en </w:t>
      </w:r>
      <w:r w:rsidR="00D17DC7" w:rsidRPr="00804F7B">
        <w:rPr>
          <w:rFonts w:ascii="Arial" w:hAnsi="Arial" w:cs="Arial"/>
          <w:sz w:val="24"/>
          <w:szCs w:val="24"/>
          <w:lang w:val="es-MX"/>
        </w:rPr>
        <w:t>el</w:t>
      </w:r>
      <w:r w:rsidRPr="00804F7B">
        <w:rPr>
          <w:rFonts w:ascii="Arial" w:hAnsi="Arial" w:cs="Arial"/>
          <w:sz w:val="24"/>
          <w:szCs w:val="24"/>
          <w:lang w:val="es-MX"/>
        </w:rPr>
        <w:t xml:space="preserve"> </w:t>
      </w:r>
      <w:r w:rsidR="00C20079" w:rsidRPr="00804F7B">
        <w:rPr>
          <w:rFonts w:ascii="Arial" w:hAnsi="Arial" w:cs="Arial"/>
          <w:sz w:val="24"/>
          <w:szCs w:val="24"/>
          <w:lang w:val="es-MX"/>
        </w:rPr>
        <w:t>siguiente numeral:</w:t>
      </w:r>
    </w:p>
    <w:p w:rsidR="00D17DC7" w:rsidRPr="00804F7B" w:rsidRDefault="00804F7B" w:rsidP="00D17D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10</w:t>
      </w:r>
      <w:r w:rsidR="00D17DC7" w:rsidRPr="00804F7B">
        <w:rPr>
          <w:rFonts w:ascii="Arial" w:hAnsi="Arial" w:cs="Arial"/>
          <w:b/>
          <w:spacing w:val="-2"/>
          <w:sz w:val="24"/>
          <w:szCs w:val="24"/>
        </w:rPr>
        <w:t>.</w:t>
      </w:r>
      <w:r w:rsidR="00EB26E3" w:rsidRPr="00804F7B">
        <w:rPr>
          <w:rFonts w:ascii="Arial" w:hAnsi="Arial" w:cs="Arial"/>
          <w:spacing w:val="-2"/>
          <w:sz w:val="24"/>
          <w:szCs w:val="24"/>
        </w:rPr>
        <w:t xml:space="preserve"> Notifíquese el presente auto en forma personal al señor </w:t>
      </w:r>
      <w:r w:rsidR="00EB26E3" w:rsidRPr="00804F7B">
        <w:rPr>
          <w:rFonts w:ascii="Arial" w:hAnsi="Arial" w:cs="Arial"/>
          <w:b/>
          <w:spacing w:val="-2"/>
          <w:sz w:val="24"/>
          <w:szCs w:val="24"/>
        </w:rPr>
        <w:t>DIRECTOR NACIONAL DE LA AGENCIA NACIONAL DE DEFENSA JURÍDICA DEL ESTADO</w:t>
      </w:r>
      <w:r w:rsidR="00EB26E3" w:rsidRPr="00804F7B">
        <w:rPr>
          <w:rFonts w:ascii="Arial" w:hAnsi="Arial" w:cs="Arial"/>
          <w:spacing w:val="-2"/>
          <w:sz w:val="24"/>
          <w:szCs w:val="24"/>
        </w:rPr>
        <w:t xml:space="preserve">, </w:t>
      </w:r>
      <w:r w:rsidR="00EB26E3" w:rsidRPr="00804F7B">
        <w:rPr>
          <w:rFonts w:ascii="Arial" w:hAnsi="Arial" w:cs="Arial"/>
          <w:sz w:val="24"/>
          <w:szCs w:val="24"/>
        </w:rPr>
        <w:t>conforme lo dispone el artículo 199 de la Ley 1437 de 2011, modificado por el artículo 612 de la Ley 1564 de 2012.</w:t>
      </w:r>
    </w:p>
    <w:p w:rsidR="005D08EE" w:rsidRPr="00804F7B" w:rsidRDefault="005D08EE" w:rsidP="005D08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EB26E3" w:rsidRPr="00804F7B" w:rsidRDefault="00EB26E3" w:rsidP="00D17DC7">
      <w:pPr>
        <w:tabs>
          <w:tab w:val="left" w:pos="-720"/>
        </w:tabs>
        <w:suppressAutoHyphens/>
        <w:spacing w:after="0"/>
        <w:jc w:val="center"/>
        <w:rPr>
          <w:rFonts w:ascii="Arial" w:hAnsi="Arial" w:cs="Arial"/>
          <w:b/>
          <w:i/>
          <w:spacing w:val="-2"/>
          <w:sz w:val="24"/>
          <w:szCs w:val="24"/>
        </w:rPr>
      </w:pPr>
      <w:r w:rsidRPr="00804F7B">
        <w:rPr>
          <w:rFonts w:ascii="Arial" w:hAnsi="Arial" w:cs="Arial"/>
          <w:b/>
          <w:spacing w:val="-2"/>
          <w:sz w:val="24"/>
          <w:szCs w:val="24"/>
        </w:rPr>
        <w:t xml:space="preserve">NOTIFÍQUESE Y CÚMPLASE </w:t>
      </w:r>
    </w:p>
    <w:p w:rsidR="00D17DC7" w:rsidRPr="00804F7B" w:rsidRDefault="00D17DC7" w:rsidP="00D17DC7">
      <w:pPr>
        <w:tabs>
          <w:tab w:val="left" w:pos="-720"/>
        </w:tabs>
        <w:suppressAutoHyphens/>
        <w:spacing w:after="0"/>
        <w:jc w:val="center"/>
        <w:rPr>
          <w:rFonts w:ascii="Arial" w:hAnsi="Arial" w:cs="Arial"/>
          <w:b/>
          <w:i/>
          <w:spacing w:val="-2"/>
          <w:sz w:val="24"/>
          <w:szCs w:val="24"/>
        </w:rPr>
      </w:pPr>
    </w:p>
    <w:p w:rsidR="00D17DC7" w:rsidRPr="00804F7B" w:rsidRDefault="00D17DC7" w:rsidP="00D17DC7">
      <w:pPr>
        <w:tabs>
          <w:tab w:val="left" w:pos="-720"/>
        </w:tabs>
        <w:suppressAutoHyphens/>
        <w:spacing w:after="0"/>
        <w:jc w:val="center"/>
        <w:rPr>
          <w:rFonts w:ascii="Arial" w:hAnsi="Arial" w:cs="Arial"/>
          <w:b/>
          <w:i/>
          <w:spacing w:val="-2"/>
          <w:sz w:val="24"/>
          <w:szCs w:val="24"/>
        </w:rPr>
      </w:pPr>
    </w:p>
    <w:p w:rsidR="00D17DC7" w:rsidRPr="00A42AF2" w:rsidRDefault="00A42AF2" w:rsidP="00D17DC7">
      <w:pPr>
        <w:tabs>
          <w:tab w:val="left" w:pos="-720"/>
        </w:tabs>
        <w:suppressAutoHyphens/>
        <w:spacing w:after="0"/>
        <w:jc w:val="center"/>
        <w:rPr>
          <w:rFonts w:ascii="Arial" w:hAnsi="Arial" w:cs="Arial"/>
          <w:b/>
          <w:spacing w:val="-2"/>
          <w:u w:val="single"/>
        </w:rPr>
      </w:pPr>
      <w:bookmarkStart w:id="0" w:name="_GoBack"/>
      <w:r w:rsidRPr="00A42AF2">
        <w:rPr>
          <w:rFonts w:ascii="Arial" w:hAnsi="Arial" w:cs="Arial"/>
          <w:b/>
          <w:spacing w:val="-2"/>
          <w:u w:val="single"/>
        </w:rPr>
        <w:t>ORIGINAL FIRMADO</w:t>
      </w:r>
    </w:p>
    <w:bookmarkEnd w:id="0"/>
    <w:p w:rsidR="00EB26E3" w:rsidRPr="00804F7B" w:rsidRDefault="00EB26E3" w:rsidP="00EB26E3">
      <w:pPr>
        <w:tabs>
          <w:tab w:val="left" w:pos="-720"/>
        </w:tabs>
        <w:suppressAutoHyphens/>
        <w:spacing w:after="0"/>
        <w:jc w:val="center"/>
        <w:rPr>
          <w:rFonts w:ascii="Arial" w:hAnsi="Arial" w:cs="Arial"/>
          <w:b/>
          <w:i/>
          <w:spacing w:val="-2"/>
          <w:sz w:val="24"/>
          <w:szCs w:val="24"/>
        </w:rPr>
      </w:pPr>
      <w:r w:rsidRPr="00804F7B">
        <w:rPr>
          <w:rFonts w:ascii="Arial" w:hAnsi="Arial" w:cs="Arial"/>
          <w:b/>
          <w:sz w:val="24"/>
          <w:szCs w:val="24"/>
          <w:lang w:val="es-MX"/>
        </w:rPr>
        <w:t>DIANA FABIOLA MILLÁN SUÁREZ</w:t>
      </w:r>
    </w:p>
    <w:p w:rsidR="00D17DC7" w:rsidRPr="00804F7B" w:rsidRDefault="00EB26E3" w:rsidP="00D17DC7">
      <w:pPr>
        <w:tabs>
          <w:tab w:val="left" w:pos="-720"/>
        </w:tabs>
        <w:suppressAutoHyphens/>
        <w:jc w:val="center"/>
        <w:rPr>
          <w:rFonts w:ascii="Arial" w:hAnsi="Arial" w:cs="Arial"/>
          <w:b/>
          <w:i/>
          <w:sz w:val="24"/>
          <w:szCs w:val="24"/>
          <w:lang w:val="es-MX"/>
        </w:rPr>
      </w:pPr>
      <w:r w:rsidRPr="00804F7B">
        <w:rPr>
          <w:rFonts w:ascii="Arial" w:hAnsi="Arial" w:cs="Arial"/>
          <w:b/>
          <w:sz w:val="24"/>
          <w:szCs w:val="24"/>
          <w:lang w:val="es-MX"/>
        </w:rPr>
        <w:t>JUEZA</w:t>
      </w:r>
    </w:p>
    <w:p w:rsidR="00D17DC7" w:rsidRPr="00804F7B" w:rsidRDefault="00D17DC7" w:rsidP="00D17DC7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7DC7" w:rsidRPr="00804F7B" w:rsidRDefault="00D17DC7" w:rsidP="00D17DC7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4F7B" w:rsidRDefault="00804F7B" w:rsidP="00D17DC7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4F7B" w:rsidRDefault="00804F7B" w:rsidP="00D17DC7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79AA" w:rsidRPr="00804F7B" w:rsidRDefault="00804F7B" w:rsidP="00D17DC7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4F7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29BA6" wp14:editId="3569EE3F">
                <wp:simplePos x="0" y="0"/>
                <wp:positionH relativeFrom="column">
                  <wp:posOffset>1005840</wp:posOffset>
                </wp:positionH>
                <wp:positionV relativeFrom="paragraph">
                  <wp:posOffset>238760</wp:posOffset>
                </wp:positionV>
                <wp:extent cx="3729355" cy="1571625"/>
                <wp:effectExtent l="0" t="0" r="2349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35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DC7" w:rsidRPr="00795BB4" w:rsidRDefault="00D17DC7" w:rsidP="00EB26E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C25A3FC" wp14:editId="7B10D86E">
                                  <wp:extent cx="447675" cy="419100"/>
                                  <wp:effectExtent l="0" t="0" r="9525" b="0"/>
                                  <wp:docPr id="3" name="Imagen 1" descr="Escudo-Colombia-We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Escudo-Colombia-We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E3F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7" type="#_x0000_t136" style="width:178.5pt;height:33.75pt" fillcolor="black">
                                  <v:shadow color="#868686"/>
                                  <v:textpath style="font-family:&quot;Arial Black&quot;;font-size:8pt" trim="t" fitpath="t" string="JUZGADO QUINTO ADMINISTRATIVO ORAL&#10;DEL CIRCUITO DE VILLAVICENCIO&#10;NOTIFICACIÓN POR ESTADO"/>
                                </v:shape>
                              </w:pict>
                            </w:r>
                          </w:p>
                          <w:p w:rsidR="00D17DC7" w:rsidRPr="00127C9F" w:rsidRDefault="00D17DC7" w:rsidP="00EB26E3">
                            <w:pPr>
                              <w:tabs>
                                <w:tab w:val="left" w:pos="24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27C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La anterior providencia emitida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el </w:t>
                            </w:r>
                            <w:r w:rsidR="00804F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23 de octubre </w:t>
                            </w:r>
                            <w:r w:rsidRPr="00127C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de 2014</w:t>
                            </w:r>
                            <w:r w:rsidRPr="00127C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se notificó por ESTADO No. </w:t>
                            </w:r>
                            <w:r w:rsidRPr="00127C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24 de </w:t>
                            </w:r>
                            <w:r w:rsidR="00804F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octubre</w:t>
                            </w:r>
                            <w:r w:rsidRPr="00927EC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de 2014</w:t>
                            </w:r>
                            <w:r w:rsidRPr="00127C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:rsidR="00D17DC7" w:rsidRPr="00E45B2B" w:rsidRDefault="00D17DC7" w:rsidP="00D17DC7">
                            <w:pPr>
                              <w:tabs>
                                <w:tab w:val="left" w:pos="24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45B2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JULIE ALEXANDRA RAMÍREZ AVILÉS</w:t>
                            </w:r>
                          </w:p>
                          <w:p w:rsidR="00D17DC7" w:rsidRPr="00E45B2B" w:rsidRDefault="00D17DC7" w:rsidP="00EB26E3">
                            <w:pPr>
                              <w:tabs>
                                <w:tab w:val="left" w:pos="24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45B2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9.2pt;margin-top:18.8pt;width:293.6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">
                <v:textbox>
                  <w:txbxContent>
                    <w:p w:rsidR="00D17DC7" w:rsidRPr="00795BB4" w:rsidRDefault="00D17DC7" w:rsidP="00EB26E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C25A3FC" wp14:editId="7B10D86E">
                            <wp:extent cx="447675" cy="419100"/>
                            <wp:effectExtent l="0" t="0" r="9525" b="0"/>
                            <wp:docPr id="3" name="Imagen 1" descr="Escudo-Colombia-We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Escudo-Colombia-We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E3F9E">
                        <w:rPr>
                          <w:rFonts w:ascii="Arial" w:hAnsi="Arial" w:cs="Arial"/>
                          <w:sz w:val="18"/>
                          <w:szCs w:val="18"/>
                        </w:rPr>
                        <w:pict>
                          <v:shape id="_x0000_i1027" type="#_x0000_t136" style="width:178.5pt;height:33.75pt" fillcolor="black">
                            <v:shadow color="#868686"/>
                            <v:textpath style="font-family:&quot;Arial Black&quot;;font-size:8pt" trim="t" fitpath="t" string="JUZGADO QUINTO ADMINISTRATIVO ORAL&#10;DEL CIRCUITO DE VILLAVICENCIO&#10;NOTIFICACIÓN POR ESTADO"/>
                          </v:shape>
                        </w:pict>
                      </w:r>
                    </w:p>
                    <w:p w:rsidR="00D17DC7" w:rsidRPr="00127C9F" w:rsidRDefault="00D17DC7" w:rsidP="00EB26E3">
                      <w:pPr>
                        <w:tabs>
                          <w:tab w:val="left" w:pos="24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127C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La anterior providencia emitida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el </w:t>
                      </w:r>
                      <w:r w:rsidR="00804F7B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23 de octubre </w:t>
                      </w:r>
                      <w:r w:rsidRPr="00127C9F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de 2014</w:t>
                      </w:r>
                      <w:r w:rsidRPr="00127C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se notificó por ESTADO No. </w:t>
                      </w:r>
                      <w:r w:rsidRPr="00127C9F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___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24 de </w:t>
                      </w:r>
                      <w:r w:rsidR="00804F7B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octubre</w:t>
                      </w:r>
                      <w:r w:rsidRPr="00927EC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 de 2014</w:t>
                      </w:r>
                      <w:r w:rsidRPr="00127C9F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:rsidR="00D17DC7" w:rsidRPr="00E45B2B" w:rsidRDefault="00D17DC7" w:rsidP="00D17DC7">
                      <w:pPr>
                        <w:tabs>
                          <w:tab w:val="left" w:pos="240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E45B2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JULIE ALEXANDRA RAMÍREZ AVILÉS</w:t>
                      </w:r>
                    </w:p>
                    <w:p w:rsidR="00D17DC7" w:rsidRPr="00E45B2B" w:rsidRDefault="00D17DC7" w:rsidP="00EB26E3">
                      <w:pPr>
                        <w:tabs>
                          <w:tab w:val="left" w:pos="240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E45B2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79AA" w:rsidRPr="00804F7B" w:rsidSect="005D08E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C7" w:rsidRDefault="00D17DC7" w:rsidP="00D77EA2">
      <w:pPr>
        <w:spacing w:after="0" w:line="240" w:lineRule="auto"/>
      </w:pPr>
      <w:r>
        <w:separator/>
      </w:r>
    </w:p>
  </w:endnote>
  <w:endnote w:type="continuationSeparator" w:id="0">
    <w:p w:rsidR="00D17DC7" w:rsidRDefault="00D17DC7" w:rsidP="00D7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C7" w:rsidRDefault="00D17DC7" w:rsidP="00D77EA2">
      <w:pPr>
        <w:spacing w:after="0" w:line="240" w:lineRule="auto"/>
      </w:pPr>
      <w:r>
        <w:separator/>
      </w:r>
    </w:p>
  </w:footnote>
  <w:footnote w:type="continuationSeparator" w:id="0">
    <w:p w:rsidR="00D17DC7" w:rsidRDefault="00D17DC7" w:rsidP="00D77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8A"/>
    <w:rsid w:val="000135AF"/>
    <w:rsid w:val="000719F4"/>
    <w:rsid w:val="000832E2"/>
    <w:rsid w:val="000E0B5C"/>
    <w:rsid w:val="001D76E1"/>
    <w:rsid w:val="00215054"/>
    <w:rsid w:val="0021768A"/>
    <w:rsid w:val="0030295B"/>
    <w:rsid w:val="0032103C"/>
    <w:rsid w:val="003370A2"/>
    <w:rsid w:val="00364BB8"/>
    <w:rsid w:val="00444DA5"/>
    <w:rsid w:val="00491373"/>
    <w:rsid w:val="005D08EE"/>
    <w:rsid w:val="006947DE"/>
    <w:rsid w:val="00701A94"/>
    <w:rsid w:val="007103C5"/>
    <w:rsid w:val="007625FA"/>
    <w:rsid w:val="00774F5F"/>
    <w:rsid w:val="00795BB4"/>
    <w:rsid w:val="00804F7B"/>
    <w:rsid w:val="008A7C88"/>
    <w:rsid w:val="008E3F9E"/>
    <w:rsid w:val="008F1049"/>
    <w:rsid w:val="00947F72"/>
    <w:rsid w:val="0095123E"/>
    <w:rsid w:val="00A42AF2"/>
    <w:rsid w:val="00A46542"/>
    <w:rsid w:val="00A7200F"/>
    <w:rsid w:val="00AE2968"/>
    <w:rsid w:val="00AE464D"/>
    <w:rsid w:val="00AF7EBE"/>
    <w:rsid w:val="00B65168"/>
    <w:rsid w:val="00BD7923"/>
    <w:rsid w:val="00BE79AA"/>
    <w:rsid w:val="00BF49A3"/>
    <w:rsid w:val="00C20079"/>
    <w:rsid w:val="00C4538A"/>
    <w:rsid w:val="00CD7F30"/>
    <w:rsid w:val="00D17D0A"/>
    <w:rsid w:val="00D17DC7"/>
    <w:rsid w:val="00D77EA2"/>
    <w:rsid w:val="00DA7BDC"/>
    <w:rsid w:val="00E356EE"/>
    <w:rsid w:val="00E97696"/>
    <w:rsid w:val="00EA44A7"/>
    <w:rsid w:val="00EB26E3"/>
    <w:rsid w:val="00F0204D"/>
    <w:rsid w:val="00F81087"/>
    <w:rsid w:val="00FA22A6"/>
    <w:rsid w:val="00FB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BE"/>
    <w:pPr>
      <w:spacing w:after="200" w:line="276" w:lineRule="auto"/>
    </w:pPr>
    <w:rPr>
      <w:rFonts w:eastAsia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F7EBE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7EBE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rsid w:val="00AF7EBE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F7EBE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AF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F7EBE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BE"/>
    <w:pPr>
      <w:spacing w:after="200" w:line="276" w:lineRule="auto"/>
    </w:pPr>
    <w:rPr>
      <w:rFonts w:eastAsia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F7EBE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7EBE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rsid w:val="00AF7EBE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F7EBE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AF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F7EB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C9EC8-C583-4F6E-BA75-1C8A34C0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Usuario de Windows</cp:lastModifiedBy>
  <cp:revision>5</cp:revision>
  <cp:lastPrinted>2014-10-23T16:39:00Z</cp:lastPrinted>
  <dcterms:created xsi:type="dcterms:W3CDTF">2014-10-23T13:00:00Z</dcterms:created>
  <dcterms:modified xsi:type="dcterms:W3CDTF">2014-10-23T16:39:00Z</dcterms:modified>
</cp:coreProperties>
</file>