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A40" w:rsidRPr="007F7ACE" w:rsidRDefault="00BD3A40" w:rsidP="00E03ABE">
      <w:pPr>
        <w:spacing w:after="0" w:line="240" w:lineRule="auto"/>
        <w:ind w:right="360"/>
        <w:jc w:val="center"/>
        <w:rPr>
          <w:rFonts w:ascii="Arial" w:hAnsi="Arial" w:cs="Arial"/>
          <w:b/>
          <w:sz w:val="20"/>
          <w:szCs w:val="20"/>
        </w:rPr>
      </w:pPr>
      <w:r w:rsidRPr="005A3F82">
        <w:rPr>
          <w:rFonts w:ascii="Arial" w:hAnsi="Arial" w:cs="Arial"/>
          <w:b/>
          <w:sz w:val="20"/>
          <w:szCs w:val="20"/>
        </w:rPr>
        <w:t xml:space="preserve">       </w:t>
      </w:r>
      <w:r w:rsidRPr="007F7ACE">
        <w:rPr>
          <w:rFonts w:ascii="Arial" w:hAnsi="Arial" w:cs="Arial"/>
          <w:b/>
          <w:sz w:val="20"/>
          <w:szCs w:val="20"/>
        </w:rPr>
        <w:t>REPÚBLICA DE COLOMBIA</w:t>
      </w:r>
    </w:p>
    <w:p w:rsidR="00BD3A40" w:rsidRPr="007F7ACE" w:rsidRDefault="00BD3A40" w:rsidP="00E03ABE">
      <w:pPr>
        <w:spacing w:after="0" w:line="240" w:lineRule="auto"/>
        <w:jc w:val="center"/>
        <w:rPr>
          <w:rFonts w:ascii="Arial" w:hAnsi="Arial" w:cs="Arial"/>
          <w:b/>
          <w:sz w:val="20"/>
          <w:szCs w:val="20"/>
        </w:rPr>
      </w:pPr>
      <w:r w:rsidRPr="007F7ACE">
        <w:rPr>
          <w:rFonts w:ascii="Arial" w:hAnsi="Arial" w:cs="Arial"/>
          <w:b/>
          <w:sz w:val="20"/>
          <w:szCs w:val="20"/>
        </w:rPr>
        <w:t>RAMA JUDICIAL</w:t>
      </w:r>
    </w:p>
    <w:p w:rsidR="00BD3A40" w:rsidRDefault="00BD3A40" w:rsidP="00E03ABE">
      <w:pPr>
        <w:spacing w:after="0" w:line="240" w:lineRule="auto"/>
        <w:rPr>
          <w:rFonts w:ascii="Arial" w:hAnsi="Arial" w:cs="Arial"/>
          <w:b/>
          <w:sz w:val="20"/>
          <w:szCs w:val="20"/>
        </w:rPr>
      </w:pPr>
    </w:p>
    <w:p w:rsidR="00BD3A40" w:rsidRPr="007F7ACE" w:rsidRDefault="00FA495A" w:rsidP="00E03ABE">
      <w:pPr>
        <w:spacing w:after="0" w:line="240" w:lineRule="auto"/>
        <w:rPr>
          <w:rFonts w:ascii="Arial" w:hAnsi="Arial" w:cs="Arial"/>
          <w:b/>
          <w:sz w:val="20"/>
          <w:szCs w:val="20"/>
        </w:rPr>
      </w:pPr>
      <w:r w:rsidRPr="00FA495A">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0.5pt;margin-top:-.5pt;width:45.75pt;height:48.75pt;z-index:251658240">
            <v:imagedata r:id="rId6" o:title=""/>
            <w10:wrap type="square" side="right"/>
          </v:shape>
          <o:OLEObject Type="Embed" ProgID="PBrush" ShapeID="_x0000_s1026" DrawAspect="Content" ObjectID="_1474876873" r:id="rId7"/>
        </w:pict>
      </w:r>
      <w:r w:rsidR="00BD3A40">
        <w:rPr>
          <w:rFonts w:ascii="Arial" w:hAnsi="Arial" w:cs="Arial"/>
          <w:b/>
          <w:sz w:val="20"/>
          <w:szCs w:val="20"/>
        </w:rPr>
        <w:br w:type="textWrapping" w:clear="all"/>
      </w:r>
    </w:p>
    <w:p w:rsidR="00BD3A40" w:rsidRPr="007F7ACE" w:rsidRDefault="00BD3A40" w:rsidP="00E03ABE">
      <w:pPr>
        <w:pStyle w:val="Encabezado"/>
        <w:jc w:val="center"/>
        <w:rPr>
          <w:rFonts w:ascii="Arial" w:hAnsi="Arial" w:cs="Arial"/>
          <w:b/>
          <w:sz w:val="20"/>
          <w:szCs w:val="20"/>
        </w:rPr>
      </w:pPr>
      <w:r w:rsidRPr="007F7ACE">
        <w:rPr>
          <w:rFonts w:ascii="Arial" w:hAnsi="Arial" w:cs="Arial"/>
          <w:b/>
          <w:sz w:val="20"/>
          <w:szCs w:val="20"/>
        </w:rPr>
        <w:t>JUZGADO QUINTO ADMINISTRATIVO ORAL DEL CIRCUITO DE VILLAVICENCIO</w:t>
      </w:r>
    </w:p>
    <w:p w:rsidR="00BD3A40" w:rsidRPr="007F7ACE" w:rsidRDefault="00BD3A40" w:rsidP="00E03ABE">
      <w:pPr>
        <w:spacing w:after="0" w:line="240" w:lineRule="auto"/>
        <w:jc w:val="both"/>
        <w:rPr>
          <w:rFonts w:ascii="Arial" w:hAnsi="Arial" w:cs="Arial"/>
          <w:lang w:val="es-MX"/>
        </w:rPr>
      </w:pPr>
    </w:p>
    <w:p w:rsidR="00BD3A40" w:rsidRDefault="00BD3A40" w:rsidP="00E03ABE">
      <w:pPr>
        <w:spacing w:after="0" w:line="240" w:lineRule="auto"/>
        <w:jc w:val="center"/>
        <w:rPr>
          <w:rFonts w:ascii="Arial" w:hAnsi="Arial" w:cs="Arial"/>
        </w:rPr>
      </w:pPr>
      <w:r w:rsidRPr="007F7ACE">
        <w:rPr>
          <w:rFonts w:ascii="Arial" w:hAnsi="Arial" w:cs="Arial"/>
        </w:rPr>
        <w:t xml:space="preserve">Villavicencio, </w:t>
      </w:r>
      <w:r w:rsidR="00371932">
        <w:rPr>
          <w:rFonts w:ascii="Arial" w:hAnsi="Arial" w:cs="Arial"/>
        </w:rPr>
        <w:t>________________</w:t>
      </w:r>
    </w:p>
    <w:p w:rsidR="00BD3A40" w:rsidRPr="007F7ACE" w:rsidRDefault="00BD3A40" w:rsidP="00E03ABE">
      <w:pPr>
        <w:spacing w:after="0" w:line="240" w:lineRule="auto"/>
        <w:jc w:val="center"/>
        <w:rPr>
          <w:rFonts w:ascii="Arial" w:hAnsi="Arial" w:cs="Arial"/>
        </w:rPr>
      </w:pPr>
    </w:p>
    <w:p w:rsidR="00BD3A40" w:rsidRPr="007F7ACE" w:rsidRDefault="00BD3A40" w:rsidP="00E03ABE">
      <w:pPr>
        <w:tabs>
          <w:tab w:val="left" w:pos="2268"/>
          <w:tab w:val="left" w:pos="7938"/>
        </w:tabs>
        <w:spacing w:after="0" w:line="240" w:lineRule="auto"/>
        <w:jc w:val="both"/>
        <w:rPr>
          <w:rFonts w:ascii="Arial" w:hAnsi="Arial" w:cs="Arial"/>
          <w:b/>
          <w:lang w:val="es-MX"/>
        </w:rPr>
      </w:pPr>
      <w:r w:rsidRPr="007F7ACE">
        <w:rPr>
          <w:rFonts w:ascii="Arial" w:hAnsi="Arial" w:cs="Arial"/>
          <w:b/>
          <w:lang w:val="es-MX"/>
        </w:rPr>
        <w:t xml:space="preserve">MEDIO DE CONTROL:       </w:t>
      </w:r>
      <w:r>
        <w:rPr>
          <w:rFonts w:ascii="Arial" w:hAnsi="Arial" w:cs="Arial"/>
          <w:b/>
          <w:lang w:val="es-MX"/>
        </w:rPr>
        <w:t xml:space="preserve"> </w:t>
      </w:r>
      <w:r w:rsidRPr="007F7ACE">
        <w:rPr>
          <w:rFonts w:ascii="Arial" w:hAnsi="Arial" w:cs="Arial"/>
          <w:b/>
          <w:lang w:val="es-MX"/>
        </w:rPr>
        <w:t xml:space="preserve"> </w:t>
      </w:r>
      <w:r w:rsidR="008C45FF">
        <w:rPr>
          <w:rFonts w:ascii="Arial" w:hAnsi="Arial" w:cs="Arial"/>
          <w:b/>
          <w:lang w:val="es-MX"/>
        </w:rPr>
        <w:t xml:space="preserve"> </w:t>
      </w:r>
      <w:r>
        <w:rPr>
          <w:rFonts w:ascii="Arial" w:hAnsi="Arial" w:cs="Arial"/>
          <w:b/>
          <w:lang w:val="es-MX"/>
        </w:rPr>
        <w:t>NULIDAD Y RESTABLECIMIENTO DEL DERECHO</w:t>
      </w:r>
    </w:p>
    <w:p w:rsidR="00BD3A40" w:rsidRPr="000832E2" w:rsidRDefault="00BD3A40" w:rsidP="00E03ABE">
      <w:pPr>
        <w:tabs>
          <w:tab w:val="left" w:pos="2977"/>
          <w:tab w:val="left" w:pos="7938"/>
        </w:tabs>
        <w:spacing w:after="0" w:line="240" w:lineRule="auto"/>
        <w:jc w:val="both"/>
        <w:rPr>
          <w:rFonts w:ascii="Arial" w:hAnsi="Arial" w:cs="Arial"/>
          <w:b/>
          <w:i/>
          <w:lang w:val="es-MX"/>
        </w:rPr>
      </w:pPr>
      <w:r w:rsidRPr="007F7ACE">
        <w:rPr>
          <w:rFonts w:ascii="Arial" w:hAnsi="Arial" w:cs="Arial"/>
          <w:b/>
          <w:lang w:val="es-MX"/>
        </w:rPr>
        <w:t xml:space="preserve">DEMANDANTE:    </w:t>
      </w:r>
      <w:r w:rsidRPr="007F7ACE">
        <w:rPr>
          <w:rFonts w:ascii="Arial" w:hAnsi="Arial" w:cs="Arial"/>
          <w:b/>
          <w:lang w:val="es-MX"/>
        </w:rPr>
        <w:tab/>
      </w:r>
      <w:r w:rsidR="00F37D99">
        <w:rPr>
          <w:rFonts w:ascii="Arial" w:hAnsi="Arial" w:cs="Arial"/>
          <w:b/>
          <w:lang w:val="es-MX"/>
        </w:rPr>
        <w:t>ABDÍAS VIÁ</w:t>
      </w:r>
      <w:r w:rsidR="00371932">
        <w:rPr>
          <w:rFonts w:ascii="Arial" w:hAnsi="Arial" w:cs="Arial"/>
          <w:b/>
          <w:lang w:val="es-MX"/>
        </w:rPr>
        <w:t>FARA PALACIOS</w:t>
      </w:r>
    </w:p>
    <w:p w:rsidR="00BD3A40" w:rsidRPr="000832E2" w:rsidRDefault="00BD3A40" w:rsidP="00E03ABE">
      <w:pPr>
        <w:tabs>
          <w:tab w:val="left" w:pos="2977"/>
          <w:tab w:val="left" w:pos="7938"/>
        </w:tabs>
        <w:spacing w:after="0" w:line="240" w:lineRule="auto"/>
        <w:ind w:left="2977" w:hanging="2977"/>
        <w:jc w:val="both"/>
        <w:rPr>
          <w:rFonts w:ascii="Arial" w:hAnsi="Arial" w:cs="Arial"/>
          <w:b/>
          <w:i/>
          <w:lang w:val="es-MX"/>
        </w:rPr>
      </w:pPr>
      <w:r>
        <w:rPr>
          <w:rFonts w:ascii="Arial" w:hAnsi="Arial" w:cs="Arial"/>
          <w:b/>
          <w:lang w:val="es-MX"/>
        </w:rPr>
        <w:t xml:space="preserve">DEMANDADO:       </w:t>
      </w:r>
      <w:r>
        <w:rPr>
          <w:rFonts w:ascii="Arial" w:hAnsi="Arial" w:cs="Arial"/>
          <w:b/>
          <w:lang w:val="es-MX"/>
        </w:rPr>
        <w:tab/>
        <w:t>CAJA DE RETIRO DE LAS FUERZAS MILITARES –CREMIL-.</w:t>
      </w:r>
    </w:p>
    <w:p w:rsidR="00BD3A40" w:rsidRDefault="00BD3A40" w:rsidP="00E03ABE">
      <w:pPr>
        <w:tabs>
          <w:tab w:val="left" w:pos="2977"/>
          <w:tab w:val="left" w:pos="7938"/>
        </w:tabs>
        <w:spacing w:after="0" w:line="240" w:lineRule="auto"/>
        <w:jc w:val="both"/>
        <w:rPr>
          <w:rFonts w:ascii="Arial" w:hAnsi="Arial" w:cs="Arial"/>
          <w:b/>
          <w:lang w:val="es-MX"/>
        </w:rPr>
      </w:pPr>
      <w:r w:rsidRPr="000832E2">
        <w:rPr>
          <w:rFonts w:ascii="Arial" w:hAnsi="Arial" w:cs="Arial"/>
          <w:b/>
          <w:lang w:val="es-MX"/>
        </w:rPr>
        <w:t xml:space="preserve">EXPEDIENTE:     </w:t>
      </w:r>
      <w:r>
        <w:rPr>
          <w:rFonts w:ascii="Arial" w:hAnsi="Arial" w:cs="Arial"/>
          <w:b/>
          <w:lang w:val="es-MX"/>
        </w:rPr>
        <w:t xml:space="preserve">   </w:t>
      </w:r>
      <w:r w:rsidR="00371932">
        <w:rPr>
          <w:rFonts w:ascii="Arial" w:hAnsi="Arial" w:cs="Arial"/>
          <w:b/>
          <w:lang w:val="es-MX"/>
        </w:rPr>
        <w:t xml:space="preserve"> </w:t>
      </w:r>
      <w:r w:rsidR="00371932">
        <w:rPr>
          <w:rFonts w:ascii="Arial" w:hAnsi="Arial" w:cs="Arial"/>
          <w:b/>
          <w:lang w:val="es-MX"/>
        </w:rPr>
        <w:tab/>
        <w:t>No. 50001-33-33-005-2014-00386</w:t>
      </w:r>
      <w:r w:rsidRPr="000832E2">
        <w:rPr>
          <w:rFonts w:ascii="Arial" w:hAnsi="Arial" w:cs="Arial"/>
          <w:b/>
          <w:lang w:val="es-MX"/>
        </w:rPr>
        <w:t>-00</w:t>
      </w:r>
    </w:p>
    <w:p w:rsidR="00BD3A40" w:rsidRDefault="00BD3A40" w:rsidP="00E03ABE">
      <w:pPr>
        <w:tabs>
          <w:tab w:val="left" w:pos="2977"/>
          <w:tab w:val="left" w:pos="7938"/>
        </w:tabs>
        <w:spacing w:after="0" w:line="240" w:lineRule="auto"/>
        <w:jc w:val="both"/>
        <w:rPr>
          <w:rFonts w:ascii="Arial" w:hAnsi="Arial" w:cs="Arial"/>
          <w:b/>
          <w:lang w:val="es-MX"/>
        </w:rPr>
      </w:pPr>
    </w:p>
    <w:p w:rsidR="00BD3A40" w:rsidRDefault="00BD3A40" w:rsidP="00E03ABE">
      <w:pPr>
        <w:jc w:val="both"/>
        <w:rPr>
          <w:rFonts w:ascii="Arial" w:hAnsi="Arial" w:cs="Arial"/>
          <w:lang w:val="es-MX"/>
        </w:rPr>
      </w:pPr>
      <w:r>
        <w:rPr>
          <w:rFonts w:ascii="Arial" w:hAnsi="Arial" w:cs="Arial"/>
          <w:lang w:val="es-MX"/>
        </w:rPr>
        <w:t xml:space="preserve">Los artículos </w:t>
      </w:r>
      <w:smartTag w:uri="urn:schemas-microsoft-com:office:smarttags" w:element="metricconverter">
        <w:smartTagPr>
          <w:attr w:name="ProductID" w:val="159 a"/>
        </w:smartTagPr>
        <w:r>
          <w:rPr>
            <w:rFonts w:ascii="Arial" w:hAnsi="Arial" w:cs="Arial"/>
            <w:lang w:val="es-MX"/>
          </w:rPr>
          <w:t>159 a</w:t>
        </w:r>
      </w:smartTag>
      <w:r>
        <w:rPr>
          <w:rFonts w:ascii="Arial" w:hAnsi="Arial" w:cs="Arial"/>
          <w:lang w:val="es-MX"/>
        </w:rPr>
        <w:t xml:space="preserve"> 167 del C.P.A.C.A. (adoptado mediante la Ley 1437 de 2011, vigente desde el 2 de julio de 2012) establecen los requisitos que deben cumplir las demandas que se presenten ante esta jurisdicción.</w:t>
      </w:r>
    </w:p>
    <w:p w:rsidR="00BD3A40" w:rsidRDefault="00BD3A40" w:rsidP="00E03ABE">
      <w:pPr>
        <w:tabs>
          <w:tab w:val="left" w:pos="2977"/>
          <w:tab w:val="left" w:pos="7938"/>
        </w:tabs>
        <w:spacing w:after="0" w:line="240" w:lineRule="auto"/>
        <w:jc w:val="both"/>
        <w:rPr>
          <w:rFonts w:ascii="Arial" w:hAnsi="Arial" w:cs="Arial"/>
          <w:lang w:val="es-MX"/>
        </w:rPr>
      </w:pPr>
      <w:r>
        <w:rPr>
          <w:rFonts w:ascii="Arial" w:hAnsi="Arial" w:cs="Arial"/>
          <w:lang w:val="es-MX"/>
        </w:rPr>
        <w:t>Visto que la demanda reúne los requisitos de Ley para ser admitida, se resuelve:</w:t>
      </w:r>
    </w:p>
    <w:p w:rsidR="00BD3A40" w:rsidRDefault="00BD3A40" w:rsidP="00E03ABE">
      <w:pPr>
        <w:tabs>
          <w:tab w:val="left" w:pos="2977"/>
          <w:tab w:val="left" w:pos="7938"/>
        </w:tabs>
        <w:spacing w:after="0" w:line="240" w:lineRule="auto"/>
        <w:jc w:val="both"/>
        <w:rPr>
          <w:rFonts w:ascii="Arial" w:hAnsi="Arial" w:cs="Arial"/>
          <w:lang w:val="es-MX"/>
        </w:rPr>
      </w:pPr>
    </w:p>
    <w:p w:rsidR="00BD3A40" w:rsidRDefault="00AA747A" w:rsidP="00E03ABE">
      <w:pPr>
        <w:spacing w:after="0" w:line="240" w:lineRule="auto"/>
        <w:jc w:val="both"/>
        <w:rPr>
          <w:rFonts w:ascii="Arial" w:hAnsi="Arial" w:cs="Arial"/>
          <w:lang w:val="es-MX"/>
        </w:rPr>
      </w:pPr>
      <w:r>
        <w:rPr>
          <w:rFonts w:ascii="Arial" w:hAnsi="Arial" w:cs="Arial"/>
          <w:b/>
          <w:lang w:val="es-MX"/>
        </w:rPr>
        <w:t>ADMITIR</w:t>
      </w:r>
      <w:r w:rsidR="00BD3A40">
        <w:rPr>
          <w:rFonts w:ascii="Arial" w:hAnsi="Arial" w:cs="Arial"/>
          <w:lang w:val="es-MX"/>
        </w:rPr>
        <w:t xml:space="preserve"> la demanda de </w:t>
      </w:r>
      <w:r w:rsidR="00BD3A40" w:rsidRPr="00E7270A">
        <w:rPr>
          <w:rFonts w:ascii="Arial" w:hAnsi="Arial" w:cs="Arial"/>
          <w:b/>
          <w:lang w:val="es-MX"/>
        </w:rPr>
        <w:t>NULIDAD Y RESTABLECIMIENTO DEL DERECHO</w:t>
      </w:r>
      <w:r w:rsidR="00BD3A40" w:rsidRPr="000B6094">
        <w:rPr>
          <w:rFonts w:ascii="Arial" w:hAnsi="Arial" w:cs="Arial"/>
          <w:lang w:val="es-MX"/>
        </w:rPr>
        <w:t xml:space="preserve"> presentada por</w:t>
      </w:r>
      <w:r w:rsidR="00BD3A40">
        <w:rPr>
          <w:rFonts w:ascii="Arial" w:hAnsi="Arial" w:cs="Arial"/>
          <w:lang w:val="es-MX"/>
        </w:rPr>
        <w:t xml:space="preserve"> </w:t>
      </w:r>
      <w:r w:rsidR="00F37D99">
        <w:rPr>
          <w:rFonts w:ascii="Arial" w:hAnsi="Arial" w:cs="Arial"/>
          <w:b/>
          <w:lang w:val="es-MX"/>
        </w:rPr>
        <w:t>ABDÍAS VIÁ</w:t>
      </w:r>
      <w:r w:rsidR="00371932">
        <w:rPr>
          <w:rFonts w:ascii="Arial" w:hAnsi="Arial" w:cs="Arial"/>
          <w:b/>
          <w:lang w:val="es-MX"/>
        </w:rPr>
        <w:t>FARA PALACIOS</w:t>
      </w:r>
      <w:r w:rsidR="00BD3A40" w:rsidRPr="000B6094">
        <w:rPr>
          <w:rFonts w:ascii="Arial" w:hAnsi="Arial" w:cs="Arial"/>
          <w:lang w:val="es-MX"/>
        </w:rPr>
        <w:t>,</w:t>
      </w:r>
      <w:r w:rsidR="00BD3A40">
        <w:rPr>
          <w:rFonts w:ascii="Arial" w:hAnsi="Arial" w:cs="Arial"/>
          <w:lang w:val="es-MX"/>
        </w:rPr>
        <w:t xml:space="preserve"> </w:t>
      </w:r>
      <w:r w:rsidR="00BD3A40" w:rsidRPr="000B6094">
        <w:rPr>
          <w:rFonts w:ascii="Arial" w:hAnsi="Arial" w:cs="Arial"/>
          <w:lang w:val="es-MX"/>
        </w:rPr>
        <w:t xml:space="preserve">contra </w:t>
      </w:r>
      <w:r w:rsidR="00BD3A40">
        <w:rPr>
          <w:rFonts w:ascii="Arial" w:hAnsi="Arial" w:cs="Arial"/>
          <w:lang w:val="es-MX"/>
        </w:rPr>
        <w:t>la</w:t>
      </w:r>
      <w:r w:rsidR="00BD3A40" w:rsidRPr="000B6094">
        <w:rPr>
          <w:rFonts w:ascii="Arial" w:hAnsi="Arial" w:cs="Arial"/>
          <w:lang w:val="es-MX"/>
        </w:rPr>
        <w:t xml:space="preserve"> </w:t>
      </w:r>
      <w:r w:rsidR="00BD3A40">
        <w:rPr>
          <w:rFonts w:ascii="Arial" w:hAnsi="Arial" w:cs="Arial"/>
          <w:b/>
          <w:lang w:val="es-MX"/>
        </w:rPr>
        <w:t>CAJA DE RETIRO DE LAS FUERZAS MILITARES –CREMIL-.</w:t>
      </w:r>
      <w:r>
        <w:rPr>
          <w:rFonts w:ascii="Arial" w:hAnsi="Arial" w:cs="Arial"/>
          <w:b/>
          <w:lang w:val="es-MX"/>
        </w:rPr>
        <w:t xml:space="preserve"> </w:t>
      </w:r>
      <w:r w:rsidR="00BD3A40">
        <w:rPr>
          <w:rFonts w:ascii="Arial" w:hAnsi="Arial" w:cs="Arial"/>
          <w:lang w:val="es-MX"/>
        </w:rPr>
        <w:t>T</w:t>
      </w:r>
      <w:r w:rsidR="00BD3A40" w:rsidRPr="002C44B8">
        <w:rPr>
          <w:rFonts w:ascii="Arial" w:hAnsi="Arial" w:cs="Arial"/>
          <w:lang w:val="es-MX"/>
        </w:rPr>
        <w:t>ram</w:t>
      </w:r>
      <w:r w:rsidR="00F37D99">
        <w:rPr>
          <w:rFonts w:ascii="Arial" w:hAnsi="Arial" w:cs="Arial"/>
          <w:lang w:val="es-MX"/>
        </w:rPr>
        <w:t>í</w:t>
      </w:r>
      <w:r w:rsidR="00BD3A40" w:rsidRPr="002C44B8">
        <w:rPr>
          <w:rFonts w:ascii="Arial" w:hAnsi="Arial" w:cs="Arial"/>
          <w:lang w:val="es-MX"/>
        </w:rPr>
        <w:t>tase por</w:t>
      </w:r>
      <w:r w:rsidR="00BD3A40">
        <w:rPr>
          <w:rFonts w:ascii="Arial" w:hAnsi="Arial" w:cs="Arial"/>
          <w:lang w:val="es-MX"/>
        </w:rPr>
        <w:t xml:space="preserve"> el procedimiento ordinario en primera i</w:t>
      </w:r>
      <w:r w:rsidR="00BD3A40" w:rsidRPr="002C44B8">
        <w:rPr>
          <w:rFonts w:ascii="Arial" w:hAnsi="Arial" w:cs="Arial"/>
          <w:lang w:val="es-MX"/>
        </w:rPr>
        <w:t xml:space="preserve">nstancia. </w:t>
      </w:r>
    </w:p>
    <w:p w:rsidR="00BD3A40" w:rsidRPr="002C44B8" w:rsidRDefault="00BD3A40" w:rsidP="00E03ABE">
      <w:pPr>
        <w:spacing w:after="0" w:line="240" w:lineRule="auto"/>
        <w:jc w:val="both"/>
        <w:rPr>
          <w:rFonts w:ascii="Arial" w:hAnsi="Arial" w:cs="Arial"/>
          <w:i/>
          <w:lang w:val="es-MX"/>
        </w:rPr>
      </w:pPr>
    </w:p>
    <w:p w:rsidR="00BD3A40" w:rsidRDefault="00BD3A40" w:rsidP="00E03ABE">
      <w:pPr>
        <w:spacing w:after="0" w:line="240" w:lineRule="auto"/>
        <w:jc w:val="both"/>
        <w:rPr>
          <w:rFonts w:ascii="Arial" w:hAnsi="Arial" w:cs="Arial"/>
          <w:lang w:val="es-MX"/>
        </w:rPr>
      </w:pPr>
      <w:r>
        <w:rPr>
          <w:rFonts w:ascii="Arial" w:hAnsi="Arial" w:cs="Arial"/>
          <w:lang w:val="es-MX"/>
        </w:rPr>
        <w:t xml:space="preserve">Por consiguiente, al tenor de lo establecido en el artículo 171 de </w:t>
      </w:r>
      <w:smartTag w:uri="urn:schemas-microsoft-com:office:smarttags" w:element="PersonName">
        <w:smartTagPr>
          <w:attr w:name="ProductID" w:val="la Ley"/>
        </w:smartTagPr>
        <w:r>
          <w:rPr>
            <w:rFonts w:ascii="Arial" w:hAnsi="Arial" w:cs="Arial"/>
            <w:lang w:val="es-MX"/>
          </w:rPr>
          <w:t>la Ley</w:t>
        </w:r>
      </w:smartTag>
      <w:r>
        <w:rPr>
          <w:rFonts w:ascii="Arial" w:hAnsi="Arial" w:cs="Arial"/>
          <w:lang w:val="es-MX"/>
        </w:rPr>
        <w:t xml:space="preserve"> 1437 de 2011, </w:t>
      </w:r>
      <w:r w:rsidRPr="002C44B8">
        <w:rPr>
          <w:rFonts w:ascii="Arial" w:hAnsi="Arial" w:cs="Arial"/>
          <w:lang w:val="es-MX"/>
        </w:rPr>
        <w:t>se dispone:</w:t>
      </w:r>
    </w:p>
    <w:p w:rsidR="00BD3A40" w:rsidRDefault="00BD3A40" w:rsidP="00E03ABE">
      <w:pPr>
        <w:spacing w:after="0" w:line="240" w:lineRule="auto"/>
        <w:jc w:val="both"/>
        <w:rPr>
          <w:rFonts w:ascii="Arial" w:hAnsi="Arial" w:cs="Arial"/>
          <w:i/>
          <w:lang w:val="es-MX"/>
        </w:rPr>
      </w:pPr>
    </w:p>
    <w:p w:rsidR="00BD3A40" w:rsidRDefault="00BD3A40" w:rsidP="00E03ABE">
      <w:pPr>
        <w:tabs>
          <w:tab w:val="left" w:pos="6767"/>
        </w:tabs>
        <w:spacing w:after="0" w:line="240" w:lineRule="auto"/>
        <w:jc w:val="both"/>
        <w:rPr>
          <w:rFonts w:ascii="Arial" w:hAnsi="Arial" w:cs="Arial"/>
        </w:rPr>
      </w:pPr>
      <w:r w:rsidRPr="00A3099A">
        <w:rPr>
          <w:rFonts w:ascii="Arial" w:hAnsi="Arial" w:cs="Arial"/>
          <w:b/>
          <w:spacing w:val="-2"/>
        </w:rPr>
        <w:t>1.-</w:t>
      </w:r>
      <w:r w:rsidRPr="00A3099A">
        <w:rPr>
          <w:rFonts w:ascii="Arial" w:hAnsi="Arial" w:cs="Arial"/>
          <w:spacing w:val="-2"/>
        </w:rPr>
        <w:t xml:space="preserve"> Notifíquese el presente auto en forma personal a</w:t>
      </w:r>
      <w:r>
        <w:rPr>
          <w:rFonts w:ascii="Arial" w:hAnsi="Arial" w:cs="Arial"/>
          <w:spacing w:val="-2"/>
        </w:rPr>
        <w:t xml:space="preserve">l señor Director de </w:t>
      </w:r>
      <w:smartTag w:uri="urn:schemas-microsoft-com:office:smarttags" w:element="PersonName">
        <w:smartTagPr>
          <w:attr w:name="ProductID" w:val="la CAJA DE"/>
        </w:smartTagPr>
        <w:r>
          <w:rPr>
            <w:rFonts w:ascii="Arial" w:hAnsi="Arial" w:cs="Arial"/>
            <w:spacing w:val="-2"/>
          </w:rPr>
          <w:t xml:space="preserve">la </w:t>
        </w:r>
        <w:r>
          <w:rPr>
            <w:rFonts w:ascii="Arial" w:hAnsi="Arial" w:cs="Arial"/>
            <w:b/>
            <w:lang w:val="es-MX"/>
          </w:rPr>
          <w:t>CAJA DE</w:t>
        </w:r>
      </w:smartTag>
      <w:r>
        <w:rPr>
          <w:rFonts w:ascii="Arial" w:hAnsi="Arial" w:cs="Arial"/>
          <w:b/>
          <w:lang w:val="es-MX"/>
        </w:rPr>
        <w:t xml:space="preserve"> RETIRO DE LAS FUERZAS MILITARES –CREMIL-. </w:t>
      </w:r>
      <w:r w:rsidRPr="00A3099A">
        <w:rPr>
          <w:rFonts w:ascii="Arial" w:hAnsi="Arial" w:cs="Arial"/>
        </w:rPr>
        <w:t>conforme lo dispone el</w:t>
      </w:r>
      <w:r>
        <w:rPr>
          <w:rFonts w:ascii="Arial" w:hAnsi="Arial" w:cs="Arial"/>
        </w:rPr>
        <w:t xml:space="preserve"> artículo 197, 198 y 199 de </w:t>
      </w:r>
      <w:smartTag w:uri="urn:schemas-microsoft-com:office:smarttags" w:element="PersonName">
        <w:smartTagPr>
          <w:attr w:name="ProductID" w:val="la Ley"/>
        </w:smartTagPr>
        <w:r>
          <w:rPr>
            <w:rFonts w:ascii="Arial" w:hAnsi="Arial" w:cs="Arial"/>
          </w:rPr>
          <w:t>la L</w:t>
        </w:r>
        <w:r w:rsidRPr="00A3099A">
          <w:rPr>
            <w:rFonts w:ascii="Arial" w:hAnsi="Arial" w:cs="Arial"/>
          </w:rPr>
          <w:t>ey</w:t>
        </w:r>
      </w:smartTag>
      <w:r w:rsidRPr="00A3099A">
        <w:rPr>
          <w:rFonts w:ascii="Arial" w:hAnsi="Arial" w:cs="Arial"/>
        </w:rPr>
        <w:t xml:space="preserve"> 1437 de 2011, modificado por el artículo 612 de </w:t>
      </w:r>
      <w:smartTag w:uri="urn:schemas-microsoft-com:office:smarttags" w:element="PersonName">
        <w:smartTagPr>
          <w:attr w:name="ProductID" w:val="la Ley"/>
        </w:smartTagPr>
        <w:r w:rsidRPr="00A3099A">
          <w:rPr>
            <w:rFonts w:ascii="Arial" w:hAnsi="Arial" w:cs="Arial"/>
          </w:rPr>
          <w:t>la Ley</w:t>
        </w:r>
      </w:smartTag>
      <w:r w:rsidRPr="00A3099A">
        <w:rPr>
          <w:rFonts w:ascii="Arial" w:hAnsi="Arial" w:cs="Arial"/>
        </w:rPr>
        <w:t xml:space="preserve"> 1564 de 2012, y en concordancia con </w:t>
      </w:r>
      <w:r>
        <w:rPr>
          <w:rFonts w:ascii="Arial" w:hAnsi="Arial" w:cs="Arial"/>
        </w:rPr>
        <w:t>el</w:t>
      </w:r>
      <w:r w:rsidRPr="00A3099A">
        <w:rPr>
          <w:rFonts w:ascii="Arial" w:hAnsi="Arial" w:cs="Arial"/>
        </w:rPr>
        <w:t xml:space="preserve"> numeral 1 del artículo 171 ibídem. </w:t>
      </w:r>
    </w:p>
    <w:p w:rsidR="00BD3A40" w:rsidRPr="00A3099A" w:rsidRDefault="00BD3A40" w:rsidP="00E03ABE">
      <w:pPr>
        <w:tabs>
          <w:tab w:val="left" w:pos="6767"/>
        </w:tabs>
        <w:spacing w:after="0" w:line="240" w:lineRule="auto"/>
        <w:jc w:val="both"/>
        <w:rPr>
          <w:rFonts w:ascii="Arial" w:hAnsi="Arial" w:cs="Arial"/>
          <w:i/>
        </w:rPr>
      </w:pPr>
    </w:p>
    <w:p w:rsidR="00BD3A40" w:rsidRDefault="00BD3A40" w:rsidP="00E03ABE">
      <w:pPr>
        <w:tabs>
          <w:tab w:val="left" w:pos="6767"/>
        </w:tabs>
        <w:spacing w:after="0" w:line="240" w:lineRule="auto"/>
        <w:jc w:val="both"/>
        <w:rPr>
          <w:rFonts w:ascii="Arial" w:hAnsi="Arial" w:cs="Arial"/>
          <w:lang w:val="es-MX"/>
        </w:rPr>
      </w:pPr>
      <w:r>
        <w:rPr>
          <w:rFonts w:ascii="Arial" w:hAnsi="Arial" w:cs="Arial"/>
          <w:b/>
        </w:rPr>
        <w:t xml:space="preserve">2.- </w:t>
      </w:r>
      <w:r w:rsidRPr="00A3099A">
        <w:rPr>
          <w:rFonts w:ascii="Arial" w:hAnsi="Arial" w:cs="Arial"/>
          <w:spacing w:val="-2"/>
        </w:rPr>
        <w:t>Notifíquese</w:t>
      </w:r>
      <w:r w:rsidRPr="00A3099A">
        <w:rPr>
          <w:rFonts w:ascii="Arial" w:hAnsi="Arial" w:cs="Arial"/>
          <w:lang w:val="es-MX"/>
        </w:rPr>
        <w:t xml:space="preserve"> por estado la presente providencia a la parte demandante, según numeral 1° del art</w:t>
      </w:r>
      <w:r>
        <w:rPr>
          <w:rFonts w:ascii="Arial" w:hAnsi="Arial" w:cs="Arial"/>
          <w:lang w:val="es-MX"/>
        </w:rPr>
        <w:t xml:space="preserve">ículo 171 de </w:t>
      </w:r>
      <w:smartTag w:uri="urn:schemas-microsoft-com:office:smarttags" w:element="PersonName">
        <w:smartTagPr>
          <w:attr w:name="ProductID" w:val="la Ley"/>
        </w:smartTagPr>
        <w:r>
          <w:rPr>
            <w:rFonts w:ascii="Arial" w:hAnsi="Arial" w:cs="Arial"/>
            <w:lang w:val="es-MX"/>
          </w:rPr>
          <w:t>la L</w:t>
        </w:r>
        <w:r w:rsidRPr="00A3099A">
          <w:rPr>
            <w:rFonts w:ascii="Arial" w:hAnsi="Arial" w:cs="Arial"/>
            <w:lang w:val="es-MX"/>
          </w:rPr>
          <w:t>ey</w:t>
        </w:r>
      </w:smartTag>
      <w:r w:rsidRPr="00A3099A">
        <w:rPr>
          <w:rFonts w:ascii="Arial" w:hAnsi="Arial" w:cs="Arial"/>
          <w:lang w:val="es-MX"/>
        </w:rPr>
        <w:t xml:space="preserve"> 1437 de 2011.</w:t>
      </w:r>
    </w:p>
    <w:p w:rsidR="00BD3A40" w:rsidRPr="00A3099A" w:rsidRDefault="00BD3A40" w:rsidP="00E03ABE">
      <w:pPr>
        <w:tabs>
          <w:tab w:val="left" w:pos="6767"/>
        </w:tabs>
        <w:spacing w:after="0" w:line="240" w:lineRule="auto"/>
        <w:jc w:val="both"/>
        <w:rPr>
          <w:rFonts w:ascii="Arial" w:hAnsi="Arial" w:cs="Arial"/>
          <w:i/>
          <w:lang w:val="es-MX"/>
        </w:rPr>
      </w:pPr>
    </w:p>
    <w:p w:rsidR="00BD3A40" w:rsidRDefault="00BD3A40" w:rsidP="00E03ABE">
      <w:pPr>
        <w:spacing w:after="0" w:line="240" w:lineRule="auto"/>
        <w:jc w:val="both"/>
        <w:rPr>
          <w:rFonts w:ascii="Arial" w:hAnsi="Arial" w:cs="Arial"/>
        </w:rPr>
      </w:pPr>
      <w:r>
        <w:rPr>
          <w:rFonts w:ascii="Arial" w:hAnsi="Arial" w:cs="Arial"/>
          <w:b/>
        </w:rPr>
        <w:t>3</w:t>
      </w:r>
      <w:r w:rsidRPr="00A3099A">
        <w:rPr>
          <w:rFonts w:ascii="Arial" w:hAnsi="Arial" w:cs="Arial"/>
          <w:b/>
        </w:rPr>
        <w:t>.-</w:t>
      </w:r>
      <w:r w:rsidRPr="00A3099A">
        <w:rPr>
          <w:rFonts w:ascii="Arial" w:hAnsi="Arial" w:cs="Arial"/>
        </w:rPr>
        <w:t xml:space="preserve"> </w:t>
      </w:r>
      <w:r w:rsidRPr="00A3099A">
        <w:rPr>
          <w:rFonts w:ascii="Arial" w:hAnsi="Arial" w:cs="Arial"/>
          <w:spacing w:val="-2"/>
        </w:rPr>
        <w:t xml:space="preserve">Notifíquese el presente auto en forma personal </w:t>
      </w:r>
      <w:r w:rsidRPr="00A3099A">
        <w:rPr>
          <w:rFonts w:ascii="Arial" w:hAnsi="Arial" w:cs="Arial"/>
        </w:rPr>
        <w:t xml:space="preserve">a </w:t>
      </w:r>
      <w:smartTag w:uri="urn:schemas-microsoft-com:office:smarttags" w:element="PersonName">
        <w:smartTagPr>
          <w:attr w:name="ProductID" w:val="la Ley"/>
        </w:smartTagPr>
        <w:r w:rsidRPr="00A3099A">
          <w:rPr>
            <w:rFonts w:ascii="Arial" w:hAnsi="Arial" w:cs="Arial"/>
          </w:rPr>
          <w:t xml:space="preserve">la </w:t>
        </w:r>
        <w:r w:rsidRPr="00243889">
          <w:rPr>
            <w:rFonts w:ascii="Arial" w:hAnsi="Arial" w:cs="Arial"/>
            <w:b/>
          </w:rPr>
          <w:t>PROCURADORA  JUDICIAL</w:t>
        </w:r>
      </w:smartTag>
      <w:r w:rsidRPr="00243889">
        <w:rPr>
          <w:rFonts w:ascii="Arial" w:hAnsi="Arial" w:cs="Arial"/>
          <w:b/>
        </w:rPr>
        <w:t xml:space="preserve"> I DELEGADA</w:t>
      </w:r>
      <w:r w:rsidRPr="00F838DC">
        <w:rPr>
          <w:rFonts w:ascii="Arial" w:hAnsi="Arial" w:cs="Arial"/>
        </w:rPr>
        <w:t xml:space="preserve">  </w:t>
      </w:r>
      <w:r>
        <w:rPr>
          <w:rFonts w:ascii="Arial" w:hAnsi="Arial" w:cs="Arial"/>
        </w:rPr>
        <w:t>ante este Juzgado</w:t>
      </w:r>
      <w:r w:rsidRPr="00A3099A">
        <w:rPr>
          <w:rFonts w:ascii="Arial" w:hAnsi="Arial" w:cs="Arial"/>
          <w:spacing w:val="-2"/>
        </w:rPr>
        <w:t xml:space="preserve">, </w:t>
      </w:r>
      <w:r w:rsidRPr="00A3099A">
        <w:rPr>
          <w:rFonts w:ascii="Arial" w:hAnsi="Arial" w:cs="Arial"/>
        </w:rPr>
        <w:t xml:space="preserve">conforme lo dispone el artículo </w:t>
      </w:r>
      <w:r>
        <w:rPr>
          <w:rFonts w:ascii="Arial" w:hAnsi="Arial" w:cs="Arial"/>
        </w:rPr>
        <w:t>171, 198 número 3</w:t>
      </w:r>
      <w:r w:rsidRPr="00A3099A">
        <w:rPr>
          <w:rFonts w:ascii="Arial" w:hAnsi="Arial" w:cs="Arial"/>
        </w:rPr>
        <w:t xml:space="preserve"> </w:t>
      </w:r>
      <w:r>
        <w:rPr>
          <w:rFonts w:ascii="Arial" w:hAnsi="Arial" w:cs="Arial"/>
        </w:rPr>
        <w:t xml:space="preserve">y 199 de </w:t>
      </w:r>
      <w:smartTag w:uri="urn:schemas-microsoft-com:office:smarttags" w:element="PersonName">
        <w:smartTagPr>
          <w:attr w:name="ProductID" w:val="la Ley"/>
        </w:smartTagPr>
        <w:r>
          <w:rPr>
            <w:rFonts w:ascii="Arial" w:hAnsi="Arial" w:cs="Arial"/>
          </w:rPr>
          <w:t>la L</w:t>
        </w:r>
        <w:r w:rsidRPr="00A3099A">
          <w:rPr>
            <w:rFonts w:ascii="Arial" w:hAnsi="Arial" w:cs="Arial"/>
          </w:rPr>
          <w:t>ey</w:t>
        </w:r>
      </w:smartTag>
      <w:r w:rsidRPr="00A3099A">
        <w:rPr>
          <w:rFonts w:ascii="Arial" w:hAnsi="Arial" w:cs="Arial"/>
        </w:rPr>
        <w:t xml:space="preserve"> 1437 de 2011, modificado por el artículo 612 de </w:t>
      </w:r>
      <w:smartTag w:uri="urn:schemas-microsoft-com:office:smarttags" w:element="PersonName">
        <w:smartTagPr>
          <w:attr w:name="ProductID" w:val="la Ley"/>
        </w:smartTagPr>
        <w:r w:rsidRPr="00A3099A">
          <w:rPr>
            <w:rFonts w:ascii="Arial" w:hAnsi="Arial" w:cs="Arial"/>
          </w:rPr>
          <w:t>la Ley</w:t>
        </w:r>
      </w:smartTag>
      <w:r w:rsidRPr="00A3099A">
        <w:rPr>
          <w:rFonts w:ascii="Arial" w:hAnsi="Arial" w:cs="Arial"/>
        </w:rPr>
        <w:t xml:space="preserve"> 1564 de 2012</w:t>
      </w:r>
      <w:r>
        <w:rPr>
          <w:rFonts w:ascii="Arial" w:hAnsi="Arial" w:cs="Arial"/>
        </w:rPr>
        <w:t>.</w:t>
      </w:r>
    </w:p>
    <w:p w:rsidR="00BD3A40" w:rsidRDefault="00BD3A40" w:rsidP="00E03ABE">
      <w:pPr>
        <w:spacing w:after="0" w:line="240" w:lineRule="auto"/>
        <w:jc w:val="both"/>
        <w:rPr>
          <w:rFonts w:ascii="Arial" w:hAnsi="Arial" w:cs="Arial"/>
          <w:i/>
        </w:rPr>
      </w:pPr>
    </w:p>
    <w:p w:rsidR="00BD3A40" w:rsidRDefault="00BD3A40" w:rsidP="00E03ABE">
      <w:pPr>
        <w:tabs>
          <w:tab w:val="left" w:pos="-720"/>
        </w:tabs>
        <w:suppressAutoHyphens/>
        <w:spacing w:after="0" w:line="240" w:lineRule="auto"/>
        <w:jc w:val="both"/>
        <w:rPr>
          <w:rFonts w:ascii="Arial" w:hAnsi="Arial" w:cs="Arial"/>
        </w:rPr>
      </w:pPr>
      <w:r>
        <w:rPr>
          <w:rFonts w:ascii="Arial" w:hAnsi="Arial" w:cs="Arial"/>
          <w:b/>
          <w:spacing w:val="-2"/>
        </w:rPr>
        <w:t>4</w:t>
      </w:r>
      <w:r w:rsidRPr="00A3099A">
        <w:rPr>
          <w:rFonts w:ascii="Arial" w:hAnsi="Arial" w:cs="Arial"/>
          <w:b/>
          <w:spacing w:val="-2"/>
        </w:rPr>
        <w:t>.-</w:t>
      </w:r>
      <w:r w:rsidRPr="00A3099A">
        <w:rPr>
          <w:rFonts w:ascii="Arial" w:hAnsi="Arial" w:cs="Arial"/>
          <w:spacing w:val="-2"/>
        </w:rPr>
        <w:t xml:space="preserve"> La </w:t>
      </w:r>
      <w:r w:rsidRPr="00A3099A">
        <w:rPr>
          <w:rFonts w:ascii="Arial" w:hAnsi="Arial" w:cs="Arial"/>
        </w:rPr>
        <w:t xml:space="preserve">parte actora deberá cancelar la suma de </w:t>
      </w:r>
      <w:r w:rsidRPr="008C45FF">
        <w:rPr>
          <w:rFonts w:ascii="Arial" w:hAnsi="Arial" w:cs="Arial"/>
          <w:b/>
        </w:rPr>
        <w:t>CUARENTA MIL PESOS ($40.000)</w:t>
      </w:r>
      <w:r>
        <w:rPr>
          <w:rFonts w:ascii="Arial" w:hAnsi="Arial" w:cs="Arial"/>
        </w:rPr>
        <w:t xml:space="preserve"> para sufragar los </w:t>
      </w:r>
      <w:r w:rsidRPr="00A3099A">
        <w:rPr>
          <w:rFonts w:ascii="Arial" w:hAnsi="Arial" w:cs="Arial"/>
        </w:rPr>
        <w:t xml:space="preserve">gastos ordinarios del proceso, dentro de los diez </w:t>
      </w:r>
      <w:r w:rsidRPr="00F838DC">
        <w:rPr>
          <w:rFonts w:ascii="Arial" w:hAnsi="Arial" w:cs="Arial"/>
        </w:rPr>
        <w:t xml:space="preserve">(10) </w:t>
      </w:r>
      <w:r w:rsidRPr="00A3099A">
        <w:rPr>
          <w:rFonts w:ascii="Arial" w:hAnsi="Arial" w:cs="Arial"/>
        </w:rPr>
        <w:t xml:space="preserve">días </w:t>
      </w:r>
      <w:r>
        <w:rPr>
          <w:rFonts w:ascii="Arial" w:hAnsi="Arial" w:cs="Arial"/>
        </w:rPr>
        <w:t xml:space="preserve">siguientes </w:t>
      </w:r>
      <w:r w:rsidRPr="00A3099A">
        <w:rPr>
          <w:rFonts w:ascii="Arial" w:hAnsi="Arial" w:cs="Arial"/>
        </w:rPr>
        <w:t xml:space="preserve">a la ejecutoria del presente auto, en la cuenta </w:t>
      </w:r>
      <w:r>
        <w:rPr>
          <w:rFonts w:ascii="Arial" w:hAnsi="Arial" w:cs="Arial"/>
        </w:rPr>
        <w:t xml:space="preserve">bancaria </w:t>
      </w:r>
      <w:r w:rsidRPr="00A3099A">
        <w:rPr>
          <w:rFonts w:ascii="Arial" w:hAnsi="Arial" w:cs="Arial"/>
        </w:rPr>
        <w:t xml:space="preserve">a nombre del </w:t>
      </w:r>
      <w:r w:rsidRPr="008C45FF">
        <w:rPr>
          <w:rFonts w:ascii="Arial" w:hAnsi="Arial" w:cs="Arial"/>
          <w:b/>
        </w:rPr>
        <w:t>JUZGADO QUINTO ORAL ADMINISTRATIVO DE VILLAVICENCIO</w:t>
      </w:r>
      <w:r>
        <w:rPr>
          <w:rFonts w:ascii="Arial" w:hAnsi="Arial" w:cs="Arial"/>
        </w:rPr>
        <w:t xml:space="preserve">, número </w:t>
      </w:r>
      <w:r w:rsidRPr="00A3099A">
        <w:rPr>
          <w:rFonts w:ascii="Arial" w:hAnsi="Arial" w:cs="Arial"/>
        </w:rPr>
        <w:t>44501002941-6</w:t>
      </w:r>
      <w:r>
        <w:rPr>
          <w:rFonts w:ascii="Arial" w:hAnsi="Arial" w:cs="Arial"/>
        </w:rPr>
        <w:t>,</w:t>
      </w:r>
      <w:r w:rsidRPr="00A3099A">
        <w:rPr>
          <w:rFonts w:ascii="Arial" w:hAnsi="Arial" w:cs="Arial"/>
        </w:rPr>
        <w:t xml:space="preserve"> convenio 11474 del Banco Agrario.</w:t>
      </w:r>
    </w:p>
    <w:p w:rsidR="00BD3A40" w:rsidRDefault="00BD3A40" w:rsidP="00E03ABE">
      <w:pPr>
        <w:tabs>
          <w:tab w:val="left" w:pos="-720"/>
        </w:tabs>
        <w:suppressAutoHyphens/>
        <w:spacing w:after="0" w:line="240" w:lineRule="auto"/>
        <w:jc w:val="both"/>
        <w:rPr>
          <w:rFonts w:ascii="Arial" w:hAnsi="Arial" w:cs="Arial"/>
        </w:rPr>
      </w:pPr>
    </w:p>
    <w:p w:rsidR="00BD3A40" w:rsidRDefault="00BD3A40" w:rsidP="00E03ABE">
      <w:pPr>
        <w:tabs>
          <w:tab w:val="left" w:pos="-720"/>
        </w:tabs>
        <w:suppressAutoHyphens/>
        <w:spacing w:after="0" w:line="240" w:lineRule="auto"/>
        <w:jc w:val="both"/>
        <w:rPr>
          <w:rFonts w:ascii="Arial" w:hAnsi="Arial" w:cs="Arial"/>
          <w:lang w:val="es-MX"/>
        </w:rPr>
      </w:pPr>
      <w:r w:rsidRPr="004A05A9">
        <w:rPr>
          <w:rFonts w:ascii="Arial" w:hAnsi="Arial" w:cs="Arial"/>
          <w:b/>
        </w:rPr>
        <w:t>5.-</w:t>
      </w:r>
      <w:r>
        <w:rPr>
          <w:rFonts w:ascii="Arial" w:hAnsi="Arial" w:cs="Arial"/>
        </w:rPr>
        <w:t xml:space="preserve"> </w:t>
      </w:r>
      <w:r>
        <w:rPr>
          <w:rFonts w:ascii="Arial" w:hAnsi="Arial" w:cs="Arial"/>
          <w:lang w:val="es-MX"/>
        </w:rPr>
        <w:t xml:space="preserve">De conformidad con lo dispuesto en el artículo 172 del CPACA,                                                                                                                                                     córrasele traslado a la demandada y al </w:t>
      </w:r>
      <w:r w:rsidRPr="00E7270A">
        <w:rPr>
          <w:rFonts w:ascii="Arial" w:hAnsi="Arial" w:cs="Arial"/>
          <w:b/>
          <w:lang w:val="es-MX"/>
        </w:rPr>
        <w:t>MINISTERIO PÚBLICO</w:t>
      </w:r>
      <w:r>
        <w:rPr>
          <w:rFonts w:ascii="Arial" w:hAnsi="Arial" w:cs="Arial"/>
          <w:lang w:val="es-MX"/>
        </w:rPr>
        <w:t xml:space="preserve"> por el término de 30 días, plazo que comenzará a correr de conformidad con lo previsto en los artículos 199 y 200 del CPACA.</w:t>
      </w:r>
    </w:p>
    <w:p w:rsidR="00BD3A40" w:rsidRDefault="00BD3A40" w:rsidP="00E03ABE">
      <w:pPr>
        <w:tabs>
          <w:tab w:val="left" w:pos="-720"/>
        </w:tabs>
        <w:suppressAutoHyphens/>
        <w:spacing w:after="0" w:line="240" w:lineRule="auto"/>
        <w:jc w:val="both"/>
        <w:rPr>
          <w:rFonts w:ascii="Arial" w:hAnsi="Arial" w:cs="Arial"/>
          <w:lang w:val="es-MX"/>
        </w:rPr>
      </w:pPr>
    </w:p>
    <w:p w:rsidR="009905F9" w:rsidRDefault="00BD3A40" w:rsidP="009905F9">
      <w:pPr>
        <w:tabs>
          <w:tab w:val="left" w:pos="-720"/>
        </w:tabs>
        <w:suppressAutoHyphens/>
        <w:spacing w:after="0" w:line="240" w:lineRule="auto"/>
        <w:jc w:val="both"/>
        <w:rPr>
          <w:rFonts w:ascii="Arial" w:hAnsi="Arial" w:cs="Arial"/>
        </w:rPr>
      </w:pPr>
      <w:r w:rsidRPr="004A05A9">
        <w:rPr>
          <w:rFonts w:ascii="Arial" w:hAnsi="Arial" w:cs="Arial"/>
          <w:b/>
          <w:lang w:val="es-MX"/>
        </w:rPr>
        <w:t>6.-</w:t>
      </w:r>
      <w:r>
        <w:rPr>
          <w:rFonts w:ascii="Arial" w:hAnsi="Arial" w:cs="Arial"/>
          <w:lang w:val="es-MX"/>
        </w:rPr>
        <w:t xml:space="preserve"> </w:t>
      </w:r>
      <w:r w:rsidR="00371932" w:rsidRPr="00371932">
        <w:rPr>
          <w:rFonts w:ascii="Arial" w:hAnsi="Arial" w:cs="Arial"/>
          <w:lang w:val="es-MX"/>
        </w:rPr>
        <w:t>De conformidad con el parágrafo 1° del artículo 175 de la Ley 1437 de 2011 la parte demandada deberá allegar los antecedentes de la actuación objeto del proceso</w:t>
      </w:r>
      <w:r w:rsidR="00371932" w:rsidRPr="00371932">
        <w:rPr>
          <w:rFonts w:ascii="Arial" w:hAnsi="Arial" w:cs="Arial"/>
        </w:rPr>
        <w:t>.</w:t>
      </w:r>
    </w:p>
    <w:p w:rsidR="009905F9" w:rsidRDefault="009905F9" w:rsidP="009905F9">
      <w:pPr>
        <w:tabs>
          <w:tab w:val="left" w:pos="-720"/>
        </w:tabs>
        <w:suppressAutoHyphens/>
        <w:spacing w:after="0" w:line="240" w:lineRule="auto"/>
        <w:jc w:val="both"/>
        <w:rPr>
          <w:rFonts w:ascii="Arial" w:hAnsi="Arial" w:cs="Arial"/>
        </w:rPr>
      </w:pPr>
    </w:p>
    <w:p w:rsidR="00BD3A40" w:rsidRDefault="00BD3A40" w:rsidP="00E03ABE">
      <w:pPr>
        <w:tabs>
          <w:tab w:val="left" w:pos="-720"/>
        </w:tabs>
        <w:suppressAutoHyphens/>
        <w:spacing w:after="0" w:line="240" w:lineRule="auto"/>
        <w:jc w:val="both"/>
        <w:rPr>
          <w:rFonts w:ascii="Arial" w:hAnsi="Arial" w:cs="Arial"/>
        </w:rPr>
      </w:pPr>
      <w:r>
        <w:rPr>
          <w:rFonts w:ascii="Arial" w:hAnsi="Arial" w:cs="Arial"/>
          <w:b/>
        </w:rPr>
        <w:t>7</w:t>
      </w:r>
      <w:r w:rsidRPr="00F0204D">
        <w:rPr>
          <w:rFonts w:ascii="Arial" w:hAnsi="Arial" w:cs="Arial"/>
          <w:b/>
        </w:rPr>
        <w:t>.-</w:t>
      </w:r>
      <w:r>
        <w:rPr>
          <w:rFonts w:ascii="Arial" w:hAnsi="Arial" w:cs="Arial"/>
        </w:rPr>
        <w:t xml:space="preserve"> Acorde al artículo 4 de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1394 del 12 de julio de 2010, se deja constancia de que el presente asunto se encuentra exceptuado del pago de arancel judicial, ya que se encuentra comprendido dentro de una de las excepciones establecidas en el inciso primero del artículo 4° ibídem, por tratarse de un proceso de carácter contencioso laboral.</w:t>
      </w:r>
    </w:p>
    <w:p w:rsidR="00BD3A40" w:rsidRDefault="00BD3A40" w:rsidP="00E03ABE">
      <w:pPr>
        <w:tabs>
          <w:tab w:val="left" w:pos="-720"/>
        </w:tabs>
        <w:suppressAutoHyphens/>
        <w:spacing w:after="0" w:line="240" w:lineRule="auto"/>
        <w:jc w:val="both"/>
        <w:rPr>
          <w:rFonts w:ascii="Arial" w:hAnsi="Arial" w:cs="Arial"/>
        </w:rPr>
      </w:pPr>
    </w:p>
    <w:p w:rsidR="00BD3A40" w:rsidRPr="005B4203" w:rsidRDefault="00BD3A40" w:rsidP="00E03ABE">
      <w:pPr>
        <w:spacing w:after="0" w:line="240" w:lineRule="auto"/>
        <w:jc w:val="both"/>
        <w:rPr>
          <w:rFonts w:ascii="Arial" w:hAnsi="Arial" w:cs="Arial"/>
          <w:i/>
          <w:lang w:val="es-ES_tradnl"/>
        </w:rPr>
      </w:pPr>
      <w:r>
        <w:rPr>
          <w:rFonts w:ascii="Arial" w:hAnsi="Arial" w:cs="Arial"/>
          <w:b/>
        </w:rPr>
        <w:t>8</w:t>
      </w:r>
      <w:r w:rsidRPr="004A05A9">
        <w:rPr>
          <w:rFonts w:ascii="Arial" w:hAnsi="Arial" w:cs="Arial"/>
          <w:b/>
        </w:rPr>
        <w:t>.-</w:t>
      </w:r>
      <w:r w:rsidRPr="003556CE">
        <w:rPr>
          <w:rFonts w:ascii="Arial" w:hAnsi="Arial" w:cs="Arial"/>
          <w:lang w:val="es-MX"/>
        </w:rPr>
        <w:t xml:space="preserve"> </w:t>
      </w:r>
      <w:r>
        <w:rPr>
          <w:rFonts w:ascii="Arial" w:hAnsi="Arial" w:cs="Arial"/>
        </w:rPr>
        <w:t xml:space="preserve">Reconózcase personería </w:t>
      </w:r>
      <w:r w:rsidRPr="004614C2">
        <w:rPr>
          <w:rFonts w:ascii="Arial" w:hAnsi="Arial" w:cs="Arial"/>
        </w:rPr>
        <w:t>para actuar en calidad de apoderado de la parte demandante a</w:t>
      </w:r>
      <w:r>
        <w:rPr>
          <w:rFonts w:ascii="Arial" w:hAnsi="Arial" w:cs="Arial"/>
        </w:rPr>
        <w:t>l abogado</w:t>
      </w:r>
      <w:r w:rsidR="008C45FF">
        <w:rPr>
          <w:rFonts w:ascii="Arial" w:hAnsi="Arial" w:cs="Arial"/>
          <w:b/>
        </w:rPr>
        <w:t xml:space="preserve"> </w:t>
      </w:r>
      <w:r w:rsidR="00371932">
        <w:rPr>
          <w:rFonts w:ascii="Arial" w:hAnsi="Arial" w:cs="Arial"/>
          <w:b/>
        </w:rPr>
        <w:t>JOSÉ WILMAR VALENCIA GÓMEZ</w:t>
      </w:r>
      <w:r w:rsidRPr="004614C2">
        <w:rPr>
          <w:rFonts w:ascii="Arial" w:hAnsi="Arial" w:cs="Arial"/>
        </w:rPr>
        <w:t>, en los términos y para los fines del poder visible a folio</w:t>
      </w:r>
      <w:r>
        <w:rPr>
          <w:rFonts w:ascii="Arial" w:hAnsi="Arial" w:cs="Arial"/>
        </w:rPr>
        <w:t xml:space="preserve"> 1</w:t>
      </w:r>
      <w:r w:rsidRPr="004614C2">
        <w:rPr>
          <w:rFonts w:ascii="Arial" w:hAnsi="Arial" w:cs="Arial"/>
        </w:rPr>
        <w:t>.</w:t>
      </w:r>
    </w:p>
    <w:p w:rsidR="00BD3A40" w:rsidRPr="00C0760A" w:rsidRDefault="00BD3A40" w:rsidP="00E03ABE">
      <w:pPr>
        <w:tabs>
          <w:tab w:val="left" w:pos="-720"/>
        </w:tabs>
        <w:suppressAutoHyphens/>
        <w:spacing w:after="0" w:line="240" w:lineRule="auto"/>
        <w:jc w:val="center"/>
        <w:rPr>
          <w:rFonts w:ascii="Arial" w:hAnsi="Arial" w:cs="Arial"/>
          <w:b/>
          <w:spacing w:val="-2"/>
          <w:lang w:val="es-ES_tradnl"/>
        </w:rPr>
      </w:pPr>
    </w:p>
    <w:p w:rsidR="00BD3A40" w:rsidRPr="00BD7A95" w:rsidRDefault="00BD3A40" w:rsidP="00E03ABE">
      <w:pPr>
        <w:tabs>
          <w:tab w:val="left" w:pos="-720"/>
        </w:tabs>
        <w:suppressAutoHyphens/>
        <w:spacing w:after="0" w:line="240" w:lineRule="auto"/>
        <w:jc w:val="center"/>
        <w:rPr>
          <w:rFonts w:ascii="Arial" w:hAnsi="Arial" w:cs="Arial"/>
          <w:b/>
          <w:spacing w:val="-2"/>
          <w:lang w:val="es-ES_tradnl"/>
        </w:rPr>
      </w:pPr>
    </w:p>
    <w:p w:rsidR="00BD3A40" w:rsidRPr="00875E3D" w:rsidRDefault="00BD3A40" w:rsidP="00E03ABE">
      <w:pPr>
        <w:tabs>
          <w:tab w:val="left" w:pos="-720"/>
        </w:tabs>
        <w:suppressAutoHyphens/>
        <w:spacing w:after="0" w:line="240" w:lineRule="auto"/>
        <w:jc w:val="center"/>
        <w:rPr>
          <w:rFonts w:ascii="Arial" w:hAnsi="Arial" w:cs="Arial"/>
          <w:b/>
          <w:spacing w:val="-2"/>
          <w:lang w:val="es-ES_tradnl"/>
        </w:rPr>
      </w:pPr>
    </w:p>
    <w:p w:rsidR="00BD3A40" w:rsidRDefault="00BD3A40" w:rsidP="00E03ABE">
      <w:pPr>
        <w:tabs>
          <w:tab w:val="left" w:pos="-720"/>
        </w:tabs>
        <w:suppressAutoHyphens/>
        <w:spacing w:after="0" w:line="240" w:lineRule="auto"/>
        <w:jc w:val="center"/>
        <w:rPr>
          <w:rFonts w:ascii="Arial" w:hAnsi="Arial" w:cs="Arial"/>
          <w:b/>
          <w:i/>
          <w:spacing w:val="-2"/>
        </w:rPr>
      </w:pPr>
      <w:r w:rsidRPr="00AE5F6B">
        <w:rPr>
          <w:rFonts w:ascii="Arial" w:hAnsi="Arial" w:cs="Arial"/>
          <w:b/>
          <w:spacing w:val="-2"/>
        </w:rPr>
        <w:t xml:space="preserve">NOTIFÍQUESE Y CÚMPLASE </w:t>
      </w:r>
    </w:p>
    <w:p w:rsidR="00BD3A40" w:rsidRPr="00641D6B" w:rsidRDefault="00BD3A40" w:rsidP="00E03ABE">
      <w:pPr>
        <w:tabs>
          <w:tab w:val="left" w:pos="-720"/>
        </w:tabs>
        <w:suppressAutoHyphens/>
        <w:spacing w:after="0" w:line="240" w:lineRule="auto"/>
        <w:jc w:val="center"/>
        <w:rPr>
          <w:rFonts w:ascii="Arial" w:hAnsi="Arial" w:cs="Arial"/>
          <w:b/>
          <w:i/>
        </w:rPr>
      </w:pPr>
    </w:p>
    <w:p w:rsidR="00BD3A40" w:rsidRDefault="00BD3A40" w:rsidP="00E03ABE">
      <w:pPr>
        <w:tabs>
          <w:tab w:val="left" w:pos="-720"/>
        </w:tabs>
        <w:suppressAutoHyphens/>
        <w:spacing w:after="0" w:line="240" w:lineRule="auto"/>
        <w:jc w:val="center"/>
        <w:rPr>
          <w:rFonts w:ascii="Arial" w:hAnsi="Arial" w:cs="Arial"/>
          <w:b/>
          <w:lang w:val="es-MX"/>
        </w:rPr>
      </w:pPr>
    </w:p>
    <w:p w:rsidR="00BD3A40" w:rsidRDefault="00BD3A40" w:rsidP="00E03ABE">
      <w:pPr>
        <w:tabs>
          <w:tab w:val="left" w:pos="-720"/>
        </w:tabs>
        <w:suppressAutoHyphens/>
        <w:spacing w:after="0" w:line="240" w:lineRule="auto"/>
        <w:jc w:val="center"/>
        <w:rPr>
          <w:rFonts w:ascii="Arial" w:hAnsi="Arial" w:cs="Arial"/>
          <w:b/>
          <w:lang w:val="es-MX"/>
        </w:rPr>
      </w:pPr>
    </w:p>
    <w:p w:rsidR="00BD3A40" w:rsidRDefault="00BD3A40" w:rsidP="00371932">
      <w:pPr>
        <w:tabs>
          <w:tab w:val="left" w:pos="-720"/>
        </w:tabs>
        <w:suppressAutoHyphens/>
        <w:spacing w:after="0" w:line="240" w:lineRule="auto"/>
        <w:rPr>
          <w:rFonts w:ascii="Arial" w:hAnsi="Arial" w:cs="Arial"/>
          <w:b/>
          <w:lang w:val="es-MX"/>
        </w:rPr>
      </w:pPr>
    </w:p>
    <w:p w:rsidR="00BD3A40" w:rsidRDefault="00BD3A40" w:rsidP="00E03ABE">
      <w:pPr>
        <w:tabs>
          <w:tab w:val="left" w:pos="-720"/>
        </w:tabs>
        <w:suppressAutoHyphens/>
        <w:spacing w:after="0" w:line="240" w:lineRule="auto"/>
        <w:jc w:val="center"/>
        <w:rPr>
          <w:rFonts w:ascii="Arial" w:hAnsi="Arial" w:cs="Arial"/>
          <w:b/>
          <w:lang w:val="es-MX"/>
        </w:rPr>
      </w:pPr>
    </w:p>
    <w:p w:rsidR="00BD3A40" w:rsidRDefault="00BD3A40" w:rsidP="00E03ABE">
      <w:pPr>
        <w:tabs>
          <w:tab w:val="left" w:pos="-720"/>
        </w:tabs>
        <w:suppressAutoHyphens/>
        <w:spacing w:after="0" w:line="240" w:lineRule="auto"/>
        <w:jc w:val="center"/>
        <w:rPr>
          <w:rFonts w:ascii="Arial" w:hAnsi="Arial" w:cs="Arial"/>
          <w:b/>
          <w:i/>
          <w:spacing w:val="-2"/>
        </w:rPr>
      </w:pPr>
      <w:r>
        <w:rPr>
          <w:rFonts w:ascii="Arial" w:hAnsi="Arial" w:cs="Arial"/>
          <w:b/>
          <w:lang w:val="es-MX"/>
        </w:rPr>
        <w:t>DIANA FABIOLA MILLÁN SUÁREZ</w:t>
      </w:r>
    </w:p>
    <w:p w:rsidR="00BD3A40" w:rsidRDefault="00BD3A40" w:rsidP="00E03ABE">
      <w:pPr>
        <w:tabs>
          <w:tab w:val="left" w:pos="-720"/>
        </w:tabs>
        <w:suppressAutoHyphens/>
        <w:spacing w:after="0" w:line="240" w:lineRule="auto"/>
        <w:jc w:val="center"/>
        <w:rPr>
          <w:rFonts w:ascii="Arial" w:hAnsi="Arial" w:cs="Arial"/>
          <w:b/>
          <w:lang w:val="es-MX"/>
        </w:rPr>
      </w:pPr>
      <w:r w:rsidRPr="002A3C23">
        <w:rPr>
          <w:rFonts w:ascii="Arial" w:hAnsi="Arial" w:cs="Arial"/>
          <w:b/>
          <w:lang w:val="es-MX"/>
        </w:rPr>
        <w:t>JUEZ</w:t>
      </w:r>
      <w:r>
        <w:rPr>
          <w:rFonts w:ascii="Arial" w:hAnsi="Arial" w:cs="Arial"/>
          <w:b/>
          <w:lang w:val="es-MX"/>
        </w:rPr>
        <w:t>A</w:t>
      </w:r>
    </w:p>
    <w:p w:rsidR="00BD3A40" w:rsidRPr="007B6DBE" w:rsidRDefault="00BD3A40" w:rsidP="00E03ABE">
      <w:pPr>
        <w:tabs>
          <w:tab w:val="left" w:pos="-720"/>
        </w:tabs>
        <w:suppressAutoHyphens/>
        <w:spacing w:after="0" w:line="240" w:lineRule="auto"/>
        <w:rPr>
          <w:rFonts w:ascii="Arial" w:hAnsi="Arial" w:cs="Arial"/>
          <w:b/>
          <w:sz w:val="8"/>
          <w:szCs w:val="8"/>
          <w:lang w:val="es-MX"/>
        </w:rPr>
      </w:pPr>
    </w:p>
    <w:p w:rsidR="00BD3A40" w:rsidRDefault="00BD3A40" w:rsidP="00E03ABE">
      <w:pPr>
        <w:tabs>
          <w:tab w:val="left" w:pos="-720"/>
        </w:tabs>
        <w:suppressAutoHyphens/>
        <w:spacing w:after="0" w:line="240" w:lineRule="auto"/>
        <w:jc w:val="center"/>
        <w:rPr>
          <w:rFonts w:ascii="Arial" w:hAnsi="Arial" w:cs="Arial"/>
          <w:b/>
          <w:lang w:val="es-MX"/>
        </w:rPr>
      </w:pPr>
    </w:p>
    <w:p w:rsidR="00BD3A40" w:rsidRDefault="00BD3A40" w:rsidP="00E03ABE">
      <w:pPr>
        <w:tabs>
          <w:tab w:val="left" w:pos="-720"/>
        </w:tabs>
        <w:suppressAutoHyphens/>
        <w:spacing w:after="0" w:line="240" w:lineRule="auto"/>
        <w:jc w:val="center"/>
        <w:rPr>
          <w:rFonts w:ascii="Arial" w:hAnsi="Arial" w:cs="Arial"/>
          <w:b/>
          <w:lang w:val="es-MX"/>
        </w:rPr>
      </w:pPr>
    </w:p>
    <w:p w:rsidR="00BD3A40" w:rsidRDefault="00FA495A" w:rsidP="00E7270A">
      <w:pPr>
        <w:tabs>
          <w:tab w:val="left" w:pos="-720"/>
          <w:tab w:val="left" w:pos="450"/>
          <w:tab w:val="center" w:pos="4277"/>
        </w:tabs>
        <w:suppressAutoHyphens/>
        <w:spacing w:line="360" w:lineRule="auto"/>
        <w:rPr>
          <w:rFonts w:ascii="Arial" w:hAnsi="Arial" w:cs="Arial"/>
          <w:b/>
          <w:i/>
          <w:lang w:val="es-MX"/>
        </w:rPr>
      </w:pPr>
      <w:r w:rsidRPr="00FA495A">
        <w:rPr>
          <w:noProof/>
          <w:lang w:val="en-US" w:eastAsia="en-US"/>
        </w:rPr>
        <w:pict>
          <v:shapetype id="_x0000_t202" coordsize="21600,21600" o:spt="202" path="m,l,21600r21600,l21600,xe">
            <v:stroke joinstyle="miter"/>
            <v:path gradientshapeok="t" o:connecttype="rect"/>
          </v:shapetype>
          <v:shape id="Cuadro de texto 5" o:spid="_x0000_s1027" type="#_x0000_t202" style="position:absolute;margin-left:81pt;margin-top:1pt;width:293.6pt;height:134.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">
            <v:textbox style="mso-next-textbox:#Cuadro de texto 5">
              <w:txbxContent>
                <w:p w:rsidR="00146068" w:rsidRPr="00795BB4" w:rsidRDefault="00FA495A" w:rsidP="00E03ABE">
                  <w:pPr>
                    <w:jc w:val="center"/>
                    <w:rPr>
                      <w:rFonts w:ascii="Arial" w:hAnsi="Arial" w:cs="Arial"/>
                      <w:sz w:val="18"/>
                      <w:szCs w:val="18"/>
                    </w:rPr>
                  </w:pPr>
                  <w:r w:rsidRPr="00FA495A">
                    <w:rPr>
                      <w:rFonts w:ascii="Arial" w:hAnsi="Arial" w:cs="Arial"/>
                      <w:noProof/>
                      <w:sz w:val="18"/>
                      <w:szCs w:val="18"/>
                      <w:lang w:val="en-US" w:eastAsia="en-US"/>
                    </w:rPr>
                    <w:pict>
                      <v:shape id="Imagen 4" o:spid="_x0000_i1027" type="#_x0000_t75" alt="Descripción: Escudo-Colombia-Web" style="width:35.25pt;height:33pt;visibility:visible">
                        <v:imagedata r:id="rId8" o:title=""/>
                      </v:shape>
                    </w:pict>
                  </w:r>
                  <w:r w:rsidRPr="00FA495A">
                    <w:rPr>
                      <w:rFonts w:ascii="Arial" w:hAnsi="Arial" w:cs="Arial"/>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9" type="#_x0000_t136" style="width:178.5pt;height:33.75pt" fillcolor="black">
                        <v:shadow color="#868686"/>
                        <v:textpath style="font-family:&quot;Arial Black&quot;;font-size:8pt" trim="t" fitpath="t" string="JUZGADO QUINTO ADMINISTRATIVO ORAL&#10;DEL CIRCUITO DE VILLAVICENCIO&#10;NOTIFICACIÓN POR ESTADO"/>
                      </v:shape>
                    </w:pict>
                  </w:r>
                </w:p>
                <w:p w:rsidR="00146068" w:rsidRPr="00544C05" w:rsidRDefault="00146068" w:rsidP="00E03ABE">
                  <w:pPr>
                    <w:tabs>
                      <w:tab w:val="left" w:pos="240"/>
                    </w:tabs>
                    <w:spacing w:line="360" w:lineRule="auto"/>
                    <w:jc w:val="both"/>
                    <w:rPr>
                      <w:rFonts w:ascii="Arial" w:hAnsi="Arial" w:cs="Arial"/>
                      <w:b/>
                      <w:sz w:val="18"/>
                      <w:szCs w:val="18"/>
                      <w:u w:val="single"/>
                    </w:rPr>
                  </w:pPr>
                  <w:r w:rsidRPr="00795BB4">
                    <w:rPr>
                      <w:rFonts w:ascii="Arial" w:hAnsi="Arial" w:cs="Arial"/>
                      <w:b/>
                      <w:sz w:val="18"/>
                      <w:szCs w:val="18"/>
                    </w:rPr>
                    <w:t xml:space="preserve">La anterior providencia emitida el </w:t>
                  </w:r>
                  <w:r>
                    <w:rPr>
                      <w:rFonts w:ascii="Arial" w:hAnsi="Arial" w:cs="Arial"/>
                      <w:b/>
                      <w:sz w:val="18"/>
                      <w:szCs w:val="18"/>
                    </w:rPr>
                    <w:t xml:space="preserve"> </w:t>
                  </w:r>
                  <w:r w:rsidR="00371932">
                    <w:rPr>
                      <w:rFonts w:ascii="Arial" w:hAnsi="Arial" w:cs="Arial"/>
                      <w:b/>
                      <w:sz w:val="18"/>
                      <w:szCs w:val="18"/>
                    </w:rPr>
                    <w:t>____________________</w:t>
                  </w:r>
                  <w:r w:rsidRPr="00795BB4">
                    <w:rPr>
                      <w:rFonts w:ascii="Arial" w:hAnsi="Arial" w:cs="Arial"/>
                      <w:b/>
                      <w:sz w:val="18"/>
                      <w:szCs w:val="18"/>
                    </w:rPr>
                    <w:t xml:space="preserve"> se notificó por ESTADO No. </w:t>
                  </w:r>
                  <w:r>
                    <w:rPr>
                      <w:rFonts w:ascii="Arial" w:hAnsi="Arial" w:cs="Arial"/>
                      <w:b/>
                      <w:sz w:val="18"/>
                      <w:szCs w:val="18"/>
                      <w:u w:val="single"/>
                    </w:rPr>
                    <w:t>__</w:t>
                  </w:r>
                  <w:r w:rsidRPr="00795BB4">
                    <w:rPr>
                      <w:rFonts w:ascii="Arial" w:hAnsi="Arial" w:cs="Arial"/>
                      <w:b/>
                      <w:sz w:val="18"/>
                      <w:szCs w:val="18"/>
                    </w:rPr>
                    <w:t xml:space="preserve"> del </w:t>
                  </w:r>
                  <w:r>
                    <w:rPr>
                      <w:rFonts w:ascii="Arial" w:hAnsi="Arial" w:cs="Arial"/>
                      <w:b/>
                      <w:sz w:val="18"/>
                      <w:szCs w:val="18"/>
                    </w:rPr>
                    <w:t xml:space="preserve"> </w:t>
                  </w:r>
                  <w:r w:rsidR="00371932">
                    <w:rPr>
                      <w:rFonts w:ascii="Arial" w:hAnsi="Arial" w:cs="Arial"/>
                      <w:b/>
                      <w:sz w:val="18"/>
                      <w:szCs w:val="18"/>
                    </w:rPr>
                    <w:t>____________________.</w:t>
                  </w:r>
                </w:p>
                <w:p w:rsidR="00146068" w:rsidRDefault="00146068" w:rsidP="00E03ABE">
                  <w:pPr>
                    <w:tabs>
                      <w:tab w:val="left" w:pos="240"/>
                    </w:tabs>
                    <w:spacing w:after="0" w:line="240" w:lineRule="auto"/>
                    <w:jc w:val="center"/>
                    <w:rPr>
                      <w:rFonts w:ascii="Arial" w:hAnsi="Arial" w:cs="Arial"/>
                      <w:b/>
                      <w:sz w:val="18"/>
                      <w:szCs w:val="18"/>
                    </w:rPr>
                  </w:pPr>
                </w:p>
                <w:p w:rsidR="00146068" w:rsidRDefault="00146068" w:rsidP="00E03ABE">
                  <w:pPr>
                    <w:tabs>
                      <w:tab w:val="left" w:pos="240"/>
                    </w:tabs>
                    <w:spacing w:after="0" w:line="240" w:lineRule="auto"/>
                    <w:jc w:val="center"/>
                    <w:rPr>
                      <w:rFonts w:ascii="Arial" w:hAnsi="Arial" w:cs="Arial"/>
                      <w:b/>
                      <w:sz w:val="18"/>
                      <w:szCs w:val="18"/>
                    </w:rPr>
                  </w:pPr>
                  <w:r>
                    <w:rPr>
                      <w:rFonts w:ascii="Arial" w:hAnsi="Arial" w:cs="Arial"/>
                      <w:b/>
                      <w:sz w:val="18"/>
                      <w:szCs w:val="18"/>
                    </w:rPr>
                    <w:t xml:space="preserve">JULIE ALEXANDRA RAMÍREZ AVILÉS </w:t>
                  </w:r>
                </w:p>
                <w:p w:rsidR="00146068" w:rsidRDefault="00146068" w:rsidP="00E03ABE">
                  <w:pPr>
                    <w:tabs>
                      <w:tab w:val="left" w:pos="240"/>
                    </w:tabs>
                    <w:spacing w:after="0" w:line="240" w:lineRule="auto"/>
                    <w:jc w:val="center"/>
                    <w:rPr>
                      <w:rFonts w:ascii="Arial" w:hAnsi="Arial" w:cs="Arial"/>
                      <w:b/>
                      <w:sz w:val="18"/>
                      <w:szCs w:val="18"/>
                    </w:rPr>
                  </w:pPr>
                  <w:r>
                    <w:rPr>
                      <w:rFonts w:ascii="Arial" w:hAnsi="Arial" w:cs="Arial"/>
                      <w:b/>
                      <w:sz w:val="18"/>
                      <w:szCs w:val="18"/>
                    </w:rPr>
                    <w:t>SECRETARIA</w:t>
                  </w:r>
                </w:p>
                <w:p w:rsidR="00146068" w:rsidRDefault="00146068" w:rsidP="00E03ABE">
                  <w:pPr>
                    <w:tabs>
                      <w:tab w:val="left" w:pos="240"/>
                    </w:tabs>
                    <w:jc w:val="both"/>
                    <w:rPr>
                      <w:rFonts w:ascii="Arial" w:hAnsi="Arial" w:cs="Arial"/>
                      <w:b/>
                      <w:sz w:val="18"/>
                      <w:szCs w:val="18"/>
                    </w:rPr>
                  </w:pPr>
                </w:p>
                <w:p w:rsidR="00146068" w:rsidRPr="00795BB4" w:rsidRDefault="00146068" w:rsidP="00E03ABE">
                  <w:pPr>
                    <w:tabs>
                      <w:tab w:val="left" w:pos="240"/>
                    </w:tabs>
                    <w:jc w:val="both"/>
                    <w:rPr>
                      <w:rFonts w:ascii="Arial" w:hAnsi="Arial" w:cs="Arial"/>
                      <w:b/>
                      <w:sz w:val="18"/>
                      <w:szCs w:val="18"/>
                    </w:rPr>
                  </w:pPr>
                </w:p>
                <w:p w:rsidR="00146068" w:rsidRPr="00AE2968" w:rsidRDefault="00146068" w:rsidP="00E03ABE">
                  <w:pPr>
                    <w:jc w:val="center"/>
                    <w:rPr>
                      <w:rFonts w:ascii="Arial" w:hAnsi="Arial" w:cs="Arial"/>
                      <w:b/>
                      <w:bCs/>
                      <w:i/>
                      <w:sz w:val="18"/>
                      <w:szCs w:val="18"/>
                    </w:rPr>
                  </w:pPr>
                  <w:r w:rsidRPr="00AE2968">
                    <w:rPr>
                      <w:rFonts w:ascii="Arial" w:hAnsi="Arial" w:cs="Arial"/>
                      <w:b/>
                      <w:bCs/>
                      <w:sz w:val="18"/>
                      <w:szCs w:val="18"/>
                    </w:rPr>
                    <w:t>BLANCA ALICIA MARTIN SEGURA</w:t>
                  </w:r>
                </w:p>
                <w:p w:rsidR="00146068" w:rsidRPr="00795BB4" w:rsidRDefault="00146068" w:rsidP="00E03ABE">
                  <w:pPr>
                    <w:tabs>
                      <w:tab w:val="left" w:pos="240"/>
                    </w:tabs>
                    <w:jc w:val="center"/>
                    <w:rPr>
                      <w:rFonts w:ascii="Arial" w:hAnsi="Arial" w:cs="Arial"/>
                      <w:b/>
                      <w:sz w:val="18"/>
                      <w:szCs w:val="18"/>
                    </w:rPr>
                  </w:pPr>
                  <w:r>
                    <w:rPr>
                      <w:rFonts w:ascii="Arial" w:hAnsi="Arial" w:cs="Arial"/>
                      <w:b/>
                      <w:sz w:val="18"/>
                      <w:szCs w:val="18"/>
                    </w:rPr>
                    <w:t>Secretaria</w:t>
                  </w:r>
                </w:p>
                <w:p w:rsidR="00146068" w:rsidRPr="00795BB4" w:rsidRDefault="00146068" w:rsidP="00E03ABE">
                  <w:pPr>
                    <w:tabs>
                      <w:tab w:val="left" w:pos="240"/>
                    </w:tabs>
                    <w:jc w:val="both"/>
                    <w:rPr>
                      <w:rFonts w:ascii="Arial" w:hAnsi="Arial" w:cs="Arial"/>
                      <w:b/>
                      <w:sz w:val="18"/>
                      <w:szCs w:val="18"/>
                    </w:rPr>
                  </w:pPr>
                </w:p>
              </w:txbxContent>
            </v:textbox>
          </v:shape>
        </w:pict>
      </w:r>
      <w:r w:rsidR="00BD3A40">
        <w:rPr>
          <w:rFonts w:ascii="Arial" w:hAnsi="Arial" w:cs="Arial"/>
          <w:b/>
          <w:i/>
          <w:lang w:val="es-MX"/>
        </w:rPr>
        <w:tab/>
      </w:r>
    </w:p>
    <w:p w:rsidR="00BD3A40" w:rsidRPr="008C45FF" w:rsidRDefault="00BD3A40" w:rsidP="00E7270A">
      <w:pPr>
        <w:tabs>
          <w:tab w:val="left" w:pos="-720"/>
          <w:tab w:val="left" w:pos="450"/>
          <w:tab w:val="center" w:pos="4277"/>
        </w:tabs>
        <w:suppressAutoHyphens/>
        <w:spacing w:line="360" w:lineRule="auto"/>
        <w:rPr>
          <w:rFonts w:ascii="Forte" w:hAnsi="Forte" w:cs="Arial"/>
          <w:b/>
          <w:i/>
          <w:sz w:val="12"/>
          <w:szCs w:val="12"/>
          <w:lang w:val="es-MX"/>
        </w:rPr>
      </w:pPr>
      <w:r w:rsidRPr="008C45FF">
        <w:rPr>
          <w:rFonts w:ascii="Forte" w:hAnsi="Forte" w:cs="Arial"/>
          <w:b/>
          <w:i/>
          <w:sz w:val="12"/>
          <w:szCs w:val="12"/>
          <w:lang w:val="es-MX"/>
        </w:rPr>
        <w:t>BT</w:t>
      </w:r>
      <w:r w:rsidRPr="008C45FF">
        <w:rPr>
          <w:rFonts w:ascii="Forte" w:hAnsi="Forte" w:cs="Arial"/>
          <w:b/>
          <w:i/>
          <w:sz w:val="12"/>
          <w:szCs w:val="12"/>
          <w:lang w:val="es-MX"/>
        </w:rPr>
        <w:tab/>
      </w:r>
    </w:p>
    <w:p w:rsidR="00BD3A40" w:rsidRDefault="00BD3A40" w:rsidP="00E03ABE"/>
    <w:p w:rsidR="00BD3A40" w:rsidRDefault="00BD3A40" w:rsidP="00E03ABE"/>
    <w:p w:rsidR="00BD3A40" w:rsidRDefault="00BD3A40" w:rsidP="00E03ABE"/>
    <w:p w:rsidR="00BD3A40" w:rsidRDefault="00BD3A40" w:rsidP="00E03ABE"/>
    <w:p w:rsidR="00BD3A40" w:rsidRDefault="00BD3A40"/>
    <w:sectPr w:rsidR="00BD3A40" w:rsidSect="00CF5E9F">
      <w:headerReference w:type="default" r:id="rId9"/>
      <w:footerReference w:type="even" r:id="rId10"/>
      <w:footerReference w:type="default" r:id="rId11"/>
      <w:headerReference w:type="first" r:id="rId12"/>
      <w:footerReference w:type="first" r:id="rId13"/>
      <w:pgSz w:w="12240" w:h="15840" w:code="1"/>
      <w:pgMar w:top="1134" w:right="1758" w:bottom="1134" w:left="1928" w:header="425" w:footer="425" w:gutter="0"/>
      <w:cols w:space="708"/>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068" w:rsidRDefault="00146068" w:rsidP="006025D8">
      <w:pPr>
        <w:spacing w:after="0" w:line="240" w:lineRule="auto"/>
      </w:pPr>
      <w:r>
        <w:separator/>
      </w:r>
    </w:p>
  </w:endnote>
  <w:endnote w:type="continuationSeparator" w:id="0">
    <w:p w:rsidR="00146068" w:rsidRDefault="00146068" w:rsidP="006025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Forte">
    <w:panose1 w:val="0306090204050207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068" w:rsidRDefault="00FA495A" w:rsidP="004E34FB">
    <w:pPr>
      <w:pStyle w:val="Piedepgina"/>
      <w:framePr w:wrap="around" w:vAnchor="text" w:hAnchor="margin" w:xAlign="right" w:y="1"/>
      <w:rPr>
        <w:rStyle w:val="Nmerodepgina"/>
      </w:rPr>
    </w:pPr>
    <w:r>
      <w:rPr>
        <w:rStyle w:val="Nmerodepgina"/>
      </w:rPr>
      <w:fldChar w:fldCharType="begin"/>
    </w:r>
    <w:r w:rsidR="00146068">
      <w:rPr>
        <w:rStyle w:val="Nmerodepgina"/>
      </w:rPr>
      <w:instrText xml:space="preserve">PAGE  </w:instrText>
    </w:r>
    <w:r>
      <w:rPr>
        <w:rStyle w:val="Nmerodepgina"/>
      </w:rPr>
      <w:fldChar w:fldCharType="end"/>
    </w:r>
  </w:p>
  <w:p w:rsidR="00146068" w:rsidRDefault="00146068" w:rsidP="004E34F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068" w:rsidRPr="00FE09B4" w:rsidRDefault="00FA495A" w:rsidP="004E34FB">
    <w:pPr>
      <w:pStyle w:val="Piedepgina"/>
      <w:framePr w:wrap="around" w:vAnchor="text" w:hAnchor="margin" w:xAlign="right" w:y="1"/>
      <w:rPr>
        <w:rStyle w:val="Nmerodepgina"/>
        <w:rFonts w:ascii="Arial" w:hAnsi="Arial" w:cs="Arial"/>
        <w:sz w:val="16"/>
        <w:szCs w:val="16"/>
      </w:rPr>
    </w:pPr>
    <w:r w:rsidRPr="00FE09B4">
      <w:rPr>
        <w:rStyle w:val="Nmerodepgina"/>
        <w:rFonts w:ascii="Arial" w:hAnsi="Arial" w:cs="Arial"/>
        <w:sz w:val="16"/>
        <w:szCs w:val="16"/>
      </w:rPr>
      <w:fldChar w:fldCharType="begin"/>
    </w:r>
    <w:r w:rsidR="00146068" w:rsidRPr="00FE09B4">
      <w:rPr>
        <w:rStyle w:val="Nmerodepgina"/>
        <w:rFonts w:ascii="Arial" w:hAnsi="Arial" w:cs="Arial"/>
        <w:sz w:val="16"/>
        <w:szCs w:val="16"/>
      </w:rPr>
      <w:instrText xml:space="preserve">PAGE  </w:instrText>
    </w:r>
    <w:r w:rsidRPr="00FE09B4">
      <w:rPr>
        <w:rStyle w:val="Nmerodepgina"/>
        <w:rFonts w:ascii="Arial" w:hAnsi="Arial" w:cs="Arial"/>
        <w:sz w:val="16"/>
        <w:szCs w:val="16"/>
      </w:rPr>
      <w:fldChar w:fldCharType="separate"/>
    </w:r>
    <w:r w:rsidR="00F37D99">
      <w:rPr>
        <w:rStyle w:val="Nmerodepgina"/>
        <w:rFonts w:ascii="Arial" w:hAnsi="Arial" w:cs="Arial"/>
        <w:noProof/>
        <w:sz w:val="16"/>
        <w:szCs w:val="16"/>
      </w:rPr>
      <w:t>1</w:t>
    </w:r>
    <w:r w:rsidRPr="00FE09B4">
      <w:rPr>
        <w:rStyle w:val="Nmerodepgina"/>
        <w:rFonts w:ascii="Arial" w:hAnsi="Arial" w:cs="Arial"/>
        <w:sz w:val="16"/>
        <w:szCs w:val="16"/>
      </w:rPr>
      <w:fldChar w:fldCharType="end"/>
    </w:r>
  </w:p>
  <w:p w:rsidR="00146068" w:rsidRPr="00FE09B4" w:rsidRDefault="00146068" w:rsidP="004E34FB">
    <w:pPr>
      <w:pStyle w:val="Piedepgina"/>
      <w:framePr w:wrap="around" w:vAnchor="text" w:hAnchor="page" w:x="10214" w:y="52"/>
      <w:ind w:right="360"/>
      <w:rPr>
        <w:rStyle w:val="Nmerodepgina"/>
        <w:rFonts w:ascii="Arial" w:hAnsi="Arial" w:cs="Arial"/>
        <w:color w:val="333333"/>
        <w:sz w:val="16"/>
        <w:szCs w:val="16"/>
      </w:rPr>
    </w:pPr>
  </w:p>
  <w:p w:rsidR="00146068" w:rsidRPr="00FE09B4" w:rsidRDefault="00146068" w:rsidP="004E34FB">
    <w:pPr>
      <w:ind w:right="357"/>
      <w:rPr>
        <w:rFonts w:ascii="Arial" w:hAnsi="Arial" w:cs="Arial"/>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068" w:rsidRPr="002D04B6" w:rsidRDefault="00146068" w:rsidP="004E34FB">
    <w:pPr>
      <w:pStyle w:val="Piedepgina"/>
      <w:ind w:right="360"/>
      <w:rPr>
        <w:rFonts w:ascii="Monotype Corsiva" w:hAnsi="Monotype Corsiva" w:cs="Arial"/>
        <w:b/>
        <w:sz w:val="18"/>
        <w:szCs w:val="18"/>
      </w:rPr>
    </w:pPr>
    <w:r w:rsidRPr="002D04B6">
      <w:rPr>
        <w:rFonts w:ascii="Monotype Corsiva" w:hAnsi="Monotype Corsiva" w:cs="Arial"/>
        <w:sz w:val="18"/>
        <w:szCs w:val="18"/>
      </w:rPr>
      <w:t>Exped:</w:t>
    </w:r>
    <w:r w:rsidRPr="002D04B6">
      <w:rPr>
        <w:rFonts w:ascii="Monotype Corsiva" w:hAnsi="Monotype Corsiva" w:cs="Arial"/>
        <w:b/>
        <w:sz w:val="18"/>
        <w:szCs w:val="18"/>
      </w:rPr>
      <w:t xml:space="preserve"> </w:t>
    </w:r>
    <w:r w:rsidRPr="002D04B6">
      <w:rPr>
        <w:rFonts w:ascii="Monotype Corsiva" w:hAnsi="Monotype Corsiva" w:cs="Arial"/>
        <w:sz w:val="18"/>
        <w:szCs w:val="18"/>
      </w:rPr>
      <w:t>50</w:t>
    </w:r>
    <w:r w:rsidRPr="002D04B6">
      <w:rPr>
        <w:rFonts w:ascii="Monotype Corsiva" w:hAnsi="Monotype Corsiva" w:cs="Arial"/>
        <w:sz w:val="18"/>
        <w:szCs w:val="18"/>
        <w:lang w:val="es-CO"/>
      </w:rPr>
      <w:t>-</w:t>
    </w:r>
    <w:r w:rsidRPr="002D04B6">
      <w:rPr>
        <w:rFonts w:ascii="Monotype Corsiva" w:hAnsi="Monotype Corsiva" w:cs="Arial"/>
        <w:sz w:val="18"/>
        <w:szCs w:val="18"/>
      </w:rPr>
      <w:t>001</w:t>
    </w:r>
    <w:r w:rsidRPr="002D04B6">
      <w:rPr>
        <w:rFonts w:ascii="Monotype Corsiva" w:hAnsi="Monotype Corsiva" w:cs="Arial"/>
        <w:sz w:val="18"/>
        <w:szCs w:val="18"/>
        <w:lang w:val="es-CO"/>
      </w:rPr>
      <w:t>-</w:t>
    </w:r>
    <w:r w:rsidRPr="002D04B6">
      <w:rPr>
        <w:rFonts w:ascii="Monotype Corsiva" w:hAnsi="Monotype Corsiva" w:cs="Arial"/>
        <w:sz w:val="18"/>
        <w:szCs w:val="18"/>
      </w:rPr>
      <w:t>33</w:t>
    </w:r>
    <w:r w:rsidRPr="002D04B6">
      <w:rPr>
        <w:rFonts w:ascii="Monotype Corsiva" w:hAnsi="Monotype Corsiva" w:cs="Arial"/>
        <w:sz w:val="18"/>
        <w:szCs w:val="18"/>
        <w:lang w:val="es-CO"/>
      </w:rPr>
      <w:t>-</w:t>
    </w:r>
    <w:r w:rsidRPr="002D04B6">
      <w:rPr>
        <w:rFonts w:ascii="Monotype Corsiva" w:hAnsi="Monotype Corsiva" w:cs="Arial"/>
        <w:sz w:val="18"/>
        <w:szCs w:val="18"/>
      </w:rPr>
      <w:t>3</w:t>
    </w:r>
    <w:r>
      <w:rPr>
        <w:rFonts w:ascii="Monotype Corsiva" w:hAnsi="Monotype Corsiva" w:cs="Arial"/>
        <w:sz w:val="18"/>
        <w:szCs w:val="18"/>
        <w:lang w:val="es-CO"/>
      </w:rPr>
      <w:t>3-002-</w:t>
    </w:r>
    <w:r>
      <w:rPr>
        <w:rFonts w:ascii="Monotype Corsiva" w:hAnsi="Monotype Corsiva" w:cs="Arial"/>
        <w:b/>
        <w:sz w:val="18"/>
        <w:szCs w:val="18"/>
        <w:lang w:val="es-CO"/>
      </w:rPr>
      <w:t>2013-00275</w:t>
    </w:r>
    <w:r>
      <w:rPr>
        <w:rFonts w:ascii="Monotype Corsiva" w:hAnsi="Monotype Corsiva" w:cs="Arial"/>
        <w:sz w:val="18"/>
        <w:szCs w:val="18"/>
        <w:lang w:val="es-CO"/>
      </w:rPr>
      <w:t>-</w:t>
    </w:r>
    <w:r w:rsidRPr="002D04B6">
      <w:rPr>
        <w:rFonts w:ascii="Monotype Corsiva" w:hAnsi="Monotype Corsiva" w:cs="Arial"/>
        <w:sz w:val="18"/>
        <w:szCs w:val="18"/>
      </w:rPr>
      <w:t>00</w:t>
    </w:r>
  </w:p>
  <w:p w:rsidR="00146068" w:rsidRDefault="00146068" w:rsidP="004E34FB">
    <w:pPr>
      <w:ind w:right="357"/>
      <w:rPr>
        <w:rFonts w:ascii="Arial" w:hAnsi="Arial" w:cs="Arial"/>
        <w:sz w:val="16"/>
        <w:szCs w:val="16"/>
      </w:rPr>
    </w:pPr>
    <w:r w:rsidRPr="002D04B6">
      <w:rPr>
        <w:rFonts w:ascii="Monotype Corsiva" w:hAnsi="Monotype Corsiva" w:cs="Arial"/>
        <w:sz w:val="18"/>
        <w:szCs w:val="18"/>
      </w:rPr>
      <w:t xml:space="preserve">Ref: </w:t>
    </w:r>
    <w:r>
      <w:rPr>
        <w:rFonts w:ascii="Monotype Corsiva" w:hAnsi="Monotype Corsiva" w:cs="Arial"/>
        <w:sz w:val="18"/>
        <w:szCs w:val="18"/>
      </w:rPr>
      <w:t>Nulidad y Restablecimiento del Derecho</w:t>
    </w:r>
  </w:p>
  <w:p w:rsidR="00146068" w:rsidRDefault="0014606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068" w:rsidRDefault="00146068" w:rsidP="006025D8">
      <w:pPr>
        <w:spacing w:after="0" w:line="240" w:lineRule="auto"/>
      </w:pPr>
      <w:r>
        <w:separator/>
      </w:r>
    </w:p>
  </w:footnote>
  <w:footnote w:type="continuationSeparator" w:id="0">
    <w:p w:rsidR="00146068" w:rsidRDefault="00146068" w:rsidP="006025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068" w:rsidRDefault="00146068" w:rsidP="004E34FB">
    <w:pPr>
      <w:pStyle w:val="Encabezad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068" w:rsidRPr="00CA5A95" w:rsidRDefault="00146068" w:rsidP="004E34FB">
    <w:pPr>
      <w:tabs>
        <w:tab w:val="center" w:pos="4417"/>
        <w:tab w:val="right" w:pos="8837"/>
      </w:tabs>
      <w:jc w:val="center"/>
      <w:rPr>
        <w:rFonts w:ascii="Edwardian Script ITC" w:hAnsi="Edwardian Script ITC" w:cs="Edwardian Script ITC"/>
        <w:b/>
        <w:bCs/>
        <w:sz w:val="36"/>
        <w:szCs w:val="36"/>
        <w:lang w:val="es-CO"/>
      </w:rPr>
    </w:pPr>
    <w:r w:rsidRPr="00CA5A95">
      <w:rPr>
        <w:rFonts w:ascii="Edwardian Script ITC" w:hAnsi="Edwardian Script ITC" w:cs="Edwardian Script ITC"/>
        <w:b/>
        <w:bCs/>
        <w:sz w:val="36"/>
        <w:szCs w:val="36"/>
        <w:lang w:val="es-CO"/>
      </w:rPr>
      <w:t>República de Colombia</w:t>
    </w:r>
  </w:p>
  <w:p w:rsidR="00146068" w:rsidRPr="000663BF" w:rsidRDefault="00F37D99" w:rsidP="004E34FB">
    <w:pPr>
      <w:tabs>
        <w:tab w:val="center" w:pos="4417"/>
        <w:tab w:val="right" w:pos="8837"/>
      </w:tabs>
      <w:jc w:val="center"/>
      <w:rPr>
        <w:rFonts w:ascii="Edwardian Script ITC" w:hAnsi="Edwardian Script ITC" w:cs="Edwardian Script ITC"/>
        <w:b/>
        <w:bCs/>
        <w:color w:val="A6A6A6"/>
        <w:sz w:val="36"/>
        <w:szCs w:val="36"/>
        <w:lang w:val="es-CO"/>
      </w:rPr>
    </w:pPr>
    <w:r w:rsidRPr="00FA495A">
      <w:rPr>
        <w:rFonts w:ascii="Edwardian Script ITC" w:hAnsi="Edwardian Script ITC" w:cs="Edwardian Script ITC"/>
        <w:b/>
        <w:noProof/>
        <w:sz w:val="36"/>
        <w:szCs w:val="36"/>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30" type="#_x0000_t75" style="width:35.25pt;height:40.5pt;visibility:visible">
          <v:imagedata r:id="rId1" o:title=""/>
        </v:shape>
      </w:pict>
    </w:r>
  </w:p>
  <w:p w:rsidR="00146068" w:rsidRPr="00CA5A95" w:rsidRDefault="00146068" w:rsidP="004E34FB">
    <w:pPr>
      <w:pStyle w:val="Encabezado"/>
      <w:jc w:val="center"/>
    </w:pPr>
    <w:r w:rsidRPr="00CA5A95">
      <w:rPr>
        <w:rFonts w:ascii="Edwardian Script ITC" w:hAnsi="Edwardian Script ITC" w:cs="Edwardian Script ITC"/>
        <w:b/>
        <w:bCs/>
        <w:sz w:val="36"/>
        <w:szCs w:val="36"/>
        <w:lang w:val="es-CO"/>
      </w:rPr>
      <w:t xml:space="preserve">Juzgado </w:t>
    </w:r>
    <w:r>
      <w:rPr>
        <w:rFonts w:ascii="Edwardian Script ITC" w:hAnsi="Edwardian Script ITC" w:cs="Edwardian Script ITC"/>
        <w:b/>
        <w:bCs/>
        <w:sz w:val="36"/>
        <w:szCs w:val="36"/>
        <w:lang w:val="es-CO"/>
      </w:rPr>
      <w:t>Segundo</w:t>
    </w:r>
    <w:r w:rsidRPr="00CA5A95">
      <w:rPr>
        <w:rFonts w:ascii="Edwardian Script ITC" w:hAnsi="Edwardian Script ITC" w:cs="Edwardian Script ITC"/>
        <w:b/>
        <w:bCs/>
        <w:sz w:val="36"/>
        <w:szCs w:val="36"/>
        <w:lang w:val="es-CO"/>
      </w:rPr>
      <w:t xml:space="preserve"> Administrativo Oral  del Circuito de Villavicencio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29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15DA"/>
    <w:rsid w:val="000437DF"/>
    <w:rsid w:val="00057066"/>
    <w:rsid w:val="000663BF"/>
    <w:rsid w:val="000832E2"/>
    <w:rsid w:val="000A4DCE"/>
    <w:rsid w:val="000B6094"/>
    <w:rsid w:val="000B6F0E"/>
    <w:rsid w:val="00146068"/>
    <w:rsid w:val="00243889"/>
    <w:rsid w:val="002A3C23"/>
    <w:rsid w:val="002C44B8"/>
    <w:rsid w:val="002D04B6"/>
    <w:rsid w:val="00324458"/>
    <w:rsid w:val="003556CE"/>
    <w:rsid w:val="00371932"/>
    <w:rsid w:val="004614C2"/>
    <w:rsid w:val="004847B5"/>
    <w:rsid w:val="004A05A9"/>
    <w:rsid w:val="004E34FB"/>
    <w:rsid w:val="00544C05"/>
    <w:rsid w:val="005A3F82"/>
    <w:rsid w:val="005B4203"/>
    <w:rsid w:val="006025D8"/>
    <w:rsid w:val="00641D6B"/>
    <w:rsid w:val="006A2448"/>
    <w:rsid w:val="006D1BCA"/>
    <w:rsid w:val="007918C0"/>
    <w:rsid w:val="00795BB4"/>
    <w:rsid w:val="007B6DBE"/>
    <w:rsid w:val="007F7ACE"/>
    <w:rsid w:val="00875E3D"/>
    <w:rsid w:val="008C3710"/>
    <w:rsid w:val="008C45FF"/>
    <w:rsid w:val="00934866"/>
    <w:rsid w:val="009905F9"/>
    <w:rsid w:val="009B3E76"/>
    <w:rsid w:val="009C74C4"/>
    <w:rsid w:val="00A3099A"/>
    <w:rsid w:val="00A82D16"/>
    <w:rsid w:val="00AA747A"/>
    <w:rsid w:val="00AE2968"/>
    <w:rsid w:val="00AE5F6B"/>
    <w:rsid w:val="00B315DA"/>
    <w:rsid w:val="00B51503"/>
    <w:rsid w:val="00BC1C5B"/>
    <w:rsid w:val="00BD3A40"/>
    <w:rsid w:val="00BD7A95"/>
    <w:rsid w:val="00C0760A"/>
    <w:rsid w:val="00C37DEB"/>
    <w:rsid w:val="00CA5A95"/>
    <w:rsid w:val="00CF5E9F"/>
    <w:rsid w:val="00D050F8"/>
    <w:rsid w:val="00E03ABE"/>
    <w:rsid w:val="00E7270A"/>
    <w:rsid w:val="00F0204D"/>
    <w:rsid w:val="00F37D99"/>
    <w:rsid w:val="00F838DC"/>
    <w:rsid w:val="00F8629D"/>
    <w:rsid w:val="00FA495A"/>
    <w:rsid w:val="00FC4832"/>
    <w:rsid w:val="00FE09B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ABE"/>
    <w:pPr>
      <w:spacing w:after="200" w:line="276" w:lineRule="auto"/>
    </w:pPr>
    <w:rPr>
      <w:rFonts w:eastAsia="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E03ABE"/>
    <w:pPr>
      <w:tabs>
        <w:tab w:val="center" w:pos="4252"/>
        <w:tab w:val="right" w:pos="8504"/>
      </w:tabs>
      <w:spacing w:after="0" w:line="240" w:lineRule="auto"/>
    </w:pPr>
    <w:rPr>
      <w:rFonts w:ascii="Times New Roman" w:hAnsi="Times New Roman"/>
      <w:sz w:val="24"/>
      <w:szCs w:val="24"/>
    </w:rPr>
  </w:style>
  <w:style w:type="character" w:customStyle="1" w:styleId="PiedepginaCar">
    <w:name w:val="Pie de página Car"/>
    <w:basedOn w:val="Fuentedeprrafopredeter"/>
    <w:link w:val="Piedepgina"/>
    <w:uiPriority w:val="99"/>
    <w:locked/>
    <w:rsid w:val="00E03ABE"/>
    <w:rPr>
      <w:rFonts w:ascii="Times New Roman" w:hAnsi="Times New Roman" w:cs="Times New Roman"/>
      <w:sz w:val="24"/>
      <w:szCs w:val="24"/>
      <w:lang w:val="es-ES" w:eastAsia="es-ES"/>
    </w:rPr>
  </w:style>
  <w:style w:type="character" w:styleId="Nmerodepgina">
    <w:name w:val="page number"/>
    <w:basedOn w:val="Fuentedeprrafopredeter"/>
    <w:uiPriority w:val="99"/>
    <w:rsid w:val="00E03ABE"/>
    <w:rPr>
      <w:rFonts w:cs="Times New Roman"/>
    </w:rPr>
  </w:style>
  <w:style w:type="paragraph" w:styleId="Encabezado">
    <w:name w:val="header"/>
    <w:basedOn w:val="Normal"/>
    <w:link w:val="EncabezadoCar"/>
    <w:uiPriority w:val="99"/>
    <w:rsid w:val="00E03ABE"/>
    <w:pPr>
      <w:tabs>
        <w:tab w:val="center" w:pos="4252"/>
        <w:tab w:val="right" w:pos="8504"/>
      </w:tabs>
      <w:spacing w:after="0" w:line="240" w:lineRule="auto"/>
    </w:pPr>
    <w:rPr>
      <w:rFonts w:ascii="Times New Roman" w:hAnsi="Times New Roman"/>
      <w:sz w:val="26"/>
      <w:szCs w:val="26"/>
    </w:rPr>
  </w:style>
  <w:style w:type="character" w:customStyle="1" w:styleId="EncabezadoCar">
    <w:name w:val="Encabezado Car"/>
    <w:basedOn w:val="Fuentedeprrafopredeter"/>
    <w:link w:val="Encabezado"/>
    <w:uiPriority w:val="99"/>
    <w:locked/>
    <w:rsid w:val="00E03ABE"/>
    <w:rPr>
      <w:rFonts w:ascii="Times New Roman" w:hAnsi="Times New Roman" w:cs="Times New Roman"/>
      <w:sz w:val="26"/>
      <w:szCs w:val="26"/>
      <w:lang w:val="es-ES" w:eastAsia="es-ES"/>
    </w:rPr>
  </w:style>
  <w:style w:type="paragraph" w:styleId="Textodeglobo">
    <w:name w:val="Balloon Text"/>
    <w:basedOn w:val="Normal"/>
    <w:link w:val="TextodegloboCar"/>
    <w:uiPriority w:val="99"/>
    <w:semiHidden/>
    <w:rsid w:val="00E03A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3ABE"/>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494</Words>
  <Characters>2722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 PC</dc:creator>
  <cp:keywords/>
  <dc:description/>
  <cp:lastModifiedBy>Diana Fabiola Millan suarez</cp:lastModifiedBy>
  <cp:revision>14</cp:revision>
  <cp:lastPrinted>2014-10-15T16:14:00Z</cp:lastPrinted>
  <dcterms:created xsi:type="dcterms:W3CDTF">2014-04-10T13:18:00Z</dcterms:created>
  <dcterms:modified xsi:type="dcterms:W3CDTF">2014-10-15T16:15:00Z</dcterms:modified>
</cp:coreProperties>
</file>