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99D" w:rsidRPr="00242BC6" w:rsidRDefault="0058599D" w:rsidP="009008D1">
      <w:pPr>
        <w:autoSpaceDE w:val="0"/>
        <w:autoSpaceDN w:val="0"/>
        <w:adjustRightInd w:val="0"/>
        <w:spacing w:after="0" w:line="240" w:lineRule="auto"/>
        <w:rPr>
          <w:rFonts w:ascii="Tahoma" w:hAnsi="Tahoma" w:cs="Tahoma"/>
          <w:bCs/>
        </w:rPr>
      </w:pPr>
      <w:r w:rsidRPr="00242BC6">
        <w:rPr>
          <w:rFonts w:ascii="Tahoma" w:hAnsi="Tahoma" w:cs="Tahoma"/>
          <w:bCs/>
        </w:rPr>
        <w:t>Señor</w:t>
      </w:r>
    </w:p>
    <w:p w:rsidR="0058599D" w:rsidRPr="00242BC6" w:rsidRDefault="0058599D" w:rsidP="004F6585">
      <w:pPr>
        <w:autoSpaceDE w:val="0"/>
        <w:autoSpaceDN w:val="0"/>
        <w:adjustRightInd w:val="0"/>
        <w:spacing w:after="0" w:line="240" w:lineRule="auto"/>
        <w:rPr>
          <w:rFonts w:ascii="Tahoma" w:hAnsi="Tahoma" w:cs="Tahoma"/>
          <w:b/>
          <w:bCs/>
        </w:rPr>
      </w:pPr>
      <w:r w:rsidRPr="00242BC6">
        <w:rPr>
          <w:rFonts w:ascii="Tahoma" w:hAnsi="Tahoma" w:cs="Tahoma"/>
          <w:b/>
          <w:bCs/>
        </w:rPr>
        <w:t xml:space="preserve">JUEZ ADMINISTRATIVO DEL CIRCUITO DE </w:t>
      </w:r>
      <w:r w:rsidR="00D82843">
        <w:rPr>
          <w:rFonts w:ascii="Tahoma" w:hAnsi="Tahoma" w:cs="Tahoma"/>
          <w:b/>
          <w:bCs/>
        </w:rPr>
        <w:t>CALI</w:t>
      </w:r>
      <w:r w:rsidR="000F0E2D">
        <w:rPr>
          <w:rFonts w:ascii="Tahoma" w:hAnsi="Tahoma" w:cs="Tahoma"/>
          <w:b/>
          <w:bCs/>
        </w:rPr>
        <w:t xml:space="preserve"> </w:t>
      </w:r>
      <w:r w:rsidRPr="00242BC6">
        <w:rPr>
          <w:rFonts w:ascii="Tahoma" w:hAnsi="Tahoma" w:cs="Tahoma"/>
          <w:b/>
          <w:bCs/>
        </w:rPr>
        <w:t>(Reparto)</w:t>
      </w:r>
    </w:p>
    <w:p w:rsidR="0058599D" w:rsidRPr="00242BC6" w:rsidRDefault="0058599D" w:rsidP="004F6585">
      <w:pPr>
        <w:autoSpaceDE w:val="0"/>
        <w:autoSpaceDN w:val="0"/>
        <w:adjustRightInd w:val="0"/>
        <w:spacing w:after="0" w:line="240" w:lineRule="auto"/>
        <w:rPr>
          <w:rFonts w:ascii="Tahoma" w:hAnsi="Tahoma" w:cs="Tahoma"/>
          <w:bCs/>
        </w:rPr>
      </w:pPr>
      <w:r w:rsidRPr="00242BC6">
        <w:rPr>
          <w:rFonts w:ascii="Tahoma" w:hAnsi="Tahoma" w:cs="Tahoma"/>
          <w:bCs/>
        </w:rPr>
        <w:t>E.</w:t>
      </w:r>
      <w:r w:rsidRPr="00242BC6">
        <w:rPr>
          <w:rFonts w:ascii="Tahoma" w:hAnsi="Tahoma" w:cs="Tahoma"/>
          <w:bCs/>
        </w:rPr>
        <w:tab/>
        <w:t>S.</w:t>
      </w:r>
      <w:r w:rsidRPr="00242BC6">
        <w:rPr>
          <w:rFonts w:ascii="Tahoma" w:hAnsi="Tahoma" w:cs="Tahoma"/>
          <w:bCs/>
        </w:rPr>
        <w:tab/>
        <w:t>D.</w:t>
      </w:r>
    </w:p>
    <w:p w:rsidR="0058599D" w:rsidRPr="00242BC6" w:rsidRDefault="0058599D" w:rsidP="004F6585">
      <w:pPr>
        <w:autoSpaceDE w:val="0"/>
        <w:autoSpaceDN w:val="0"/>
        <w:adjustRightInd w:val="0"/>
        <w:spacing w:after="0" w:line="240" w:lineRule="auto"/>
        <w:rPr>
          <w:rFonts w:ascii="Tahoma" w:hAnsi="Tahoma" w:cs="Tahoma"/>
          <w:b/>
          <w:bCs/>
        </w:rPr>
      </w:pPr>
    </w:p>
    <w:p w:rsidR="0058599D" w:rsidRPr="00242BC6" w:rsidRDefault="0058599D" w:rsidP="004F6585">
      <w:pPr>
        <w:autoSpaceDE w:val="0"/>
        <w:autoSpaceDN w:val="0"/>
        <w:adjustRightInd w:val="0"/>
        <w:spacing w:after="0" w:line="240" w:lineRule="auto"/>
        <w:rPr>
          <w:rFonts w:ascii="Tahoma" w:hAnsi="Tahoma" w:cs="Tahoma"/>
          <w:b/>
          <w:bCs/>
        </w:rPr>
      </w:pPr>
    </w:p>
    <w:p w:rsidR="0058599D" w:rsidRPr="00242BC6" w:rsidRDefault="0058599D" w:rsidP="004F6585">
      <w:pPr>
        <w:autoSpaceDE w:val="0"/>
        <w:autoSpaceDN w:val="0"/>
        <w:adjustRightInd w:val="0"/>
        <w:spacing w:after="0" w:line="240" w:lineRule="auto"/>
        <w:rPr>
          <w:rFonts w:ascii="Tahoma" w:hAnsi="Tahoma" w:cs="Tahoma"/>
          <w:b/>
          <w:bCs/>
        </w:rPr>
      </w:pPr>
    </w:p>
    <w:p w:rsidR="0058599D" w:rsidRPr="00242BC6" w:rsidRDefault="0058599D" w:rsidP="00101B0F">
      <w:pPr>
        <w:autoSpaceDE w:val="0"/>
        <w:autoSpaceDN w:val="0"/>
        <w:adjustRightInd w:val="0"/>
        <w:spacing w:after="0" w:line="240" w:lineRule="auto"/>
        <w:ind w:firstLine="708"/>
        <w:rPr>
          <w:rFonts w:ascii="Tahoma" w:hAnsi="Tahoma" w:cs="Tahoma"/>
          <w:bCs/>
        </w:rPr>
      </w:pPr>
      <w:proofErr w:type="spellStart"/>
      <w:r w:rsidRPr="00242BC6">
        <w:rPr>
          <w:rFonts w:ascii="Tahoma" w:hAnsi="Tahoma" w:cs="Tahoma"/>
          <w:b/>
          <w:bCs/>
        </w:rPr>
        <w:t>Ref</w:t>
      </w:r>
      <w:proofErr w:type="spellEnd"/>
      <w:r w:rsidRPr="00242BC6">
        <w:rPr>
          <w:rFonts w:ascii="Tahoma" w:hAnsi="Tahoma" w:cs="Tahoma"/>
          <w:b/>
          <w:bCs/>
        </w:rPr>
        <w:t>:</w:t>
      </w:r>
      <w:r w:rsidRPr="00242BC6">
        <w:rPr>
          <w:rFonts w:ascii="Tahoma" w:hAnsi="Tahoma" w:cs="Tahoma"/>
          <w:b/>
          <w:bCs/>
        </w:rPr>
        <w:tab/>
      </w:r>
      <w:r w:rsidR="00BA3DDA" w:rsidRPr="00242BC6">
        <w:rPr>
          <w:rFonts w:ascii="Tahoma" w:hAnsi="Tahoma" w:cs="Tahoma"/>
          <w:b/>
          <w:bCs/>
        </w:rPr>
        <w:t>De</w:t>
      </w:r>
      <w:r w:rsidRPr="00242BC6">
        <w:rPr>
          <w:rFonts w:ascii="Tahoma" w:hAnsi="Tahoma" w:cs="Tahoma"/>
          <w:b/>
          <w:bCs/>
        </w:rPr>
        <w:t>manda:</w:t>
      </w:r>
      <w:r w:rsidRPr="00242BC6">
        <w:rPr>
          <w:rFonts w:ascii="Tahoma" w:hAnsi="Tahoma" w:cs="Tahoma"/>
          <w:b/>
          <w:bCs/>
        </w:rPr>
        <w:tab/>
      </w:r>
      <w:r w:rsidR="00BA3DDA" w:rsidRPr="00242BC6">
        <w:rPr>
          <w:rFonts w:ascii="Tahoma" w:hAnsi="Tahoma" w:cs="Tahoma"/>
          <w:bCs/>
        </w:rPr>
        <w:t xml:space="preserve">Medio de Control de Nulidad y Restablecimiento del </w:t>
      </w:r>
    </w:p>
    <w:p w:rsidR="00101B0F" w:rsidRPr="00242BC6" w:rsidRDefault="00101B0F" w:rsidP="00101B0F">
      <w:pPr>
        <w:autoSpaceDE w:val="0"/>
        <w:autoSpaceDN w:val="0"/>
        <w:adjustRightInd w:val="0"/>
        <w:spacing w:after="0" w:line="240" w:lineRule="auto"/>
        <w:ind w:firstLine="708"/>
        <w:rPr>
          <w:rFonts w:ascii="Tahoma" w:hAnsi="Tahoma" w:cs="Tahoma"/>
          <w:bCs/>
        </w:rPr>
      </w:pPr>
      <w:r w:rsidRPr="00242BC6">
        <w:rPr>
          <w:rFonts w:ascii="Tahoma" w:hAnsi="Tahoma" w:cs="Tahoma"/>
          <w:bCs/>
        </w:rPr>
        <w:tab/>
      </w:r>
      <w:r w:rsidRPr="00242BC6">
        <w:rPr>
          <w:rFonts w:ascii="Tahoma" w:hAnsi="Tahoma" w:cs="Tahoma"/>
          <w:bCs/>
        </w:rPr>
        <w:tab/>
      </w:r>
      <w:r w:rsidRPr="00242BC6">
        <w:rPr>
          <w:rFonts w:ascii="Tahoma" w:hAnsi="Tahoma" w:cs="Tahoma"/>
          <w:bCs/>
        </w:rPr>
        <w:tab/>
      </w:r>
      <w:r w:rsidR="008667B4">
        <w:rPr>
          <w:rFonts w:ascii="Tahoma" w:hAnsi="Tahoma" w:cs="Tahoma"/>
          <w:bCs/>
        </w:rPr>
        <w:tab/>
      </w:r>
      <w:r w:rsidRPr="00242BC6">
        <w:rPr>
          <w:rFonts w:ascii="Tahoma" w:hAnsi="Tahoma" w:cs="Tahoma"/>
          <w:bCs/>
        </w:rPr>
        <w:t>Derecho.</w:t>
      </w:r>
    </w:p>
    <w:p w:rsidR="00BA3DDA" w:rsidRPr="00B2434C" w:rsidRDefault="00BA3DDA" w:rsidP="00101B0F">
      <w:pPr>
        <w:spacing w:after="0" w:line="240" w:lineRule="auto"/>
        <w:jc w:val="both"/>
        <w:rPr>
          <w:rFonts w:ascii="Tahoma" w:hAnsi="Tahoma" w:cs="Tahoma"/>
        </w:rPr>
      </w:pPr>
      <w:r w:rsidRPr="00242BC6">
        <w:rPr>
          <w:rFonts w:ascii="Tahoma" w:hAnsi="Tahoma" w:cs="Tahoma"/>
          <w:b/>
          <w:bCs/>
        </w:rPr>
        <w:tab/>
        <w:t>Demandante:</w:t>
      </w:r>
      <w:r w:rsidRPr="00242BC6">
        <w:rPr>
          <w:rFonts w:ascii="Tahoma" w:hAnsi="Tahoma" w:cs="Tahoma"/>
          <w:b/>
          <w:bCs/>
        </w:rPr>
        <w:tab/>
      </w:r>
      <w:r w:rsidR="00221E76">
        <w:rPr>
          <w:rFonts w:ascii="Tahoma" w:hAnsi="Tahoma" w:cs="Tahoma"/>
        </w:rPr>
        <w:t xml:space="preserve">LUCY </w:t>
      </w:r>
      <w:proofErr w:type="spellStart"/>
      <w:r w:rsidR="00221E76">
        <w:rPr>
          <w:rFonts w:ascii="Tahoma" w:hAnsi="Tahoma" w:cs="Tahoma"/>
        </w:rPr>
        <w:t>ZUÑIGA</w:t>
      </w:r>
      <w:proofErr w:type="spellEnd"/>
      <w:r w:rsidR="00221E76">
        <w:rPr>
          <w:rFonts w:ascii="Tahoma" w:hAnsi="Tahoma" w:cs="Tahoma"/>
        </w:rPr>
        <w:t xml:space="preserve"> QUINTERO</w:t>
      </w:r>
      <w:r w:rsidRPr="00B2434C">
        <w:rPr>
          <w:rFonts w:ascii="Tahoma" w:hAnsi="Tahoma" w:cs="Tahoma"/>
        </w:rPr>
        <w:t>.</w:t>
      </w:r>
    </w:p>
    <w:p w:rsidR="00BA3DDA" w:rsidRPr="00242BC6" w:rsidRDefault="00BA3DDA" w:rsidP="00101B0F">
      <w:pPr>
        <w:spacing w:after="0" w:line="240" w:lineRule="auto"/>
        <w:ind w:left="2835" w:hanging="2127"/>
        <w:jc w:val="both"/>
        <w:rPr>
          <w:rFonts w:ascii="Tahoma" w:hAnsi="Tahoma" w:cs="Tahoma"/>
          <w:b/>
        </w:rPr>
      </w:pPr>
      <w:r w:rsidRPr="00242BC6">
        <w:rPr>
          <w:rFonts w:ascii="Tahoma" w:hAnsi="Tahoma" w:cs="Tahoma"/>
          <w:b/>
        </w:rPr>
        <w:t>Demandado:</w:t>
      </w:r>
      <w:r w:rsidRPr="00242BC6">
        <w:rPr>
          <w:rFonts w:ascii="Tahoma" w:hAnsi="Tahoma" w:cs="Tahoma"/>
          <w:b/>
        </w:rPr>
        <w:tab/>
      </w:r>
      <w:r w:rsidRPr="00242BC6">
        <w:rPr>
          <w:rFonts w:ascii="Tahoma" w:hAnsi="Tahoma" w:cs="Tahoma"/>
        </w:rPr>
        <w:t>LA NACIÓN – MINISTERIO DE EDUCACIÓN</w:t>
      </w:r>
      <w:r w:rsidR="00613A21" w:rsidRPr="00242BC6">
        <w:rPr>
          <w:rFonts w:ascii="Tahoma" w:hAnsi="Tahoma" w:cs="Tahoma"/>
        </w:rPr>
        <w:t xml:space="preserve"> NACIONAL </w:t>
      </w:r>
      <w:r w:rsidRPr="00242BC6">
        <w:rPr>
          <w:rFonts w:ascii="Tahoma" w:hAnsi="Tahoma" w:cs="Tahoma"/>
        </w:rPr>
        <w:t xml:space="preserve"> – FONDO      NACIONAL DE PRESTACIONES SOCIALES DEL MAGISTERIO.</w:t>
      </w:r>
    </w:p>
    <w:p w:rsidR="0058599D" w:rsidRPr="00242BC6" w:rsidRDefault="0058599D" w:rsidP="004F6585">
      <w:pPr>
        <w:autoSpaceDE w:val="0"/>
        <w:autoSpaceDN w:val="0"/>
        <w:adjustRightInd w:val="0"/>
        <w:spacing w:after="0" w:line="240" w:lineRule="auto"/>
        <w:rPr>
          <w:rFonts w:ascii="Tahoma" w:hAnsi="Tahoma" w:cs="Tahoma"/>
          <w:b/>
          <w:bCs/>
        </w:rPr>
      </w:pPr>
    </w:p>
    <w:p w:rsidR="003176D8" w:rsidRPr="00242BC6" w:rsidRDefault="003176D8" w:rsidP="004F6585">
      <w:pPr>
        <w:autoSpaceDE w:val="0"/>
        <w:autoSpaceDN w:val="0"/>
        <w:adjustRightInd w:val="0"/>
        <w:spacing w:after="0" w:line="240" w:lineRule="auto"/>
        <w:rPr>
          <w:rFonts w:ascii="Tahoma" w:hAnsi="Tahoma" w:cs="Tahoma"/>
          <w:b/>
          <w:bCs/>
        </w:rPr>
      </w:pPr>
    </w:p>
    <w:p w:rsidR="003176D8" w:rsidRPr="00242BC6" w:rsidRDefault="003176D8" w:rsidP="007A2026">
      <w:pPr>
        <w:tabs>
          <w:tab w:val="left" w:pos="851"/>
        </w:tabs>
        <w:jc w:val="both"/>
        <w:rPr>
          <w:rFonts w:ascii="Tahoma" w:hAnsi="Tahoma" w:cs="Tahoma"/>
        </w:rPr>
      </w:pPr>
      <w:r w:rsidRPr="00242BC6">
        <w:rPr>
          <w:rFonts w:ascii="Tahoma" w:hAnsi="Tahoma" w:cs="Tahoma"/>
          <w:b/>
        </w:rPr>
        <w:t>ISMAEL RODRIGO GUEVARA BARRIOS</w:t>
      </w:r>
      <w:r w:rsidRPr="00242BC6">
        <w:rPr>
          <w:rFonts w:ascii="Tahoma" w:hAnsi="Tahoma" w:cs="Tahoma"/>
        </w:rPr>
        <w:t xml:space="preserve">, mayor de edad y vecino de la ciudad de Neiva, identificado con la Cédula de Ciudadanía No. 7’708.191 de Neiva (H), Abogado en ejercicio con Tarjeta Profesional No. 118.715 del </w:t>
      </w:r>
      <w:proofErr w:type="spellStart"/>
      <w:r w:rsidRPr="00242BC6">
        <w:rPr>
          <w:rFonts w:ascii="Tahoma" w:hAnsi="Tahoma" w:cs="Tahoma"/>
        </w:rPr>
        <w:t>C.S</w:t>
      </w:r>
      <w:proofErr w:type="spellEnd"/>
      <w:r w:rsidRPr="00242BC6">
        <w:rPr>
          <w:rFonts w:ascii="Tahoma" w:hAnsi="Tahoma" w:cs="Tahoma"/>
        </w:rPr>
        <w:t xml:space="preserve">. de la J., obrando como </w:t>
      </w:r>
      <w:r w:rsidR="00204E91" w:rsidRPr="00242BC6">
        <w:rPr>
          <w:rFonts w:ascii="Tahoma" w:hAnsi="Tahoma" w:cs="Tahoma"/>
        </w:rPr>
        <w:t>A</w:t>
      </w:r>
      <w:r w:rsidRPr="00242BC6">
        <w:rPr>
          <w:rFonts w:ascii="Tahoma" w:hAnsi="Tahoma" w:cs="Tahoma"/>
        </w:rPr>
        <w:t xml:space="preserve">poderado </w:t>
      </w:r>
      <w:r w:rsidR="00204E91" w:rsidRPr="00242BC6">
        <w:rPr>
          <w:rFonts w:ascii="Tahoma" w:hAnsi="Tahoma" w:cs="Tahoma"/>
        </w:rPr>
        <w:t>J</w:t>
      </w:r>
      <w:r w:rsidRPr="00242BC6">
        <w:rPr>
          <w:rFonts w:ascii="Tahoma" w:hAnsi="Tahoma" w:cs="Tahoma"/>
        </w:rPr>
        <w:t>udicial de la Parte Demandante dentro del proceso de la referencia</w:t>
      </w:r>
      <w:r w:rsidR="00204E91" w:rsidRPr="00242BC6">
        <w:rPr>
          <w:rFonts w:ascii="Tahoma" w:hAnsi="Tahoma" w:cs="Tahoma"/>
        </w:rPr>
        <w:t xml:space="preserve">, conforme al poder otorgado, mediante el presente escrito y en ejercicio del Medio de Control de </w:t>
      </w:r>
      <w:r w:rsidR="00204E91" w:rsidRPr="00242BC6">
        <w:rPr>
          <w:rFonts w:ascii="Tahoma" w:hAnsi="Tahoma" w:cs="Tahoma"/>
          <w:b/>
        </w:rPr>
        <w:t>NULIDAD Y RESTABLECIMIENTO DEL DERECHO</w:t>
      </w:r>
      <w:r w:rsidR="002B78AC" w:rsidRPr="00242BC6">
        <w:rPr>
          <w:rFonts w:ascii="Tahoma" w:hAnsi="Tahoma" w:cs="Tahoma"/>
        </w:rPr>
        <w:t xml:space="preserve">, consagrado en el </w:t>
      </w:r>
      <w:r w:rsidR="002F4577" w:rsidRPr="00242BC6">
        <w:rPr>
          <w:rFonts w:ascii="Tahoma" w:hAnsi="Tahoma" w:cs="Tahoma"/>
        </w:rPr>
        <w:t>A</w:t>
      </w:r>
      <w:r w:rsidR="002B78AC" w:rsidRPr="00242BC6">
        <w:rPr>
          <w:rFonts w:ascii="Tahoma" w:hAnsi="Tahoma" w:cs="Tahoma"/>
        </w:rPr>
        <w:t xml:space="preserve">rtículo 138 del </w:t>
      </w:r>
      <w:proofErr w:type="spellStart"/>
      <w:r w:rsidR="002B78AC" w:rsidRPr="00242BC6">
        <w:rPr>
          <w:rFonts w:ascii="Tahoma" w:hAnsi="Tahoma" w:cs="Tahoma"/>
        </w:rPr>
        <w:t>C.P.A.C.A</w:t>
      </w:r>
      <w:proofErr w:type="spellEnd"/>
      <w:r w:rsidR="002B78AC" w:rsidRPr="00242BC6">
        <w:rPr>
          <w:rFonts w:ascii="Tahoma" w:hAnsi="Tahoma" w:cs="Tahoma"/>
        </w:rPr>
        <w:t>.</w:t>
      </w:r>
      <w:r w:rsidR="00613A21" w:rsidRPr="00242BC6">
        <w:rPr>
          <w:rFonts w:ascii="Tahoma" w:hAnsi="Tahoma" w:cs="Tahoma"/>
        </w:rPr>
        <w:t xml:space="preserve">, formulo demanda contra LA NACIÓN – MINISTERIO DE EDUCACIÓN NACIONAL – FONDO      NACIONAL DE PRESTACIONES SOCIALES DEL MAGISTERIO, representado por la Señora Ministra, Doctora </w:t>
      </w:r>
      <w:r w:rsidR="008E5CD5">
        <w:rPr>
          <w:rFonts w:ascii="Tahoma" w:hAnsi="Tahoma" w:cs="Tahoma"/>
        </w:rPr>
        <w:t xml:space="preserve">GINA </w:t>
      </w:r>
      <w:r w:rsidR="004942EB">
        <w:rPr>
          <w:rFonts w:ascii="Tahoma" w:hAnsi="Tahoma" w:cs="Tahoma"/>
        </w:rPr>
        <w:t>MARÍA</w:t>
      </w:r>
      <w:r w:rsidR="008E5CD5">
        <w:rPr>
          <w:rFonts w:ascii="Tahoma" w:hAnsi="Tahoma" w:cs="Tahoma"/>
        </w:rPr>
        <w:t xml:space="preserve"> </w:t>
      </w:r>
      <w:proofErr w:type="spellStart"/>
      <w:r w:rsidR="008E5CD5">
        <w:rPr>
          <w:rFonts w:ascii="Tahoma" w:hAnsi="Tahoma" w:cs="Tahoma"/>
        </w:rPr>
        <w:t>PARODY</w:t>
      </w:r>
      <w:proofErr w:type="spellEnd"/>
      <w:r w:rsidR="008E5CD5">
        <w:rPr>
          <w:rFonts w:ascii="Tahoma" w:hAnsi="Tahoma" w:cs="Tahoma"/>
        </w:rPr>
        <w:t xml:space="preserve"> </w:t>
      </w:r>
      <w:proofErr w:type="spellStart"/>
      <w:r w:rsidR="008E5CD5">
        <w:rPr>
          <w:rFonts w:ascii="Tahoma" w:hAnsi="Tahoma" w:cs="Tahoma"/>
        </w:rPr>
        <w:t>D`ECHEOMA</w:t>
      </w:r>
      <w:proofErr w:type="spellEnd"/>
      <w:r w:rsidR="00613A21" w:rsidRPr="00242BC6">
        <w:rPr>
          <w:rFonts w:ascii="Tahoma" w:hAnsi="Tahoma" w:cs="Tahoma"/>
        </w:rPr>
        <w:t xml:space="preserve"> o quien haga sus veces al momento de la notificación, </w:t>
      </w:r>
      <w:r w:rsidR="007C55BC" w:rsidRPr="00242BC6">
        <w:rPr>
          <w:rFonts w:ascii="Tahoma" w:hAnsi="Tahoma" w:cs="Tahoma"/>
        </w:rPr>
        <w:t xml:space="preserve"> </w:t>
      </w:r>
      <w:r w:rsidR="006A040E" w:rsidRPr="00242BC6">
        <w:rPr>
          <w:rFonts w:ascii="Tahoma" w:hAnsi="Tahoma" w:cs="Tahoma"/>
          <w:lang w:val="es-ES_tradnl"/>
        </w:rPr>
        <w:t xml:space="preserve">a efectos que se declare la </w:t>
      </w:r>
      <w:r w:rsidR="00EC1254" w:rsidRPr="00242BC6">
        <w:rPr>
          <w:rFonts w:ascii="Tahoma" w:hAnsi="Tahoma" w:cs="Tahoma"/>
          <w:lang w:val="es-ES_tradnl"/>
        </w:rPr>
        <w:t xml:space="preserve">Nulidad </w:t>
      </w:r>
      <w:r w:rsidR="00EC1254">
        <w:rPr>
          <w:rFonts w:ascii="Tahoma" w:hAnsi="Tahoma" w:cs="Tahoma"/>
          <w:lang w:val="es-ES_tradnl"/>
        </w:rPr>
        <w:t xml:space="preserve">del </w:t>
      </w:r>
      <w:r w:rsidR="00EC1254" w:rsidRPr="0061091D">
        <w:rPr>
          <w:rFonts w:ascii="Tahoma" w:hAnsi="Tahoma" w:cs="Tahoma"/>
          <w:lang w:val="es-ES_tradnl"/>
        </w:rPr>
        <w:t>OF</w:t>
      </w:r>
      <w:r w:rsidR="00EC1254">
        <w:rPr>
          <w:rFonts w:ascii="Tahoma" w:hAnsi="Tahoma" w:cs="Tahoma"/>
          <w:lang w:val="es-ES_tradnl"/>
        </w:rPr>
        <w:t>ICIO</w:t>
      </w:r>
      <w:r w:rsidR="00EC1254" w:rsidRPr="0061091D">
        <w:rPr>
          <w:rFonts w:ascii="Tahoma" w:hAnsi="Tahoma" w:cs="Tahoma"/>
          <w:lang w:val="es-ES_tradnl"/>
        </w:rPr>
        <w:t xml:space="preserve">. 404 </w:t>
      </w:r>
      <w:proofErr w:type="spellStart"/>
      <w:r w:rsidR="00EC1254" w:rsidRPr="0061091D">
        <w:rPr>
          <w:rFonts w:ascii="Tahoma" w:hAnsi="Tahoma" w:cs="Tahoma"/>
          <w:lang w:val="es-ES_tradnl"/>
        </w:rPr>
        <w:t>BGTA</w:t>
      </w:r>
      <w:proofErr w:type="spellEnd"/>
      <w:r w:rsidR="00EC1254" w:rsidRPr="0061091D">
        <w:rPr>
          <w:rFonts w:ascii="Tahoma" w:hAnsi="Tahoma" w:cs="Tahoma"/>
          <w:lang w:val="es-ES_tradnl"/>
        </w:rPr>
        <w:t xml:space="preserve">. RAD. </w:t>
      </w:r>
      <w:proofErr w:type="spellStart"/>
      <w:r w:rsidR="00EC1254" w:rsidRPr="0061091D">
        <w:rPr>
          <w:rFonts w:ascii="Tahoma" w:hAnsi="Tahoma" w:cs="Tahoma"/>
          <w:lang w:val="es-ES_tradnl"/>
        </w:rPr>
        <w:t>2014ER00054412</w:t>
      </w:r>
      <w:proofErr w:type="spellEnd"/>
      <w:r w:rsidR="00EC1254">
        <w:rPr>
          <w:rFonts w:ascii="Tahoma" w:hAnsi="Tahoma" w:cs="Tahoma"/>
          <w:lang w:val="es-ES_tradnl"/>
        </w:rPr>
        <w:t xml:space="preserve"> </w:t>
      </w:r>
      <w:r w:rsidR="00EC1254" w:rsidRPr="00242BC6">
        <w:rPr>
          <w:rFonts w:ascii="Tahoma" w:hAnsi="Tahoma" w:cs="Tahoma"/>
          <w:iCs/>
          <w:lang w:eastAsia="es-CO"/>
        </w:rPr>
        <w:t>por medio de</w:t>
      </w:r>
      <w:r w:rsidR="00EC1254">
        <w:rPr>
          <w:rFonts w:ascii="Tahoma" w:hAnsi="Tahoma" w:cs="Tahoma"/>
          <w:iCs/>
          <w:lang w:eastAsia="es-CO"/>
        </w:rPr>
        <w:t>l</w:t>
      </w:r>
      <w:r w:rsidR="00EC1254" w:rsidRPr="00242BC6">
        <w:rPr>
          <w:rFonts w:ascii="Tahoma" w:hAnsi="Tahoma" w:cs="Tahoma"/>
          <w:iCs/>
          <w:lang w:eastAsia="es-CO"/>
        </w:rPr>
        <w:t xml:space="preserve"> cual </w:t>
      </w:r>
      <w:r w:rsidR="00EC1254">
        <w:rPr>
          <w:rFonts w:ascii="Tahoma" w:hAnsi="Tahoma" w:cs="Tahoma"/>
          <w:iCs/>
          <w:lang w:eastAsia="es-CO"/>
        </w:rPr>
        <w:t>FIDUPREVISORA S.A. previa remisión de la secretaria de Educación Departamental del valle</w:t>
      </w:r>
      <w:r w:rsidR="00EC1254" w:rsidRPr="00242BC6">
        <w:rPr>
          <w:rFonts w:ascii="Tahoma" w:hAnsi="Tahoma" w:cs="Tahoma"/>
          <w:iCs/>
          <w:lang w:eastAsia="es-CO"/>
        </w:rPr>
        <w:t xml:space="preserve"> denegó</w:t>
      </w:r>
      <w:r w:rsidR="006A040E" w:rsidRPr="00242BC6">
        <w:rPr>
          <w:rFonts w:ascii="Tahoma" w:hAnsi="Tahoma" w:cs="Tahoma"/>
          <w:iCs/>
          <w:lang w:eastAsia="es-CO"/>
        </w:rPr>
        <w:t xml:space="preserve"> </w:t>
      </w:r>
      <w:r w:rsidR="00941AB8">
        <w:rPr>
          <w:rFonts w:ascii="Tahoma" w:hAnsi="Tahoma" w:cs="Tahoma"/>
          <w:iCs/>
          <w:lang w:eastAsia="es-CO"/>
        </w:rPr>
        <w:t>al Demandante</w:t>
      </w:r>
      <w:r w:rsidR="006A040E" w:rsidRPr="00242BC6">
        <w:rPr>
          <w:rFonts w:ascii="Tahoma" w:hAnsi="Tahoma" w:cs="Tahoma"/>
          <w:iCs/>
          <w:lang w:eastAsia="es-CO"/>
        </w:rPr>
        <w:t xml:space="preserve"> la solicitud del reconocimiento y pago de la sanción moratoria </w:t>
      </w:r>
      <w:r w:rsidR="008E38C6" w:rsidRPr="00425A30">
        <w:rPr>
          <w:rFonts w:ascii="Tahoma" w:hAnsi="Tahoma" w:cs="Tahoma"/>
          <w:iCs/>
          <w:lang w:eastAsia="es-CO"/>
        </w:rPr>
        <w:t>consagrada en</w:t>
      </w:r>
      <w:r w:rsidR="006A040E" w:rsidRPr="00242BC6">
        <w:rPr>
          <w:rFonts w:ascii="Tahoma" w:hAnsi="Tahoma" w:cs="Tahoma"/>
          <w:iCs/>
          <w:lang w:eastAsia="es-CO"/>
        </w:rPr>
        <w:t xml:space="preserve"> la Ley 244 de 1995, modificada por la Ley 1071 de 2006, por el pago tardío de las cesantías </w:t>
      </w:r>
      <w:r w:rsidR="00B72966" w:rsidRPr="00242BC6">
        <w:rPr>
          <w:rFonts w:ascii="Tahoma" w:hAnsi="Tahoma" w:cs="Tahoma"/>
          <w:iCs/>
          <w:lang w:eastAsia="es-CO"/>
        </w:rPr>
        <w:t xml:space="preserve">a </w:t>
      </w:r>
      <w:r w:rsidR="008E5CD5">
        <w:rPr>
          <w:rFonts w:ascii="Tahoma" w:hAnsi="Tahoma" w:cs="Tahoma"/>
          <w:iCs/>
          <w:lang w:eastAsia="es-CO"/>
        </w:rPr>
        <w:t>ellos</w:t>
      </w:r>
      <w:r w:rsidR="006A040E" w:rsidRPr="00242BC6">
        <w:rPr>
          <w:rFonts w:ascii="Tahoma" w:hAnsi="Tahoma" w:cs="Tahoma"/>
          <w:iCs/>
          <w:lang w:eastAsia="es-CO"/>
        </w:rPr>
        <w:t xml:space="preserve"> reconocidas mediante la</w:t>
      </w:r>
      <w:r w:rsidR="0098048B">
        <w:rPr>
          <w:rFonts w:ascii="Tahoma" w:hAnsi="Tahoma" w:cs="Tahoma"/>
          <w:iCs/>
          <w:lang w:eastAsia="es-CO"/>
        </w:rPr>
        <w:t xml:space="preserve">s </w:t>
      </w:r>
      <w:r w:rsidR="008E5CD5">
        <w:rPr>
          <w:rFonts w:ascii="Tahoma" w:hAnsi="Tahoma" w:cs="Tahoma"/>
          <w:iCs/>
          <w:lang w:eastAsia="es-CO"/>
        </w:rPr>
        <w:t>Resolucio</w:t>
      </w:r>
      <w:r w:rsidR="006A040E" w:rsidRPr="00242BC6">
        <w:rPr>
          <w:rFonts w:ascii="Tahoma" w:hAnsi="Tahoma" w:cs="Tahoma"/>
          <w:iCs/>
          <w:lang w:eastAsia="es-CO"/>
        </w:rPr>
        <w:t>n</w:t>
      </w:r>
      <w:r w:rsidR="008E5CD5">
        <w:rPr>
          <w:rFonts w:ascii="Tahoma" w:hAnsi="Tahoma" w:cs="Tahoma"/>
          <w:iCs/>
          <w:lang w:eastAsia="es-CO"/>
        </w:rPr>
        <w:t xml:space="preserve">es </w:t>
      </w:r>
      <w:r w:rsidR="0098048B">
        <w:rPr>
          <w:rFonts w:ascii="Tahoma" w:hAnsi="Tahoma" w:cs="Tahoma"/>
          <w:iCs/>
          <w:lang w:eastAsia="es-CO"/>
        </w:rPr>
        <w:t xml:space="preserve">que se adjuntan a </w:t>
      </w:r>
      <w:r w:rsidR="00425A30">
        <w:rPr>
          <w:rFonts w:ascii="Tahoma" w:hAnsi="Tahoma" w:cs="Tahoma"/>
          <w:iCs/>
          <w:lang w:eastAsia="es-CO"/>
        </w:rPr>
        <w:t>e</w:t>
      </w:r>
      <w:r w:rsidR="0098048B">
        <w:rPr>
          <w:rFonts w:ascii="Tahoma" w:hAnsi="Tahoma" w:cs="Tahoma"/>
          <w:iCs/>
          <w:lang w:eastAsia="es-CO"/>
        </w:rPr>
        <w:t>ste libelo</w:t>
      </w:r>
      <w:r w:rsidR="007A2026" w:rsidRPr="00242BC6">
        <w:rPr>
          <w:rFonts w:ascii="Tahoma" w:hAnsi="Tahoma" w:cs="Tahoma"/>
          <w:iCs/>
          <w:lang w:eastAsia="es-CO"/>
        </w:rPr>
        <w:t>,</w:t>
      </w:r>
      <w:r w:rsidR="007A2026" w:rsidRPr="00242BC6">
        <w:rPr>
          <w:rFonts w:ascii="Tahoma" w:hAnsi="Tahoma" w:cs="Tahoma"/>
          <w:b/>
          <w:iCs/>
          <w:lang w:eastAsia="es-CO"/>
        </w:rPr>
        <w:t xml:space="preserve"> </w:t>
      </w:r>
      <w:r w:rsidR="00613A21" w:rsidRPr="00242BC6">
        <w:rPr>
          <w:rFonts w:ascii="Tahoma" w:hAnsi="Tahoma" w:cs="Tahoma"/>
        </w:rPr>
        <w:t xml:space="preserve">para que previa citación y audiencia del Demandado </w:t>
      </w:r>
      <w:r w:rsidR="00A75171" w:rsidRPr="00242BC6">
        <w:rPr>
          <w:rFonts w:ascii="Tahoma" w:hAnsi="Tahoma" w:cs="Tahoma"/>
        </w:rPr>
        <w:t>así como del Ministerio Público y cumplido</w:t>
      </w:r>
      <w:r w:rsidR="00204E91" w:rsidRPr="00242BC6">
        <w:rPr>
          <w:rFonts w:ascii="Tahoma" w:hAnsi="Tahoma" w:cs="Tahoma"/>
        </w:rPr>
        <w:t xml:space="preserve"> </w:t>
      </w:r>
      <w:r w:rsidR="00A75171" w:rsidRPr="00242BC6">
        <w:rPr>
          <w:rFonts w:ascii="Tahoma" w:hAnsi="Tahoma" w:cs="Tahoma"/>
        </w:rPr>
        <w:t>el trámite de ley, se realicen las declaraciones y condenas precisadas en la demanda</w:t>
      </w:r>
      <w:r w:rsidR="00B35B2E" w:rsidRPr="00242BC6">
        <w:rPr>
          <w:rFonts w:ascii="Tahoma" w:hAnsi="Tahoma" w:cs="Tahoma"/>
        </w:rPr>
        <w:t xml:space="preserve"> que nos ocupa</w:t>
      </w:r>
      <w:r w:rsidR="00A75171" w:rsidRPr="00242BC6">
        <w:rPr>
          <w:rFonts w:ascii="Tahoma" w:hAnsi="Tahoma" w:cs="Tahoma"/>
        </w:rPr>
        <w:t>.</w:t>
      </w:r>
    </w:p>
    <w:p w:rsidR="00A75171" w:rsidRPr="00242BC6" w:rsidRDefault="00A75171" w:rsidP="003176D8">
      <w:pPr>
        <w:autoSpaceDE w:val="0"/>
        <w:autoSpaceDN w:val="0"/>
        <w:adjustRightInd w:val="0"/>
        <w:spacing w:after="0" w:line="240" w:lineRule="auto"/>
        <w:jc w:val="both"/>
        <w:rPr>
          <w:rFonts w:ascii="Tahoma" w:hAnsi="Tahoma" w:cs="Tahoma"/>
        </w:rPr>
      </w:pPr>
    </w:p>
    <w:p w:rsidR="00A75171" w:rsidRPr="00242BC6" w:rsidRDefault="00A75171" w:rsidP="00A75171">
      <w:pPr>
        <w:pStyle w:val="Prrafodelista"/>
        <w:numPr>
          <w:ilvl w:val="0"/>
          <w:numId w:val="1"/>
        </w:numPr>
        <w:autoSpaceDE w:val="0"/>
        <w:autoSpaceDN w:val="0"/>
        <w:adjustRightInd w:val="0"/>
        <w:spacing w:after="0" w:line="240" w:lineRule="auto"/>
        <w:jc w:val="center"/>
        <w:rPr>
          <w:rFonts w:ascii="Tahoma" w:hAnsi="Tahoma" w:cs="Tahoma"/>
          <w:b/>
          <w:bCs/>
        </w:rPr>
      </w:pPr>
      <w:r w:rsidRPr="00242BC6">
        <w:rPr>
          <w:rFonts w:ascii="Tahoma" w:hAnsi="Tahoma" w:cs="Tahoma"/>
          <w:b/>
        </w:rPr>
        <w:t>PARTES</w:t>
      </w:r>
    </w:p>
    <w:p w:rsidR="003176D8" w:rsidRPr="00242BC6" w:rsidRDefault="003176D8" w:rsidP="004F6585">
      <w:pPr>
        <w:autoSpaceDE w:val="0"/>
        <w:autoSpaceDN w:val="0"/>
        <w:adjustRightInd w:val="0"/>
        <w:spacing w:after="0" w:line="240" w:lineRule="auto"/>
        <w:rPr>
          <w:rFonts w:ascii="Tahoma" w:hAnsi="Tahoma" w:cs="Tahoma"/>
          <w:b/>
          <w:bCs/>
        </w:rPr>
      </w:pPr>
    </w:p>
    <w:p w:rsidR="00A75171" w:rsidRDefault="00A75171" w:rsidP="00A75171">
      <w:pPr>
        <w:pStyle w:val="Prrafodelista"/>
        <w:numPr>
          <w:ilvl w:val="1"/>
          <w:numId w:val="3"/>
        </w:numPr>
        <w:spacing w:after="0" w:line="240" w:lineRule="auto"/>
        <w:jc w:val="both"/>
        <w:rPr>
          <w:rFonts w:ascii="Tahoma" w:hAnsi="Tahoma" w:cs="Tahoma"/>
        </w:rPr>
      </w:pPr>
      <w:r w:rsidRPr="00E961CD">
        <w:rPr>
          <w:rFonts w:ascii="Tahoma" w:hAnsi="Tahoma" w:cs="Tahoma"/>
          <w:b/>
          <w:bCs/>
        </w:rPr>
        <w:t xml:space="preserve">Parte Demandante: </w:t>
      </w:r>
      <w:r w:rsidR="00221E76">
        <w:rPr>
          <w:rFonts w:ascii="Tahoma" w:hAnsi="Tahoma" w:cs="Tahoma"/>
        </w:rPr>
        <w:t xml:space="preserve">LUCY </w:t>
      </w:r>
      <w:proofErr w:type="spellStart"/>
      <w:r w:rsidR="00221E76">
        <w:rPr>
          <w:rFonts w:ascii="Tahoma" w:hAnsi="Tahoma" w:cs="Tahoma"/>
        </w:rPr>
        <w:t>ZUÑIGA</w:t>
      </w:r>
      <w:proofErr w:type="spellEnd"/>
      <w:r w:rsidR="00221E76">
        <w:rPr>
          <w:rFonts w:ascii="Tahoma" w:hAnsi="Tahoma" w:cs="Tahoma"/>
        </w:rPr>
        <w:t xml:space="preserve"> QUINTERO</w:t>
      </w:r>
      <w:r w:rsidR="00075C2C">
        <w:rPr>
          <w:rFonts w:ascii="Tahoma" w:hAnsi="Tahoma" w:cs="Tahoma"/>
        </w:rPr>
        <w:t>.</w:t>
      </w:r>
      <w:r w:rsidR="00166796" w:rsidRPr="00E961CD">
        <w:rPr>
          <w:rFonts w:ascii="Tahoma" w:hAnsi="Tahoma" w:cs="Tahoma"/>
        </w:rPr>
        <w:t xml:space="preserve"> </w:t>
      </w:r>
      <w:r w:rsidR="002F4577" w:rsidRPr="00E961CD">
        <w:rPr>
          <w:rFonts w:ascii="Tahoma" w:hAnsi="Tahoma" w:cs="Tahoma"/>
        </w:rPr>
        <w:t xml:space="preserve"> </w:t>
      </w:r>
    </w:p>
    <w:p w:rsidR="00E961CD" w:rsidRDefault="00E961CD" w:rsidP="00E961CD">
      <w:pPr>
        <w:spacing w:after="0" w:line="240" w:lineRule="auto"/>
        <w:jc w:val="both"/>
        <w:rPr>
          <w:rFonts w:ascii="Tahoma" w:hAnsi="Tahoma" w:cs="Tahoma"/>
        </w:rPr>
      </w:pPr>
    </w:p>
    <w:p w:rsidR="00E961CD" w:rsidRPr="00E961CD" w:rsidRDefault="00E961CD" w:rsidP="00E961CD">
      <w:pPr>
        <w:spacing w:after="0" w:line="240" w:lineRule="auto"/>
        <w:jc w:val="both"/>
        <w:rPr>
          <w:rFonts w:ascii="Tahoma" w:hAnsi="Tahoma" w:cs="Tahoma"/>
        </w:rPr>
      </w:pPr>
    </w:p>
    <w:p w:rsidR="00A75171" w:rsidRPr="00242BC6" w:rsidRDefault="00DA2403" w:rsidP="00DA2403">
      <w:pPr>
        <w:spacing w:after="0" w:line="240" w:lineRule="auto"/>
        <w:ind w:left="705" w:hanging="705"/>
        <w:jc w:val="both"/>
        <w:rPr>
          <w:rFonts w:ascii="Tahoma" w:hAnsi="Tahoma" w:cs="Tahoma"/>
        </w:rPr>
      </w:pPr>
      <w:r w:rsidRPr="00242BC6">
        <w:rPr>
          <w:rFonts w:ascii="Tahoma" w:hAnsi="Tahoma" w:cs="Tahoma"/>
          <w:b/>
          <w:bCs/>
        </w:rPr>
        <w:t>1.2</w:t>
      </w:r>
      <w:r w:rsidR="0047531B" w:rsidRPr="00242BC6">
        <w:rPr>
          <w:rFonts w:ascii="Tahoma" w:hAnsi="Tahoma" w:cs="Tahoma"/>
          <w:b/>
          <w:bCs/>
        </w:rPr>
        <w:t>.</w:t>
      </w:r>
      <w:r w:rsidRPr="00242BC6">
        <w:rPr>
          <w:rFonts w:ascii="Tahoma" w:hAnsi="Tahoma" w:cs="Tahoma"/>
          <w:b/>
          <w:bCs/>
        </w:rPr>
        <w:t xml:space="preserve"> </w:t>
      </w:r>
      <w:r w:rsidRPr="00242BC6">
        <w:rPr>
          <w:rFonts w:ascii="Tahoma" w:hAnsi="Tahoma" w:cs="Tahoma"/>
          <w:b/>
          <w:bCs/>
        </w:rPr>
        <w:tab/>
      </w:r>
      <w:r w:rsidR="00A75171" w:rsidRPr="00242BC6">
        <w:rPr>
          <w:rFonts w:ascii="Tahoma" w:hAnsi="Tahoma" w:cs="Tahoma"/>
          <w:b/>
          <w:bCs/>
        </w:rPr>
        <w:t>Parte Demandada:</w:t>
      </w:r>
      <w:r w:rsidR="00A75171" w:rsidRPr="00242BC6">
        <w:rPr>
          <w:rFonts w:ascii="Tahoma" w:hAnsi="Tahoma" w:cs="Tahoma"/>
          <w:b/>
          <w:bCs/>
        </w:rPr>
        <w:tab/>
        <w:t xml:space="preserve"> </w:t>
      </w:r>
      <w:r w:rsidR="00A75171" w:rsidRPr="00242BC6">
        <w:rPr>
          <w:rFonts w:ascii="Tahoma" w:hAnsi="Tahoma" w:cs="Tahoma"/>
        </w:rPr>
        <w:t xml:space="preserve">LA NACIÓN – MINISTERIO DE EDUCACIÓN NACIONAL  – FONDO      NACIONAL DE PRESTACIONES SOCIALES DEL MAGISTERIO, con </w:t>
      </w:r>
      <w:proofErr w:type="spellStart"/>
      <w:r w:rsidR="00A75171" w:rsidRPr="00242BC6">
        <w:rPr>
          <w:rFonts w:ascii="Tahoma" w:hAnsi="Tahoma" w:cs="Tahoma"/>
        </w:rPr>
        <w:t>NIT</w:t>
      </w:r>
      <w:proofErr w:type="spellEnd"/>
      <w:r w:rsidR="00A75171" w:rsidRPr="00242BC6">
        <w:rPr>
          <w:rFonts w:ascii="Tahoma" w:hAnsi="Tahoma" w:cs="Tahoma"/>
        </w:rPr>
        <w:t xml:space="preserve"> </w:t>
      </w:r>
      <w:r w:rsidRPr="00242BC6">
        <w:rPr>
          <w:rFonts w:ascii="Tahoma" w:hAnsi="Tahoma" w:cs="Tahoma"/>
        </w:rPr>
        <w:t>899999001-7.</w:t>
      </w:r>
    </w:p>
    <w:p w:rsidR="0047531B" w:rsidRPr="00242BC6" w:rsidRDefault="0047531B" w:rsidP="00DA2403">
      <w:pPr>
        <w:spacing w:after="0" w:line="240" w:lineRule="auto"/>
        <w:ind w:left="705" w:hanging="705"/>
        <w:jc w:val="both"/>
        <w:rPr>
          <w:rFonts w:ascii="Tahoma" w:hAnsi="Tahoma" w:cs="Tahoma"/>
          <w:b/>
          <w:bCs/>
        </w:rPr>
      </w:pPr>
    </w:p>
    <w:p w:rsidR="0047531B" w:rsidRPr="00242BC6" w:rsidRDefault="0047531B" w:rsidP="00DA2403">
      <w:pPr>
        <w:spacing w:after="0" w:line="240" w:lineRule="auto"/>
        <w:ind w:left="705" w:hanging="705"/>
        <w:jc w:val="both"/>
        <w:rPr>
          <w:rFonts w:ascii="Tahoma" w:hAnsi="Tahoma" w:cs="Tahoma"/>
          <w:b/>
        </w:rPr>
      </w:pPr>
      <w:r w:rsidRPr="00242BC6">
        <w:rPr>
          <w:rFonts w:ascii="Tahoma" w:hAnsi="Tahoma" w:cs="Tahoma"/>
          <w:b/>
          <w:bCs/>
        </w:rPr>
        <w:t>1.</w:t>
      </w:r>
      <w:r w:rsidRPr="00242BC6">
        <w:rPr>
          <w:rFonts w:ascii="Tahoma" w:hAnsi="Tahoma" w:cs="Tahoma"/>
          <w:b/>
        </w:rPr>
        <w:t xml:space="preserve">3. </w:t>
      </w:r>
      <w:r w:rsidRPr="00242BC6">
        <w:rPr>
          <w:rFonts w:ascii="Tahoma" w:hAnsi="Tahoma" w:cs="Tahoma"/>
          <w:b/>
        </w:rPr>
        <w:tab/>
        <w:t xml:space="preserve">Agente del Ministerio Público: </w:t>
      </w:r>
      <w:r w:rsidR="00517600" w:rsidRPr="00242BC6">
        <w:rPr>
          <w:rFonts w:ascii="Tahoma" w:hAnsi="Tahoma" w:cs="Tahoma"/>
        </w:rPr>
        <w:t xml:space="preserve">De conformidad con el artículo 300 y siguientes del </w:t>
      </w:r>
      <w:proofErr w:type="spellStart"/>
      <w:r w:rsidR="00517600" w:rsidRPr="00242BC6">
        <w:rPr>
          <w:rFonts w:ascii="Tahoma" w:hAnsi="Tahoma" w:cs="Tahoma"/>
        </w:rPr>
        <w:t>C.P.A.C.A</w:t>
      </w:r>
      <w:proofErr w:type="spellEnd"/>
      <w:r w:rsidR="00517600" w:rsidRPr="00242BC6">
        <w:rPr>
          <w:rFonts w:ascii="Tahoma" w:hAnsi="Tahoma" w:cs="Tahoma"/>
        </w:rPr>
        <w:t>.</w:t>
      </w:r>
    </w:p>
    <w:p w:rsidR="00A75171" w:rsidRPr="00242BC6" w:rsidRDefault="00A75171" w:rsidP="00DA2403">
      <w:pPr>
        <w:pStyle w:val="Prrafodelista"/>
        <w:spacing w:after="0" w:line="240" w:lineRule="auto"/>
        <w:jc w:val="both"/>
        <w:rPr>
          <w:rFonts w:ascii="Tahoma" w:hAnsi="Tahoma" w:cs="Tahoma"/>
        </w:rPr>
      </w:pPr>
    </w:p>
    <w:p w:rsidR="004F6585" w:rsidRPr="00242BC6" w:rsidRDefault="00602C97" w:rsidP="00602C97">
      <w:pPr>
        <w:pStyle w:val="Prrafodelista"/>
        <w:numPr>
          <w:ilvl w:val="0"/>
          <w:numId w:val="1"/>
        </w:numPr>
        <w:autoSpaceDE w:val="0"/>
        <w:autoSpaceDN w:val="0"/>
        <w:adjustRightInd w:val="0"/>
        <w:spacing w:after="0" w:line="240" w:lineRule="auto"/>
        <w:jc w:val="center"/>
        <w:rPr>
          <w:rFonts w:ascii="Tahoma" w:hAnsi="Tahoma" w:cs="Tahoma"/>
          <w:b/>
          <w:bCs/>
        </w:rPr>
      </w:pPr>
      <w:r w:rsidRPr="00242BC6">
        <w:rPr>
          <w:rFonts w:ascii="Tahoma" w:hAnsi="Tahoma" w:cs="Tahoma"/>
          <w:b/>
          <w:bCs/>
        </w:rPr>
        <w:t>PRETENSIONES</w:t>
      </w:r>
    </w:p>
    <w:p w:rsidR="00602C97" w:rsidRPr="00242BC6" w:rsidRDefault="00602C97" w:rsidP="00602C97">
      <w:pPr>
        <w:autoSpaceDE w:val="0"/>
        <w:autoSpaceDN w:val="0"/>
        <w:adjustRightInd w:val="0"/>
        <w:spacing w:after="0" w:line="240" w:lineRule="auto"/>
        <w:rPr>
          <w:rFonts w:ascii="Tahoma" w:hAnsi="Tahoma" w:cs="Tahoma"/>
          <w:b/>
          <w:bCs/>
        </w:rPr>
      </w:pPr>
    </w:p>
    <w:p w:rsidR="00602C97" w:rsidRPr="00242BC6" w:rsidRDefault="00602C97" w:rsidP="00602C97">
      <w:pPr>
        <w:autoSpaceDE w:val="0"/>
        <w:autoSpaceDN w:val="0"/>
        <w:adjustRightInd w:val="0"/>
        <w:spacing w:after="0" w:line="240" w:lineRule="auto"/>
        <w:rPr>
          <w:rFonts w:ascii="Tahoma" w:hAnsi="Tahoma" w:cs="Tahoma"/>
          <w:bCs/>
        </w:rPr>
      </w:pPr>
      <w:r w:rsidRPr="00242BC6">
        <w:rPr>
          <w:rFonts w:ascii="Tahoma" w:hAnsi="Tahoma" w:cs="Tahoma"/>
          <w:bCs/>
        </w:rPr>
        <w:t>Solicito que se realicen las siguientes o similares declaraciones y/ o condenas:</w:t>
      </w:r>
    </w:p>
    <w:p w:rsidR="00602C97" w:rsidRPr="00242BC6" w:rsidRDefault="00602C97" w:rsidP="00602C97">
      <w:pPr>
        <w:autoSpaceDE w:val="0"/>
        <w:autoSpaceDN w:val="0"/>
        <w:adjustRightInd w:val="0"/>
        <w:spacing w:after="0" w:line="240" w:lineRule="auto"/>
        <w:rPr>
          <w:rFonts w:ascii="Tahoma" w:hAnsi="Tahoma" w:cs="Tahoma"/>
          <w:bCs/>
        </w:rPr>
      </w:pPr>
    </w:p>
    <w:p w:rsidR="00602C97" w:rsidRDefault="00602C97" w:rsidP="00602C97">
      <w:pPr>
        <w:autoSpaceDE w:val="0"/>
        <w:autoSpaceDN w:val="0"/>
        <w:adjustRightInd w:val="0"/>
        <w:spacing w:after="0" w:line="240" w:lineRule="auto"/>
        <w:jc w:val="both"/>
        <w:rPr>
          <w:rFonts w:ascii="Tahoma" w:hAnsi="Tahoma" w:cs="Tahoma"/>
          <w:iCs/>
          <w:lang w:eastAsia="es-CO"/>
        </w:rPr>
      </w:pPr>
      <w:r w:rsidRPr="00242BC6">
        <w:rPr>
          <w:rFonts w:ascii="Tahoma" w:hAnsi="Tahoma" w:cs="Tahoma"/>
          <w:b/>
        </w:rPr>
        <w:t>PRIMERO:</w:t>
      </w:r>
      <w:r w:rsidR="004F6585" w:rsidRPr="00242BC6">
        <w:rPr>
          <w:rFonts w:ascii="Tahoma" w:hAnsi="Tahoma" w:cs="Tahoma"/>
        </w:rPr>
        <w:t xml:space="preserve"> </w:t>
      </w:r>
      <w:r w:rsidRPr="00242BC6">
        <w:rPr>
          <w:rFonts w:ascii="Tahoma" w:hAnsi="Tahoma" w:cs="Tahoma"/>
        </w:rPr>
        <w:t xml:space="preserve">Que se declare la nulidad </w:t>
      </w:r>
      <w:r w:rsidR="00903898">
        <w:rPr>
          <w:rFonts w:ascii="Tahoma" w:hAnsi="Tahoma" w:cs="Tahoma"/>
        </w:rPr>
        <w:t xml:space="preserve">del </w:t>
      </w:r>
      <w:r w:rsidR="00EC1254" w:rsidRPr="0061091D">
        <w:rPr>
          <w:rFonts w:ascii="Tahoma" w:hAnsi="Tahoma" w:cs="Tahoma"/>
          <w:lang w:val="es-ES_tradnl"/>
        </w:rPr>
        <w:t>OF</w:t>
      </w:r>
      <w:r w:rsidR="00EC1254">
        <w:rPr>
          <w:rFonts w:ascii="Tahoma" w:hAnsi="Tahoma" w:cs="Tahoma"/>
          <w:lang w:val="es-ES_tradnl"/>
        </w:rPr>
        <w:t>ICIO</w:t>
      </w:r>
      <w:r w:rsidR="00EC1254" w:rsidRPr="0061091D">
        <w:rPr>
          <w:rFonts w:ascii="Tahoma" w:hAnsi="Tahoma" w:cs="Tahoma"/>
          <w:lang w:val="es-ES_tradnl"/>
        </w:rPr>
        <w:t xml:space="preserve">. 404 </w:t>
      </w:r>
      <w:proofErr w:type="spellStart"/>
      <w:r w:rsidR="00EC1254" w:rsidRPr="0061091D">
        <w:rPr>
          <w:rFonts w:ascii="Tahoma" w:hAnsi="Tahoma" w:cs="Tahoma"/>
          <w:lang w:val="es-ES_tradnl"/>
        </w:rPr>
        <w:t>BGTA</w:t>
      </w:r>
      <w:proofErr w:type="spellEnd"/>
      <w:r w:rsidR="00EC1254" w:rsidRPr="0061091D">
        <w:rPr>
          <w:rFonts w:ascii="Tahoma" w:hAnsi="Tahoma" w:cs="Tahoma"/>
          <w:lang w:val="es-ES_tradnl"/>
        </w:rPr>
        <w:t xml:space="preserve">. RAD. </w:t>
      </w:r>
      <w:proofErr w:type="spellStart"/>
      <w:r w:rsidR="00EC1254" w:rsidRPr="0061091D">
        <w:rPr>
          <w:rFonts w:ascii="Tahoma" w:hAnsi="Tahoma" w:cs="Tahoma"/>
          <w:lang w:val="es-ES_tradnl"/>
        </w:rPr>
        <w:t>2014ER00054412</w:t>
      </w:r>
      <w:proofErr w:type="spellEnd"/>
      <w:r w:rsidRPr="00242BC6">
        <w:rPr>
          <w:rFonts w:ascii="Tahoma" w:hAnsi="Tahoma" w:cs="Tahoma"/>
        </w:rPr>
        <w:t>,</w:t>
      </w:r>
      <w:r w:rsidRPr="00242BC6">
        <w:rPr>
          <w:rFonts w:ascii="Tahoma" w:hAnsi="Tahoma" w:cs="Tahoma"/>
          <w:b/>
        </w:rPr>
        <w:t xml:space="preserve"> expedido por </w:t>
      </w:r>
      <w:r w:rsidR="00680DE9">
        <w:rPr>
          <w:rFonts w:ascii="Tahoma" w:hAnsi="Tahoma" w:cs="Tahoma"/>
          <w:b/>
        </w:rPr>
        <w:t xml:space="preserve">FIDUPREVISORA previa remisión hecha por la </w:t>
      </w:r>
      <w:r w:rsidR="005778D5">
        <w:rPr>
          <w:rFonts w:ascii="Tahoma" w:hAnsi="Tahoma" w:cs="Tahoma"/>
          <w:b/>
        </w:rPr>
        <w:t>Secretaria de Educación Departamental del Valle</w:t>
      </w:r>
      <w:r w:rsidR="00680DE9">
        <w:rPr>
          <w:rFonts w:ascii="Tahoma" w:hAnsi="Tahoma" w:cs="Tahoma"/>
          <w:b/>
        </w:rPr>
        <w:t xml:space="preserve"> -</w:t>
      </w:r>
      <w:r w:rsidR="00EA4A98" w:rsidRPr="00242BC6">
        <w:rPr>
          <w:rFonts w:ascii="Tahoma" w:hAnsi="Tahoma" w:cs="Tahoma"/>
          <w:b/>
        </w:rPr>
        <w:t xml:space="preserve"> Fondo Nacional de Prestaciones </w:t>
      </w:r>
      <w:r w:rsidR="00C35E86">
        <w:rPr>
          <w:rFonts w:ascii="Tahoma" w:hAnsi="Tahoma" w:cs="Tahoma"/>
          <w:b/>
        </w:rPr>
        <w:t xml:space="preserve">Sociales </w:t>
      </w:r>
      <w:r w:rsidR="00EA4A98" w:rsidRPr="00242BC6">
        <w:rPr>
          <w:rFonts w:ascii="Tahoma" w:hAnsi="Tahoma" w:cs="Tahoma"/>
          <w:b/>
        </w:rPr>
        <w:t>del Magisterio</w:t>
      </w:r>
      <w:r w:rsidRPr="00242BC6">
        <w:rPr>
          <w:rFonts w:ascii="Tahoma" w:hAnsi="Tahoma" w:cs="Tahoma"/>
          <w:iCs/>
          <w:lang w:eastAsia="es-CO"/>
        </w:rPr>
        <w:t>, por medio del cual se denegó a</w:t>
      </w:r>
      <w:r w:rsidR="00941AB8">
        <w:rPr>
          <w:rFonts w:ascii="Tahoma" w:hAnsi="Tahoma" w:cs="Tahoma"/>
          <w:iCs/>
          <w:lang w:eastAsia="es-CO"/>
        </w:rPr>
        <w:t>l</w:t>
      </w:r>
      <w:r w:rsidR="00BA6B71">
        <w:rPr>
          <w:rFonts w:ascii="Tahoma" w:hAnsi="Tahoma" w:cs="Tahoma"/>
          <w:iCs/>
          <w:lang w:eastAsia="es-CO"/>
        </w:rPr>
        <w:t xml:space="preserve"> </w:t>
      </w:r>
      <w:r w:rsidRPr="00242BC6">
        <w:rPr>
          <w:rFonts w:ascii="Tahoma" w:hAnsi="Tahoma" w:cs="Tahoma"/>
          <w:iCs/>
          <w:lang w:eastAsia="es-CO"/>
        </w:rPr>
        <w:t xml:space="preserve">Demandante la solicitud para el </w:t>
      </w:r>
      <w:r w:rsidRPr="00242BC6">
        <w:rPr>
          <w:rFonts w:ascii="Tahoma" w:hAnsi="Tahoma" w:cs="Tahoma"/>
          <w:iCs/>
          <w:lang w:eastAsia="es-CO"/>
        </w:rPr>
        <w:lastRenderedPageBreak/>
        <w:t xml:space="preserve">reconocimiento y pago de la sanción moratoria de acuerdo con la Ley 244 de 1995, modificada por la Ley 1071 de 2006, por el pago tardío de las cesantías a </w:t>
      </w:r>
      <w:r w:rsidR="00BA6B71">
        <w:rPr>
          <w:rFonts w:ascii="Tahoma" w:hAnsi="Tahoma" w:cs="Tahoma"/>
          <w:iCs/>
          <w:lang w:eastAsia="es-CO"/>
        </w:rPr>
        <w:t>ellos</w:t>
      </w:r>
      <w:r w:rsidRPr="00242BC6">
        <w:rPr>
          <w:rFonts w:ascii="Tahoma" w:hAnsi="Tahoma" w:cs="Tahoma"/>
          <w:iCs/>
          <w:lang w:eastAsia="es-CO"/>
        </w:rPr>
        <w:t xml:space="preserve"> reconocidas.</w:t>
      </w:r>
    </w:p>
    <w:p w:rsidR="00D9162F" w:rsidRPr="00242BC6" w:rsidRDefault="00602C97" w:rsidP="00C35E86">
      <w:pPr>
        <w:autoSpaceDE w:val="0"/>
        <w:autoSpaceDN w:val="0"/>
        <w:adjustRightInd w:val="0"/>
        <w:spacing w:before="240" w:after="0" w:line="240" w:lineRule="auto"/>
        <w:jc w:val="both"/>
        <w:rPr>
          <w:rFonts w:ascii="Tahoma" w:hAnsi="Tahoma" w:cs="Tahoma"/>
        </w:rPr>
      </w:pPr>
      <w:r w:rsidRPr="00242BC6">
        <w:rPr>
          <w:rFonts w:ascii="Tahoma" w:hAnsi="Tahoma" w:cs="Tahoma"/>
          <w:b/>
          <w:iCs/>
          <w:lang w:eastAsia="es-CO"/>
        </w:rPr>
        <w:t>SEGUNDO</w:t>
      </w:r>
      <w:r w:rsidR="00194E60" w:rsidRPr="00242BC6">
        <w:rPr>
          <w:rFonts w:ascii="Tahoma" w:hAnsi="Tahoma" w:cs="Tahoma"/>
          <w:b/>
          <w:iCs/>
          <w:lang w:eastAsia="es-CO"/>
        </w:rPr>
        <w:t>:</w:t>
      </w:r>
      <w:r w:rsidR="00194E60" w:rsidRPr="00242BC6">
        <w:rPr>
          <w:rFonts w:ascii="Tahoma" w:hAnsi="Tahoma" w:cs="Tahoma"/>
          <w:b/>
          <w:iCs/>
          <w:lang w:eastAsia="es-CO"/>
        </w:rPr>
        <w:tab/>
      </w:r>
      <w:r w:rsidR="00D9162F" w:rsidRPr="00242BC6">
        <w:rPr>
          <w:rFonts w:ascii="Tahoma" w:hAnsi="Tahoma" w:cs="Tahoma"/>
        </w:rPr>
        <w:t xml:space="preserve">Que se declare que </w:t>
      </w:r>
      <w:r w:rsidR="00941AB8">
        <w:rPr>
          <w:rFonts w:ascii="Tahoma" w:hAnsi="Tahoma" w:cs="Tahoma"/>
        </w:rPr>
        <w:t>mi poderdante</w:t>
      </w:r>
      <w:r w:rsidR="00D9162F" w:rsidRPr="00242BC6">
        <w:rPr>
          <w:rFonts w:ascii="Tahoma" w:hAnsi="Tahoma" w:cs="Tahoma"/>
        </w:rPr>
        <w:t xml:space="preserve"> tiene derecho al reconocimiento y pago de la sanción por mora en el pago de las cesantías conforme a la</w:t>
      </w:r>
      <w:r w:rsidR="00D9162F" w:rsidRPr="00242BC6">
        <w:rPr>
          <w:rFonts w:ascii="Tahoma" w:hAnsi="Tahoma" w:cs="Tahoma"/>
          <w:iCs/>
          <w:lang w:eastAsia="es-CO"/>
        </w:rPr>
        <w:t xml:space="preserve"> Ley 244 de 1995, modificada por la Ley 1071 de 2006.</w:t>
      </w:r>
    </w:p>
    <w:p w:rsidR="00DF1FE0" w:rsidRDefault="00D9162F" w:rsidP="00C35E86">
      <w:pPr>
        <w:spacing w:before="240"/>
        <w:jc w:val="both"/>
        <w:rPr>
          <w:rFonts w:ascii="Tahoma" w:hAnsi="Tahoma" w:cs="Tahoma"/>
        </w:rPr>
      </w:pPr>
      <w:r w:rsidRPr="00242BC6">
        <w:rPr>
          <w:rFonts w:ascii="Tahoma" w:hAnsi="Tahoma" w:cs="Tahoma"/>
          <w:b/>
        </w:rPr>
        <w:t xml:space="preserve">TERCERO: </w:t>
      </w:r>
      <w:r w:rsidR="00194E60" w:rsidRPr="00242BC6">
        <w:rPr>
          <w:rFonts w:ascii="Tahoma" w:hAnsi="Tahoma" w:cs="Tahoma"/>
          <w:b/>
        </w:rPr>
        <w:tab/>
      </w:r>
      <w:r w:rsidRPr="00242BC6">
        <w:rPr>
          <w:rFonts w:ascii="Tahoma" w:hAnsi="Tahoma" w:cs="Tahoma"/>
        </w:rPr>
        <w:t>Que como consecuencia de la declaración anteriormente solicitada</w:t>
      </w:r>
      <w:r w:rsidR="00DF1FE0" w:rsidRPr="00242BC6">
        <w:rPr>
          <w:rFonts w:ascii="Tahoma" w:hAnsi="Tahoma" w:cs="Tahoma"/>
        </w:rPr>
        <w:t xml:space="preserve"> y a título de restablecimiento del Derecho</w:t>
      </w:r>
      <w:r w:rsidRPr="00242BC6">
        <w:rPr>
          <w:rFonts w:ascii="Tahoma" w:hAnsi="Tahoma" w:cs="Tahoma"/>
        </w:rPr>
        <w:t xml:space="preserve">, se condene a la Parte Demandada a reconocer y pagar </w:t>
      </w:r>
      <w:r w:rsidR="00941AB8">
        <w:rPr>
          <w:rFonts w:ascii="Tahoma" w:hAnsi="Tahoma" w:cs="Tahoma"/>
        </w:rPr>
        <w:t>al Demandante</w:t>
      </w:r>
      <w:r w:rsidR="000A5A92">
        <w:rPr>
          <w:rFonts w:ascii="Tahoma" w:hAnsi="Tahoma" w:cs="Tahoma"/>
        </w:rPr>
        <w:t>, por concepto de Sanción Moratoria,</w:t>
      </w:r>
      <w:r w:rsidRPr="00242BC6">
        <w:rPr>
          <w:rFonts w:ascii="Tahoma" w:hAnsi="Tahoma" w:cs="Tahoma"/>
        </w:rPr>
        <w:t xml:space="preserve"> </w:t>
      </w:r>
      <w:r w:rsidR="000A5A92">
        <w:rPr>
          <w:rFonts w:ascii="Tahoma" w:hAnsi="Tahoma" w:cs="Tahoma"/>
        </w:rPr>
        <w:t>los valores que se detallan a continuación</w:t>
      </w:r>
      <w:r w:rsidR="00DF1FE0" w:rsidRPr="00242BC6">
        <w:rPr>
          <w:rFonts w:ascii="Tahoma" w:hAnsi="Tahoma" w:cs="Tahoma"/>
        </w:rPr>
        <w:t xml:space="preserve">: </w:t>
      </w:r>
    </w:p>
    <w:p w:rsidR="00CB4A08" w:rsidRPr="00CB4A08" w:rsidRDefault="00D46ED1" w:rsidP="00016357">
      <w:pPr>
        <w:jc w:val="both"/>
        <w:rPr>
          <w:rFonts w:ascii="Tahoma" w:hAnsi="Tahoma" w:cs="Tahoma"/>
          <w:b/>
          <w:i/>
          <w:sz w:val="20"/>
        </w:rPr>
      </w:pPr>
      <w:r>
        <w:rPr>
          <w:rFonts w:ascii="Tahoma" w:hAnsi="Tahoma" w:cs="Tahoma"/>
          <w:b/>
          <w:i/>
          <w:sz w:val="20"/>
        </w:rPr>
        <w:t>Cuadro</w:t>
      </w:r>
      <w:r w:rsidR="00CB4A08" w:rsidRPr="00CB4A08">
        <w:rPr>
          <w:rFonts w:ascii="Tahoma" w:hAnsi="Tahoma" w:cs="Tahoma"/>
          <w:b/>
          <w:i/>
          <w:sz w:val="20"/>
        </w:rPr>
        <w:t xml:space="preserve"> 1.1</w:t>
      </w:r>
      <w:r w:rsidR="00CB4A08">
        <w:rPr>
          <w:rFonts w:ascii="Tahoma" w:hAnsi="Tahoma" w:cs="Tahoma"/>
          <w:b/>
          <w:i/>
          <w:sz w:val="20"/>
        </w:rPr>
        <w:t>.</w:t>
      </w:r>
    </w:p>
    <w:tbl>
      <w:tblPr>
        <w:tblW w:w="9080" w:type="dxa"/>
        <w:tblInd w:w="55" w:type="dxa"/>
        <w:tblCellMar>
          <w:left w:w="70" w:type="dxa"/>
          <w:right w:w="70" w:type="dxa"/>
        </w:tblCellMar>
        <w:tblLook w:val="04A0" w:firstRow="1" w:lastRow="0" w:firstColumn="1" w:lastColumn="0" w:noHBand="0" w:noVBand="1"/>
      </w:tblPr>
      <w:tblGrid>
        <w:gridCol w:w="3100"/>
        <w:gridCol w:w="1620"/>
        <w:gridCol w:w="1532"/>
        <w:gridCol w:w="1276"/>
        <w:gridCol w:w="1552"/>
      </w:tblGrid>
      <w:tr w:rsidR="000A5A92" w:rsidRPr="000A5A92" w:rsidTr="00C35E86">
        <w:trPr>
          <w:trHeight w:val="555"/>
        </w:trPr>
        <w:tc>
          <w:tcPr>
            <w:tcW w:w="3100" w:type="dxa"/>
            <w:tcBorders>
              <w:top w:val="single" w:sz="8" w:space="0" w:color="000000"/>
              <w:left w:val="single" w:sz="8" w:space="0" w:color="000000"/>
              <w:bottom w:val="nil"/>
              <w:right w:val="single" w:sz="8" w:space="0" w:color="000000"/>
            </w:tcBorders>
            <w:shd w:val="clear" w:color="auto" w:fill="auto"/>
            <w:vAlign w:val="center"/>
            <w:hideMark/>
          </w:tcPr>
          <w:p w:rsidR="000A5A92" w:rsidRPr="000A5A92" w:rsidRDefault="000A5A92" w:rsidP="000A5A92">
            <w:pPr>
              <w:spacing w:after="0" w:line="240" w:lineRule="auto"/>
              <w:jc w:val="center"/>
              <w:rPr>
                <w:rFonts w:ascii="Arial Narrow" w:eastAsia="Times New Roman" w:hAnsi="Arial Narrow" w:cs="Times New Roman"/>
                <w:b/>
                <w:bCs/>
                <w:color w:val="000000"/>
                <w:sz w:val="18"/>
                <w:szCs w:val="18"/>
                <w:lang w:val="es-ES" w:eastAsia="es-ES"/>
              </w:rPr>
            </w:pPr>
            <w:r>
              <w:rPr>
                <w:rFonts w:ascii="Arial Narrow" w:eastAsia="Times New Roman" w:hAnsi="Arial Narrow" w:cs="Times New Roman"/>
                <w:b/>
                <w:bCs/>
                <w:color w:val="000000"/>
                <w:sz w:val="18"/>
                <w:szCs w:val="18"/>
                <w:lang w:val="es-ES" w:eastAsia="es-ES"/>
              </w:rPr>
              <w:t>DEMANDANTE</w:t>
            </w:r>
          </w:p>
        </w:tc>
        <w:tc>
          <w:tcPr>
            <w:tcW w:w="1620" w:type="dxa"/>
            <w:tcBorders>
              <w:top w:val="single" w:sz="8" w:space="0" w:color="000000"/>
              <w:left w:val="nil"/>
              <w:bottom w:val="single" w:sz="8" w:space="0" w:color="000000"/>
              <w:right w:val="single" w:sz="8" w:space="0" w:color="000000"/>
            </w:tcBorders>
            <w:shd w:val="clear" w:color="auto" w:fill="auto"/>
            <w:vAlign w:val="center"/>
            <w:hideMark/>
          </w:tcPr>
          <w:p w:rsidR="000A5A92" w:rsidRPr="000A5A92" w:rsidRDefault="000A5A92" w:rsidP="000A5A92">
            <w:pPr>
              <w:spacing w:after="0" w:line="240" w:lineRule="auto"/>
              <w:jc w:val="center"/>
              <w:rPr>
                <w:rFonts w:ascii="Arial Narrow" w:eastAsia="Times New Roman" w:hAnsi="Arial Narrow" w:cs="Times New Roman"/>
                <w:b/>
                <w:bCs/>
                <w:color w:val="000000"/>
                <w:sz w:val="18"/>
                <w:szCs w:val="18"/>
                <w:lang w:val="es-ES" w:eastAsia="es-ES"/>
              </w:rPr>
            </w:pPr>
            <w:r w:rsidRPr="000A5A92">
              <w:rPr>
                <w:rFonts w:ascii="Arial Narrow" w:eastAsia="Times New Roman" w:hAnsi="Arial Narrow" w:cs="Times New Roman"/>
                <w:b/>
                <w:bCs/>
                <w:color w:val="000000"/>
                <w:sz w:val="18"/>
                <w:szCs w:val="18"/>
                <w:lang w:val="es-ES" w:eastAsia="es-ES"/>
              </w:rPr>
              <w:t>SALARIO TOTAL DE LIQUIDACIÓN</w:t>
            </w:r>
          </w:p>
        </w:tc>
        <w:tc>
          <w:tcPr>
            <w:tcW w:w="1532" w:type="dxa"/>
            <w:tcBorders>
              <w:top w:val="single" w:sz="8" w:space="0" w:color="000000"/>
              <w:left w:val="nil"/>
              <w:bottom w:val="single" w:sz="8" w:space="0" w:color="000000"/>
              <w:right w:val="single" w:sz="8" w:space="0" w:color="000000"/>
            </w:tcBorders>
            <w:shd w:val="clear" w:color="auto" w:fill="auto"/>
            <w:vAlign w:val="center"/>
            <w:hideMark/>
          </w:tcPr>
          <w:p w:rsidR="000A5A92" w:rsidRPr="000A5A92" w:rsidRDefault="000A5A92" w:rsidP="000A5A92">
            <w:pPr>
              <w:spacing w:after="0" w:line="240" w:lineRule="auto"/>
              <w:jc w:val="center"/>
              <w:rPr>
                <w:rFonts w:ascii="Arial Narrow" w:eastAsia="Times New Roman" w:hAnsi="Arial Narrow" w:cs="Times New Roman"/>
                <w:b/>
                <w:bCs/>
                <w:color w:val="000000"/>
                <w:sz w:val="18"/>
                <w:szCs w:val="18"/>
                <w:lang w:val="es-ES" w:eastAsia="es-ES"/>
              </w:rPr>
            </w:pPr>
            <w:r w:rsidRPr="000A5A92">
              <w:rPr>
                <w:rFonts w:ascii="Arial Narrow" w:eastAsia="Times New Roman" w:hAnsi="Arial Narrow" w:cs="Times New Roman"/>
                <w:b/>
                <w:bCs/>
                <w:color w:val="000000"/>
                <w:sz w:val="18"/>
                <w:szCs w:val="18"/>
                <w:lang w:val="es-ES" w:eastAsia="es-ES"/>
              </w:rPr>
              <w:t>VALOR SALARIO DIARIO</w:t>
            </w:r>
          </w:p>
        </w:tc>
        <w:tc>
          <w:tcPr>
            <w:tcW w:w="1276" w:type="dxa"/>
            <w:tcBorders>
              <w:top w:val="single" w:sz="8" w:space="0" w:color="000000"/>
              <w:left w:val="nil"/>
              <w:bottom w:val="single" w:sz="8" w:space="0" w:color="000000"/>
              <w:right w:val="single" w:sz="8" w:space="0" w:color="000000"/>
            </w:tcBorders>
            <w:shd w:val="clear" w:color="auto" w:fill="auto"/>
            <w:vAlign w:val="center"/>
            <w:hideMark/>
          </w:tcPr>
          <w:p w:rsidR="000A5A92" w:rsidRPr="000A5A92" w:rsidRDefault="000A5A92" w:rsidP="000A5A92">
            <w:pPr>
              <w:spacing w:after="0" w:line="240" w:lineRule="auto"/>
              <w:jc w:val="center"/>
              <w:rPr>
                <w:rFonts w:ascii="Arial Narrow" w:eastAsia="Times New Roman" w:hAnsi="Arial Narrow" w:cs="Times New Roman"/>
                <w:b/>
                <w:bCs/>
                <w:color w:val="000000"/>
                <w:sz w:val="18"/>
                <w:szCs w:val="18"/>
                <w:lang w:val="es-ES" w:eastAsia="es-ES"/>
              </w:rPr>
            </w:pPr>
            <w:r w:rsidRPr="000A5A92">
              <w:rPr>
                <w:rFonts w:ascii="Arial Narrow" w:eastAsia="Times New Roman" w:hAnsi="Arial Narrow" w:cs="Times New Roman"/>
                <w:b/>
                <w:bCs/>
                <w:color w:val="000000"/>
                <w:sz w:val="18"/>
                <w:szCs w:val="18"/>
                <w:lang w:val="es-ES" w:eastAsia="es-ES"/>
              </w:rPr>
              <w:t>NUMERO DE DÍAS</w:t>
            </w:r>
            <w:r w:rsidR="00C35E86">
              <w:rPr>
                <w:rFonts w:ascii="Arial Narrow" w:eastAsia="Times New Roman" w:hAnsi="Arial Narrow" w:cs="Times New Roman"/>
                <w:b/>
                <w:bCs/>
                <w:color w:val="000000"/>
                <w:sz w:val="18"/>
                <w:szCs w:val="18"/>
                <w:lang w:val="es-ES" w:eastAsia="es-ES"/>
              </w:rPr>
              <w:t xml:space="preserve"> EN MORA</w:t>
            </w:r>
          </w:p>
        </w:tc>
        <w:tc>
          <w:tcPr>
            <w:tcW w:w="1552" w:type="dxa"/>
            <w:tcBorders>
              <w:top w:val="single" w:sz="8" w:space="0" w:color="000000"/>
              <w:left w:val="nil"/>
              <w:bottom w:val="single" w:sz="8" w:space="0" w:color="000000"/>
              <w:right w:val="single" w:sz="8" w:space="0" w:color="000000"/>
            </w:tcBorders>
            <w:shd w:val="clear" w:color="auto" w:fill="auto"/>
            <w:vAlign w:val="center"/>
            <w:hideMark/>
          </w:tcPr>
          <w:p w:rsidR="000A5A92" w:rsidRPr="000A5A92" w:rsidRDefault="000A5A92" w:rsidP="000A5A92">
            <w:pPr>
              <w:spacing w:after="0" w:line="240" w:lineRule="auto"/>
              <w:jc w:val="center"/>
              <w:rPr>
                <w:rFonts w:ascii="Arial Narrow" w:eastAsia="Times New Roman" w:hAnsi="Arial Narrow" w:cs="Times New Roman"/>
                <w:b/>
                <w:bCs/>
                <w:color w:val="000000"/>
                <w:sz w:val="18"/>
                <w:szCs w:val="18"/>
                <w:lang w:val="es-ES" w:eastAsia="es-ES"/>
              </w:rPr>
            </w:pPr>
            <w:r w:rsidRPr="000A5A92">
              <w:rPr>
                <w:rFonts w:ascii="Arial Narrow" w:eastAsia="Times New Roman" w:hAnsi="Arial Narrow" w:cs="Times New Roman"/>
                <w:b/>
                <w:bCs/>
                <w:color w:val="000000"/>
                <w:sz w:val="18"/>
                <w:szCs w:val="18"/>
                <w:lang w:val="es-ES" w:eastAsia="es-ES"/>
              </w:rPr>
              <w:t>MONTO SANCIÓN MORATORIA</w:t>
            </w:r>
          </w:p>
        </w:tc>
      </w:tr>
      <w:tr w:rsidR="000A5A92" w:rsidRPr="000A5A92" w:rsidTr="00C35E86">
        <w:trPr>
          <w:trHeight w:val="315"/>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A92" w:rsidRPr="000A5A92" w:rsidRDefault="00221E76" w:rsidP="000A5A92">
            <w:pPr>
              <w:spacing w:after="0" w:line="240" w:lineRule="auto"/>
              <w:rPr>
                <w:rFonts w:ascii="Arial Narrow" w:eastAsia="Times New Roman" w:hAnsi="Arial Narrow" w:cs="Times New Roman"/>
                <w:color w:val="000000"/>
                <w:sz w:val="20"/>
                <w:szCs w:val="20"/>
                <w:lang w:val="es-ES" w:eastAsia="es-ES"/>
              </w:rPr>
            </w:pPr>
            <w:r>
              <w:rPr>
                <w:rFonts w:ascii="Arial Narrow" w:eastAsia="Times New Roman" w:hAnsi="Arial Narrow" w:cs="Arial"/>
                <w:color w:val="000000"/>
                <w:sz w:val="20"/>
                <w:szCs w:val="20"/>
                <w:lang w:val="es-ES" w:eastAsia="es-CO"/>
              </w:rPr>
              <w:t xml:space="preserve">LUCY </w:t>
            </w:r>
            <w:proofErr w:type="spellStart"/>
            <w:r>
              <w:rPr>
                <w:rFonts w:ascii="Arial Narrow" w:eastAsia="Times New Roman" w:hAnsi="Arial Narrow" w:cs="Arial"/>
                <w:color w:val="000000"/>
                <w:sz w:val="20"/>
                <w:szCs w:val="20"/>
                <w:lang w:val="es-ES" w:eastAsia="es-CO"/>
              </w:rPr>
              <w:t>ZUÑIGA</w:t>
            </w:r>
            <w:proofErr w:type="spellEnd"/>
            <w:r>
              <w:rPr>
                <w:rFonts w:ascii="Arial Narrow" w:eastAsia="Times New Roman" w:hAnsi="Arial Narrow" w:cs="Arial"/>
                <w:color w:val="000000"/>
                <w:sz w:val="20"/>
                <w:szCs w:val="20"/>
                <w:lang w:val="es-ES" w:eastAsia="es-CO"/>
              </w:rPr>
              <w:t xml:space="preserve"> QUINTERO</w:t>
            </w:r>
          </w:p>
        </w:tc>
        <w:tc>
          <w:tcPr>
            <w:tcW w:w="1620" w:type="dxa"/>
            <w:tcBorders>
              <w:top w:val="nil"/>
              <w:left w:val="single" w:sz="8" w:space="0" w:color="auto"/>
              <w:bottom w:val="single" w:sz="8" w:space="0" w:color="auto"/>
              <w:right w:val="single" w:sz="8" w:space="0" w:color="auto"/>
            </w:tcBorders>
            <w:shd w:val="clear" w:color="auto" w:fill="auto"/>
            <w:noWrap/>
            <w:vAlign w:val="center"/>
            <w:hideMark/>
          </w:tcPr>
          <w:p w:rsidR="000A5A92" w:rsidRPr="000A5A92" w:rsidRDefault="00221E76" w:rsidP="00941AB8">
            <w:pPr>
              <w:spacing w:after="0" w:line="240" w:lineRule="auto"/>
              <w:rPr>
                <w:rFonts w:ascii="Arial" w:eastAsia="Times New Roman" w:hAnsi="Arial" w:cs="Arial"/>
                <w:color w:val="000000"/>
                <w:sz w:val="18"/>
                <w:szCs w:val="18"/>
                <w:lang w:val="es-ES" w:eastAsia="es-ES"/>
              </w:rPr>
            </w:pPr>
            <w:r>
              <w:rPr>
                <w:rFonts w:ascii="Arial" w:eastAsia="Times New Roman" w:hAnsi="Arial" w:cs="Arial"/>
                <w:color w:val="000000"/>
                <w:sz w:val="18"/>
                <w:szCs w:val="18"/>
                <w:lang w:eastAsia="es-ES"/>
              </w:rPr>
              <w:t>2’601.087</w:t>
            </w:r>
          </w:p>
        </w:tc>
        <w:tc>
          <w:tcPr>
            <w:tcW w:w="1532" w:type="dxa"/>
            <w:tcBorders>
              <w:top w:val="nil"/>
              <w:left w:val="nil"/>
              <w:bottom w:val="single" w:sz="8" w:space="0" w:color="auto"/>
              <w:right w:val="single" w:sz="8" w:space="0" w:color="auto"/>
            </w:tcBorders>
            <w:shd w:val="clear" w:color="auto" w:fill="auto"/>
            <w:noWrap/>
            <w:vAlign w:val="center"/>
            <w:hideMark/>
          </w:tcPr>
          <w:p w:rsidR="000A5A92" w:rsidRPr="000A5A92" w:rsidRDefault="00221E76" w:rsidP="00941AB8">
            <w:pPr>
              <w:spacing w:after="0" w:line="240" w:lineRule="auto"/>
              <w:rPr>
                <w:rFonts w:ascii="Arial" w:eastAsia="Times New Roman" w:hAnsi="Arial" w:cs="Arial"/>
                <w:color w:val="000000"/>
                <w:sz w:val="18"/>
                <w:szCs w:val="18"/>
                <w:lang w:val="es-ES" w:eastAsia="es-ES"/>
              </w:rPr>
            </w:pPr>
            <w:r>
              <w:rPr>
                <w:rFonts w:ascii="Arial" w:eastAsia="Times New Roman" w:hAnsi="Arial" w:cs="Arial"/>
                <w:color w:val="000000"/>
                <w:sz w:val="18"/>
                <w:szCs w:val="18"/>
                <w:lang w:eastAsia="es-ES"/>
              </w:rPr>
              <w:t>86.702</w:t>
            </w:r>
          </w:p>
        </w:tc>
        <w:tc>
          <w:tcPr>
            <w:tcW w:w="1276" w:type="dxa"/>
            <w:tcBorders>
              <w:top w:val="nil"/>
              <w:left w:val="nil"/>
              <w:bottom w:val="single" w:sz="8" w:space="0" w:color="auto"/>
              <w:right w:val="single" w:sz="8" w:space="0" w:color="auto"/>
            </w:tcBorders>
            <w:shd w:val="clear" w:color="auto" w:fill="auto"/>
            <w:noWrap/>
            <w:vAlign w:val="center"/>
            <w:hideMark/>
          </w:tcPr>
          <w:p w:rsidR="000A5A92" w:rsidRPr="000A5A92" w:rsidRDefault="00221E76" w:rsidP="00941AB8">
            <w:pPr>
              <w:spacing w:after="0" w:line="240" w:lineRule="auto"/>
              <w:rPr>
                <w:rFonts w:ascii="Arial" w:eastAsia="Times New Roman" w:hAnsi="Arial" w:cs="Arial"/>
                <w:color w:val="000000"/>
                <w:sz w:val="18"/>
                <w:szCs w:val="18"/>
                <w:lang w:val="es-ES" w:eastAsia="es-ES"/>
              </w:rPr>
            </w:pPr>
            <w:r>
              <w:rPr>
                <w:rFonts w:ascii="Arial" w:eastAsia="Times New Roman" w:hAnsi="Arial" w:cs="Arial"/>
                <w:color w:val="000000"/>
                <w:sz w:val="18"/>
                <w:szCs w:val="18"/>
                <w:lang w:eastAsia="es-ES"/>
              </w:rPr>
              <w:t>186</w:t>
            </w:r>
          </w:p>
        </w:tc>
        <w:tc>
          <w:tcPr>
            <w:tcW w:w="1552" w:type="dxa"/>
            <w:tcBorders>
              <w:top w:val="nil"/>
              <w:left w:val="nil"/>
              <w:bottom w:val="single" w:sz="8" w:space="0" w:color="auto"/>
              <w:right w:val="single" w:sz="8" w:space="0" w:color="auto"/>
            </w:tcBorders>
            <w:shd w:val="clear" w:color="auto" w:fill="auto"/>
            <w:noWrap/>
            <w:vAlign w:val="center"/>
            <w:hideMark/>
          </w:tcPr>
          <w:p w:rsidR="000A5A92" w:rsidRPr="000A5A92" w:rsidRDefault="00221E76" w:rsidP="00941AB8">
            <w:pPr>
              <w:spacing w:after="0" w:line="240" w:lineRule="auto"/>
              <w:rPr>
                <w:rFonts w:ascii="Arial" w:eastAsia="Times New Roman" w:hAnsi="Arial" w:cs="Arial"/>
                <w:color w:val="000000"/>
                <w:sz w:val="18"/>
                <w:szCs w:val="18"/>
                <w:lang w:val="es-ES" w:eastAsia="es-ES"/>
              </w:rPr>
            </w:pPr>
            <w:r>
              <w:rPr>
                <w:rFonts w:ascii="Arial" w:eastAsia="Times New Roman" w:hAnsi="Arial" w:cs="Arial"/>
                <w:color w:val="000000"/>
                <w:sz w:val="18"/>
                <w:szCs w:val="18"/>
                <w:lang w:eastAsia="es-ES"/>
              </w:rPr>
              <w:t>16’126.572</w:t>
            </w:r>
          </w:p>
        </w:tc>
      </w:tr>
    </w:tbl>
    <w:p w:rsidR="00DF1FE0" w:rsidRPr="00242BC6" w:rsidRDefault="00DF1FE0" w:rsidP="00194E60">
      <w:pPr>
        <w:autoSpaceDE w:val="0"/>
        <w:autoSpaceDN w:val="0"/>
        <w:adjustRightInd w:val="0"/>
        <w:spacing w:after="0" w:line="240" w:lineRule="auto"/>
        <w:jc w:val="both"/>
        <w:rPr>
          <w:rFonts w:ascii="Tahoma" w:hAnsi="Tahoma" w:cs="Tahoma"/>
          <w:b/>
        </w:rPr>
      </w:pPr>
    </w:p>
    <w:p w:rsidR="00DF1FE0" w:rsidRPr="00242BC6" w:rsidRDefault="006C7A8B" w:rsidP="00194E60">
      <w:pPr>
        <w:autoSpaceDE w:val="0"/>
        <w:autoSpaceDN w:val="0"/>
        <w:adjustRightInd w:val="0"/>
        <w:spacing w:after="0" w:line="240" w:lineRule="auto"/>
        <w:jc w:val="both"/>
        <w:rPr>
          <w:rFonts w:ascii="Tahoma" w:hAnsi="Tahoma" w:cs="Tahoma"/>
          <w:bCs/>
          <w:iCs/>
        </w:rPr>
      </w:pPr>
      <w:r>
        <w:rPr>
          <w:rFonts w:ascii="Tahoma" w:hAnsi="Tahoma" w:cs="Tahoma"/>
          <w:b/>
        </w:rPr>
        <w:t xml:space="preserve">CUARTO: </w:t>
      </w:r>
      <w:r w:rsidR="00194E60" w:rsidRPr="00242BC6">
        <w:rPr>
          <w:rFonts w:ascii="Tahoma" w:hAnsi="Tahoma" w:cs="Tahoma"/>
        </w:rPr>
        <w:t>Condenar a la parte Demanda</w:t>
      </w:r>
      <w:r w:rsidR="00194E60" w:rsidRPr="00242BC6">
        <w:rPr>
          <w:rFonts w:ascii="Tahoma" w:hAnsi="Tahoma" w:cs="Tahoma"/>
          <w:b/>
        </w:rPr>
        <w:t xml:space="preserve"> </w:t>
      </w:r>
      <w:r w:rsidR="00194E60" w:rsidRPr="00242BC6">
        <w:rPr>
          <w:rFonts w:ascii="Tahoma" w:hAnsi="Tahoma" w:cs="Tahoma"/>
        </w:rPr>
        <w:t>para que pague la indexación o corrección monetaria sobre las sumas de dinero</w:t>
      </w:r>
      <w:r w:rsidR="00DF1FE0" w:rsidRPr="00242BC6">
        <w:rPr>
          <w:rFonts w:ascii="Tahoma" w:hAnsi="Tahoma" w:cs="Tahoma"/>
        </w:rPr>
        <w:t xml:space="preserve"> y hasta cuando se verifique el pago total de las obligaciones, </w:t>
      </w:r>
      <w:r w:rsidR="00DF1FE0" w:rsidRPr="00242BC6">
        <w:rPr>
          <w:rFonts w:ascii="Tahoma" w:hAnsi="Tahoma" w:cs="Tahoma"/>
          <w:iCs/>
        </w:rPr>
        <w:t xml:space="preserve">conforme al Índice de precios al consumidor, </w:t>
      </w:r>
      <w:r w:rsidR="00DF1FE0" w:rsidRPr="00242BC6">
        <w:rPr>
          <w:rFonts w:ascii="Tahoma" w:hAnsi="Tahoma" w:cs="Tahoma"/>
          <w:bCs/>
          <w:iCs/>
        </w:rPr>
        <w:t xml:space="preserve">tal como está contemplado en el artículo 187 inciso 4 del Código de  Procedimiento Administrativo y de lo Contencioso </w:t>
      </w:r>
      <w:r w:rsidR="00BB41AF" w:rsidRPr="00242BC6">
        <w:rPr>
          <w:rFonts w:ascii="Tahoma" w:hAnsi="Tahoma" w:cs="Tahoma"/>
          <w:bCs/>
          <w:iCs/>
        </w:rPr>
        <w:t>Administrativo</w:t>
      </w:r>
      <w:r w:rsidR="00242BC6" w:rsidRPr="00242BC6">
        <w:rPr>
          <w:rFonts w:ascii="Tahoma" w:hAnsi="Tahoma" w:cs="Tahoma"/>
          <w:bCs/>
          <w:iCs/>
        </w:rPr>
        <w:t>.</w:t>
      </w:r>
    </w:p>
    <w:p w:rsidR="00DF1FE0" w:rsidRPr="00242BC6" w:rsidRDefault="00DF1FE0" w:rsidP="00194E60">
      <w:pPr>
        <w:autoSpaceDE w:val="0"/>
        <w:autoSpaceDN w:val="0"/>
        <w:adjustRightInd w:val="0"/>
        <w:spacing w:after="0" w:line="240" w:lineRule="auto"/>
        <w:jc w:val="both"/>
        <w:rPr>
          <w:rFonts w:ascii="Tahoma" w:hAnsi="Tahoma" w:cs="Tahoma"/>
        </w:rPr>
      </w:pPr>
    </w:p>
    <w:p w:rsidR="00194E60" w:rsidRPr="00242BC6" w:rsidRDefault="00194E60" w:rsidP="00194E60">
      <w:pPr>
        <w:autoSpaceDE w:val="0"/>
        <w:autoSpaceDN w:val="0"/>
        <w:adjustRightInd w:val="0"/>
        <w:spacing w:after="0" w:line="240" w:lineRule="auto"/>
        <w:jc w:val="both"/>
        <w:rPr>
          <w:rFonts w:ascii="Tahoma" w:hAnsi="Tahoma" w:cs="Tahoma"/>
        </w:rPr>
      </w:pPr>
      <w:r w:rsidRPr="00242BC6">
        <w:rPr>
          <w:rFonts w:ascii="Tahoma" w:hAnsi="Tahoma" w:cs="Tahoma"/>
          <w:b/>
        </w:rPr>
        <w:t xml:space="preserve">QUINTO: </w:t>
      </w:r>
      <w:r w:rsidRPr="00242BC6">
        <w:rPr>
          <w:rFonts w:ascii="Tahoma" w:hAnsi="Tahoma" w:cs="Tahoma"/>
          <w:b/>
        </w:rPr>
        <w:tab/>
      </w:r>
      <w:r w:rsidRPr="00242BC6">
        <w:rPr>
          <w:rFonts w:ascii="Tahoma" w:hAnsi="Tahoma" w:cs="Tahoma"/>
        </w:rPr>
        <w:t xml:space="preserve">Condenar a las entidades demandadas a reconocer, liquidar y pagar los intereses de mora sobre las sumas adeudadas, conforme lo establece el artículo 192 del </w:t>
      </w:r>
      <w:proofErr w:type="spellStart"/>
      <w:r w:rsidRPr="00242BC6">
        <w:rPr>
          <w:rFonts w:ascii="Tahoma" w:hAnsi="Tahoma" w:cs="Tahoma"/>
        </w:rPr>
        <w:t>C.P.A.C.A</w:t>
      </w:r>
      <w:proofErr w:type="spellEnd"/>
      <w:r w:rsidRPr="00242BC6">
        <w:rPr>
          <w:rFonts w:ascii="Tahoma" w:hAnsi="Tahoma" w:cs="Tahoma"/>
        </w:rPr>
        <w:t>.</w:t>
      </w:r>
    </w:p>
    <w:p w:rsidR="00CD2BDD" w:rsidRPr="00242BC6" w:rsidRDefault="00CD2BDD" w:rsidP="00194E60">
      <w:pPr>
        <w:autoSpaceDE w:val="0"/>
        <w:autoSpaceDN w:val="0"/>
        <w:adjustRightInd w:val="0"/>
        <w:spacing w:after="0" w:line="240" w:lineRule="auto"/>
        <w:jc w:val="both"/>
        <w:rPr>
          <w:rFonts w:ascii="Tahoma" w:hAnsi="Tahoma" w:cs="Tahoma"/>
          <w:b/>
        </w:rPr>
      </w:pPr>
    </w:p>
    <w:p w:rsidR="00194E60" w:rsidRPr="00242BC6" w:rsidRDefault="00194E60" w:rsidP="00194E60">
      <w:pPr>
        <w:autoSpaceDE w:val="0"/>
        <w:autoSpaceDN w:val="0"/>
        <w:adjustRightInd w:val="0"/>
        <w:spacing w:after="0" w:line="240" w:lineRule="auto"/>
        <w:jc w:val="both"/>
        <w:rPr>
          <w:rFonts w:ascii="Tahoma" w:hAnsi="Tahoma" w:cs="Tahoma"/>
        </w:rPr>
      </w:pPr>
      <w:r w:rsidRPr="00242BC6">
        <w:rPr>
          <w:rFonts w:ascii="Tahoma" w:hAnsi="Tahoma" w:cs="Tahoma"/>
          <w:b/>
        </w:rPr>
        <w:t>SEXTO:</w:t>
      </w:r>
      <w:r w:rsidRPr="00242BC6">
        <w:rPr>
          <w:rFonts w:ascii="Tahoma" w:hAnsi="Tahoma" w:cs="Tahoma"/>
          <w:b/>
        </w:rPr>
        <w:tab/>
      </w:r>
      <w:r w:rsidRPr="00242BC6">
        <w:rPr>
          <w:rFonts w:ascii="Tahoma" w:hAnsi="Tahoma" w:cs="Tahoma"/>
        </w:rPr>
        <w:t xml:space="preserve">Condenar a la Entidad demandada a que dé estricto cumplimiento a la sentencia </w:t>
      </w:r>
      <w:r w:rsidRPr="00242BC6">
        <w:rPr>
          <w:rFonts w:ascii="Tahoma" w:hAnsi="Tahoma" w:cs="Tahoma"/>
          <w:iCs/>
          <w:lang w:eastAsia="es-CO"/>
        </w:rPr>
        <w:t xml:space="preserve">en los términos de los artículos 189 y 195 del </w:t>
      </w:r>
      <w:proofErr w:type="spellStart"/>
      <w:r w:rsidRPr="00242BC6">
        <w:rPr>
          <w:rFonts w:ascii="Tahoma" w:hAnsi="Tahoma" w:cs="Tahoma"/>
          <w:iCs/>
          <w:lang w:eastAsia="es-CO"/>
        </w:rPr>
        <w:t>C.P.</w:t>
      </w:r>
      <w:r w:rsidR="00CA0D10">
        <w:rPr>
          <w:rFonts w:ascii="Tahoma" w:hAnsi="Tahoma" w:cs="Tahoma"/>
          <w:iCs/>
          <w:lang w:eastAsia="es-CO"/>
        </w:rPr>
        <w:t>A.</w:t>
      </w:r>
      <w:r w:rsidRPr="00242BC6">
        <w:rPr>
          <w:rFonts w:ascii="Tahoma" w:hAnsi="Tahoma" w:cs="Tahoma"/>
          <w:iCs/>
          <w:lang w:eastAsia="es-CO"/>
        </w:rPr>
        <w:t>C.A</w:t>
      </w:r>
      <w:proofErr w:type="spellEnd"/>
      <w:r w:rsidRPr="00242BC6">
        <w:rPr>
          <w:rFonts w:ascii="Tahoma" w:hAnsi="Tahoma" w:cs="Tahoma"/>
          <w:iCs/>
          <w:lang w:eastAsia="es-CO"/>
        </w:rPr>
        <w:t>.</w:t>
      </w:r>
    </w:p>
    <w:p w:rsidR="00194E60" w:rsidRPr="00242BC6" w:rsidRDefault="00194E60" w:rsidP="00194E60">
      <w:pPr>
        <w:pStyle w:val="Prrafodelista"/>
        <w:rPr>
          <w:rFonts w:ascii="Tahoma" w:hAnsi="Tahoma" w:cs="Tahoma"/>
        </w:rPr>
      </w:pPr>
    </w:p>
    <w:p w:rsidR="00194E60" w:rsidRPr="00242BC6" w:rsidRDefault="00194E60" w:rsidP="00194E60">
      <w:pPr>
        <w:autoSpaceDE w:val="0"/>
        <w:autoSpaceDN w:val="0"/>
        <w:adjustRightInd w:val="0"/>
        <w:spacing w:after="0" w:line="240" w:lineRule="auto"/>
        <w:jc w:val="both"/>
        <w:rPr>
          <w:rFonts w:ascii="Tahoma" w:hAnsi="Tahoma" w:cs="Tahoma"/>
        </w:rPr>
      </w:pPr>
      <w:r w:rsidRPr="00242BC6">
        <w:rPr>
          <w:rFonts w:ascii="Tahoma" w:hAnsi="Tahoma" w:cs="Tahoma"/>
          <w:b/>
        </w:rPr>
        <w:t>SÉPTIMO:</w:t>
      </w:r>
      <w:r w:rsidRPr="00242BC6">
        <w:rPr>
          <w:rFonts w:ascii="Tahoma" w:hAnsi="Tahoma" w:cs="Tahoma"/>
          <w:b/>
        </w:rPr>
        <w:tab/>
      </w:r>
      <w:r w:rsidRPr="00242BC6">
        <w:rPr>
          <w:rFonts w:ascii="Tahoma" w:hAnsi="Tahoma" w:cs="Tahoma"/>
        </w:rPr>
        <w:t xml:space="preserve">Condenar a la Parte Demandada al pago de las costas procesales en que debió incurrir el Demandante, conforme al artículo 188 del  </w:t>
      </w:r>
      <w:proofErr w:type="spellStart"/>
      <w:r w:rsidRPr="00242BC6">
        <w:rPr>
          <w:rFonts w:ascii="Tahoma" w:hAnsi="Tahoma" w:cs="Tahoma"/>
        </w:rPr>
        <w:t>C.P.A.C.A</w:t>
      </w:r>
      <w:proofErr w:type="spellEnd"/>
      <w:r w:rsidRPr="00242BC6">
        <w:rPr>
          <w:rFonts w:ascii="Tahoma" w:hAnsi="Tahoma" w:cs="Tahoma"/>
        </w:rPr>
        <w:t>.</w:t>
      </w:r>
    </w:p>
    <w:p w:rsidR="00BC6629" w:rsidRPr="00242BC6" w:rsidRDefault="00BC6629" w:rsidP="00194E60">
      <w:pPr>
        <w:autoSpaceDE w:val="0"/>
        <w:autoSpaceDN w:val="0"/>
        <w:adjustRightInd w:val="0"/>
        <w:spacing w:after="0" w:line="240" w:lineRule="auto"/>
        <w:jc w:val="both"/>
        <w:rPr>
          <w:rFonts w:ascii="Tahoma" w:hAnsi="Tahoma" w:cs="Tahoma"/>
        </w:rPr>
      </w:pPr>
    </w:p>
    <w:p w:rsidR="00BC6629" w:rsidRPr="00242BC6" w:rsidRDefault="00BC6629" w:rsidP="00194E60">
      <w:pPr>
        <w:autoSpaceDE w:val="0"/>
        <w:autoSpaceDN w:val="0"/>
        <w:adjustRightInd w:val="0"/>
        <w:spacing w:after="0" w:line="240" w:lineRule="auto"/>
        <w:jc w:val="both"/>
        <w:rPr>
          <w:rFonts w:ascii="Tahoma" w:hAnsi="Tahoma" w:cs="Tahoma"/>
        </w:rPr>
      </w:pPr>
    </w:p>
    <w:p w:rsidR="00B13104" w:rsidRPr="00242BC6" w:rsidRDefault="00B13104" w:rsidP="00863B11">
      <w:pPr>
        <w:pStyle w:val="Prrafodelista"/>
        <w:numPr>
          <w:ilvl w:val="0"/>
          <w:numId w:val="1"/>
        </w:numPr>
        <w:spacing w:after="0" w:line="240" w:lineRule="auto"/>
        <w:jc w:val="center"/>
        <w:rPr>
          <w:rFonts w:ascii="Tahoma" w:hAnsi="Tahoma" w:cs="Tahoma"/>
          <w:b/>
        </w:rPr>
      </w:pPr>
      <w:r w:rsidRPr="00242BC6">
        <w:rPr>
          <w:rFonts w:ascii="Tahoma" w:hAnsi="Tahoma" w:cs="Tahoma"/>
          <w:b/>
        </w:rPr>
        <w:t>FUNDAMENTOS DE HECHO</w:t>
      </w:r>
    </w:p>
    <w:p w:rsidR="00B13104" w:rsidRPr="00242BC6" w:rsidRDefault="00B13104" w:rsidP="00B13104">
      <w:pPr>
        <w:jc w:val="center"/>
        <w:rPr>
          <w:rFonts w:ascii="Tahoma" w:hAnsi="Tahoma" w:cs="Tahoma"/>
          <w:b/>
        </w:rPr>
      </w:pPr>
    </w:p>
    <w:p w:rsidR="009503F4" w:rsidRDefault="00B13104" w:rsidP="009503F4">
      <w:pPr>
        <w:spacing w:after="0" w:line="240" w:lineRule="auto"/>
        <w:jc w:val="both"/>
        <w:rPr>
          <w:rFonts w:ascii="Tahoma" w:hAnsi="Tahoma" w:cs="Tahoma"/>
          <w:color w:val="FF0000"/>
        </w:rPr>
      </w:pPr>
      <w:r w:rsidRPr="00242BC6">
        <w:rPr>
          <w:rFonts w:ascii="Tahoma" w:hAnsi="Tahoma" w:cs="Tahoma"/>
          <w:b/>
        </w:rPr>
        <w:t xml:space="preserve">3.1. </w:t>
      </w:r>
      <w:r w:rsidR="00941AB8">
        <w:rPr>
          <w:rFonts w:ascii="Tahoma" w:hAnsi="Tahoma" w:cs="Tahoma"/>
        </w:rPr>
        <w:t>Mi poderdante</w:t>
      </w:r>
      <w:r w:rsidR="00756563" w:rsidRPr="00242BC6">
        <w:rPr>
          <w:rFonts w:ascii="Tahoma" w:hAnsi="Tahoma" w:cs="Tahoma"/>
        </w:rPr>
        <w:t xml:space="preserve"> </w:t>
      </w:r>
      <w:r w:rsidR="00166796" w:rsidRPr="00242BC6">
        <w:rPr>
          <w:rFonts w:ascii="Tahoma" w:hAnsi="Tahoma" w:cs="Tahoma"/>
          <w:b/>
        </w:rPr>
        <w:t xml:space="preserve"> </w:t>
      </w:r>
      <w:r w:rsidRPr="00242BC6">
        <w:rPr>
          <w:rFonts w:ascii="Tahoma" w:hAnsi="Tahoma" w:cs="Tahoma"/>
        </w:rPr>
        <w:t>ha laborado al servicio de la Educación Nacional, por varios años, según se establece en la Resolución que reconoció las cesantías</w:t>
      </w:r>
      <w:r w:rsidR="00863B11" w:rsidRPr="00242BC6">
        <w:rPr>
          <w:rFonts w:ascii="Tahoma" w:hAnsi="Tahoma" w:cs="Tahoma"/>
        </w:rPr>
        <w:t>, como docente</w:t>
      </w:r>
      <w:r w:rsidR="008B772D" w:rsidRPr="00425A30">
        <w:rPr>
          <w:rFonts w:ascii="Tahoma" w:hAnsi="Tahoma" w:cs="Tahoma"/>
        </w:rPr>
        <w:t>s.</w:t>
      </w:r>
      <w:r w:rsidR="00863B11" w:rsidRPr="008B772D">
        <w:rPr>
          <w:rFonts w:ascii="Tahoma" w:hAnsi="Tahoma" w:cs="Tahoma"/>
          <w:color w:val="FF0000"/>
        </w:rPr>
        <w:t xml:space="preserve"> </w:t>
      </w:r>
    </w:p>
    <w:p w:rsidR="00425A30" w:rsidRPr="00242BC6" w:rsidRDefault="00425A30" w:rsidP="009503F4">
      <w:pPr>
        <w:spacing w:after="0" w:line="240" w:lineRule="auto"/>
        <w:jc w:val="both"/>
        <w:rPr>
          <w:rFonts w:ascii="Tahoma" w:hAnsi="Tahoma" w:cs="Tahoma"/>
          <w:b/>
        </w:rPr>
      </w:pPr>
    </w:p>
    <w:p w:rsidR="00B13104" w:rsidRPr="00242BC6" w:rsidRDefault="00B13104" w:rsidP="009503F4">
      <w:pPr>
        <w:spacing w:after="0" w:line="240" w:lineRule="auto"/>
        <w:jc w:val="both"/>
        <w:rPr>
          <w:rFonts w:ascii="Tahoma" w:hAnsi="Tahoma" w:cs="Tahoma"/>
        </w:rPr>
      </w:pPr>
      <w:r w:rsidRPr="00242BC6">
        <w:rPr>
          <w:rFonts w:ascii="Tahoma" w:hAnsi="Tahoma" w:cs="Tahoma"/>
          <w:b/>
        </w:rPr>
        <w:t>3.2.</w:t>
      </w:r>
      <w:r w:rsidRPr="00242BC6">
        <w:rPr>
          <w:rFonts w:ascii="Tahoma" w:hAnsi="Tahoma" w:cs="Tahoma"/>
        </w:rPr>
        <w:t xml:space="preserve"> </w:t>
      </w:r>
      <w:r w:rsidR="00941AB8">
        <w:rPr>
          <w:rFonts w:ascii="Tahoma" w:hAnsi="Tahoma" w:cs="Tahoma"/>
        </w:rPr>
        <w:t>Mi poderdante</w:t>
      </w:r>
      <w:r w:rsidRPr="00242BC6">
        <w:rPr>
          <w:rFonts w:ascii="Tahoma" w:hAnsi="Tahoma" w:cs="Tahoma"/>
        </w:rPr>
        <w:t>, habiendo cumplido los requisitos, solicit</w:t>
      </w:r>
      <w:r w:rsidR="00941AB8">
        <w:rPr>
          <w:rFonts w:ascii="Tahoma" w:hAnsi="Tahoma" w:cs="Tahoma"/>
        </w:rPr>
        <w:t>ó</w:t>
      </w:r>
      <w:r w:rsidRPr="00242BC6">
        <w:rPr>
          <w:rFonts w:ascii="Tahoma" w:hAnsi="Tahoma" w:cs="Tahoma"/>
        </w:rPr>
        <w:t xml:space="preserve"> ante </w:t>
      </w:r>
      <w:r w:rsidR="00417CC1">
        <w:rPr>
          <w:rFonts w:ascii="Tahoma" w:hAnsi="Tahoma" w:cs="Tahoma"/>
        </w:rPr>
        <w:t xml:space="preserve">la </w:t>
      </w:r>
      <w:r w:rsidR="005778D5">
        <w:rPr>
          <w:rFonts w:ascii="Tahoma" w:hAnsi="Tahoma" w:cs="Tahoma"/>
          <w:b/>
        </w:rPr>
        <w:t>Secretaria de Educación Departamental del Valle</w:t>
      </w:r>
      <w:r w:rsidR="00680DE9">
        <w:rPr>
          <w:rFonts w:ascii="Tahoma" w:hAnsi="Tahoma" w:cs="Tahoma"/>
          <w:b/>
        </w:rPr>
        <w:t xml:space="preserve"> -</w:t>
      </w:r>
      <w:r w:rsidR="00680DE9" w:rsidRPr="00242BC6">
        <w:rPr>
          <w:rFonts w:ascii="Tahoma" w:hAnsi="Tahoma" w:cs="Tahoma"/>
          <w:b/>
        </w:rPr>
        <w:t xml:space="preserve"> Fondo Nacional de Prestaciones </w:t>
      </w:r>
      <w:r w:rsidR="00680DE9">
        <w:rPr>
          <w:rFonts w:ascii="Tahoma" w:hAnsi="Tahoma" w:cs="Tahoma"/>
          <w:b/>
        </w:rPr>
        <w:t xml:space="preserve">Sociales </w:t>
      </w:r>
      <w:r w:rsidR="00680DE9" w:rsidRPr="00242BC6">
        <w:rPr>
          <w:rFonts w:ascii="Tahoma" w:hAnsi="Tahoma" w:cs="Tahoma"/>
          <w:b/>
        </w:rPr>
        <w:t xml:space="preserve">del Magisterio </w:t>
      </w:r>
      <w:r w:rsidRPr="00242BC6">
        <w:rPr>
          <w:rFonts w:ascii="Tahoma" w:hAnsi="Tahoma" w:cs="Tahoma"/>
        </w:rPr>
        <w:t>el recon</w:t>
      </w:r>
      <w:r w:rsidR="00726187" w:rsidRPr="00242BC6">
        <w:rPr>
          <w:rFonts w:ascii="Tahoma" w:hAnsi="Tahoma" w:cs="Tahoma"/>
        </w:rPr>
        <w:t>ocimiento y pago de la cesantía</w:t>
      </w:r>
      <w:r w:rsidR="00756563" w:rsidRPr="00242BC6">
        <w:rPr>
          <w:rFonts w:ascii="Tahoma" w:hAnsi="Tahoma" w:cs="Tahoma"/>
        </w:rPr>
        <w:t xml:space="preserve"> </w:t>
      </w:r>
      <w:r w:rsidRPr="00242BC6">
        <w:rPr>
          <w:rFonts w:ascii="Tahoma" w:hAnsi="Tahoma" w:cs="Tahoma"/>
        </w:rPr>
        <w:t>a la que legalmente tiene derecho</w:t>
      </w:r>
      <w:r w:rsidR="00CA0D10">
        <w:rPr>
          <w:rFonts w:ascii="Tahoma" w:hAnsi="Tahoma" w:cs="Tahoma"/>
        </w:rPr>
        <w:t xml:space="preserve">, </w:t>
      </w:r>
      <w:r w:rsidR="00AF77C6">
        <w:rPr>
          <w:rFonts w:ascii="Tahoma" w:hAnsi="Tahoma" w:cs="Tahoma"/>
        </w:rPr>
        <w:t xml:space="preserve">conforme </w:t>
      </w:r>
      <w:r w:rsidR="00903898">
        <w:rPr>
          <w:rFonts w:ascii="Tahoma" w:hAnsi="Tahoma" w:cs="Tahoma"/>
        </w:rPr>
        <w:t>se muestra a continuación</w:t>
      </w:r>
      <w:r w:rsidR="00AF77C6">
        <w:rPr>
          <w:rFonts w:ascii="Tahoma" w:hAnsi="Tahoma" w:cs="Tahoma"/>
        </w:rPr>
        <w:t>.</w:t>
      </w:r>
    </w:p>
    <w:p w:rsidR="009503F4" w:rsidRDefault="009503F4" w:rsidP="005534D2">
      <w:pPr>
        <w:autoSpaceDE w:val="0"/>
        <w:autoSpaceDN w:val="0"/>
        <w:adjustRightInd w:val="0"/>
        <w:spacing w:after="0" w:line="240" w:lineRule="auto"/>
        <w:jc w:val="both"/>
        <w:rPr>
          <w:rFonts w:ascii="Tahoma" w:hAnsi="Tahoma" w:cs="Tahoma"/>
          <w:b/>
          <w:iCs/>
          <w:lang w:eastAsia="es-CO"/>
        </w:rPr>
      </w:pPr>
    </w:p>
    <w:p w:rsidR="00903898" w:rsidRPr="00903898" w:rsidRDefault="00D46ED1" w:rsidP="005534D2">
      <w:pPr>
        <w:autoSpaceDE w:val="0"/>
        <w:autoSpaceDN w:val="0"/>
        <w:adjustRightInd w:val="0"/>
        <w:spacing w:after="0" w:line="240" w:lineRule="auto"/>
        <w:jc w:val="both"/>
        <w:rPr>
          <w:rFonts w:ascii="Tahoma" w:hAnsi="Tahoma" w:cs="Tahoma"/>
          <w:b/>
          <w:i/>
          <w:iCs/>
          <w:sz w:val="18"/>
          <w:lang w:eastAsia="es-CO"/>
        </w:rPr>
      </w:pPr>
      <w:r>
        <w:rPr>
          <w:rFonts w:ascii="Tahoma" w:hAnsi="Tahoma" w:cs="Tahoma"/>
          <w:b/>
          <w:i/>
          <w:iCs/>
          <w:sz w:val="18"/>
          <w:lang w:eastAsia="es-CO"/>
        </w:rPr>
        <w:t>Cuadro</w:t>
      </w:r>
      <w:r w:rsidR="00CB4A08">
        <w:rPr>
          <w:rFonts w:ascii="Tahoma" w:hAnsi="Tahoma" w:cs="Tahoma"/>
          <w:b/>
          <w:i/>
          <w:iCs/>
          <w:sz w:val="18"/>
          <w:lang w:eastAsia="es-CO"/>
        </w:rPr>
        <w:t xml:space="preserve"> 1.2</w:t>
      </w:r>
      <w:r w:rsidR="00903898" w:rsidRPr="00903898">
        <w:rPr>
          <w:rFonts w:ascii="Tahoma" w:hAnsi="Tahoma" w:cs="Tahoma"/>
          <w:b/>
          <w:i/>
          <w:iCs/>
          <w:sz w:val="18"/>
          <w:lang w:eastAsia="es-CO"/>
        </w:rPr>
        <w:t xml:space="preserve"> </w:t>
      </w:r>
    </w:p>
    <w:tbl>
      <w:tblPr>
        <w:tblpPr w:leftFromText="141" w:rightFromText="141" w:vertAnchor="text" w:horzAnchor="margin" w:tblpXSpec="center" w:tblpY="101"/>
        <w:tblW w:w="10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71"/>
        <w:gridCol w:w="1560"/>
        <w:gridCol w:w="1701"/>
        <w:gridCol w:w="1275"/>
        <w:gridCol w:w="1276"/>
        <w:gridCol w:w="1418"/>
        <w:gridCol w:w="1015"/>
      </w:tblGrid>
      <w:tr w:rsidR="005753AF" w:rsidRPr="0016783D" w:rsidTr="005753AF">
        <w:trPr>
          <w:trHeight w:val="112"/>
        </w:trPr>
        <w:tc>
          <w:tcPr>
            <w:tcW w:w="1771" w:type="dxa"/>
            <w:shd w:val="clear" w:color="auto" w:fill="auto"/>
            <w:vAlign w:val="center"/>
            <w:hideMark/>
          </w:tcPr>
          <w:p w:rsidR="005753AF" w:rsidRPr="0016783D" w:rsidRDefault="005753AF" w:rsidP="00C35E86">
            <w:pPr>
              <w:spacing w:after="0" w:line="240" w:lineRule="auto"/>
              <w:jc w:val="center"/>
              <w:rPr>
                <w:rFonts w:ascii="Arial Narrow" w:eastAsia="Times New Roman" w:hAnsi="Arial Narrow" w:cs="Arial"/>
                <w:b/>
                <w:color w:val="000000"/>
                <w:sz w:val="18"/>
                <w:szCs w:val="20"/>
                <w:lang w:eastAsia="es-CO"/>
              </w:rPr>
            </w:pPr>
            <w:r w:rsidRPr="0016783D">
              <w:rPr>
                <w:rFonts w:ascii="Arial Narrow" w:eastAsia="Times New Roman" w:hAnsi="Arial Narrow" w:cs="Arial"/>
                <w:b/>
                <w:color w:val="000000"/>
                <w:sz w:val="18"/>
                <w:szCs w:val="20"/>
                <w:lang w:eastAsia="es-CO"/>
              </w:rPr>
              <w:t>DEMANDANTE</w:t>
            </w:r>
          </w:p>
        </w:tc>
        <w:tc>
          <w:tcPr>
            <w:tcW w:w="1560" w:type="dxa"/>
            <w:shd w:val="clear" w:color="auto" w:fill="auto"/>
            <w:vAlign w:val="center"/>
            <w:hideMark/>
          </w:tcPr>
          <w:p w:rsidR="005753AF" w:rsidRPr="0016783D" w:rsidRDefault="005753AF" w:rsidP="00C35E86">
            <w:pPr>
              <w:spacing w:after="0" w:line="240" w:lineRule="auto"/>
              <w:jc w:val="center"/>
              <w:rPr>
                <w:rFonts w:ascii="Arial Narrow" w:eastAsia="Times New Roman" w:hAnsi="Arial Narrow" w:cs="Arial"/>
                <w:b/>
                <w:color w:val="000000"/>
                <w:sz w:val="18"/>
                <w:szCs w:val="20"/>
                <w:lang w:eastAsia="es-CO"/>
              </w:rPr>
            </w:pPr>
            <w:r w:rsidRPr="0016783D">
              <w:rPr>
                <w:rFonts w:ascii="Arial Narrow" w:eastAsia="Times New Roman" w:hAnsi="Arial Narrow" w:cs="Arial"/>
                <w:b/>
                <w:color w:val="000000"/>
                <w:sz w:val="18"/>
                <w:szCs w:val="20"/>
                <w:lang w:eastAsia="es-CO"/>
              </w:rPr>
              <w:t>FECHA SOLICITUD CESANTÍA</w:t>
            </w:r>
          </w:p>
        </w:tc>
        <w:tc>
          <w:tcPr>
            <w:tcW w:w="1701" w:type="dxa"/>
            <w:shd w:val="clear" w:color="auto" w:fill="auto"/>
            <w:vAlign w:val="center"/>
            <w:hideMark/>
          </w:tcPr>
          <w:p w:rsidR="005753AF" w:rsidRPr="0016783D" w:rsidRDefault="005753AF" w:rsidP="00C35E86">
            <w:pPr>
              <w:spacing w:after="0" w:line="240" w:lineRule="auto"/>
              <w:jc w:val="center"/>
              <w:rPr>
                <w:rFonts w:ascii="Arial Narrow" w:eastAsia="Times New Roman" w:hAnsi="Arial Narrow" w:cs="Arial"/>
                <w:b/>
                <w:color w:val="000000"/>
                <w:sz w:val="18"/>
                <w:szCs w:val="20"/>
                <w:lang w:eastAsia="es-CO"/>
              </w:rPr>
            </w:pPr>
            <w:r w:rsidRPr="0016783D">
              <w:rPr>
                <w:rFonts w:ascii="Arial Narrow" w:eastAsia="Times New Roman" w:hAnsi="Arial Narrow" w:cs="Arial"/>
                <w:b/>
                <w:color w:val="000000"/>
                <w:sz w:val="18"/>
                <w:szCs w:val="20"/>
                <w:lang w:eastAsia="es-CO"/>
              </w:rPr>
              <w:t>No. RESOLUCIÓN Y FECHA</w:t>
            </w:r>
          </w:p>
        </w:tc>
        <w:tc>
          <w:tcPr>
            <w:tcW w:w="1275" w:type="dxa"/>
          </w:tcPr>
          <w:p w:rsidR="005753AF" w:rsidRPr="0016783D" w:rsidRDefault="005753AF" w:rsidP="00C35E86">
            <w:pPr>
              <w:spacing w:after="0" w:line="240" w:lineRule="auto"/>
              <w:jc w:val="center"/>
              <w:rPr>
                <w:rFonts w:ascii="Arial Narrow" w:eastAsia="Times New Roman" w:hAnsi="Arial Narrow" w:cs="Arial"/>
                <w:b/>
                <w:color w:val="000000"/>
                <w:sz w:val="18"/>
                <w:szCs w:val="20"/>
                <w:lang w:eastAsia="es-CO"/>
              </w:rPr>
            </w:pPr>
            <w:r w:rsidRPr="0016783D">
              <w:rPr>
                <w:rFonts w:ascii="Arial Narrow" w:eastAsia="Times New Roman" w:hAnsi="Arial Narrow" w:cs="Arial"/>
                <w:b/>
                <w:color w:val="000000"/>
                <w:sz w:val="18"/>
                <w:szCs w:val="20"/>
                <w:lang w:eastAsia="es-CO"/>
              </w:rPr>
              <w:t>FECHA DE NOTIFICACIÓN</w:t>
            </w:r>
          </w:p>
        </w:tc>
        <w:tc>
          <w:tcPr>
            <w:tcW w:w="1276" w:type="dxa"/>
            <w:shd w:val="clear" w:color="auto" w:fill="auto"/>
            <w:vAlign w:val="center"/>
            <w:hideMark/>
          </w:tcPr>
          <w:p w:rsidR="005753AF" w:rsidRPr="0016783D" w:rsidRDefault="005753AF" w:rsidP="00C35E86">
            <w:pPr>
              <w:spacing w:after="0" w:line="240" w:lineRule="auto"/>
              <w:jc w:val="center"/>
              <w:rPr>
                <w:rFonts w:ascii="Arial Narrow" w:eastAsia="Times New Roman" w:hAnsi="Arial Narrow" w:cs="Arial"/>
                <w:b/>
                <w:color w:val="000000"/>
                <w:sz w:val="18"/>
                <w:szCs w:val="20"/>
                <w:lang w:eastAsia="es-CO"/>
              </w:rPr>
            </w:pPr>
            <w:r w:rsidRPr="0016783D">
              <w:rPr>
                <w:rFonts w:ascii="Arial Narrow" w:eastAsia="Times New Roman" w:hAnsi="Arial Narrow" w:cs="Arial"/>
                <w:b/>
                <w:color w:val="000000"/>
                <w:sz w:val="18"/>
                <w:szCs w:val="20"/>
                <w:lang w:eastAsia="es-CO"/>
              </w:rPr>
              <w:t>FECHA LIMITE DE PAGO</w:t>
            </w:r>
          </w:p>
        </w:tc>
        <w:tc>
          <w:tcPr>
            <w:tcW w:w="1418" w:type="dxa"/>
            <w:shd w:val="clear" w:color="auto" w:fill="auto"/>
            <w:vAlign w:val="center"/>
            <w:hideMark/>
          </w:tcPr>
          <w:p w:rsidR="005753AF" w:rsidRPr="0016783D" w:rsidRDefault="005753AF" w:rsidP="00C35E86">
            <w:pPr>
              <w:spacing w:after="0" w:line="240" w:lineRule="auto"/>
              <w:jc w:val="center"/>
              <w:rPr>
                <w:rFonts w:ascii="Arial Narrow" w:eastAsia="Times New Roman" w:hAnsi="Arial Narrow" w:cs="Arial"/>
                <w:b/>
                <w:color w:val="000000"/>
                <w:sz w:val="18"/>
                <w:szCs w:val="20"/>
                <w:lang w:eastAsia="es-CO"/>
              </w:rPr>
            </w:pPr>
            <w:r w:rsidRPr="0016783D">
              <w:rPr>
                <w:rFonts w:ascii="Arial Narrow" w:eastAsia="Times New Roman" w:hAnsi="Arial Narrow" w:cs="Arial"/>
                <w:b/>
                <w:color w:val="000000"/>
                <w:sz w:val="18"/>
                <w:szCs w:val="20"/>
                <w:lang w:eastAsia="es-CO"/>
              </w:rPr>
              <w:t>FECHA DE PAGO EXTEMPORÁNEO</w:t>
            </w:r>
          </w:p>
        </w:tc>
        <w:tc>
          <w:tcPr>
            <w:tcW w:w="1015" w:type="dxa"/>
            <w:vAlign w:val="center"/>
          </w:tcPr>
          <w:p w:rsidR="005753AF" w:rsidRPr="0016783D" w:rsidRDefault="005753AF" w:rsidP="005753AF">
            <w:pPr>
              <w:spacing w:after="0" w:line="240" w:lineRule="auto"/>
              <w:jc w:val="center"/>
              <w:rPr>
                <w:rFonts w:ascii="Arial Narrow" w:eastAsia="Times New Roman" w:hAnsi="Arial Narrow" w:cs="Arial"/>
                <w:b/>
                <w:color w:val="000000"/>
                <w:sz w:val="18"/>
                <w:szCs w:val="20"/>
                <w:lang w:eastAsia="es-CO"/>
              </w:rPr>
            </w:pPr>
            <w:r w:rsidRPr="0016783D">
              <w:rPr>
                <w:rFonts w:ascii="Arial Narrow" w:eastAsia="Times New Roman" w:hAnsi="Arial Narrow" w:cs="Arial"/>
                <w:b/>
                <w:color w:val="000000"/>
                <w:sz w:val="18"/>
                <w:szCs w:val="20"/>
                <w:lang w:eastAsia="es-CO"/>
              </w:rPr>
              <w:t>TOTAL DÍAS  MORA</w:t>
            </w:r>
          </w:p>
        </w:tc>
      </w:tr>
      <w:tr w:rsidR="005753AF" w:rsidRPr="0016783D" w:rsidTr="00842172">
        <w:trPr>
          <w:trHeight w:val="211"/>
        </w:trPr>
        <w:tc>
          <w:tcPr>
            <w:tcW w:w="1771" w:type="dxa"/>
            <w:shd w:val="clear" w:color="auto" w:fill="auto"/>
            <w:noWrap/>
            <w:vAlign w:val="bottom"/>
          </w:tcPr>
          <w:p w:rsidR="005753AF" w:rsidRPr="00941AB8" w:rsidRDefault="00221E76" w:rsidP="00C35E86">
            <w:pPr>
              <w:spacing w:after="0" w:line="240" w:lineRule="auto"/>
              <w:rPr>
                <w:rFonts w:ascii="Arial Narrow" w:eastAsia="Times New Roman" w:hAnsi="Arial Narrow" w:cs="Arial"/>
                <w:b/>
                <w:sz w:val="18"/>
                <w:szCs w:val="20"/>
                <w:lang w:val="es-ES" w:eastAsia="es-CO"/>
              </w:rPr>
            </w:pPr>
            <w:r>
              <w:rPr>
                <w:rFonts w:ascii="Arial Narrow" w:eastAsia="Times New Roman" w:hAnsi="Arial Narrow" w:cs="Arial"/>
                <w:b/>
                <w:sz w:val="18"/>
                <w:szCs w:val="20"/>
                <w:lang w:val="es-ES" w:eastAsia="es-CO"/>
              </w:rPr>
              <w:t xml:space="preserve">LUCY </w:t>
            </w:r>
            <w:proofErr w:type="spellStart"/>
            <w:r>
              <w:rPr>
                <w:rFonts w:ascii="Arial Narrow" w:eastAsia="Times New Roman" w:hAnsi="Arial Narrow" w:cs="Arial"/>
                <w:b/>
                <w:sz w:val="18"/>
                <w:szCs w:val="20"/>
                <w:lang w:val="es-ES" w:eastAsia="es-CO"/>
              </w:rPr>
              <w:t>ZUÑIGA</w:t>
            </w:r>
            <w:proofErr w:type="spellEnd"/>
            <w:r>
              <w:rPr>
                <w:rFonts w:ascii="Arial Narrow" w:eastAsia="Times New Roman" w:hAnsi="Arial Narrow" w:cs="Arial"/>
                <w:b/>
                <w:sz w:val="18"/>
                <w:szCs w:val="20"/>
                <w:lang w:val="es-ES" w:eastAsia="es-CO"/>
              </w:rPr>
              <w:t xml:space="preserve"> QUINTERO</w:t>
            </w:r>
          </w:p>
        </w:tc>
        <w:tc>
          <w:tcPr>
            <w:tcW w:w="1560" w:type="dxa"/>
            <w:shd w:val="clear" w:color="auto" w:fill="auto"/>
            <w:noWrap/>
            <w:vAlign w:val="center"/>
          </w:tcPr>
          <w:p w:rsidR="005753AF" w:rsidRPr="0016783D" w:rsidRDefault="00842172" w:rsidP="00941AB8">
            <w:pPr>
              <w:spacing w:after="0" w:line="240" w:lineRule="auto"/>
              <w:jc w:val="center"/>
              <w:rPr>
                <w:rFonts w:ascii="Arial Narrow" w:eastAsia="Times New Roman" w:hAnsi="Arial Narrow" w:cs="Arial"/>
                <w:color w:val="000000"/>
                <w:sz w:val="18"/>
                <w:szCs w:val="20"/>
                <w:lang w:eastAsia="es-CO"/>
              </w:rPr>
            </w:pPr>
            <w:r>
              <w:rPr>
                <w:rFonts w:ascii="Arial Narrow" w:eastAsia="Times New Roman" w:hAnsi="Arial Narrow" w:cs="Arial"/>
                <w:color w:val="000000"/>
                <w:sz w:val="18"/>
                <w:szCs w:val="20"/>
                <w:lang w:eastAsia="es-CO"/>
              </w:rPr>
              <w:t>28 DE JUNIO DE 2010</w:t>
            </w:r>
          </w:p>
        </w:tc>
        <w:tc>
          <w:tcPr>
            <w:tcW w:w="1701" w:type="dxa"/>
            <w:shd w:val="clear" w:color="auto" w:fill="auto"/>
            <w:noWrap/>
            <w:vAlign w:val="center"/>
          </w:tcPr>
          <w:p w:rsidR="005753AF" w:rsidRPr="0016783D" w:rsidRDefault="005753AF" w:rsidP="00842172">
            <w:pPr>
              <w:spacing w:after="0" w:line="240" w:lineRule="auto"/>
              <w:jc w:val="center"/>
              <w:rPr>
                <w:rFonts w:ascii="Arial Narrow" w:eastAsia="Times New Roman" w:hAnsi="Arial Narrow" w:cs="Arial"/>
                <w:color w:val="000000"/>
                <w:sz w:val="18"/>
                <w:szCs w:val="20"/>
                <w:lang w:eastAsia="es-CO"/>
              </w:rPr>
            </w:pPr>
            <w:r w:rsidRPr="0016783D">
              <w:rPr>
                <w:rFonts w:ascii="Arial Narrow" w:eastAsia="Times New Roman" w:hAnsi="Arial Narrow" w:cs="Arial"/>
                <w:color w:val="000000"/>
                <w:sz w:val="18"/>
                <w:szCs w:val="20"/>
                <w:lang w:eastAsia="es-CO"/>
              </w:rPr>
              <w:t xml:space="preserve">RESOL. </w:t>
            </w:r>
            <w:r w:rsidR="00842172">
              <w:rPr>
                <w:rFonts w:ascii="Arial Narrow" w:eastAsia="Times New Roman" w:hAnsi="Arial Narrow" w:cs="Arial"/>
                <w:color w:val="000000"/>
                <w:sz w:val="18"/>
                <w:szCs w:val="20"/>
                <w:lang w:eastAsia="es-CO"/>
              </w:rPr>
              <w:t>1986 DEL 31 DE AGOSTO DE 2010</w:t>
            </w:r>
          </w:p>
        </w:tc>
        <w:tc>
          <w:tcPr>
            <w:tcW w:w="1275" w:type="dxa"/>
            <w:vAlign w:val="center"/>
          </w:tcPr>
          <w:p w:rsidR="005753AF" w:rsidRPr="0016783D" w:rsidRDefault="00842172" w:rsidP="00941AB8">
            <w:pPr>
              <w:spacing w:after="0" w:line="240" w:lineRule="auto"/>
              <w:jc w:val="center"/>
              <w:rPr>
                <w:rFonts w:ascii="Arial Narrow" w:eastAsia="Times New Roman" w:hAnsi="Arial Narrow" w:cs="Arial"/>
                <w:color w:val="000000"/>
                <w:sz w:val="18"/>
                <w:szCs w:val="20"/>
                <w:lang w:eastAsia="es-CO"/>
              </w:rPr>
            </w:pPr>
            <w:r>
              <w:rPr>
                <w:rFonts w:ascii="Arial Narrow" w:eastAsia="Times New Roman" w:hAnsi="Arial Narrow" w:cs="Arial"/>
                <w:color w:val="000000"/>
                <w:sz w:val="18"/>
                <w:szCs w:val="20"/>
                <w:lang w:eastAsia="es-CO"/>
              </w:rPr>
              <w:t>08/OCT/2010</w:t>
            </w:r>
          </w:p>
        </w:tc>
        <w:tc>
          <w:tcPr>
            <w:tcW w:w="1276" w:type="dxa"/>
            <w:shd w:val="clear" w:color="auto" w:fill="auto"/>
            <w:noWrap/>
            <w:vAlign w:val="center"/>
          </w:tcPr>
          <w:p w:rsidR="005753AF" w:rsidRPr="0016783D" w:rsidRDefault="00842172" w:rsidP="00941AB8">
            <w:pPr>
              <w:spacing w:after="0" w:line="240" w:lineRule="auto"/>
              <w:jc w:val="center"/>
              <w:rPr>
                <w:rFonts w:ascii="Arial Narrow" w:eastAsia="Times New Roman" w:hAnsi="Arial Narrow" w:cs="Arial"/>
                <w:color w:val="000000"/>
                <w:sz w:val="18"/>
                <w:szCs w:val="20"/>
                <w:lang w:eastAsia="es-CO"/>
              </w:rPr>
            </w:pPr>
            <w:r>
              <w:rPr>
                <w:rFonts w:ascii="Arial Narrow" w:eastAsia="Times New Roman" w:hAnsi="Arial Narrow" w:cs="Arial"/>
                <w:color w:val="000000"/>
                <w:sz w:val="18"/>
                <w:szCs w:val="20"/>
                <w:lang w:eastAsia="es-CO"/>
              </w:rPr>
              <w:t>30/SEPT/2010</w:t>
            </w:r>
          </w:p>
        </w:tc>
        <w:tc>
          <w:tcPr>
            <w:tcW w:w="1418" w:type="dxa"/>
            <w:shd w:val="clear" w:color="auto" w:fill="auto"/>
            <w:noWrap/>
            <w:vAlign w:val="center"/>
          </w:tcPr>
          <w:p w:rsidR="005753AF" w:rsidRPr="0016783D" w:rsidRDefault="00842172" w:rsidP="00941AB8">
            <w:pPr>
              <w:spacing w:after="0" w:line="240" w:lineRule="auto"/>
              <w:jc w:val="center"/>
              <w:rPr>
                <w:rFonts w:ascii="Arial Narrow" w:eastAsia="Times New Roman" w:hAnsi="Arial Narrow" w:cs="Arial"/>
                <w:color w:val="000000"/>
                <w:sz w:val="18"/>
                <w:szCs w:val="20"/>
                <w:lang w:eastAsia="es-CO"/>
              </w:rPr>
            </w:pPr>
            <w:r>
              <w:rPr>
                <w:rFonts w:ascii="Arial Narrow" w:eastAsia="Times New Roman" w:hAnsi="Arial Narrow" w:cs="Arial"/>
                <w:color w:val="000000"/>
                <w:sz w:val="18"/>
                <w:szCs w:val="20"/>
                <w:lang w:eastAsia="es-CO"/>
              </w:rPr>
              <w:t>05/ABRIL/2011</w:t>
            </w:r>
          </w:p>
        </w:tc>
        <w:tc>
          <w:tcPr>
            <w:tcW w:w="1015" w:type="dxa"/>
            <w:vAlign w:val="center"/>
          </w:tcPr>
          <w:p w:rsidR="005753AF" w:rsidRPr="0016783D" w:rsidRDefault="00221E76" w:rsidP="00941AB8">
            <w:pPr>
              <w:spacing w:after="0" w:line="240" w:lineRule="auto"/>
              <w:jc w:val="center"/>
              <w:rPr>
                <w:rFonts w:ascii="Arial Narrow" w:eastAsia="Times New Roman" w:hAnsi="Arial Narrow" w:cs="Arial"/>
                <w:color w:val="000000"/>
                <w:sz w:val="18"/>
                <w:szCs w:val="20"/>
                <w:lang w:eastAsia="es-CO"/>
              </w:rPr>
            </w:pPr>
            <w:r>
              <w:rPr>
                <w:rFonts w:ascii="Arial Narrow" w:eastAsia="Times New Roman" w:hAnsi="Arial Narrow" w:cs="Arial"/>
                <w:color w:val="000000"/>
                <w:sz w:val="18"/>
                <w:szCs w:val="20"/>
                <w:lang w:eastAsia="es-CO"/>
              </w:rPr>
              <w:t>186</w:t>
            </w:r>
          </w:p>
        </w:tc>
      </w:tr>
    </w:tbl>
    <w:p w:rsidR="00903898" w:rsidRDefault="00903898" w:rsidP="005534D2">
      <w:pPr>
        <w:autoSpaceDE w:val="0"/>
        <w:autoSpaceDN w:val="0"/>
        <w:adjustRightInd w:val="0"/>
        <w:spacing w:after="0" w:line="240" w:lineRule="auto"/>
        <w:jc w:val="both"/>
        <w:rPr>
          <w:rFonts w:ascii="Tahoma" w:hAnsi="Tahoma" w:cs="Tahoma"/>
          <w:b/>
          <w:iCs/>
          <w:lang w:eastAsia="es-CO"/>
        </w:rPr>
      </w:pPr>
    </w:p>
    <w:p w:rsidR="00903898" w:rsidRPr="00242BC6" w:rsidRDefault="00903898" w:rsidP="005534D2">
      <w:pPr>
        <w:autoSpaceDE w:val="0"/>
        <w:autoSpaceDN w:val="0"/>
        <w:adjustRightInd w:val="0"/>
        <w:spacing w:after="0" w:line="240" w:lineRule="auto"/>
        <w:jc w:val="both"/>
        <w:rPr>
          <w:rFonts w:ascii="Tahoma" w:hAnsi="Tahoma" w:cs="Tahoma"/>
          <w:b/>
          <w:iCs/>
          <w:lang w:eastAsia="es-CO"/>
        </w:rPr>
      </w:pPr>
    </w:p>
    <w:p w:rsidR="005534D2" w:rsidRPr="008A461A" w:rsidRDefault="00B13104" w:rsidP="00802225">
      <w:pPr>
        <w:autoSpaceDE w:val="0"/>
        <w:autoSpaceDN w:val="0"/>
        <w:adjustRightInd w:val="0"/>
        <w:spacing w:after="0" w:line="240" w:lineRule="auto"/>
        <w:jc w:val="both"/>
        <w:rPr>
          <w:rFonts w:ascii="Tahoma" w:hAnsi="Tahoma" w:cs="Tahoma"/>
        </w:rPr>
      </w:pPr>
      <w:r w:rsidRPr="008A461A">
        <w:rPr>
          <w:rFonts w:ascii="Tahoma" w:hAnsi="Tahoma" w:cs="Tahoma"/>
          <w:b/>
          <w:iCs/>
          <w:lang w:eastAsia="es-CO"/>
        </w:rPr>
        <w:lastRenderedPageBreak/>
        <w:t>3.3.</w:t>
      </w:r>
      <w:r w:rsidRPr="008A461A">
        <w:rPr>
          <w:rFonts w:ascii="Tahoma" w:hAnsi="Tahoma" w:cs="Tahoma"/>
          <w:iCs/>
          <w:lang w:eastAsia="es-CO"/>
        </w:rPr>
        <w:t xml:space="preserve"> </w:t>
      </w:r>
      <w:r w:rsidR="00257534" w:rsidRPr="008A461A">
        <w:rPr>
          <w:rFonts w:ascii="Tahoma" w:hAnsi="Tahoma" w:cs="Tahoma"/>
          <w:iCs/>
          <w:lang w:eastAsia="es-CO"/>
        </w:rPr>
        <w:t xml:space="preserve">La entidad demandada a través de la respectiva </w:t>
      </w:r>
      <w:r w:rsidR="005778D5">
        <w:rPr>
          <w:rFonts w:ascii="Tahoma" w:hAnsi="Tahoma" w:cs="Tahoma"/>
          <w:iCs/>
          <w:lang w:eastAsia="es-CO"/>
        </w:rPr>
        <w:t>Secretaria de Educación Departamental del Valle</w:t>
      </w:r>
      <w:r w:rsidRPr="008A461A">
        <w:rPr>
          <w:rFonts w:ascii="Tahoma" w:hAnsi="Tahoma" w:cs="Tahoma"/>
        </w:rPr>
        <w:t>, por medio de la</w:t>
      </w:r>
      <w:r w:rsidR="00257534" w:rsidRPr="008A461A">
        <w:rPr>
          <w:rFonts w:ascii="Tahoma" w:hAnsi="Tahoma" w:cs="Tahoma"/>
        </w:rPr>
        <w:t xml:space="preserve"> </w:t>
      </w:r>
      <w:r w:rsidR="00417CC1" w:rsidRPr="008A461A">
        <w:rPr>
          <w:rFonts w:ascii="Tahoma" w:hAnsi="Tahoma" w:cs="Tahoma"/>
        </w:rPr>
        <w:t>Resolución</w:t>
      </w:r>
      <w:r w:rsidRPr="008A461A">
        <w:rPr>
          <w:rFonts w:ascii="Tahoma" w:hAnsi="Tahoma" w:cs="Tahoma"/>
        </w:rPr>
        <w:t xml:space="preserve"> </w:t>
      </w:r>
      <w:r w:rsidR="00417CC1">
        <w:rPr>
          <w:rFonts w:ascii="Tahoma" w:hAnsi="Tahoma" w:cs="Tahoma"/>
        </w:rPr>
        <w:t>citada</w:t>
      </w:r>
      <w:r w:rsidR="00192C1E">
        <w:rPr>
          <w:rFonts w:ascii="Tahoma" w:hAnsi="Tahoma" w:cs="Tahoma"/>
        </w:rPr>
        <w:t xml:space="preserve"> en el cuadro</w:t>
      </w:r>
      <w:r w:rsidR="00CB4A08">
        <w:rPr>
          <w:rFonts w:ascii="Tahoma" w:hAnsi="Tahoma" w:cs="Tahoma"/>
        </w:rPr>
        <w:t xml:space="preserve"> 1.2</w:t>
      </w:r>
      <w:r w:rsidR="00257534" w:rsidRPr="008A461A">
        <w:rPr>
          <w:rFonts w:ascii="Tahoma" w:hAnsi="Tahoma" w:cs="Tahoma"/>
        </w:rPr>
        <w:t xml:space="preserve"> del acápite de </w:t>
      </w:r>
      <w:r w:rsidR="00547940">
        <w:rPr>
          <w:rFonts w:ascii="Tahoma" w:hAnsi="Tahoma" w:cs="Tahoma"/>
        </w:rPr>
        <w:t>hechos</w:t>
      </w:r>
      <w:r w:rsidR="00257534" w:rsidRPr="008A461A">
        <w:rPr>
          <w:rFonts w:ascii="Tahoma" w:hAnsi="Tahoma" w:cs="Tahoma"/>
        </w:rPr>
        <w:t>, reconoció</w:t>
      </w:r>
      <w:r w:rsidR="00547940">
        <w:rPr>
          <w:rFonts w:ascii="Tahoma" w:hAnsi="Tahoma" w:cs="Tahoma"/>
        </w:rPr>
        <w:t xml:space="preserve"> y orden</w:t>
      </w:r>
      <w:r w:rsidR="003F1349">
        <w:rPr>
          <w:rFonts w:ascii="Tahoma" w:hAnsi="Tahoma" w:cs="Tahoma"/>
        </w:rPr>
        <w:t>ó</w:t>
      </w:r>
      <w:r w:rsidR="00547940">
        <w:rPr>
          <w:rFonts w:ascii="Tahoma" w:hAnsi="Tahoma" w:cs="Tahoma"/>
        </w:rPr>
        <w:t xml:space="preserve"> el pago de</w:t>
      </w:r>
      <w:r w:rsidR="00257534" w:rsidRPr="008A461A">
        <w:rPr>
          <w:rFonts w:ascii="Tahoma" w:hAnsi="Tahoma" w:cs="Tahoma"/>
        </w:rPr>
        <w:t xml:space="preserve"> </w:t>
      </w:r>
      <w:r w:rsidR="003F6BF3" w:rsidRPr="008A461A">
        <w:rPr>
          <w:rFonts w:ascii="Tahoma" w:hAnsi="Tahoma" w:cs="Tahoma"/>
        </w:rPr>
        <w:t xml:space="preserve">las cesantías </w:t>
      </w:r>
      <w:r w:rsidRPr="008A461A">
        <w:rPr>
          <w:rFonts w:ascii="Tahoma" w:hAnsi="Tahoma" w:cs="Tahoma"/>
        </w:rPr>
        <w:t>a favor de mi Representad</w:t>
      </w:r>
      <w:r w:rsidR="00AA26B0" w:rsidRPr="008A461A">
        <w:rPr>
          <w:rFonts w:ascii="Tahoma" w:hAnsi="Tahoma" w:cs="Tahoma"/>
        </w:rPr>
        <w:t>o</w:t>
      </w:r>
      <w:r w:rsidR="005534D2" w:rsidRPr="008A461A">
        <w:rPr>
          <w:rFonts w:ascii="Tahoma" w:hAnsi="Tahoma" w:cs="Tahoma"/>
        </w:rPr>
        <w:t>, lo cual se realizó de manera extemporánea,</w:t>
      </w:r>
      <w:r w:rsidR="00B0641C">
        <w:rPr>
          <w:rFonts w:ascii="Tahoma" w:hAnsi="Tahoma" w:cs="Tahoma"/>
        </w:rPr>
        <w:t xml:space="preserve"> contrariando lo establecido en</w:t>
      </w:r>
      <w:r w:rsidR="008A461A">
        <w:rPr>
          <w:rFonts w:ascii="Tahoma" w:hAnsi="Tahoma" w:cs="Tahoma"/>
        </w:rPr>
        <w:t xml:space="preserve"> l</w:t>
      </w:r>
      <w:r w:rsidR="005534D2" w:rsidRPr="008A461A">
        <w:rPr>
          <w:rFonts w:ascii="Tahoma" w:hAnsi="Tahoma" w:cs="Tahoma"/>
        </w:rPr>
        <w:t>a Ley 244 de 1995</w:t>
      </w:r>
      <w:r w:rsidR="00B0641C">
        <w:rPr>
          <w:rFonts w:ascii="Tahoma" w:hAnsi="Tahoma" w:cs="Tahoma"/>
        </w:rPr>
        <w:t>, modificada por la ley 1071 de 2006.</w:t>
      </w:r>
    </w:p>
    <w:p w:rsidR="00B13104" w:rsidRPr="00242BC6" w:rsidRDefault="00B13104" w:rsidP="00802225">
      <w:pPr>
        <w:spacing w:after="0" w:line="240" w:lineRule="auto"/>
        <w:jc w:val="both"/>
        <w:rPr>
          <w:rFonts w:ascii="Tahoma" w:hAnsi="Tahoma" w:cs="Tahoma"/>
        </w:rPr>
      </w:pPr>
    </w:p>
    <w:p w:rsidR="0088103B" w:rsidRDefault="00B13104" w:rsidP="00802225">
      <w:pPr>
        <w:spacing w:after="0" w:line="240" w:lineRule="auto"/>
        <w:jc w:val="both"/>
        <w:rPr>
          <w:rFonts w:ascii="Tahoma" w:hAnsi="Tahoma" w:cs="Tahoma"/>
        </w:rPr>
      </w:pPr>
      <w:r w:rsidRPr="00242BC6">
        <w:rPr>
          <w:rFonts w:ascii="Tahoma" w:hAnsi="Tahoma" w:cs="Tahoma"/>
          <w:b/>
          <w:iCs/>
          <w:lang w:eastAsia="es-CO"/>
        </w:rPr>
        <w:t xml:space="preserve">3.4. </w:t>
      </w:r>
      <w:r w:rsidR="00C401E6">
        <w:rPr>
          <w:rFonts w:ascii="Tahoma" w:hAnsi="Tahoma" w:cs="Tahoma"/>
        </w:rPr>
        <w:t>L</w:t>
      </w:r>
      <w:r w:rsidR="00445FE8" w:rsidRPr="00242BC6">
        <w:rPr>
          <w:rFonts w:ascii="Tahoma" w:hAnsi="Tahoma" w:cs="Tahoma"/>
        </w:rPr>
        <w:t>os 65 días</w:t>
      </w:r>
      <w:r w:rsidR="00C401E6">
        <w:rPr>
          <w:rFonts w:ascii="Tahoma" w:hAnsi="Tahoma" w:cs="Tahoma"/>
        </w:rPr>
        <w:t xml:space="preserve"> hábiles siguientes a la fecha de radicación con que cuenta la entidad como plazo máximo legal para efectuar el pago</w:t>
      </w:r>
      <w:r w:rsidR="00192C1E">
        <w:rPr>
          <w:rFonts w:ascii="Tahoma" w:hAnsi="Tahoma" w:cs="Tahoma"/>
        </w:rPr>
        <w:t>,</w:t>
      </w:r>
      <w:r w:rsidR="00C401E6">
        <w:rPr>
          <w:rFonts w:ascii="Tahoma" w:hAnsi="Tahoma" w:cs="Tahoma"/>
        </w:rPr>
        <w:t xml:space="preserve"> </w:t>
      </w:r>
      <w:r w:rsidR="00192C1E">
        <w:rPr>
          <w:rFonts w:ascii="Tahoma" w:hAnsi="Tahoma" w:cs="Tahoma"/>
        </w:rPr>
        <w:t>fueron desconocidos ampliamente EL FONDO</w:t>
      </w:r>
      <w:r w:rsidR="001A327E">
        <w:rPr>
          <w:rFonts w:ascii="Tahoma" w:hAnsi="Tahoma" w:cs="Tahoma"/>
        </w:rPr>
        <w:t xml:space="preserve"> NACIONAL</w:t>
      </w:r>
      <w:r w:rsidR="00192C1E">
        <w:rPr>
          <w:rFonts w:ascii="Tahoma" w:hAnsi="Tahoma" w:cs="Tahoma"/>
        </w:rPr>
        <w:t xml:space="preserve"> DE PRESTACIONES SOCIALES DEL MAGISTERIO, surgiendo entonces la sanción moratoria que se causa a partir del día siguiente al vencimiento de dicho termino </w:t>
      </w:r>
      <w:r w:rsidR="00B0641C">
        <w:rPr>
          <w:rFonts w:ascii="Tahoma" w:hAnsi="Tahoma" w:cs="Tahoma"/>
        </w:rPr>
        <w:t>hasta el día anterior a la fecha de cancelación efectiva</w:t>
      </w:r>
      <w:r w:rsidR="001A327E">
        <w:rPr>
          <w:rFonts w:ascii="Tahoma" w:hAnsi="Tahoma" w:cs="Tahoma"/>
        </w:rPr>
        <w:t xml:space="preserve"> de las cesantías</w:t>
      </w:r>
      <w:r w:rsidR="00B0641C">
        <w:rPr>
          <w:rFonts w:ascii="Tahoma" w:hAnsi="Tahoma" w:cs="Tahoma"/>
        </w:rPr>
        <w:t xml:space="preserve">, lapso </w:t>
      </w:r>
      <w:r w:rsidR="00EE53FB" w:rsidRPr="00425A30">
        <w:rPr>
          <w:rFonts w:ascii="Tahoma" w:hAnsi="Tahoma" w:cs="Tahoma"/>
        </w:rPr>
        <w:t>que corresponde a</w:t>
      </w:r>
      <w:r w:rsidR="00EE53FB">
        <w:rPr>
          <w:rFonts w:ascii="Tahoma" w:hAnsi="Tahoma" w:cs="Tahoma"/>
        </w:rPr>
        <w:t xml:space="preserve"> </w:t>
      </w:r>
      <w:r w:rsidR="00B0641C">
        <w:rPr>
          <w:rFonts w:ascii="Tahoma" w:hAnsi="Tahoma" w:cs="Tahoma"/>
        </w:rPr>
        <w:t>la</w:t>
      </w:r>
      <w:r w:rsidR="00F567A5">
        <w:rPr>
          <w:rFonts w:ascii="Tahoma" w:hAnsi="Tahoma" w:cs="Tahoma"/>
        </w:rPr>
        <w:t xml:space="preserve"> totalidad de los días </w:t>
      </w:r>
      <w:r w:rsidR="00192C1E">
        <w:rPr>
          <w:rFonts w:ascii="Tahoma" w:hAnsi="Tahoma" w:cs="Tahoma"/>
        </w:rPr>
        <w:t>en mora, como se evidencia en el cuadro</w:t>
      </w:r>
      <w:r w:rsidR="00F567A5">
        <w:rPr>
          <w:rFonts w:ascii="Tahoma" w:hAnsi="Tahoma" w:cs="Tahoma"/>
        </w:rPr>
        <w:t xml:space="preserve"> 1.</w:t>
      </w:r>
      <w:r w:rsidR="00CB4A08">
        <w:rPr>
          <w:rFonts w:ascii="Tahoma" w:hAnsi="Tahoma" w:cs="Tahoma"/>
        </w:rPr>
        <w:t>2</w:t>
      </w:r>
      <w:r w:rsidR="00F567A5">
        <w:rPr>
          <w:rFonts w:ascii="Tahoma" w:hAnsi="Tahoma" w:cs="Tahoma"/>
        </w:rPr>
        <w:t>.</w:t>
      </w:r>
      <w:r w:rsidR="00B0641C">
        <w:rPr>
          <w:rFonts w:ascii="Tahoma" w:hAnsi="Tahoma" w:cs="Tahoma"/>
        </w:rPr>
        <w:t xml:space="preserve"> </w:t>
      </w:r>
    </w:p>
    <w:p w:rsidR="00B0641C" w:rsidRDefault="00B0641C" w:rsidP="00802225">
      <w:pPr>
        <w:spacing w:after="0" w:line="240" w:lineRule="auto"/>
        <w:jc w:val="both"/>
        <w:rPr>
          <w:rFonts w:ascii="Tahoma" w:hAnsi="Tahoma" w:cs="Tahoma"/>
        </w:rPr>
      </w:pPr>
    </w:p>
    <w:p w:rsidR="00B13104" w:rsidRPr="00DF1146" w:rsidRDefault="00837D62" w:rsidP="00AB277B">
      <w:pPr>
        <w:jc w:val="both"/>
        <w:rPr>
          <w:rFonts w:ascii="Tahoma" w:hAnsi="Tahoma" w:cs="Tahoma"/>
          <w:iCs/>
          <w:lang w:eastAsia="es-CO"/>
        </w:rPr>
      </w:pPr>
      <w:r w:rsidRPr="00242BC6">
        <w:rPr>
          <w:rFonts w:ascii="Tahoma" w:hAnsi="Tahoma" w:cs="Tahoma"/>
          <w:b/>
        </w:rPr>
        <w:t>3.5.</w:t>
      </w:r>
      <w:r w:rsidRPr="00242BC6">
        <w:rPr>
          <w:rFonts w:ascii="Tahoma" w:hAnsi="Tahoma" w:cs="Tahoma"/>
        </w:rPr>
        <w:t xml:space="preserve"> </w:t>
      </w:r>
      <w:r w:rsidR="0060773A" w:rsidRPr="00242BC6">
        <w:rPr>
          <w:rFonts w:ascii="Tahoma" w:hAnsi="Tahoma" w:cs="Tahoma"/>
        </w:rPr>
        <w:t>A través del Suscrito A</w:t>
      </w:r>
      <w:r w:rsidRPr="00242BC6">
        <w:rPr>
          <w:rFonts w:ascii="Tahoma" w:hAnsi="Tahoma" w:cs="Tahoma"/>
        </w:rPr>
        <w:t xml:space="preserve">poderado, </w:t>
      </w:r>
      <w:r w:rsidR="00941AB8">
        <w:rPr>
          <w:rFonts w:ascii="Tahoma" w:hAnsi="Tahoma" w:cs="Tahoma"/>
        </w:rPr>
        <w:t>mi representado solicitó</w:t>
      </w:r>
      <w:r w:rsidRPr="00242BC6">
        <w:rPr>
          <w:rFonts w:ascii="Tahoma" w:hAnsi="Tahoma" w:cs="Tahoma"/>
        </w:rPr>
        <w:t xml:space="preserve"> </w:t>
      </w:r>
      <w:r w:rsidR="00B3087D">
        <w:rPr>
          <w:rFonts w:ascii="Tahoma" w:hAnsi="Tahoma" w:cs="Tahoma"/>
        </w:rPr>
        <w:t xml:space="preserve">el día </w:t>
      </w:r>
      <w:r w:rsidR="00842172">
        <w:rPr>
          <w:rFonts w:ascii="Tahoma" w:hAnsi="Tahoma" w:cs="Tahoma"/>
        </w:rPr>
        <w:t>28 DE JUNIO DE 2010</w:t>
      </w:r>
      <w:r w:rsidR="00B3087D" w:rsidRPr="00B3087D">
        <w:rPr>
          <w:rFonts w:ascii="Tahoma" w:hAnsi="Tahoma" w:cs="Tahoma"/>
          <w:color w:val="FF0000"/>
        </w:rPr>
        <w:t xml:space="preserve"> </w:t>
      </w:r>
      <w:r w:rsidRPr="00242BC6">
        <w:rPr>
          <w:rFonts w:ascii="Tahoma" w:hAnsi="Tahoma" w:cs="Tahoma"/>
        </w:rPr>
        <w:t xml:space="preserve">ante </w:t>
      </w:r>
      <w:r w:rsidR="00941AB8">
        <w:rPr>
          <w:rFonts w:ascii="Tahoma" w:hAnsi="Tahoma" w:cs="Tahoma"/>
        </w:rPr>
        <w:t xml:space="preserve">la </w:t>
      </w:r>
      <w:r w:rsidR="005778D5">
        <w:rPr>
          <w:rFonts w:ascii="Tahoma" w:hAnsi="Tahoma" w:cs="Tahoma"/>
        </w:rPr>
        <w:t>Secretaria de Educación Departamental del Valle</w:t>
      </w:r>
      <w:r w:rsidR="00941AB8">
        <w:rPr>
          <w:rFonts w:ascii="Tahoma" w:hAnsi="Tahoma" w:cs="Tahoma"/>
        </w:rPr>
        <w:t xml:space="preserve"> </w:t>
      </w:r>
      <w:r w:rsidRPr="00242BC6">
        <w:rPr>
          <w:rFonts w:ascii="Tahoma" w:hAnsi="Tahoma" w:cs="Tahoma"/>
          <w:iCs/>
          <w:lang w:eastAsia="es-CO"/>
        </w:rPr>
        <w:t>– Fondo Nacional de Prestaciones Sociales del Magisterio</w:t>
      </w:r>
      <w:r w:rsidR="00A659AE">
        <w:rPr>
          <w:rFonts w:ascii="Tahoma" w:hAnsi="Tahoma" w:cs="Tahoma"/>
          <w:iCs/>
          <w:lang w:eastAsia="es-CO"/>
        </w:rPr>
        <w:t>,</w:t>
      </w:r>
      <w:r w:rsidR="00A659AE">
        <w:rPr>
          <w:rFonts w:ascii="Tahoma" w:hAnsi="Tahoma" w:cs="Tahoma"/>
        </w:rPr>
        <w:t xml:space="preserve"> </w:t>
      </w:r>
      <w:r w:rsidRPr="00242BC6">
        <w:rPr>
          <w:rFonts w:ascii="Tahoma" w:hAnsi="Tahoma" w:cs="Tahoma"/>
          <w:iCs/>
          <w:lang w:eastAsia="es-CO"/>
        </w:rPr>
        <w:t>el reconocim</w:t>
      </w:r>
      <w:bookmarkStart w:id="0" w:name="_GoBack"/>
      <w:bookmarkEnd w:id="0"/>
      <w:r w:rsidRPr="00242BC6">
        <w:rPr>
          <w:rFonts w:ascii="Tahoma" w:hAnsi="Tahoma" w:cs="Tahoma"/>
          <w:iCs/>
          <w:lang w:eastAsia="es-CO"/>
        </w:rPr>
        <w:t xml:space="preserve">iento y pago de la </w:t>
      </w:r>
      <w:r w:rsidR="00B13104" w:rsidRPr="00242BC6">
        <w:rPr>
          <w:rFonts w:ascii="Tahoma" w:hAnsi="Tahoma" w:cs="Tahoma"/>
        </w:rPr>
        <w:t xml:space="preserve">Sanción Moratoria conforme a </w:t>
      </w:r>
      <w:r w:rsidR="00B13104" w:rsidRPr="00242BC6">
        <w:rPr>
          <w:rFonts w:ascii="Tahoma" w:hAnsi="Tahoma" w:cs="Tahoma"/>
          <w:iCs/>
          <w:lang w:eastAsia="es-CO"/>
        </w:rPr>
        <w:t>la Ley 244 de 1995, modificada por la Ley 1071 de 2006</w:t>
      </w:r>
      <w:r w:rsidR="00A659AE">
        <w:rPr>
          <w:rFonts w:ascii="Tahoma" w:hAnsi="Tahoma" w:cs="Tahoma"/>
          <w:iCs/>
          <w:lang w:eastAsia="es-CO"/>
        </w:rPr>
        <w:t xml:space="preserve">, </w:t>
      </w:r>
      <w:r w:rsidR="00DF1146">
        <w:rPr>
          <w:rFonts w:ascii="Tahoma" w:hAnsi="Tahoma" w:cs="Tahoma"/>
          <w:iCs/>
          <w:lang w:eastAsia="es-CO"/>
        </w:rPr>
        <w:t>petición ésta que</w:t>
      </w:r>
      <w:r w:rsidRPr="00242BC6">
        <w:rPr>
          <w:rFonts w:ascii="Tahoma" w:hAnsi="Tahoma" w:cs="Tahoma"/>
          <w:iCs/>
          <w:lang w:eastAsia="es-CO"/>
        </w:rPr>
        <w:t xml:space="preserve"> </w:t>
      </w:r>
      <w:r w:rsidR="00B13104" w:rsidRPr="00242BC6">
        <w:rPr>
          <w:rFonts w:ascii="Tahoma" w:hAnsi="Tahoma" w:cs="Tahoma"/>
          <w:iCs/>
          <w:lang w:eastAsia="es-CO"/>
        </w:rPr>
        <w:t>la</w:t>
      </w:r>
      <w:r w:rsidRPr="00242BC6">
        <w:rPr>
          <w:rFonts w:ascii="Tahoma" w:hAnsi="Tahoma" w:cs="Tahoma"/>
          <w:iCs/>
          <w:lang w:eastAsia="es-CO"/>
        </w:rPr>
        <w:t xml:space="preserve"> Entidad </w:t>
      </w:r>
      <w:r w:rsidR="00671F19">
        <w:rPr>
          <w:rFonts w:ascii="Tahoma" w:hAnsi="Tahoma" w:cs="Tahoma"/>
          <w:iCs/>
          <w:lang w:eastAsia="es-CO"/>
        </w:rPr>
        <w:t>demandada</w:t>
      </w:r>
      <w:r w:rsidR="00DF1146">
        <w:rPr>
          <w:rFonts w:ascii="Tahoma" w:hAnsi="Tahoma" w:cs="Tahoma"/>
          <w:iCs/>
          <w:lang w:eastAsia="es-CO"/>
        </w:rPr>
        <w:t xml:space="preserve"> denegó </w:t>
      </w:r>
      <w:r w:rsidRPr="00242BC6">
        <w:rPr>
          <w:rFonts w:ascii="Tahoma" w:hAnsi="Tahoma" w:cs="Tahoma"/>
          <w:iCs/>
          <w:lang w:eastAsia="es-CO"/>
        </w:rPr>
        <w:t xml:space="preserve">mediante </w:t>
      </w:r>
      <w:r w:rsidR="00B3087D">
        <w:rPr>
          <w:rFonts w:ascii="Tahoma" w:hAnsi="Tahoma" w:cs="Tahoma"/>
          <w:iCs/>
          <w:lang w:eastAsia="es-CO"/>
        </w:rPr>
        <w:t>el Oficio No.</w:t>
      </w:r>
      <w:r w:rsidR="00671F19">
        <w:rPr>
          <w:rFonts w:ascii="Tahoma" w:hAnsi="Tahoma" w:cs="Tahoma"/>
          <w:iCs/>
          <w:color w:val="FF0000"/>
          <w:lang w:eastAsia="es-CO"/>
        </w:rPr>
        <w:t xml:space="preserve"> </w:t>
      </w:r>
      <w:r w:rsidR="00671F19" w:rsidRPr="00671F19">
        <w:rPr>
          <w:rFonts w:ascii="Tahoma" w:hAnsi="Tahoma" w:cs="Tahoma"/>
          <w:iCs/>
          <w:lang w:eastAsia="es-CO"/>
        </w:rPr>
        <w:t>404 Bogotá Rad. 2014ER00054412.</w:t>
      </w:r>
    </w:p>
    <w:p w:rsidR="003B7005" w:rsidRPr="00242BC6" w:rsidRDefault="003B7005" w:rsidP="00B13104">
      <w:pPr>
        <w:jc w:val="both"/>
        <w:rPr>
          <w:rFonts w:ascii="Tahoma" w:hAnsi="Tahoma" w:cs="Tahoma"/>
          <w:iCs/>
          <w:lang w:eastAsia="es-CO"/>
        </w:rPr>
      </w:pPr>
      <w:r w:rsidRPr="00242BC6">
        <w:rPr>
          <w:rFonts w:ascii="Tahoma" w:hAnsi="Tahoma" w:cs="Tahoma"/>
          <w:b/>
          <w:iCs/>
          <w:lang w:eastAsia="es-CO"/>
        </w:rPr>
        <w:t xml:space="preserve">3.6. </w:t>
      </w:r>
      <w:r w:rsidRPr="00242BC6">
        <w:rPr>
          <w:rFonts w:ascii="Tahoma" w:hAnsi="Tahoma" w:cs="Tahoma"/>
          <w:iCs/>
          <w:lang w:eastAsia="es-CO"/>
        </w:rPr>
        <w:t xml:space="preserve"> </w:t>
      </w:r>
      <w:r w:rsidR="00642E30" w:rsidRPr="00DF1146">
        <w:rPr>
          <w:rFonts w:ascii="Tahoma" w:hAnsi="Tahoma" w:cs="Tahoma"/>
          <w:iCs/>
          <w:lang w:eastAsia="es-CO"/>
        </w:rPr>
        <w:t>El día</w:t>
      </w:r>
      <w:r w:rsidR="00642E30" w:rsidRPr="00E80F0A">
        <w:rPr>
          <w:rFonts w:ascii="Tahoma" w:hAnsi="Tahoma" w:cs="Tahoma"/>
          <w:iCs/>
          <w:color w:val="FF0000"/>
          <w:lang w:eastAsia="es-CO"/>
        </w:rPr>
        <w:t xml:space="preserve"> </w:t>
      </w:r>
      <w:r w:rsidR="00941505" w:rsidRPr="00F94212">
        <w:rPr>
          <w:rFonts w:ascii="Tahoma" w:hAnsi="Tahoma" w:cs="Tahoma"/>
          <w:iCs/>
          <w:lang w:eastAsia="es-CO"/>
        </w:rPr>
        <w:t>05 de Noviembre de 2014</w:t>
      </w:r>
      <w:r w:rsidR="00642E30" w:rsidRPr="00242BC6">
        <w:rPr>
          <w:rFonts w:ascii="Tahoma" w:hAnsi="Tahoma" w:cs="Tahoma"/>
          <w:iCs/>
          <w:lang w:eastAsia="es-CO"/>
        </w:rPr>
        <w:t>, a</w:t>
      </w:r>
      <w:r w:rsidRPr="00242BC6">
        <w:rPr>
          <w:rFonts w:ascii="Tahoma" w:hAnsi="Tahoma" w:cs="Tahoma"/>
          <w:iCs/>
          <w:lang w:eastAsia="es-CO"/>
        </w:rPr>
        <w:t xml:space="preserve">nte la Procuraduría </w:t>
      </w:r>
      <w:r w:rsidR="003F563D">
        <w:rPr>
          <w:rFonts w:ascii="Tahoma" w:hAnsi="Tahoma" w:cs="Tahoma"/>
          <w:iCs/>
          <w:lang w:eastAsia="es-CO"/>
        </w:rPr>
        <w:t>60 Judicial I para asuntos Administrativos de Cali</w:t>
      </w:r>
      <w:r w:rsidR="00F949D3" w:rsidRPr="00242BC6">
        <w:rPr>
          <w:rFonts w:ascii="Tahoma" w:hAnsi="Tahoma" w:cs="Tahoma"/>
          <w:iCs/>
          <w:lang w:eastAsia="es-CO"/>
        </w:rPr>
        <w:t xml:space="preserve">, </w:t>
      </w:r>
      <w:r w:rsidRPr="00242BC6">
        <w:rPr>
          <w:rFonts w:ascii="Tahoma" w:hAnsi="Tahoma" w:cs="Tahoma"/>
          <w:iCs/>
          <w:lang w:eastAsia="es-CO"/>
        </w:rPr>
        <w:t xml:space="preserve"> se adelantó la diligencia de Conciliación Extrajudicial a efectos de evitar </w:t>
      </w:r>
      <w:r w:rsidR="00A24004" w:rsidRPr="00242BC6">
        <w:rPr>
          <w:rFonts w:ascii="Tahoma" w:hAnsi="Tahoma" w:cs="Tahoma"/>
          <w:iCs/>
          <w:lang w:eastAsia="es-CO"/>
        </w:rPr>
        <w:t>el medio de control que nos ocupa, pero la misma fue declarada fallida, por lo que se agotó así el requisito de p</w:t>
      </w:r>
      <w:r w:rsidR="00941AB8">
        <w:rPr>
          <w:rFonts w:ascii="Tahoma" w:hAnsi="Tahoma" w:cs="Tahoma"/>
          <w:iCs/>
          <w:lang w:eastAsia="es-CO"/>
        </w:rPr>
        <w:t>rocedibilidad para acudir a la J</w:t>
      </w:r>
      <w:r w:rsidR="00A24004" w:rsidRPr="00242BC6">
        <w:rPr>
          <w:rFonts w:ascii="Tahoma" w:hAnsi="Tahoma" w:cs="Tahoma"/>
          <w:iCs/>
          <w:lang w:eastAsia="es-CO"/>
        </w:rPr>
        <w:t xml:space="preserve">urisdicción de lo </w:t>
      </w:r>
      <w:r w:rsidR="00941AB8">
        <w:rPr>
          <w:rFonts w:ascii="Tahoma" w:hAnsi="Tahoma" w:cs="Tahoma"/>
          <w:iCs/>
          <w:lang w:eastAsia="es-CO"/>
        </w:rPr>
        <w:t>C</w:t>
      </w:r>
      <w:r w:rsidR="00A24004" w:rsidRPr="00242BC6">
        <w:rPr>
          <w:rFonts w:ascii="Tahoma" w:hAnsi="Tahoma" w:cs="Tahoma"/>
          <w:iCs/>
          <w:lang w:eastAsia="es-CO"/>
        </w:rPr>
        <w:t xml:space="preserve">ontencioso </w:t>
      </w:r>
      <w:r w:rsidR="00941AB8">
        <w:rPr>
          <w:rFonts w:ascii="Tahoma" w:hAnsi="Tahoma" w:cs="Tahoma"/>
          <w:iCs/>
          <w:lang w:eastAsia="es-CO"/>
        </w:rPr>
        <w:t>A</w:t>
      </w:r>
      <w:r w:rsidR="00A24004" w:rsidRPr="00242BC6">
        <w:rPr>
          <w:rFonts w:ascii="Tahoma" w:hAnsi="Tahoma" w:cs="Tahoma"/>
          <w:iCs/>
          <w:lang w:eastAsia="es-CO"/>
        </w:rPr>
        <w:t>dministrativo.</w:t>
      </w:r>
    </w:p>
    <w:p w:rsidR="00B13104" w:rsidRPr="00242BC6" w:rsidRDefault="00BF5778" w:rsidP="00B13104">
      <w:pPr>
        <w:jc w:val="both"/>
        <w:rPr>
          <w:rFonts w:ascii="Tahoma" w:hAnsi="Tahoma" w:cs="Tahoma"/>
          <w:iCs/>
          <w:lang w:eastAsia="es-CO"/>
        </w:rPr>
      </w:pPr>
      <w:r w:rsidRPr="00242BC6">
        <w:rPr>
          <w:rFonts w:ascii="Tahoma" w:hAnsi="Tahoma" w:cs="Tahoma"/>
          <w:b/>
          <w:iCs/>
          <w:lang w:eastAsia="es-CO"/>
        </w:rPr>
        <w:t>3.7.</w:t>
      </w:r>
      <w:r w:rsidRPr="00242BC6">
        <w:rPr>
          <w:rFonts w:ascii="Tahoma" w:hAnsi="Tahoma" w:cs="Tahoma"/>
          <w:iCs/>
          <w:lang w:eastAsia="es-CO"/>
        </w:rPr>
        <w:t xml:space="preserve"> </w:t>
      </w:r>
      <w:r w:rsidR="00941AB8">
        <w:rPr>
          <w:rFonts w:ascii="Tahoma" w:hAnsi="Tahoma" w:cs="Tahoma"/>
          <w:iCs/>
          <w:lang w:eastAsia="es-CO"/>
        </w:rPr>
        <w:t>Mi poderdante me ha</w:t>
      </w:r>
      <w:r w:rsidR="00DC6C4D">
        <w:rPr>
          <w:rFonts w:ascii="Tahoma" w:hAnsi="Tahoma" w:cs="Tahoma"/>
          <w:iCs/>
          <w:lang w:eastAsia="es-CO"/>
        </w:rPr>
        <w:t xml:space="preserve"> conferido</w:t>
      </w:r>
      <w:r w:rsidRPr="00242BC6">
        <w:rPr>
          <w:rFonts w:ascii="Tahoma" w:hAnsi="Tahoma" w:cs="Tahoma"/>
          <w:iCs/>
          <w:lang w:eastAsia="es-CO"/>
        </w:rPr>
        <w:t xml:space="preserve"> poder para actuar.</w:t>
      </w:r>
    </w:p>
    <w:p w:rsidR="00497CAF" w:rsidRDefault="00497CAF" w:rsidP="00497CAF">
      <w:pPr>
        <w:pStyle w:val="Prrafodelista"/>
        <w:numPr>
          <w:ilvl w:val="0"/>
          <w:numId w:val="1"/>
        </w:numPr>
        <w:autoSpaceDE w:val="0"/>
        <w:autoSpaceDN w:val="0"/>
        <w:adjustRightInd w:val="0"/>
        <w:spacing w:after="0" w:line="240" w:lineRule="auto"/>
        <w:jc w:val="center"/>
        <w:rPr>
          <w:rFonts w:ascii="Tahoma" w:hAnsi="Tahoma" w:cs="Tahoma"/>
          <w:b/>
          <w:bCs/>
        </w:rPr>
      </w:pPr>
      <w:r w:rsidRPr="00497CAF">
        <w:rPr>
          <w:rFonts w:ascii="Tahoma" w:hAnsi="Tahoma" w:cs="Tahoma"/>
          <w:b/>
          <w:bCs/>
        </w:rPr>
        <w:t>FUNDAMENTO DE DERECHO</w:t>
      </w:r>
    </w:p>
    <w:p w:rsidR="00F50182" w:rsidRPr="00F50182" w:rsidRDefault="00F50182" w:rsidP="00F50182">
      <w:pPr>
        <w:pStyle w:val="Prrafodelista"/>
        <w:autoSpaceDE w:val="0"/>
        <w:autoSpaceDN w:val="0"/>
        <w:adjustRightInd w:val="0"/>
        <w:spacing w:after="0" w:line="240" w:lineRule="auto"/>
        <w:rPr>
          <w:rFonts w:ascii="Tahoma" w:hAnsi="Tahoma" w:cs="Tahoma"/>
          <w:b/>
          <w:bCs/>
        </w:rPr>
      </w:pPr>
    </w:p>
    <w:p w:rsidR="00497CAF" w:rsidRPr="00F50182" w:rsidRDefault="00F50182" w:rsidP="00497CAF">
      <w:pPr>
        <w:autoSpaceDE w:val="0"/>
        <w:autoSpaceDN w:val="0"/>
        <w:adjustRightInd w:val="0"/>
        <w:spacing w:after="0" w:line="240" w:lineRule="auto"/>
        <w:jc w:val="both"/>
        <w:rPr>
          <w:rFonts w:ascii="Tahoma" w:hAnsi="Tahoma" w:cs="Tahoma"/>
          <w:b/>
          <w:bCs/>
          <w:i/>
        </w:rPr>
      </w:pPr>
      <w:r w:rsidRPr="00F50182">
        <w:rPr>
          <w:rFonts w:ascii="Tahoma" w:hAnsi="Tahoma" w:cs="Tahoma"/>
          <w:b/>
          <w:bCs/>
          <w:i/>
        </w:rPr>
        <w:t xml:space="preserve">4.1 </w:t>
      </w:r>
      <w:r w:rsidR="00497CAF" w:rsidRPr="00F50182">
        <w:rPr>
          <w:rFonts w:ascii="Tahoma" w:hAnsi="Tahoma" w:cs="Tahoma"/>
          <w:b/>
          <w:bCs/>
          <w:i/>
        </w:rPr>
        <w:t>Ley 1437 de 2011</w:t>
      </w:r>
      <w:r w:rsidR="008A461A" w:rsidRPr="00F50182">
        <w:rPr>
          <w:rFonts w:ascii="Tahoma" w:hAnsi="Tahoma" w:cs="Tahoma"/>
          <w:b/>
          <w:bCs/>
          <w:i/>
        </w:rPr>
        <w:t>.</w:t>
      </w:r>
    </w:p>
    <w:p w:rsidR="00497CAF" w:rsidRDefault="00497CAF" w:rsidP="00497CAF">
      <w:pPr>
        <w:autoSpaceDE w:val="0"/>
        <w:autoSpaceDN w:val="0"/>
        <w:adjustRightInd w:val="0"/>
        <w:spacing w:after="0" w:line="240" w:lineRule="auto"/>
        <w:jc w:val="center"/>
        <w:rPr>
          <w:rFonts w:ascii="Tahoma" w:hAnsi="Tahoma" w:cs="Tahoma"/>
          <w:b/>
          <w:bCs/>
        </w:rPr>
      </w:pPr>
    </w:p>
    <w:p w:rsidR="00CB55AA" w:rsidRPr="00242BC6" w:rsidRDefault="00CB55AA" w:rsidP="00CB55AA">
      <w:pPr>
        <w:jc w:val="both"/>
        <w:rPr>
          <w:rFonts w:ascii="Tahoma" w:hAnsi="Tahoma" w:cs="Tahoma"/>
        </w:rPr>
      </w:pPr>
      <w:r w:rsidRPr="00242BC6">
        <w:rPr>
          <w:rFonts w:ascii="Tahoma" w:hAnsi="Tahoma" w:cs="Tahoma"/>
          <w:i/>
        </w:rPr>
        <w:t>MEDIO DE CONTROL JURISDICCIONAL DE NULIDAD Y RESTABLECIMIENTO DEL DERECHO, COMO MEDIO IDÓNEO QUE DEBE SEGUIRSE EN PROCURA DE LA DEFENSA DE LOS DERECHOS E INTERESES DEL DEMANDANTE CONTEMPLADO EN EL CÓDIGO DE PROCEDIMIENTO ADMINISTRATIVO Y CONTENCIOSO ADMINISTRATIVO.</w:t>
      </w:r>
    </w:p>
    <w:p w:rsidR="00497CAF" w:rsidRDefault="00CB55AA" w:rsidP="00CB55AA">
      <w:pPr>
        <w:shd w:val="clear" w:color="auto" w:fill="FFFFFF"/>
        <w:ind w:right="20"/>
        <w:jc w:val="both"/>
        <w:rPr>
          <w:rFonts w:ascii="Tahoma" w:hAnsi="Tahoma" w:cs="Tahoma"/>
        </w:rPr>
      </w:pPr>
      <w:r w:rsidRPr="00242BC6">
        <w:rPr>
          <w:rFonts w:ascii="Tahoma" w:hAnsi="Tahoma" w:cs="Tahoma"/>
        </w:rPr>
        <w:t xml:space="preserve">Caracteriza esencialmente la naturaleza subjetiva, individual, temporal y </w:t>
      </w:r>
      <w:proofErr w:type="spellStart"/>
      <w:r w:rsidRPr="00242BC6">
        <w:rPr>
          <w:rFonts w:ascii="Tahoma" w:hAnsi="Tahoma" w:cs="Tahoma"/>
        </w:rPr>
        <w:t>desistible</w:t>
      </w:r>
      <w:proofErr w:type="spellEnd"/>
      <w:r w:rsidRPr="00242BC6">
        <w:rPr>
          <w:rFonts w:ascii="Tahoma" w:hAnsi="Tahoma" w:cs="Tahoma"/>
        </w:rPr>
        <w:t xml:space="preserve"> que aquí se intenta con el medio de control de Nulidad y Restablecimiento del Derecho que consagró el </w:t>
      </w:r>
      <w:proofErr w:type="spellStart"/>
      <w:r w:rsidRPr="00242BC6">
        <w:rPr>
          <w:rFonts w:ascii="Tahoma" w:hAnsi="Tahoma" w:cs="Tahoma"/>
        </w:rPr>
        <w:t>C</w:t>
      </w:r>
      <w:r w:rsidR="00417CC1">
        <w:rPr>
          <w:rFonts w:ascii="Tahoma" w:hAnsi="Tahoma" w:cs="Tahoma"/>
        </w:rPr>
        <w:t>.</w:t>
      </w:r>
      <w:r w:rsidRPr="00242BC6">
        <w:rPr>
          <w:rFonts w:ascii="Tahoma" w:hAnsi="Tahoma" w:cs="Tahoma"/>
        </w:rPr>
        <w:t>P</w:t>
      </w:r>
      <w:r w:rsidR="00417CC1">
        <w:rPr>
          <w:rFonts w:ascii="Tahoma" w:hAnsi="Tahoma" w:cs="Tahoma"/>
        </w:rPr>
        <w:t>.</w:t>
      </w:r>
      <w:r w:rsidRPr="00242BC6">
        <w:rPr>
          <w:rFonts w:ascii="Tahoma" w:hAnsi="Tahoma" w:cs="Tahoma"/>
        </w:rPr>
        <w:t>A</w:t>
      </w:r>
      <w:r w:rsidR="00417CC1">
        <w:rPr>
          <w:rFonts w:ascii="Tahoma" w:hAnsi="Tahoma" w:cs="Tahoma"/>
        </w:rPr>
        <w:t>.</w:t>
      </w:r>
      <w:r w:rsidRPr="00242BC6">
        <w:rPr>
          <w:rFonts w:ascii="Tahoma" w:hAnsi="Tahoma" w:cs="Tahoma"/>
        </w:rPr>
        <w:t>C</w:t>
      </w:r>
      <w:r w:rsidR="00417CC1">
        <w:rPr>
          <w:rFonts w:ascii="Tahoma" w:hAnsi="Tahoma" w:cs="Tahoma"/>
        </w:rPr>
        <w:t>.</w:t>
      </w:r>
      <w:r w:rsidRPr="00242BC6">
        <w:rPr>
          <w:rFonts w:ascii="Tahoma" w:hAnsi="Tahoma" w:cs="Tahoma"/>
        </w:rPr>
        <w:t>A</w:t>
      </w:r>
      <w:proofErr w:type="spellEnd"/>
      <w:r w:rsidR="00417CC1">
        <w:rPr>
          <w:rFonts w:ascii="Tahoma" w:hAnsi="Tahoma" w:cs="Tahoma"/>
        </w:rPr>
        <w:t>.</w:t>
      </w:r>
      <w:r w:rsidRPr="00242BC6">
        <w:rPr>
          <w:rFonts w:ascii="Tahoma" w:hAnsi="Tahoma" w:cs="Tahoma"/>
        </w:rPr>
        <w:t xml:space="preserve"> en defensa de todo aquel que se crea lesionado de un derecho amparado en una Norma jurídica y concretamente frente a los Actos Administrativos de contenido particular, donde el principio de legalidad es el imperativo que busca el administrado y que </w:t>
      </w:r>
      <w:r w:rsidRPr="00242BC6">
        <w:rPr>
          <w:rFonts w:ascii="Tahoma" w:hAnsi="Tahoma" w:cs="Tahoma"/>
          <w:color w:val="000000"/>
          <w:spacing w:val="-3"/>
        </w:rPr>
        <w:t>tiene como condición </w:t>
      </w:r>
      <w:r w:rsidRPr="00242BC6">
        <w:rPr>
          <w:rFonts w:ascii="Tahoma" w:hAnsi="Tahoma" w:cs="Tahoma"/>
          <w:i/>
          <w:iCs/>
          <w:color w:val="000000"/>
          <w:spacing w:val="-3"/>
        </w:rPr>
        <w:t>sine qua non </w:t>
      </w:r>
      <w:r w:rsidRPr="00242BC6">
        <w:rPr>
          <w:rFonts w:ascii="Tahoma" w:hAnsi="Tahoma" w:cs="Tahoma"/>
          <w:color w:val="000000"/>
          <w:spacing w:val="-3"/>
        </w:rPr>
        <w:t>la declaración de nulidad del acto que se indique como causante del daño o vulnerador del derecho, se trata de actos que crean situaciones jurídicas particulares y concretas, por ende su anulación genera también una situación indemnizatoria, en tanto el proceder de la administración genera grandes y graves perjuicios respecto de la parte demandante</w:t>
      </w:r>
      <w:r>
        <w:rPr>
          <w:rFonts w:ascii="Tahoma" w:hAnsi="Tahoma" w:cs="Tahoma"/>
          <w:color w:val="000000"/>
          <w:spacing w:val="-3"/>
        </w:rPr>
        <w:t>,</w:t>
      </w:r>
      <w:r w:rsidRPr="00242BC6">
        <w:rPr>
          <w:rFonts w:ascii="Tahoma" w:hAnsi="Tahoma" w:cs="Tahoma"/>
          <w:color w:val="000000"/>
          <w:spacing w:val="-3"/>
        </w:rPr>
        <w:t xml:space="preserve"> así lo ha puntualizado la Jurisprudencia aduciendo que:</w:t>
      </w:r>
      <w:r w:rsidRPr="00242BC6">
        <w:rPr>
          <w:rFonts w:ascii="Tahoma" w:hAnsi="Tahoma" w:cs="Tahoma"/>
          <w:color w:val="000000"/>
        </w:rPr>
        <w:t xml:space="preserve"> “</w:t>
      </w:r>
      <w:r w:rsidRPr="00242BC6">
        <w:rPr>
          <w:rFonts w:ascii="Tahoma" w:hAnsi="Tahoma" w:cs="Tahoma"/>
          <w:i/>
        </w:rPr>
        <w:t>esta acción se reserva para proteger directamente el derecho subjetivo del administrado que ha sido vulnerado por un acto de la administración. De ahí que envuelva dos pretensiones que se complementan, a saber: </w:t>
      </w:r>
      <w:r w:rsidRPr="00242BC6">
        <w:rPr>
          <w:rFonts w:ascii="Tahoma" w:hAnsi="Tahoma" w:cs="Tahoma"/>
          <w:i/>
          <w:iCs/>
        </w:rPr>
        <w:t>(i)</w:t>
      </w:r>
      <w:r w:rsidRPr="00242BC6">
        <w:rPr>
          <w:rFonts w:ascii="Tahoma" w:hAnsi="Tahoma" w:cs="Tahoma"/>
          <w:i/>
        </w:rPr>
        <w:t> la anulación del acto administrativo contrario al ordenamiento jurídico y </w:t>
      </w:r>
      <w:r w:rsidRPr="00242BC6">
        <w:rPr>
          <w:rFonts w:ascii="Tahoma" w:hAnsi="Tahoma" w:cs="Tahoma"/>
          <w:i/>
          <w:iCs/>
        </w:rPr>
        <w:t>(ii)</w:t>
      </w:r>
      <w:r w:rsidRPr="00242BC6">
        <w:rPr>
          <w:rFonts w:ascii="Tahoma" w:hAnsi="Tahoma" w:cs="Tahoma"/>
          <w:i/>
        </w:rPr>
        <w:t xml:space="preserve"> como consecuencia necesaria de </w:t>
      </w:r>
      <w:r w:rsidRPr="00242BC6">
        <w:rPr>
          <w:rFonts w:ascii="Tahoma" w:hAnsi="Tahoma" w:cs="Tahoma"/>
          <w:i/>
        </w:rPr>
        <w:lastRenderedPageBreak/>
        <w:t>ello, el restablecimiento del derecho transgredido o la reparación del daño.</w:t>
      </w:r>
      <w:r>
        <w:rPr>
          <w:rStyle w:val="Refdenotaalpie"/>
          <w:rFonts w:ascii="Tahoma" w:hAnsi="Tahoma" w:cs="Tahoma"/>
          <w:i/>
        </w:rPr>
        <w:footnoteReference w:id="1"/>
      </w:r>
      <w:r w:rsidRPr="00242BC6">
        <w:rPr>
          <w:rFonts w:ascii="Tahoma" w:hAnsi="Tahoma" w:cs="Tahoma"/>
          <w:i/>
        </w:rPr>
        <w:t xml:space="preserve">” </w:t>
      </w:r>
      <w:r w:rsidRPr="00242BC6">
        <w:rPr>
          <w:rFonts w:ascii="Tahoma" w:hAnsi="Tahoma" w:cs="Tahoma"/>
        </w:rPr>
        <w:t xml:space="preserve">A su turno </w:t>
      </w:r>
      <w:r w:rsidRPr="00242BC6">
        <w:rPr>
          <w:rFonts w:ascii="Tahoma" w:hAnsi="Tahoma" w:cs="Tahoma"/>
          <w:color w:val="000000"/>
        </w:rPr>
        <w:t>El Consejo de Estado ha señalado, en reiteradas oportunidades, que la forma como se encuentran reguladas las acciones en el Código Contencioso Administrativo no permite que las partes puedan escogerlas a su arbitrio</w:t>
      </w:r>
      <w:r w:rsidRPr="00242BC6">
        <w:rPr>
          <w:rFonts w:ascii="Tahoma" w:hAnsi="Tahoma" w:cs="Tahoma"/>
        </w:rPr>
        <w:t xml:space="preserve"> y concretamente el Consejo de Estado, Sala Plena de lo Contencioso Administrativo, precisó </w:t>
      </w:r>
      <w:r w:rsidRPr="00242BC6">
        <w:rPr>
          <w:rFonts w:ascii="Tahoma" w:hAnsi="Tahoma" w:cs="Tahoma"/>
          <w:lang w:eastAsia="es-CO"/>
        </w:rPr>
        <w:t>“</w:t>
      </w:r>
      <w:r w:rsidRPr="00242BC6">
        <w:rPr>
          <w:rFonts w:ascii="Tahoma" w:hAnsi="Tahoma" w:cs="Tahoma"/>
          <w:i/>
          <w:lang w:eastAsia="es-CO"/>
        </w:rPr>
        <w:t>Q</w:t>
      </w:r>
      <w:r w:rsidRPr="00242BC6">
        <w:rPr>
          <w:rFonts w:ascii="Tahoma" w:hAnsi="Tahoma" w:cs="Tahoma"/>
          <w:i/>
        </w:rPr>
        <w:t>ue en la acción de nulidad y restablecimiento del derecho siempre existirá un acto atacable. Los expresos de reconocimiento de las cesantías definitivas y de reconocimiento de la sanción moratoria, o los fictos frente a la petición de reconocimiento de las cesantías definitivas o frente a la petición de reconocimiento y pago de la indemnización moratoria, por lo que la acción que debe impetrarse es la de nulidad y restablecimiento del derecho</w:t>
      </w:r>
      <w:r w:rsidRPr="00242BC6">
        <w:rPr>
          <w:rFonts w:ascii="Tahoma" w:hAnsi="Tahoma" w:cs="Tahoma"/>
        </w:rPr>
        <w:t>”</w:t>
      </w:r>
      <w:r>
        <w:rPr>
          <w:rStyle w:val="Refdenotaalpie"/>
          <w:rFonts w:ascii="Tahoma" w:hAnsi="Tahoma" w:cs="Tahoma"/>
        </w:rPr>
        <w:footnoteReference w:id="2"/>
      </w:r>
      <w:r w:rsidRPr="00242BC6">
        <w:rPr>
          <w:rFonts w:ascii="Tahoma" w:hAnsi="Tahoma" w:cs="Tahoma"/>
        </w:rPr>
        <w:t>.</w:t>
      </w:r>
    </w:p>
    <w:p w:rsidR="004F6585" w:rsidRPr="00497CAF" w:rsidRDefault="005720C7" w:rsidP="00497CAF">
      <w:pPr>
        <w:pStyle w:val="Prrafodelista"/>
        <w:numPr>
          <w:ilvl w:val="0"/>
          <w:numId w:val="1"/>
        </w:numPr>
        <w:autoSpaceDE w:val="0"/>
        <w:autoSpaceDN w:val="0"/>
        <w:adjustRightInd w:val="0"/>
        <w:spacing w:after="0" w:line="240" w:lineRule="auto"/>
        <w:jc w:val="center"/>
        <w:rPr>
          <w:rFonts w:ascii="Tahoma" w:hAnsi="Tahoma" w:cs="Tahoma"/>
          <w:b/>
          <w:bCs/>
        </w:rPr>
      </w:pPr>
      <w:r w:rsidRPr="00497CAF">
        <w:rPr>
          <w:rFonts w:ascii="Tahoma" w:hAnsi="Tahoma" w:cs="Tahoma"/>
          <w:b/>
          <w:bCs/>
        </w:rPr>
        <w:t>NORMAS</w:t>
      </w:r>
      <w:r w:rsidR="009A71C0" w:rsidRPr="00497CAF">
        <w:rPr>
          <w:rFonts w:ascii="Tahoma" w:hAnsi="Tahoma" w:cs="Tahoma"/>
          <w:b/>
          <w:bCs/>
        </w:rPr>
        <w:t xml:space="preserve"> VIOLADAS </w:t>
      </w:r>
      <w:r w:rsidRPr="00497CAF">
        <w:rPr>
          <w:rFonts w:ascii="Tahoma" w:hAnsi="Tahoma" w:cs="Tahoma"/>
          <w:b/>
          <w:bCs/>
        </w:rPr>
        <w:t xml:space="preserve">Y CONCEPTO DE </w:t>
      </w:r>
      <w:r w:rsidR="009178CC" w:rsidRPr="00497CAF">
        <w:rPr>
          <w:rFonts w:ascii="Tahoma" w:hAnsi="Tahoma" w:cs="Tahoma"/>
          <w:b/>
          <w:bCs/>
        </w:rPr>
        <w:t xml:space="preserve">LA </w:t>
      </w:r>
      <w:r w:rsidRPr="00497CAF">
        <w:rPr>
          <w:rFonts w:ascii="Tahoma" w:hAnsi="Tahoma" w:cs="Tahoma"/>
          <w:b/>
          <w:bCs/>
        </w:rPr>
        <w:t>VIOLACIÓN</w:t>
      </w:r>
    </w:p>
    <w:p w:rsidR="009178CC" w:rsidRPr="00242BC6" w:rsidRDefault="009178CC" w:rsidP="009178CC">
      <w:pPr>
        <w:pStyle w:val="Prrafodelista"/>
        <w:autoSpaceDE w:val="0"/>
        <w:autoSpaceDN w:val="0"/>
        <w:adjustRightInd w:val="0"/>
        <w:spacing w:after="0" w:line="240" w:lineRule="auto"/>
        <w:rPr>
          <w:rFonts w:ascii="Tahoma" w:hAnsi="Tahoma" w:cs="Tahoma"/>
          <w:b/>
          <w:bCs/>
        </w:rPr>
      </w:pPr>
    </w:p>
    <w:p w:rsidR="004F6585" w:rsidRPr="00242BC6" w:rsidRDefault="004F6585" w:rsidP="00865DE6">
      <w:pPr>
        <w:autoSpaceDE w:val="0"/>
        <w:autoSpaceDN w:val="0"/>
        <w:adjustRightInd w:val="0"/>
        <w:spacing w:after="0" w:line="240" w:lineRule="auto"/>
        <w:jc w:val="both"/>
        <w:rPr>
          <w:rFonts w:ascii="Tahoma" w:hAnsi="Tahoma" w:cs="Tahoma"/>
        </w:rPr>
      </w:pPr>
      <w:r w:rsidRPr="00242BC6">
        <w:rPr>
          <w:rFonts w:ascii="Tahoma" w:hAnsi="Tahoma" w:cs="Tahoma"/>
        </w:rPr>
        <w:t xml:space="preserve">Con la expedición del acto administrativo acusado, </w:t>
      </w:r>
      <w:r w:rsidR="00865DE6" w:rsidRPr="00242BC6">
        <w:rPr>
          <w:rFonts w:ascii="Tahoma" w:hAnsi="Tahoma" w:cs="Tahoma"/>
        </w:rPr>
        <w:t xml:space="preserve">se </w:t>
      </w:r>
      <w:r w:rsidRPr="00242BC6">
        <w:rPr>
          <w:rFonts w:ascii="Tahoma" w:hAnsi="Tahoma" w:cs="Tahoma"/>
        </w:rPr>
        <w:t>considera que</w:t>
      </w:r>
      <w:r w:rsidR="00865DE6" w:rsidRPr="00242BC6">
        <w:rPr>
          <w:rFonts w:ascii="Tahoma" w:hAnsi="Tahoma" w:cs="Tahoma"/>
        </w:rPr>
        <w:t xml:space="preserve"> </w:t>
      </w:r>
      <w:r w:rsidRPr="00242BC6">
        <w:rPr>
          <w:rFonts w:ascii="Tahoma" w:hAnsi="Tahoma" w:cs="Tahoma"/>
        </w:rPr>
        <w:t xml:space="preserve">la </w:t>
      </w:r>
      <w:r w:rsidR="00865DE6" w:rsidRPr="00242BC6">
        <w:rPr>
          <w:rFonts w:ascii="Tahoma" w:hAnsi="Tahoma" w:cs="Tahoma"/>
        </w:rPr>
        <w:t xml:space="preserve"> demandada </w:t>
      </w:r>
      <w:r w:rsidRPr="00242BC6">
        <w:rPr>
          <w:rFonts w:ascii="Tahoma" w:hAnsi="Tahoma" w:cs="Tahoma"/>
        </w:rPr>
        <w:t>quebrantó los siguientes preceptos normativos:</w:t>
      </w:r>
    </w:p>
    <w:p w:rsidR="00865DE6" w:rsidRPr="00242BC6" w:rsidRDefault="00865DE6" w:rsidP="004F6585">
      <w:pPr>
        <w:autoSpaceDE w:val="0"/>
        <w:autoSpaceDN w:val="0"/>
        <w:adjustRightInd w:val="0"/>
        <w:spacing w:after="0" w:line="240" w:lineRule="auto"/>
        <w:rPr>
          <w:rFonts w:ascii="Tahoma" w:hAnsi="Tahoma" w:cs="Tahoma"/>
        </w:rPr>
      </w:pPr>
    </w:p>
    <w:p w:rsidR="004F6585" w:rsidRPr="00242BC6" w:rsidRDefault="004F6585" w:rsidP="004F6585">
      <w:pPr>
        <w:autoSpaceDE w:val="0"/>
        <w:autoSpaceDN w:val="0"/>
        <w:adjustRightInd w:val="0"/>
        <w:spacing w:after="0" w:line="240" w:lineRule="auto"/>
        <w:rPr>
          <w:rFonts w:ascii="Tahoma" w:hAnsi="Tahoma" w:cs="Tahoma"/>
        </w:rPr>
      </w:pPr>
      <w:r w:rsidRPr="00242BC6">
        <w:rPr>
          <w:rFonts w:ascii="Tahoma" w:hAnsi="Tahoma" w:cs="Tahoma"/>
          <w:b/>
          <w:bCs/>
        </w:rPr>
        <w:t xml:space="preserve">- </w:t>
      </w:r>
      <w:r w:rsidRPr="00242BC6">
        <w:rPr>
          <w:rFonts w:ascii="Tahoma" w:hAnsi="Tahoma" w:cs="Tahoma"/>
        </w:rPr>
        <w:t xml:space="preserve">Constitución Política </w:t>
      </w:r>
      <w:r w:rsidR="00865DE6" w:rsidRPr="00242BC6">
        <w:rPr>
          <w:rFonts w:ascii="Tahoma" w:hAnsi="Tahoma" w:cs="Tahoma"/>
        </w:rPr>
        <w:t>de Colombia</w:t>
      </w:r>
      <w:r w:rsidRPr="00242BC6">
        <w:rPr>
          <w:rFonts w:ascii="Tahoma" w:hAnsi="Tahoma" w:cs="Tahoma"/>
        </w:rPr>
        <w:t>, artículos 2, 13, 25, 29, 53,</w:t>
      </w:r>
      <w:r w:rsidR="005848B1">
        <w:rPr>
          <w:rFonts w:ascii="Tahoma" w:hAnsi="Tahoma" w:cs="Tahoma"/>
        </w:rPr>
        <w:t xml:space="preserve"> 90</w:t>
      </w:r>
      <w:r w:rsidRPr="00242BC6">
        <w:rPr>
          <w:rFonts w:ascii="Tahoma" w:hAnsi="Tahoma" w:cs="Tahoma"/>
        </w:rPr>
        <w:t xml:space="preserve"> y 125.</w:t>
      </w:r>
    </w:p>
    <w:p w:rsidR="004F6585" w:rsidRPr="00242BC6" w:rsidRDefault="004F6585" w:rsidP="00934686">
      <w:pPr>
        <w:autoSpaceDE w:val="0"/>
        <w:autoSpaceDN w:val="0"/>
        <w:adjustRightInd w:val="0"/>
        <w:spacing w:after="0" w:line="240" w:lineRule="auto"/>
        <w:ind w:left="1416" w:hanging="1416"/>
        <w:rPr>
          <w:rFonts w:ascii="Tahoma" w:hAnsi="Tahoma" w:cs="Tahoma"/>
        </w:rPr>
      </w:pPr>
      <w:r w:rsidRPr="00242BC6">
        <w:rPr>
          <w:rFonts w:ascii="Tahoma" w:hAnsi="Tahoma" w:cs="Tahoma"/>
          <w:b/>
          <w:bCs/>
        </w:rPr>
        <w:t xml:space="preserve">- </w:t>
      </w:r>
      <w:r w:rsidRPr="00242BC6">
        <w:rPr>
          <w:rFonts w:ascii="Tahoma" w:hAnsi="Tahoma" w:cs="Tahoma"/>
        </w:rPr>
        <w:t>Ley 244 de 1995.</w:t>
      </w:r>
    </w:p>
    <w:p w:rsidR="004F6585" w:rsidRPr="00242BC6" w:rsidRDefault="004F6585" w:rsidP="004F6585">
      <w:pPr>
        <w:autoSpaceDE w:val="0"/>
        <w:autoSpaceDN w:val="0"/>
        <w:adjustRightInd w:val="0"/>
        <w:spacing w:after="0" w:line="240" w:lineRule="auto"/>
        <w:rPr>
          <w:rFonts w:ascii="Tahoma" w:hAnsi="Tahoma" w:cs="Tahoma"/>
        </w:rPr>
      </w:pPr>
      <w:r w:rsidRPr="00242BC6">
        <w:rPr>
          <w:rFonts w:ascii="Tahoma" w:hAnsi="Tahoma" w:cs="Tahoma"/>
          <w:b/>
          <w:bCs/>
        </w:rPr>
        <w:t xml:space="preserve">- </w:t>
      </w:r>
      <w:r w:rsidRPr="00242BC6">
        <w:rPr>
          <w:rFonts w:ascii="Tahoma" w:hAnsi="Tahoma" w:cs="Tahoma"/>
        </w:rPr>
        <w:t>Ley 1071 de 2006.</w:t>
      </w:r>
    </w:p>
    <w:p w:rsidR="00865DE6" w:rsidRPr="00141487" w:rsidRDefault="00865DE6" w:rsidP="004F6585">
      <w:pPr>
        <w:autoSpaceDE w:val="0"/>
        <w:autoSpaceDN w:val="0"/>
        <w:adjustRightInd w:val="0"/>
        <w:spacing w:after="0" w:line="240" w:lineRule="auto"/>
        <w:rPr>
          <w:rFonts w:ascii="Tahoma" w:hAnsi="Tahoma" w:cs="Tahoma"/>
          <w:i/>
        </w:rPr>
      </w:pPr>
    </w:p>
    <w:p w:rsidR="00141487" w:rsidRPr="00141487" w:rsidRDefault="00141487" w:rsidP="004F6585">
      <w:pPr>
        <w:autoSpaceDE w:val="0"/>
        <w:autoSpaceDN w:val="0"/>
        <w:adjustRightInd w:val="0"/>
        <w:spacing w:after="0" w:line="240" w:lineRule="auto"/>
        <w:rPr>
          <w:rFonts w:ascii="Tahoma" w:hAnsi="Tahoma" w:cs="Tahoma"/>
          <w:b/>
          <w:i/>
        </w:rPr>
      </w:pPr>
      <w:r w:rsidRPr="00141487">
        <w:rPr>
          <w:rFonts w:ascii="Tahoma" w:hAnsi="Tahoma" w:cs="Tahoma"/>
          <w:b/>
          <w:i/>
        </w:rPr>
        <w:t>5.1 CONCEPTO DE VIOLACIÓN A LA NORMA SUPERIOR.-</w:t>
      </w:r>
    </w:p>
    <w:p w:rsidR="00F50182" w:rsidRPr="00242BC6" w:rsidRDefault="00F50182" w:rsidP="004F6585">
      <w:pPr>
        <w:autoSpaceDE w:val="0"/>
        <w:autoSpaceDN w:val="0"/>
        <w:adjustRightInd w:val="0"/>
        <w:spacing w:after="0" w:line="240" w:lineRule="auto"/>
        <w:rPr>
          <w:rFonts w:ascii="Tahoma" w:hAnsi="Tahoma" w:cs="Tahoma"/>
        </w:rPr>
      </w:pPr>
    </w:p>
    <w:p w:rsidR="003F1276" w:rsidRPr="00242BC6" w:rsidRDefault="003F1276" w:rsidP="003F1276">
      <w:pPr>
        <w:pStyle w:val="Textoindependiente"/>
        <w:rPr>
          <w:rFonts w:ascii="Tahoma" w:hAnsi="Tahoma" w:cs="Tahoma"/>
          <w:b/>
          <w:sz w:val="22"/>
          <w:szCs w:val="22"/>
        </w:rPr>
      </w:pPr>
      <w:r w:rsidRPr="00242BC6">
        <w:rPr>
          <w:rFonts w:ascii="Tahoma" w:hAnsi="Tahoma" w:cs="Tahoma"/>
          <w:sz w:val="22"/>
          <w:szCs w:val="22"/>
        </w:rPr>
        <w:t>Las anteriores normas se han citado como violadas por que nuestra Constitución actual tiene un marcado espíritu humanista</w:t>
      </w:r>
      <w:r w:rsidR="00147299">
        <w:rPr>
          <w:rFonts w:ascii="Tahoma" w:hAnsi="Tahoma" w:cs="Tahoma"/>
          <w:sz w:val="22"/>
          <w:szCs w:val="22"/>
        </w:rPr>
        <w:t>,</w:t>
      </w:r>
      <w:r w:rsidRPr="00242BC6">
        <w:rPr>
          <w:rFonts w:ascii="Tahoma" w:hAnsi="Tahoma" w:cs="Tahoma"/>
          <w:sz w:val="22"/>
          <w:szCs w:val="22"/>
        </w:rPr>
        <w:t xml:space="preserve"> dado que</w:t>
      </w:r>
      <w:r w:rsidR="00147299">
        <w:rPr>
          <w:rFonts w:ascii="Tahoma" w:hAnsi="Tahoma" w:cs="Tahoma"/>
          <w:sz w:val="22"/>
          <w:szCs w:val="22"/>
        </w:rPr>
        <w:t>,</w:t>
      </w:r>
      <w:r w:rsidRPr="00242BC6">
        <w:rPr>
          <w:rFonts w:ascii="Tahoma" w:hAnsi="Tahoma" w:cs="Tahoma"/>
          <w:sz w:val="22"/>
          <w:szCs w:val="22"/>
        </w:rPr>
        <w:t xml:space="preserve"> tiene por finalidad fortalecer la unidad de la Nación y asegurar a sus integrantes la vida, la convivencia y el trabajo, para efectos de lo cual le otorga al Estado una característica social que le es inminente como Estado Social de Derecho, fundada en el respeto a la dignidad humana, el trabajo y la solidaridad</w:t>
      </w:r>
      <w:r w:rsidR="00147299">
        <w:rPr>
          <w:rFonts w:ascii="Tahoma" w:hAnsi="Tahoma" w:cs="Tahoma"/>
          <w:sz w:val="22"/>
          <w:szCs w:val="22"/>
        </w:rPr>
        <w:t>,</w:t>
      </w:r>
      <w:r w:rsidRPr="00147299">
        <w:rPr>
          <w:rFonts w:ascii="Tahoma" w:hAnsi="Tahoma" w:cs="Tahoma"/>
          <w:color w:val="FF0000"/>
          <w:sz w:val="22"/>
          <w:szCs w:val="22"/>
        </w:rPr>
        <w:t xml:space="preserve"> </w:t>
      </w:r>
      <w:r w:rsidR="00147299" w:rsidRPr="0082362F">
        <w:rPr>
          <w:rFonts w:ascii="Tahoma" w:hAnsi="Tahoma" w:cs="Tahoma"/>
          <w:sz w:val="22"/>
          <w:szCs w:val="22"/>
        </w:rPr>
        <w:t>al punto</w:t>
      </w:r>
      <w:r w:rsidRPr="0082362F">
        <w:rPr>
          <w:rFonts w:ascii="Tahoma" w:hAnsi="Tahoma" w:cs="Tahoma"/>
          <w:sz w:val="22"/>
          <w:szCs w:val="22"/>
        </w:rPr>
        <w:t xml:space="preserve"> </w:t>
      </w:r>
      <w:r w:rsidRPr="00242BC6">
        <w:rPr>
          <w:rFonts w:ascii="Tahoma" w:hAnsi="Tahoma" w:cs="Tahoma"/>
          <w:sz w:val="22"/>
          <w:szCs w:val="22"/>
        </w:rPr>
        <w:t>que es la persona el centro de la acción</w:t>
      </w:r>
      <w:r w:rsidR="00147299">
        <w:rPr>
          <w:rFonts w:ascii="Tahoma" w:hAnsi="Tahoma" w:cs="Tahoma"/>
          <w:sz w:val="22"/>
          <w:szCs w:val="22"/>
        </w:rPr>
        <w:t xml:space="preserve"> </w:t>
      </w:r>
      <w:r w:rsidR="00147299" w:rsidRPr="0082362F">
        <w:rPr>
          <w:rFonts w:ascii="Tahoma" w:hAnsi="Tahoma" w:cs="Tahoma"/>
          <w:sz w:val="22"/>
          <w:szCs w:val="22"/>
        </w:rPr>
        <w:t xml:space="preserve">y atención </w:t>
      </w:r>
      <w:r w:rsidRPr="00242BC6">
        <w:rPr>
          <w:rFonts w:ascii="Tahoma" w:hAnsi="Tahoma" w:cs="Tahoma"/>
          <w:sz w:val="22"/>
          <w:szCs w:val="22"/>
        </w:rPr>
        <w:t xml:space="preserve"> del Estado y por ende de las autoridades, a quienes corresponde velar por la protección de los derechos, principios y deberes que ha establecido la Constitución.</w:t>
      </w:r>
    </w:p>
    <w:p w:rsidR="003F1276" w:rsidRPr="00242BC6" w:rsidRDefault="003F1276" w:rsidP="003F1276">
      <w:pPr>
        <w:pStyle w:val="Textoindependiente"/>
        <w:rPr>
          <w:rFonts w:ascii="Tahoma" w:hAnsi="Tahoma" w:cs="Tahoma"/>
          <w:b/>
          <w:sz w:val="22"/>
          <w:szCs w:val="22"/>
        </w:rPr>
      </w:pPr>
    </w:p>
    <w:p w:rsidR="003F1276" w:rsidRPr="00242BC6" w:rsidRDefault="003F1276" w:rsidP="003F1276">
      <w:pPr>
        <w:pStyle w:val="Textoindependiente"/>
        <w:rPr>
          <w:rFonts w:ascii="Tahoma" w:hAnsi="Tahoma" w:cs="Tahoma"/>
          <w:b/>
          <w:sz w:val="22"/>
          <w:szCs w:val="22"/>
        </w:rPr>
      </w:pPr>
      <w:r w:rsidRPr="00242BC6">
        <w:rPr>
          <w:rFonts w:ascii="Tahoma" w:hAnsi="Tahoma" w:cs="Tahoma"/>
          <w:sz w:val="22"/>
          <w:szCs w:val="22"/>
        </w:rPr>
        <w:t xml:space="preserve">La existencia del Estado de Derecho implica que nuestro actuar y en especial el de las autoridades que lo constituyen </w:t>
      </w:r>
      <w:r w:rsidR="00147299">
        <w:rPr>
          <w:rFonts w:ascii="Tahoma" w:hAnsi="Tahoma" w:cs="Tahoma"/>
          <w:sz w:val="22"/>
          <w:szCs w:val="22"/>
        </w:rPr>
        <w:t>y</w:t>
      </w:r>
      <w:r w:rsidRPr="00242BC6">
        <w:rPr>
          <w:rFonts w:ascii="Tahoma" w:hAnsi="Tahoma" w:cs="Tahoma"/>
          <w:sz w:val="22"/>
          <w:szCs w:val="22"/>
        </w:rPr>
        <w:t xml:space="preserve"> organizan, debe sujetarse </w:t>
      </w:r>
      <w:r w:rsidRPr="000B7A68">
        <w:rPr>
          <w:rFonts w:ascii="Tahoma" w:hAnsi="Tahoma" w:cs="Tahoma"/>
          <w:sz w:val="22"/>
          <w:szCs w:val="22"/>
        </w:rPr>
        <w:t>a un orden jurídico preestablecido q</w:t>
      </w:r>
      <w:r w:rsidRPr="00242BC6">
        <w:rPr>
          <w:rFonts w:ascii="Tahoma" w:hAnsi="Tahoma" w:cs="Tahoma"/>
          <w:sz w:val="22"/>
          <w:szCs w:val="22"/>
        </w:rPr>
        <w:t xml:space="preserve">ue </w:t>
      </w:r>
      <w:proofErr w:type="gramStart"/>
      <w:r w:rsidRPr="00242BC6">
        <w:rPr>
          <w:rFonts w:ascii="Tahoma" w:hAnsi="Tahoma" w:cs="Tahoma"/>
          <w:sz w:val="22"/>
          <w:szCs w:val="22"/>
        </w:rPr>
        <w:t>le</w:t>
      </w:r>
      <w:proofErr w:type="gramEnd"/>
      <w:r w:rsidRPr="00242BC6">
        <w:rPr>
          <w:rFonts w:ascii="Tahoma" w:hAnsi="Tahoma" w:cs="Tahoma"/>
          <w:sz w:val="22"/>
          <w:szCs w:val="22"/>
        </w:rPr>
        <w:t xml:space="preserve"> dé seguridad a todos los asociados para tener la tranquilidad de sentir que existe un adecuado control administrativo jurisdiccional. Así entendido el Estado de Derecho, en cualquiera de sus funciones, objetivos o atribuciones, sus titulares deberán someterse a ese </w:t>
      </w:r>
      <w:r w:rsidRPr="000B7A68">
        <w:rPr>
          <w:rFonts w:ascii="Tahoma" w:hAnsi="Tahoma" w:cs="Tahoma"/>
          <w:sz w:val="22"/>
          <w:szCs w:val="22"/>
        </w:rPr>
        <w:t>orden</w:t>
      </w:r>
      <w:r w:rsidR="000B7A68" w:rsidRPr="000B7A68">
        <w:rPr>
          <w:rFonts w:ascii="Tahoma" w:hAnsi="Tahoma" w:cs="Tahoma"/>
          <w:sz w:val="22"/>
          <w:szCs w:val="22"/>
        </w:rPr>
        <w:t>amiento legal</w:t>
      </w:r>
      <w:r w:rsidRPr="00242BC6">
        <w:rPr>
          <w:rFonts w:ascii="Tahoma" w:hAnsi="Tahoma" w:cs="Tahoma"/>
          <w:sz w:val="22"/>
          <w:szCs w:val="22"/>
        </w:rPr>
        <w:t xml:space="preserve"> con su connotación </w:t>
      </w:r>
      <w:proofErr w:type="spellStart"/>
      <w:r w:rsidRPr="00242BC6">
        <w:rPr>
          <w:rFonts w:ascii="Tahoma" w:hAnsi="Tahoma" w:cs="Tahoma"/>
          <w:sz w:val="22"/>
          <w:szCs w:val="22"/>
        </w:rPr>
        <w:t>iusfilosófica</w:t>
      </w:r>
      <w:proofErr w:type="spellEnd"/>
      <w:r w:rsidRPr="00242BC6">
        <w:rPr>
          <w:rFonts w:ascii="Tahoma" w:hAnsi="Tahoma" w:cs="Tahoma"/>
          <w:sz w:val="22"/>
          <w:szCs w:val="22"/>
        </w:rPr>
        <w:t xml:space="preserve"> de “social”.</w:t>
      </w:r>
    </w:p>
    <w:p w:rsidR="003F1276" w:rsidRPr="00242BC6" w:rsidRDefault="003F1276" w:rsidP="003F1276">
      <w:pPr>
        <w:pStyle w:val="Textoindependiente"/>
        <w:rPr>
          <w:rFonts w:ascii="Tahoma" w:hAnsi="Tahoma" w:cs="Tahoma"/>
          <w:b/>
          <w:sz w:val="22"/>
          <w:szCs w:val="22"/>
        </w:rPr>
      </w:pPr>
    </w:p>
    <w:p w:rsidR="003F1276" w:rsidRPr="00242BC6" w:rsidRDefault="003F1276" w:rsidP="003F1276">
      <w:pPr>
        <w:pStyle w:val="Textoindependiente"/>
        <w:rPr>
          <w:rFonts w:ascii="Tahoma" w:hAnsi="Tahoma" w:cs="Tahoma"/>
          <w:sz w:val="22"/>
          <w:szCs w:val="22"/>
        </w:rPr>
      </w:pPr>
      <w:r w:rsidRPr="00242BC6">
        <w:rPr>
          <w:rFonts w:ascii="Tahoma" w:hAnsi="Tahoma" w:cs="Tahoma"/>
          <w:sz w:val="22"/>
          <w:szCs w:val="22"/>
        </w:rPr>
        <w:t xml:space="preserve">ARTICULO 1°. </w:t>
      </w:r>
      <w:proofErr w:type="spellStart"/>
      <w:r w:rsidRPr="00242BC6">
        <w:rPr>
          <w:rFonts w:ascii="Tahoma" w:hAnsi="Tahoma" w:cs="Tahoma"/>
          <w:sz w:val="22"/>
          <w:szCs w:val="22"/>
        </w:rPr>
        <w:t>C.N</w:t>
      </w:r>
      <w:proofErr w:type="spellEnd"/>
      <w:r w:rsidRPr="00242BC6">
        <w:rPr>
          <w:rFonts w:ascii="Tahoma" w:hAnsi="Tahoma" w:cs="Tahoma"/>
          <w:sz w:val="22"/>
          <w:szCs w:val="22"/>
        </w:rPr>
        <w:t>. Preceptúa ese artículo que Colombia es un Ente del Estado social de Derecho fundado en el respeto a la dignidad humana y en el trabajo de otros  “los funcionarios públicos están en la obligación de tratar a toda persona, sin distinción alguna, de conformidad con su valor intrínseco.  La integridad del ser humano constituye razón de ser, principio y fin último de la organización estatal  (</w:t>
      </w:r>
      <w:proofErr w:type="spellStart"/>
      <w:r w:rsidRPr="00242BC6">
        <w:rPr>
          <w:rFonts w:ascii="Tahoma" w:hAnsi="Tahoma" w:cs="Tahoma"/>
          <w:sz w:val="22"/>
          <w:szCs w:val="22"/>
        </w:rPr>
        <w:t>C.N</w:t>
      </w:r>
      <w:proofErr w:type="spellEnd"/>
      <w:r w:rsidRPr="00242BC6">
        <w:rPr>
          <w:rFonts w:ascii="Tahoma" w:hAnsi="Tahoma" w:cs="Tahoma"/>
          <w:sz w:val="22"/>
          <w:szCs w:val="22"/>
        </w:rPr>
        <w:t xml:space="preserve">. arts. 5° y 13°).  El principio fundamental de la dignidad humana no solo es una declaración ética sino una norma jurídica de carácter vinculante para todas las autoridades. Su consagración como valor fundante y constitutivo del orden jurídico obedeció a la necesidad histórica de reaccionar contra la violencia, a la arbitrariedad, y a la injusticia, en búsqueda de nuevos consensos que comprometieran a todos los sectores sociales la defensa y respeto de los derechos fundamentales.  El hombre es un fin en sí mismo.  Su dignidad depende de la posibilidad </w:t>
      </w:r>
      <w:r w:rsidRPr="00242BC6">
        <w:rPr>
          <w:rFonts w:ascii="Tahoma" w:hAnsi="Tahoma" w:cs="Tahoma"/>
          <w:sz w:val="22"/>
          <w:szCs w:val="22"/>
        </w:rPr>
        <w:lastRenderedPageBreak/>
        <w:t xml:space="preserve">de </w:t>
      </w:r>
      <w:proofErr w:type="spellStart"/>
      <w:r w:rsidRPr="00242BC6">
        <w:rPr>
          <w:rFonts w:ascii="Tahoma" w:hAnsi="Tahoma" w:cs="Tahoma"/>
          <w:sz w:val="22"/>
          <w:szCs w:val="22"/>
        </w:rPr>
        <w:t>autodeterminarse</w:t>
      </w:r>
      <w:proofErr w:type="spellEnd"/>
      <w:r w:rsidRPr="00242BC6">
        <w:rPr>
          <w:rFonts w:ascii="Tahoma" w:hAnsi="Tahoma" w:cs="Tahoma"/>
          <w:sz w:val="22"/>
          <w:szCs w:val="22"/>
        </w:rPr>
        <w:t xml:space="preserve"> (</w:t>
      </w:r>
      <w:proofErr w:type="spellStart"/>
      <w:r w:rsidRPr="00242BC6">
        <w:rPr>
          <w:rFonts w:ascii="Tahoma" w:hAnsi="Tahoma" w:cs="Tahoma"/>
          <w:sz w:val="22"/>
          <w:szCs w:val="22"/>
        </w:rPr>
        <w:t>C.N</w:t>
      </w:r>
      <w:proofErr w:type="spellEnd"/>
      <w:r w:rsidRPr="00242BC6">
        <w:rPr>
          <w:rFonts w:ascii="Tahoma" w:hAnsi="Tahoma" w:cs="Tahoma"/>
          <w:sz w:val="22"/>
          <w:szCs w:val="22"/>
        </w:rPr>
        <w:t>. Art, 16).  Las autoridades están precisamente instituidas para proteger a toda persona en su vida, entendida en un sentido amplio como  “vida Plena</w:t>
      </w:r>
      <w:r w:rsidR="002C0CE3" w:rsidRPr="00242BC6">
        <w:rPr>
          <w:rFonts w:ascii="Tahoma" w:hAnsi="Tahoma" w:cs="Tahoma"/>
          <w:sz w:val="22"/>
          <w:szCs w:val="22"/>
        </w:rPr>
        <w:t>”.</w:t>
      </w:r>
    </w:p>
    <w:p w:rsidR="002C0CE3" w:rsidRPr="00242BC6" w:rsidRDefault="002C0CE3" w:rsidP="003F1276">
      <w:pPr>
        <w:pStyle w:val="Textoindependiente"/>
        <w:rPr>
          <w:rFonts w:ascii="Tahoma" w:hAnsi="Tahoma" w:cs="Tahoma"/>
          <w:b/>
          <w:bCs/>
          <w:sz w:val="22"/>
          <w:szCs w:val="22"/>
        </w:rPr>
      </w:pPr>
    </w:p>
    <w:p w:rsidR="003F1276" w:rsidRPr="00242BC6" w:rsidRDefault="003F1276" w:rsidP="003F1276">
      <w:pPr>
        <w:jc w:val="both"/>
        <w:rPr>
          <w:rFonts w:ascii="Tahoma" w:hAnsi="Tahoma" w:cs="Tahoma"/>
          <w:bCs/>
          <w:iCs/>
        </w:rPr>
      </w:pPr>
      <w:r w:rsidRPr="00242BC6">
        <w:rPr>
          <w:rFonts w:ascii="Tahoma" w:hAnsi="Tahoma" w:cs="Tahoma"/>
        </w:rPr>
        <w:t xml:space="preserve">En este caso especial la dignidad de </w:t>
      </w:r>
      <w:r w:rsidR="00941AB8">
        <w:rPr>
          <w:rFonts w:ascii="Tahoma" w:hAnsi="Tahoma" w:cs="Tahoma"/>
        </w:rPr>
        <w:t>Mi Mandante</w:t>
      </w:r>
      <w:r w:rsidRPr="00242BC6">
        <w:rPr>
          <w:rFonts w:ascii="Tahoma" w:hAnsi="Tahoma" w:cs="Tahoma"/>
        </w:rPr>
        <w:t xml:space="preserve"> está siendo vulnerada por el mismo Estado –LA NACIÓN MINISTERIO DE EDUCACIÓN NACIONAL - FONDO NACIONAL DE PRESTACIONES SOCIALES DEL MAGISTERIO, por la discriminación a la que ha sido sometido, pues sin justificación legal la entidad demandada no pago las cesantías parciales o definitivas dentro de los términos establecidos en </w:t>
      </w:r>
      <w:r w:rsidRPr="00242BC6">
        <w:rPr>
          <w:rFonts w:ascii="Tahoma" w:hAnsi="Tahoma" w:cs="Tahoma"/>
          <w:bCs/>
          <w:iCs/>
        </w:rPr>
        <w:t>la Ley 244 de 1995 adicionada y modificada por la Ley 1071 de 2006, e interpretada por numerosos precedentes jurisprudenciales del Honorable Consejo de Estado; lesionando los derechos de la parte demandante y causándose por tanto la indemnización por mora o la s</w:t>
      </w:r>
      <w:r w:rsidRPr="00242BC6">
        <w:rPr>
          <w:rFonts w:ascii="Tahoma" w:hAnsi="Tahoma" w:cs="Tahoma"/>
          <w:bCs/>
        </w:rPr>
        <w:t xml:space="preserve">anción moratoria por la mora en el pago de las cesantías, que consiste </w:t>
      </w:r>
      <w:r w:rsidRPr="00242BC6">
        <w:rPr>
          <w:rFonts w:ascii="Tahoma" w:hAnsi="Tahoma" w:cs="Tahoma"/>
          <w:bCs/>
          <w:iCs/>
        </w:rPr>
        <w:t>en un día de salario por cada día de retardo hasta el día anterior al que se hizo efectivo el pago las cesantías.</w:t>
      </w:r>
    </w:p>
    <w:p w:rsidR="003F1276" w:rsidRPr="00242BC6" w:rsidRDefault="003F1276" w:rsidP="003F1276">
      <w:pPr>
        <w:pStyle w:val="Textoindependiente"/>
        <w:rPr>
          <w:rFonts w:ascii="Tahoma" w:hAnsi="Tahoma" w:cs="Tahoma"/>
          <w:b/>
          <w:bCs/>
          <w:sz w:val="22"/>
          <w:szCs w:val="22"/>
        </w:rPr>
      </w:pPr>
      <w:r w:rsidRPr="00242BC6">
        <w:rPr>
          <w:rFonts w:ascii="Tahoma" w:hAnsi="Tahoma" w:cs="Tahoma"/>
          <w:sz w:val="22"/>
          <w:szCs w:val="22"/>
        </w:rPr>
        <w:t xml:space="preserve">FINES ESENCIALES DEL ESTADO, ARTICULO 2° </w:t>
      </w:r>
      <w:proofErr w:type="spellStart"/>
      <w:r w:rsidRPr="00242BC6">
        <w:rPr>
          <w:rFonts w:ascii="Tahoma" w:hAnsi="Tahoma" w:cs="Tahoma"/>
          <w:sz w:val="22"/>
          <w:szCs w:val="22"/>
        </w:rPr>
        <w:t>C.N</w:t>
      </w:r>
      <w:proofErr w:type="spellEnd"/>
      <w:r w:rsidRPr="00242BC6">
        <w:rPr>
          <w:rFonts w:ascii="Tahoma" w:hAnsi="Tahoma" w:cs="Tahoma"/>
          <w:sz w:val="22"/>
          <w:szCs w:val="22"/>
        </w:rPr>
        <w:t xml:space="preserve">.  Son fines esenciales del Estado... “garantizar la efectividad de los principios, derechos y deberes consagrados en la Constitución”. </w:t>
      </w:r>
    </w:p>
    <w:p w:rsidR="003F1276" w:rsidRPr="00242BC6" w:rsidRDefault="003F1276" w:rsidP="003F1276">
      <w:pPr>
        <w:pStyle w:val="Textoindependiente"/>
        <w:tabs>
          <w:tab w:val="left" w:pos="7470"/>
        </w:tabs>
        <w:rPr>
          <w:rFonts w:ascii="Tahoma" w:hAnsi="Tahoma" w:cs="Tahoma"/>
          <w:b/>
          <w:bCs/>
          <w:sz w:val="22"/>
          <w:szCs w:val="22"/>
        </w:rPr>
      </w:pPr>
      <w:r w:rsidRPr="00242BC6">
        <w:rPr>
          <w:rFonts w:ascii="Tahoma" w:hAnsi="Tahoma" w:cs="Tahoma"/>
          <w:sz w:val="22"/>
          <w:szCs w:val="22"/>
        </w:rPr>
        <w:tab/>
        <w:t xml:space="preserve"> </w:t>
      </w:r>
    </w:p>
    <w:p w:rsidR="003F1276" w:rsidRPr="00242BC6" w:rsidRDefault="003F1276" w:rsidP="003F1276">
      <w:pPr>
        <w:pStyle w:val="Textoindependiente"/>
        <w:rPr>
          <w:rFonts w:ascii="Tahoma" w:hAnsi="Tahoma" w:cs="Tahoma"/>
          <w:b/>
          <w:bCs/>
          <w:sz w:val="22"/>
          <w:szCs w:val="22"/>
        </w:rPr>
      </w:pPr>
      <w:r w:rsidRPr="00242BC6">
        <w:rPr>
          <w:rFonts w:ascii="Tahoma" w:hAnsi="Tahoma" w:cs="Tahoma"/>
          <w:sz w:val="22"/>
          <w:szCs w:val="22"/>
        </w:rPr>
        <w:t>Siendo un fin esencial del Estado Social de Derecho, el garantizar la efectividad de los principios, derechos y deberes consagrados en la Constitución, no puede creerse  que en casos como el presente sea el mismo Estado quien en esta oportunidad vulnere, atente, violente, derechos ciertos, irrenunciables, e indiscutibles adquiridos legalmente conforme a derecho de las personas que le han prestado sus servicios.</w:t>
      </w:r>
    </w:p>
    <w:p w:rsidR="003F1276" w:rsidRPr="00242BC6" w:rsidRDefault="003F1276" w:rsidP="003F1276">
      <w:pPr>
        <w:pStyle w:val="Textoindependiente"/>
        <w:rPr>
          <w:rFonts w:ascii="Tahoma" w:hAnsi="Tahoma" w:cs="Tahoma"/>
          <w:b/>
          <w:bCs/>
          <w:sz w:val="22"/>
          <w:szCs w:val="22"/>
        </w:rPr>
      </w:pPr>
    </w:p>
    <w:p w:rsidR="003F1276" w:rsidRPr="00242BC6" w:rsidRDefault="003F1276" w:rsidP="003F1276">
      <w:pPr>
        <w:pStyle w:val="Textoindependiente"/>
        <w:rPr>
          <w:rFonts w:ascii="Tahoma" w:hAnsi="Tahoma" w:cs="Tahoma"/>
          <w:b/>
          <w:bCs/>
          <w:iCs/>
          <w:sz w:val="22"/>
          <w:szCs w:val="22"/>
        </w:rPr>
      </w:pPr>
      <w:r w:rsidRPr="00242BC6">
        <w:rPr>
          <w:rFonts w:ascii="Tahoma" w:hAnsi="Tahoma" w:cs="Tahoma"/>
          <w:sz w:val="22"/>
          <w:szCs w:val="22"/>
        </w:rPr>
        <w:t>Lo normado en el artículo 2° de la Constitución Nacional no ha sido aplicado por la</w:t>
      </w:r>
      <w:r w:rsidR="00EB28A0">
        <w:rPr>
          <w:rFonts w:ascii="Tahoma" w:hAnsi="Tahoma" w:cs="Tahoma"/>
          <w:sz w:val="22"/>
          <w:szCs w:val="22"/>
        </w:rPr>
        <w:t>s</w:t>
      </w:r>
      <w:r w:rsidRPr="00242BC6">
        <w:rPr>
          <w:rFonts w:ascii="Tahoma" w:hAnsi="Tahoma" w:cs="Tahoma"/>
          <w:sz w:val="22"/>
          <w:szCs w:val="22"/>
        </w:rPr>
        <w:t xml:space="preserve">  Entidad</w:t>
      </w:r>
      <w:r w:rsidR="00EB28A0">
        <w:rPr>
          <w:rFonts w:ascii="Tahoma" w:hAnsi="Tahoma" w:cs="Tahoma"/>
          <w:sz w:val="22"/>
          <w:szCs w:val="22"/>
        </w:rPr>
        <w:t>es</w:t>
      </w:r>
      <w:r w:rsidRPr="00242BC6">
        <w:rPr>
          <w:rFonts w:ascii="Tahoma" w:hAnsi="Tahoma" w:cs="Tahoma"/>
          <w:sz w:val="22"/>
          <w:szCs w:val="22"/>
        </w:rPr>
        <w:t xml:space="preserve"> accionada</w:t>
      </w:r>
      <w:r w:rsidR="00EB28A0">
        <w:rPr>
          <w:rFonts w:ascii="Tahoma" w:hAnsi="Tahoma" w:cs="Tahoma"/>
          <w:sz w:val="22"/>
          <w:szCs w:val="22"/>
        </w:rPr>
        <w:t>s</w:t>
      </w:r>
      <w:r w:rsidRPr="00242BC6">
        <w:rPr>
          <w:rFonts w:ascii="Tahoma" w:hAnsi="Tahoma" w:cs="Tahoma"/>
          <w:sz w:val="22"/>
          <w:szCs w:val="22"/>
        </w:rPr>
        <w:t>, pues siendo el Estado uno solo, independiente de la denominación que se le dé, no se explica cómo incumple sus deberes y desprotege los derechos de sus administrados, que después de haberle servido buen tiempo de su vida a éste, lo releguen a un segundo plano, desconociendo tajantemente derechos fundamentales y constitucionales, como lo es el derecho laboral que mediante la presente acción se reclama y por lo que en esta oportunidad tiene que acudir a la Administración de justicia, para hacer respetar el mínimo de derechos que en su favor se encuentran consagrados.</w:t>
      </w:r>
    </w:p>
    <w:p w:rsidR="003F1276" w:rsidRPr="00242BC6" w:rsidRDefault="003F1276" w:rsidP="003F1276">
      <w:pPr>
        <w:pStyle w:val="Textoindependiente"/>
        <w:rPr>
          <w:rFonts w:ascii="Tahoma" w:hAnsi="Tahoma" w:cs="Tahoma"/>
          <w:b/>
          <w:bCs/>
          <w:iCs/>
          <w:sz w:val="22"/>
          <w:szCs w:val="22"/>
        </w:rPr>
      </w:pPr>
    </w:p>
    <w:p w:rsidR="003F1276" w:rsidRPr="00242BC6" w:rsidRDefault="003F1276" w:rsidP="003F1276">
      <w:pPr>
        <w:pStyle w:val="Textoindependiente"/>
        <w:rPr>
          <w:rFonts w:ascii="Tahoma" w:hAnsi="Tahoma" w:cs="Tahoma"/>
          <w:iCs/>
          <w:sz w:val="22"/>
          <w:szCs w:val="22"/>
        </w:rPr>
      </w:pPr>
      <w:r w:rsidRPr="00242BC6">
        <w:rPr>
          <w:rFonts w:ascii="Tahoma" w:hAnsi="Tahoma" w:cs="Tahoma"/>
          <w:sz w:val="22"/>
          <w:szCs w:val="22"/>
        </w:rPr>
        <w:t>DERECHO Y DEBER DEL TRABAJO</w:t>
      </w:r>
    </w:p>
    <w:p w:rsidR="003F1276" w:rsidRPr="00242BC6" w:rsidRDefault="003F1276" w:rsidP="003F1276">
      <w:pPr>
        <w:pStyle w:val="Textoindependiente"/>
        <w:rPr>
          <w:rFonts w:ascii="Tahoma" w:hAnsi="Tahoma" w:cs="Tahoma"/>
          <w:iCs/>
          <w:sz w:val="22"/>
          <w:szCs w:val="22"/>
        </w:rPr>
      </w:pPr>
      <w:r w:rsidRPr="00242BC6">
        <w:rPr>
          <w:rFonts w:ascii="Tahoma" w:hAnsi="Tahoma" w:cs="Tahoma"/>
          <w:sz w:val="22"/>
          <w:szCs w:val="22"/>
        </w:rPr>
        <w:t xml:space="preserve">ARTICULO 25 </w:t>
      </w:r>
      <w:proofErr w:type="spellStart"/>
      <w:r w:rsidRPr="00242BC6">
        <w:rPr>
          <w:rFonts w:ascii="Tahoma" w:hAnsi="Tahoma" w:cs="Tahoma"/>
          <w:sz w:val="22"/>
          <w:szCs w:val="22"/>
        </w:rPr>
        <w:t>C.N</w:t>
      </w:r>
      <w:proofErr w:type="spellEnd"/>
      <w:r w:rsidRPr="00242BC6">
        <w:rPr>
          <w:rFonts w:ascii="Tahoma" w:hAnsi="Tahoma" w:cs="Tahoma"/>
          <w:sz w:val="22"/>
          <w:szCs w:val="22"/>
        </w:rPr>
        <w:t>.  “EL TRABAJO ES UN DERECHO Y UNA OBLIGACIÓN SOCIAL Y GOZA, EN TODAS SUS MODALIDADES DE LA ESPECIAL PROTECCIÓN DEL ESTADO.  TODA PERSONA TIENE DERECHO A UN TRABAJO EN CONDICIONES DIGNAS Y JUSTAS”.</w:t>
      </w:r>
    </w:p>
    <w:p w:rsidR="003F1276" w:rsidRPr="00242BC6" w:rsidRDefault="003F1276" w:rsidP="003F1276">
      <w:pPr>
        <w:pStyle w:val="Textoindependiente"/>
        <w:rPr>
          <w:rFonts w:ascii="Tahoma" w:hAnsi="Tahoma" w:cs="Tahoma"/>
          <w:iCs/>
          <w:sz w:val="22"/>
          <w:szCs w:val="22"/>
        </w:rPr>
      </w:pPr>
    </w:p>
    <w:p w:rsidR="003F1276" w:rsidRPr="00242BC6" w:rsidRDefault="003F1276" w:rsidP="003F1276">
      <w:pPr>
        <w:jc w:val="both"/>
        <w:rPr>
          <w:rFonts w:ascii="Tahoma" w:hAnsi="Tahoma" w:cs="Tahoma"/>
          <w:iCs/>
        </w:rPr>
      </w:pPr>
      <w:r w:rsidRPr="00242BC6">
        <w:rPr>
          <w:rFonts w:ascii="Tahoma" w:hAnsi="Tahoma" w:cs="Tahoma"/>
          <w:iCs/>
        </w:rPr>
        <w:t>Nuestra Constitución Política, consagra el derecho y deber al trabajo, indicando que gozarán de la especial protección del Estado y es el mismo Estado el encargado de respetar y hacer respetar a todos y cada uno de los derechos de los asociados.</w:t>
      </w:r>
    </w:p>
    <w:p w:rsidR="003F1276" w:rsidRPr="00242BC6" w:rsidRDefault="003F1276" w:rsidP="003F1276">
      <w:pPr>
        <w:jc w:val="both"/>
        <w:rPr>
          <w:rFonts w:ascii="Tahoma" w:hAnsi="Tahoma" w:cs="Tahoma"/>
          <w:iCs/>
        </w:rPr>
      </w:pPr>
      <w:r w:rsidRPr="00242BC6">
        <w:rPr>
          <w:rFonts w:ascii="Tahoma" w:hAnsi="Tahoma" w:cs="Tahoma"/>
          <w:iCs/>
        </w:rPr>
        <w:t>El deber del trabajo consagrado en el artículo 25 de la Carta Magna no conlleva a la obligación de prestar un servicio gratuito o la posibilidad de que, en atención a la alta tasa de desempleo, la misma Administración pretenda disminuirla atentando contra los derechos de los servidores públicos que deben someterse por la situación económica que atravesamos, creyendo la Administración que fácilmente se pueden disminuir o negociar los derechos laborales de todo servidor público  ¿Cómo pretende en esta oportunidad la Administración obtener ciertos beneficios sin la contraprestación de aquella prestación de servicios, como es el caso de los salarios, prestaciones sociales e indemnizaciones a que legalmente se tiene derecho?.</w:t>
      </w:r>
    </w:p>
    <w:p w:rsidR="003F1276" w:rsidRPr="00242BC6" w:rsidRDefault="003F1276" w:rsidP="003F1276">
      <w:pPr>
        <w:jc w:val="both"/>
        <w:rPr>
          <w:rFonts w:ascii="Tahoma" w:hAnsi="Tahoma" w:cs="Tahoma"/>
          <w:iCs/>
        </w:rPr>
      </w:pPr>
      <w:r w:rsidRPr="00242BC6">
        <w:rPr>
          <w:rFonts w:ascii="Tahoma" w:hAnsi="Tahoma" w:cs="Tahoma"/>
          <w:iCs/>
        </w:rPr>
        <w:lastRenderedPageBreak/>
        <w:t>En el caso que nos ocupa, es ostensible la violación de este derecho fundamental, conclusión a la que se llega si se tiene en cuenta que a mi poderdante, no se le reconoció ni pagó la indemnización por mora en el pago de sus cesantías parciales o definitivas que consiste “la entidad obligada reconocerá y cancelará de sus propios recursos, al beneficiario, un día de salario por cada día de retardo hasta que se haga efectivo el pago de las mismas, para lo cual solo bastara acreditar la no cancelación dentro del término previsto en este artículo…”.</w:t>
      </w:r>
      <w:r w:rsidRPr="00242BC6">
        <w:rPr>
          <w:rFonts w:ascii="Tahoma" w:hAnsi="Tahoma" w:cs="Tahoma"/>
          <w:b/>
          <w:iCs/>
        </w:rPr>
        <w:t xml:space="preserve"> </w:t>
      </w:r>
    </w:p>
    <w:p w:rsidR="003F1276" w:rsidRPr="00141487" w:rsidRDefault="003F1276" w:rsidP="00141487">
      <w:pPr>
        <w:pStyle w:val="Ttulo1"/>
        <w:spacing w:before="240"/>
        <w:rPr>
          <w:rFonts w:ascii="Tahoma" w:hAnsi="Tahoma" w:cs="Tahoma"/>
          <w:b w:val="0"/>
          <w:sz w:val="22"/>
          <w:szCs w:val="22"/>
        </w:rPr>
      </w:pPr>
      <w:r w:rsidRPr="00141487">
        <w:rPr>
          <w:rFonts w:ascii="Tahoma" w:hAnsi="Tahoma" w:cs="Tahoma"/>
          <w:b w:val="0"/>
          <w:sz w:val="22"/>
          <w:szCs w:val="22"/>
        </w:rPr>
        <w:t>DERECHOS DEL TRABAJADOR</w:t>
      </w:r>
    </w:p>
    <w:p w:rsidR="003F1276" w:rsidRPr="00242BC6" w:rsidRDefault="003F1276" w:rsidP="00141487">
      <w:pPr>
        <w:spacing w:before="240" w:line="240" w:lineRule="auto"/>
        <w:jc w:val="both"/>
        <w:rPr>
          <w:rFonts w:ascii="Tahoma" w:hAnsi="Tahoma" w:cs="Tahoma"/>
        </w:rPr>
      </w:pPr>
      <w:r w:rsidRPr="00141487">
        <w:rPr>
          <w:rFonts w:ascii="Tahoma" w:hAnsi="Tahoma" w:cs="Tahoma"/>
        </w:rPr>
        <w:t xml:space="preserve">ARTICULO 53 </w:t>
      </w:r>
      <w:proofErr w:type="spellStart"/>
      <w:r w:rsidRPr="00141487">
        <w:rPr>
          <w:rFonts w:ascii="Tahoma" w:hAnsi="Tahoma" w:cs="Tahoma"/>
        </w:rPr>
        <w:t>C.N</w:t>
      </w:r>
      <w:proofErr w:type="spellEnd"/>
      <w:r w:rsidRPr="00141487">
        <w:rPr>
          <w:rFonts w:ascii="Tahoma" w:hAnsi="Tahoma" w:cs="Tahoma"/>
        </w:rPr>
        <w:t>.</w:t>
      </w:r>
      <w:r w:rsidRPr="00242BC6">
        <w:rPr>
          <w:rFonts w:ascii="Tahoma" w:hAnsi="Tahoma" w:cs="Tahoma"/>
        </w:rPr>
        <w:t xml:space="preserve">  “EL Congreso expedirá el estatuto del trabajo. La ley correspondiente tendrá en cuenta por lo menos los siguientes principios mínimos fundamentales:  igualdad de oportunidades para los trabajadores, remuneración mínima vital y móvil, proporcional a la cantidad y calidad de trabajo; estabilidad en el empleo;  ...</w:t>
      </w:r>
      <w:proofErr w:type="spellStart"/>
      <w:r w:rsidRPr="00242BC6">
        <w:rPr>
          <w:rFonts w:ascii="Tahoma" w:hAnsi="Tahoma" w:cs="Tahoma"/>
        </w:rPr>
        <w:t>irrenunciabilidad</w:t>
      </w:r>
      <w:proofErr w:type="spellEnd"/>
      <w:r w:rsidRPr="00242BC6">
        <w:rPr>
          <w:rFonts w:ascii="Tahoma" w:hAnsi="Tahoma" w:cs="Tahoma"/>
        </w:rPr>
        <w:t xml:space="preserve"> a los beneficios mínimos establecidos en normas laborales... situación más favorables al trabajador... primacía de la realidad sobre las formalidades establecidas por los sujetos de las relaciones laborales; garantía a la seguridad social..., protección especial a la mujer, a la maternidad y al trabajador menor de edad”.</w:t>
      </w:r>
    </w:p>
    <w:p w:rsidR="003F1276" w:rsidRPr="00242BC6" w:rsidRDefault="003F1276" w:rsidP="003F1276">
      <w:pPr>
        <w:jc w:val="both"/>
        <w:rPr>
          <w:rFonts w:ascii="Tahoma" w:hAnsi="Tahoma" w:cs="Tahoma"/>
          <w:b/>
          <w:bCs/>
        </w:rPr>
      </w:pPr>
      <w:r w:rsidRPr="00242BC6">
        <w:rPr>
          <w:rFonts w:ascii="Tahoma" w:hAnsi="Tahoma" w:cs="Tahoma"/>
        </w:rPr>
        <w:t>Igualmente el artículo 53 de la Carta Política establece entre otros que los contratos no pueden menoscabar la “Libertad, la dignidad humana, ni los derechos fundamentales de los trabajadores”, lo que fue igualmente menoscabo por la entidad demandada, por cuanto que con su actitud desconoció flagrantemente los derechos constitucionales a favor de mi poderdante y por lo cual en esta oportunidad debe acudir a la Administración de justicia para hacer respetar el mínimo de derechos que en su favor se encuentran consagrados.</w:t>
      </w:r>
    </w:p>
    <w:p w:rsidR="003F1276" w:rsidRPr="00242BC6" w:rsidRDefault="003F1276" w:rsidP="003F1276">
      <w:pPr>
        <w:jc w:val="both"/>
        <w:rPr>
          <w:rFonts w:ascii="Tahoma" w:hAnsi="Tahoma" w:cs="Tahoma"/>
          <w:iCs/>
        </w:rPr>
      </w:pPr>
      <w:r w:rsidRPr="00242BC6">
        <w:rPr>
          <w:rFonts w:ascii="Tahoma" w:hAnsi="Tahoma" w:cs="Tahoma"/>
        </w:rPr>
        <w:t xml:space="preserve">-Igualdad de Oportunidades: Principio inaplicado por la parte demandada  toda vez que, con su actuar lesivo e inconstitucional, desconoce el derecho al reconocimiento y pago de la indemnización por mora en el pago de las cesantías, contenida en la </w:t>
      </w:r>
      <w:r w:rsidRPr="00242BC6">
        <w:rPr>
          <w:rFonts w:ascii="Tahoma" w:hAnsi="Tahoma" w:cs="Tahoma"/>
          <w:bCs/>
        </w:rPr>
        <w:t>Ley</w:t>
      </w:r>
      <w:r w:rsidRPr="00242BC6">
        <w:rPr>
          <w:rFonts w:ascii="Tahoma" w:hAnsi="Tahoma" w:cs="Tahoma"/>
          <w:b/>
          <w:bCs/>
        </w:rPr>
        <w:t xml:space="preserve"> </w:t>
      </w:r>
      <w:r w:rsidRPr="00242BC6">
        <w:rPr>
          <w:rFonts w:ascii="Tahoma" w:hAnsi="Tahoma" w:cs="Tahoma"/>
          <w:bCs/>
          <w:iCs/>
        </w:rPr>
        <w:t>244 de 1995 que fue adicionada y modificada por la Ley 1071 de 2006, y precedentes jurisprudenciales del Honorable Consejo de Estado.</w:t>
      </w:r>
      <w:r w:rsidRPr="00242BC6">
        <w:rPr>
          <w:rFonts w:ascii="Tahoma" w:hAnsi="Tahoma" w:cs="Tahoma"/>
          <w:b/>
          <w:iCs/>
        </w:rPr>
        <w:t xml:space="preserve"> </w:t>
      </w:r>
    </w:p>
    <w:p w:rsidR="003F1276" w:rsidRPr="00242BC6" w:rsidRDefault="003F1276" w:rsidP="003F1276">
      <w:pPr>
        <w:jc w:val="both"/>
        <w:rPr>
          <w:rFonts w:ascii="Tahoma" w:hAnsi="Tahoma" w:cs="Tahoma"/>
          <w:iCs/>
        </w:rPr>
      </w:pPr>
      <w:r w:rsidRPr="00242BC6">
        <w:rPr>
          <w:rFonts w:ascii="Tahoma" w:hAnsi="Tahoma" w:cs="Tahoma"/>
          <w:iCs/>
        </w:rPr>
        <w:t xml:space="preserve">La prevalencia de los principios contenidos en la citada norma debe mantenerse en toda relación laboral, incluso en la que surge entre la administración y sus servidores.  Esto es así por cuanto la Administración, como una de las mayores fuentes de empleo, no puede desconocer el valor del trabajo, así como la prevalencia de estos principios. </w:t>
      </w:r>
    </w:p>
    <w:p w:rsidR="00236982" w:rsidRPr="00141487" w:rsidRDefault="00141487" w:rsidP="00141487">
      <w:pPr>
        <w:jc w:val="both"/>
        <w:rPr>
          <w:rFonts w:ascii="Tahoma" w:hAnsi="Tahoma" w:cs="Tahoma"/>
          <w:b/>
          <w:i/>
          <w:lang w:val="es-ES"/>
        </w:rPr>
      </w:pPr>
      <w:r w:rsidRPr="00141487">
        <w:rPr>
          <w:rFonts w:ascii="Tahoma" w:hAnsi="Tahoma" w:cs="Tahoma"/>
          <w:b/>
          <w:i/>
          <w:lang w:val="es-ES"/>
        </w:rPr>
        <w:t xml:space="preserve">5.2 CONCEPTO DE VIOLACIÓN A </w:t>
      </w:r>
      <w:r w:rsidR="00236982" w:rsidRPr="00141487">
        <w:rPr>
          <w:rFonts w:ascii="Tahoma" w:hAnsi="Tahoma" w:cs="Tahoma"/>
          <w:b/>
          <w:i/>
          <w:lang w:val="es-ES"/>
        </w:rPr>
        <w:t>LEY</w:t>
      </w:r>
      <w:r w:rsidRPr="00141487">
        <w:rPr>
          <w:rFonts w:ascii="Tahoma" w:hAnsi="Tahoma" w:cs="Tahoma"/>
          <w:b/>
          <w:i/>
          <w:lang w:val="es-ES"/>
        </w:rPr>
        <w:t xml:space="preserve"> 244 DE 1995 y LEY 1071 DE 2006</w:t>
      </w:r>
    </w:p>
    <w:p w:rsidR="00CB55AA" w:rsidRPr="00242BC6" w:rsidRDefault="00CB55AA" w:rsidP="00CB55AA">
      <w:pPr>
        <w:jc w:val="both"/>
        <w:rPr>
          <w:rFonts w:ascii="Tahoma" w:hAnsi="Tahoma" w:cs="Tahoma"/>
          <w:lang w:val="es-ES"/>
        </w:rPr>
      </w:pPr>
      <w:r w:rsidRPr="00242BC6">
        <w:rPr>
          <w:rFonts w:ascii="Tahoma" w:hAnsi="Tahoma" w:cs="Tahoma"/>
          <w:lang w:val="es-ES"/>
        </w:rPr>
        <w:t xml:space="preserve">De cara a la violación de las leyes 244 de 1995 y 1071 de 2006, se tiene que el legislador estableció en dicha normatividad un término perentorio para la liquidación de las cesantías tanto parciales como definitivas, buscando con ello enmarcar a la administración dentro del deber legal de reconocer y pagar oportunamente dicha prestación social a que tiene derecho el servidor público, evitando de ésta manera dilaciones injustificadas en el pago de estos emolumentos, que acarrean innumerables perjuicios al servidor público. En éste sentido nótese que, no tiene justificación alguna que, el legislador a través de la norma establezca un término para la liquidación y pago de las cesantías, si éste término continua siendo discrecionalidad de la administración. </w:t>
      </w:r>
    </w:p>
    <w:p w:rsidR="00CB55AA" w:rsidRPr="00242BC6" w:rsidRDefault="00CB55AA" w:rsidP="00CB55AA">
      <w:pPr>
        <w:jc w:val="both"/>
        <w:rPr>
          <w:rFonts w:ascii="Tahoma" w:hAnsi="Tahoma" w:cs="Tahoma"/>
          <w:i/>
          <w:lang w:val="es-ES"/>
        </w:rPr>
      </w:pPr>
      <w:r w:rsidRPr="00242BC6">
        <w:rPr>
          <w:rFonts w:ascii="Tahoma" w:hAnsi="Tahoma" w:cs="Tahoma"/>
          <w:lang w:val="es-ES"/>
        </w:rPr>
        <w:t xml:space="preserve">En éste punto, es importante traer a colación, la exposición de motivos de la ley 244 de 1995, donde de manera concreta se plasma la intención del legislador de zanjar </w:t>
      </w:r>
      <w:r w:rsidRPr="00242BC6">
        <w:rPr>
          <w:rFonts w:ascii="Tahoma" w:hAnsi="Tahoma" w:cs="Tahoma"/>
          <w:lang w:val="es-ES"/>
        </w:rPr>
        <w:lastRenderedPageBreak/>
        <w:t>definitivamente la problemática en que se ha convertido el trámite de reclamación de cesantías, refiriendo expresamente que: “</w:t>
      </w:r>
      <w:r w:rsidRPr="00242BC6">
        <w:rPr>
          <w:rFonts w:ascii="Tahoma" w:hAnsi="Tahoma" w:cs="Tahoma"/>
          <w:i/>
          <w:lang w:val="es-ES"/>
        </w:rPr>
        <w:t>Para nadie es un secreto que, cuando un empleado estatal solicita el pago de sus cesantías totales o parciales, comienza un largo y tedioso proceso burocrático. En ambos casos el servidor público tiene urgencia de adquirir el dinero: En el primero porque sus cesantías parciales tienen un propósito de inversión a corto plazo y en el segundo simplemente porque ha quedado cesante y estos dineros constituyen su forma de manutención, mientras logra vincularse a otro cargo, porque el servidor público tiene derecho a que se le reconozcan pronta y oportunamente sus prestaciones sociales.</w:t>
      </w:r>
    </w:p>
    <w:p w:rsidR="00CB55AA" w:rsidRPr="00242BC6" w:rsidRDefault="00CB55AA" w:rsidP="00CB55AA">
      <w:pPr>
        <w:jc w:val="both"/>
        <w:rPr>
          <w:rFonts w:ascii="Tahoma" w:hAnsi="Tahoma" w:cs="Tahoma"/>
          <w:i/>
          <w:lang w:val="es-ES"/>
        </w:rPr>
      </w:pPr>
      <w:r w:rsidRPr="00242BC6">
        <w:rPr>
          <w:rFonts w:ascii="Tahoma" w:hAnsi="Tahoma" w:cs="Tahoma"/>
          <w:i/>
          <w:lang w:val="es-ES"/>
        </w:rPr>
        <w:t>Las anteriores circunstancias traen consigo, como es sabido, la necesidad económica del servidor público, y por ello se genera la mordida o coima para los funcionarios que están en la obligación de hacer esos trámites. Este hecho origina además cierto tipo de favorecimiento y que se modifique el orden de radicación de las solicitudes, prácticamente al mejor postor.</w:t>
      </w:r>
    </w:p>
    <w:p w:rsidR="00CB55AA" w:rsidRPr="00242BC6" w:rsidRDefault="00CB55AA" w:rsidP="00CB55AA">
      <w:pPr>
        <w:jc w:val="both"/>
        <w:rPr>
          <w:rFonts w:ascii="Tahoma" w:hAnsi="Tahoma" w:cs="Tahoma"/>
          <w:i/>
          <w:lang w:val="es-ES"/>
        </w:rPr>
      </w:pPr>
      <w:r w:rsidRPr="00242BC6">
        <w:rPr>
          <w:rFonts w:ascii="Tahoma" w:hAnsi="Tahoma" w:cs="Tahoma"/>
          <w:i/>
          <w:lang w:val="es-ES"/>
        </w:rPr>
        <w:t>Por lo anterior, considero muy oportuno intentar nuevamente reglamentar el tema de las cesantías parciales porque el Estado debe respetar los principios de celeridad, transparencia, eficiencia y eficacia, aún más con sus empleados.”</w:t>
      </w:r>
    </w:p>
    <w:p w:rsidR="00CB55AA" w:rsidRPr="00242BC6" w:rsidRDefault="00CB55AA" w:rsidP="00CB55AA">
      <w:pPr>
        <w:jc w:val="both"/>
        <w:rPr>
          <w:rFonts w:ascii="Tahoma" w:hAnsi="Tahoma" w:cs="Tahoma"/>
          <w:i/>
          <w:lang w:val="es-ES"/>
        </w:rPr>
      </w:pPr>
      <w:r w:rsidRPr="00242BC6">
        <w:rPr>
          <w:rFonts w:ascii="Tahoma" w:hAnsi="Tahoma" w:cs="Tahoma"/>
          <w:lang w:val="es-ES"/>
        </w:rPr>
        <w:t xml:space="preserve">Ahora bien, es con ocasión a evitar dichos perjuicios, que la norma estableció la sanción por mora en el pago de las cesantías, pretendiendo de ésta forma generar un castigo a la entidad morosa en el pago y un paliativo a los daños ocasionados al servidor público. </w:t>
      </w:r>
    </w:p>
    <w:p w:rsidR="003F1276" w:rsidRPr="00242BC6" w:rsidRDefault="00CB55AA" w:rsidP="00CB55AA">
      <w:pPr>
        <w:jc w:val="both"/>
        <w:rPr>
          <w:rFonts w:ascii="Tahoma" w:hAnsi="Tahoma" w:cs="Tahoma"/>
          <w:lang w:val="es-ES"/>
        </w:rPr>
      </w:pPr>
      <w:r w:rsidRPr="00242BC6">
        <w:rPr>
          <w:rFonts w:ascii="Tahoma" w:hAnsi="Tahoma" w:cs="Tahoma"/>
          <w:lang w:val="es-ES"/>
        </w:rPr>
        <w:t>Con base en lo anterior, recordemos que, en el caso que hoy nos ocupa, la Administración, contrario a lo que establece la normatividad vigente, está cancelando las cesantías de manera extemporánea, habida cuenta, no ha respetado los 65 días hábiles que establece la ley para tal efecto, término que comprende quince (15) días hábiles para expedir la resolución de liquidación de las cesantías, cinco (5) días hábiles de su ejecutoria, y cuarenta y cinco (45) días hábiles para efectuar el pago de la prestación social, evidenciándose que, para el caso particular, se ha excedido con creces el plazo fijado, existiendo de ésta manera una abierta violación a los preceptos legales y Constitucionales del panorama jurídico Colombiano y ocasionando daños irreparables en la vida económico – social del empleado, dando paso con este proceder a que le sea reconocida la indemnización por mora.</w:t>
      </w:r>
      <w:r w:rsidR="003F1276" w:rsidRPr="00242BC6">
        <w:rPr>
          <w:rFonts w:ascii="Tahoma" w:hAnsi="Tahoma" w:cs="Tahoma"/>
          <w:lang w:val="es-ES"/>
        </w:rPr>
        <w:t xml:space="preserve"> </w:t>
      </w:r>
    </w:p>
    <w:p w:rsidR="0053258B" w:rsidRPr="00242BC6" w:rsidRDefault="005E2624" w:rsidP="001600D5">
      <w:pPr>
        <w:jc w:val="both"/>
        <w:rPr>
          <w:rFonts w:ascii="Tahoma" w:hAnsi="Tahoma" w:cs="Tahoma"/>
          <w:b/>
        </w:rPr>
      </w:pPr>
      <w:r>
        <w:rPr>
          <w:rFonts w:ascii="Tahoma" w:hAnsi="Tahoma" w:cs="Tahoma"/>
          <w:b/>
        </w:rPr>
        <w:t>5</w:t>
      </w:r>
      <w:r w:rsidR="001600D5" w:rsidRPr="00242BC6">
        <w:rPr>
          <w:rFonts w:ascii="Tahoma" w:hAnsi="Tahoma" w:cs="Tahoma"/>
          <w:b/>
        </w:rPr>
        <w:t>.</w:t>
      </w:r>
      <w:r>
        <w:rPr>
          <w:rFonts w:ascii="Tahoma" w:hAnsi="Tahoma" w:cs="Tahoma"/>
          <w:b/>
        </w:rPr>
        <w:t>3</w:t>
      </w:r>
      <w:r w:rsidR="001600D5" w:rsidRPr="00242BC6">
        <w:rPr>
          <w:rFonts w:ascii="Tahoma" w:hAnsi="Tahoma" w:cs="Tahoma"/>
          <w:b/>
        </w:rPr>
        <w:t xml:space="preserve"> </w:t>
      </w:r>
      <w:r w:rsidR="0053258B" w:rsidRPr="00242BC6">
        <w:rPr>
          <w:rFonts w:ascii="Tahoma" w:hAnsi="Tahoma" w:cs="Tahoma"/>
          <w:b/>
        </w:rPr>
        <w:t>POSICIÓN JURISPRUDENCIAL</w:t>
      </w:r>
    </w:p>
    <w:p w:rsidR="00CB55AA" w:rsidRPr="00242BC6" w:rsidRDefault="00CB55AA" w:rsidP="00CB55AA">
      <w:pPr>
        <w:autoSpaceDE w:val="0"/>
        <w:autoSpaceDN w:val="0"/>
        <w:adjustRightInd w:val="0"/>
        <w:jc w:val="both"/>
        <w:rPr>
          <w:rFonts w:ascii="Tahoma" w:hAnsi="Tahoma" w:cs="Tahoma"/>
          <w:lang w:eastAsia="es-CO"/>
        </w:rPr>
      </w:pPr>
      <w:r>
        <w:rPr>
          <w:rFonts w:ascii="Tahoma" w:hAnsi="Tahoma" w:cs="Tahoma"/>
          <w:lang w:eastAsia="es-CO"/>
        </w:rPr>
        <w:t>En desarrollo del tema de la sanción moratoria, el honorable Consejo de Estado</w:t>
      </w:r>
      <w:r w:rsidRPr="00242BC6">
        <w:rPr>
          <w:rFonts w:ascii="Tahoma" w:hAnsi="Tahoma" w:cs="Tahoma"/>
          <w:lang w:eastAsia="es-CO"/>
        </w:rPr>
        <w:t xml:space="preserve"> </w:t>
      </w:r>
      <w:r>
        <w:rPr>
          <w:rFonts w:ascii="Tahoma" w:hAnsi="Tahoma" w:cs="Tahoma"/>
          <w:lang w:eastAsia="es-CO"/>
        </w:rPr>
        <w:t xml:space="preserve">en sala plena </w:t>
      </w:r>
      <w:r w:rsidRPr="00242BC6">
        <w:rPr>
          <w:rFonts w:ascii="Tahoma" w:hAnsi="Tahoma" w:cs="Tahoma"/>
          <w:lang w:eastAsia="es-CO"/>
        </w:rPr>
        <w:t>determinó: “</w:t>
      </w:r>
      <w:r w:rsidRPr="00242BC6">
        <w:rPr>
          <w:rFonts w:ascii="Tahoma" w:hAnsi="Tahoma" w:cs="Tahoma"/>
          <w:i/>
          <w:iCs/>
          <w:lang w:eastAsia="es-CO"/>
        </w:rPr>
        <w:t xml:space="preserve">Cuando la Administración resuelve el requerimiento del servidor público sobre la liquidación de sus cesantías en forma tardía buscando impedir la efectividad conminatoria de la sanción de que trata el artículo 2 de la Ley 244 de 1995, el tiempo a partir del cual comienza a correr el término para que se genere la indemnización moratoria debe contarse desde la fecha en la cual el interesado radicó la petición de reconocimiento y pago de las cesantías definitivas, es decir, quince (15) días hábiles que tiene la entidad para expedir la resolución, más cinco (5) días hábiles que corresponden a la ejecutoria, en el evento de que la resolución de reconocimiento  hubiere sido expedida, con la salvedad a que alude el mismo precepto, más cuarenta y cinco (45) días hábiles a partir del día en </w:t>
      </w:r>
      <w:r w:rsidRPr="00242BC6">
        <w:rPr>
          <w:rFonts w:ascii="Tahoma" w:hAnsi="Tahoma" w:cs="Tahoma"/>
          <w:i/>
          <w:iCs/>
          <w:lang w:eastAsia="es-CO"/>
        </w:rPr>
        <w:lastRenderedPageBreak/>
        <w:t>que quedó en firme la resolución, para un total de 65 días hábiles, transcurridos los cuales se causará la sanción moratoria</w:t>
      </w:r>
      <w:r w:rsidRPr="00242BC6">
        <w:rPr>
          <w:rFonts w:ascii="Tahoma" w:hAnsi="Tahoma" w:cs="Tahoma"/>
          <w:lang w:eastAsia="es-CO"/>
        </w:rPr>
        <w:t>”</w:t>
      </w:r>
      <w:r>
        <w:rPr>
          <w:rStyle w:val="Refdenotaalpie"/>
          <w:rFonts w:ascii="Tahoma" w:hAnsi="Tahoma" w:cs="Tahoma"/>
          <w:lang w:eastAsia="es-CO"/>
        </w:rPr>
        <w:footnoteReference w:id="3"/>
      </w:r>
      <w:r>
        <w:rPr>
          <w:rFonts w:ascii="Tahoma" w:hAnsi="Tahoma" w:cs="Tahoma"/>
          <w:lang w:eastAsia="es-CO"/>
        </w:rPr>
        <w:t>.</w:t>
      </w:r>
      <w:r w:rsidRPr="00242BC6">
        <w:rPr>
          <w:rFonts w:ascii="Tahoma" w:hAnsi="Tahoma" w:cs="Tahoma"/>
          <w:lang w:eastAsia="es-CO"/>
        </w:rPr>
        <w:t xml:space="preserve"> </w:t>
      </w:r>
    </w:p>
    <w:p w:rsidR="00CB55AA" w:rsidRPr="00242BC6" w:rsidRDefault="00CB55AA" w:rsidP="00CB55AA">
      <w:pPr>
        <w:autoSpaceDE w:val="0"/>
        <w:autoSpaceDN w:val="0"/>
        <w:adjustRightInd w:val="0"/>
        <w:jc w:val="both"/>
        <w:rPr>
          <w:rFonts w:ascii="Tahoma" w:hAnsi="Tahoma" w:cs="Tahoma"/>
          <w:i/>
        </w:rPr>
      </w:pPr>
      <w:r w:rsidRPr="00242BC6">
        <w:rPr>
          <w:rFonts w:ascii="Tahoma" w:hAnsi="Tahoma" w:cs="Tahoma"/>
        </w:rPr>
        <w:t xml:space="preserve">En el mismo sentido, se pronunció El Honorable Consejo de Estado, donde indicó: </w:t>
      </w:r>
      <w:r w:rsidRPr="00242BC6">
        <w:rPr>
          <w:rFonts w:ascii="Tahoma" w:hAnsi="Tahoma" w:cs="Tahoma"/>
          <w:i/>
        </w:rPr>
        <w:t xml:space="preserve">“Así, el término con el que cuenta la administración para efectuar el pago efectivo del auxilio de cesantía es de sesenta y cinco (65) días hábiles siguientes al día de la presentación de la solicitud de su reconocimiento. Este término comprende quince (15) días hábiles para expedir la Resolución de liquidación de las cesantías  definitivas, cinco (5) días hábiles de su ejecutoria, y cuarenta y  cinco (45) días hábiles para efectuar el pago de la prestación social. </w:t>
      </w:r>
    </w:p>
    <w:p w:rsidR="00CB55AA" w:rsidRPr="00242BC6" w:rsidRDefault="00CB55AA" w:rsidP="00CB55AA">
      <w:pPr>
        <w:autoSpaceDE w:val="0"/>
        <w:autoSpaceDN w:val="0"/>
        <w:adjustRightInd w:val="0"/>
        <w:jc w:val="both"/>
        <w:rPr>
          <w:rFonts w:ascii="Tahoma" w:hAnsi="Tahoma" w:cs="Tahoma"/>
          <w:i/>
        </w:rPr>
      </w:pPr>
      <w:r w:rsidRPr="00242BC6">
        <w:rPr>
          <w:rFonts w:ascii="Tahoma" w:hAnsi="Tahoma" w:cs="Tahoma"/>
          <w:i/>
        </w:rPr>
        <w:t>No se compadece con el sentido de la normatividad mencionada que la indemnización por la falta de pago oportuno de cesantías se genere sólo ante el incumplimiento del término de 45 días contados a partir del momento en que se encuentre en firme el acto administrativo que las reconozca, porque se dejaría desamparado al ex  servidor en el evento en que la administración tarde más de los 15 días para expedirlo.</w:t>
      </w:r>
    </w:p>
    <w:p w:rsidR="00CB55AA" w:rsidRPr="00242BC6" w:rsidRDefault="00CB55AA" w:rsidP="00CB55AA">
      <w:pPr>
        <w:autoSpaceDE w:val="0"/>
        <w:autoSpaceDN w:val="0"/>
        <w:adjustRightInd w:val="0"/>
        <w:jc w:val="both"/>
        <w:rPr>
          <w:rFonts w:ascii="Tahoma" w:hAnsi="Tahoma" w:cs="Tahoma"/>
          <w:i/>
        </w:rPr>
      </w:pPr>
      <w:r w:rsidRPr="00242BC6">
        <w:rPr>
          <w:rFonts w:ascii="Tahoma" w:hAnsi="Tahoma" w:cs="Tahoma"/>
          <w:i/>
        </w:rPr>
        <w:t>Tal como se mencionó anteriormente, el término de los 65 días hábiles con el que  cuenta la administración para efectuar el pago efectivo de las cesantías, se contabiliza a partir de la fecha en que se realiza la solicitud por parte del interesado, si esta reúne los requisitos necesarios para su reconocimiento</w:t>
      </w:r>
      <w:r>
        <w:rPr>
          <w:rStyle w:val="Refdenotaalpie"/>
          <w:rFonts w:ascii="Tahoma" w:hAnsi="Tahoma" w:cs="Tahoma"/>
          <w:i/>
        </w:rPr>
        <w:footnoteReference w:id="4"/>
      </w:r>
      <w:r w:rsidRPr="00242BC6">
        <w:rPr>
          <w:rFonts w:ascii="Tahoma" w:hAnsi="Tahoma" w:cs="Tahoma"/>
          <w:i/>
        </w:rPr>
        <w:t>.”</w:t>
      </w:r>
    </w:p>
    <w:p w:rsidR="00753826" w:rsidRPr="00582864" w:rsidRDefault="00753826" w:rsidP="00342A3C">
      <w:pPr>
        <w:autoSpaceDE w:val="0"/>
        <w:autoSpaceDN w:val="0"/>
        <w:adjustRightInd w:val="0"/>
        <w:jc w:val="both"/>
        <w:rPr>
          <w:rFonts w:ascii="Tahoma" w:hAnsi="Tahoma" w:cs="Tahoma"/>
          <w:b/>
          <w:i/>
        </w:rPr>
      </w:pPr>
      <w:r w:rsidRPr="00582864">
        <w:rPr>
          <w:rFonts w:ascii="Tahoma" w:hAnsi="Tahoma" w:cs="Tahoma"/>
          <w:b/>
          <w:i/>
        </w:rPr>
        <w:t>CONFLICTO DE COMPETENCIA</w:t>
      </w:r>
    </w:p>
    <w:p w:rsidR="00CB55AA" w:rsidRDefault="00CB55AA" w:rsidP="00CB55AA">
      <w:pPr>
        <w:spacing w:line="240" w:lineRule="auto"/>
        <w:jc w:val="both"/>
        <w:rPr>
          <w:rFonts w:ascii="Tahoma" w:hAnsi="Tahoma" w:cs="Tahoma"/>
          <w:i/>
          <w:iCs/>
        </w:rPr>
      </w:pPr>
      <w:r>
        <w:rPr>
          <w:rFonts w:ascii="Tahoma" w:hAnsi="Tahoma" w:cs="Tahoma"/>
          <w:iCs/>
        </w:rPr>
        <w:t>Es importante traer a colación lo que en reciente jurisprudencia del Honorable Consejo Superior de la Judicatura, de fecha 18 de Junio de 2014, expresa “</w:t>
      </w:r>
      <w:r>
        <w:rPr>
          <w:rFonts w:ascii="Tahoma" w:hAnsi="Tahoma" w:cs="Tahoma"/>
          <w:i/>
          <w:iCs/>
        </w:rPr>
        <w:t xml:space="preserve">La jurisprudencia del Consejo de Estado ha señalado unas reglas que han sido aceptadas por ésta sala para resolver asuntos similares para el que nos ocupa, a saber: i) La acción de Nulidad y Restablecimiento del Derecho es la vía procesal adecuada para discutir las cesantías y el reconocimiento de la sanción moratoria, salvo que exista certeza del Derecho y de la sanción, última hipótesis en la que procede la ejecución del título complejo (…) v) Mediante la acción de Nulidad y Restablecimiento del Derecho, pueden atacarse los actos expresos de reconocimiento de cesantías definitivas y De la sanción moratoria, así como los fictos frente a la petición de reconocimiento de cesantías definitivas o frente a la petición de reconocimiento y pago de la indemnización moratoria. </w:t>
      </w:r>
    </w:p>
    <w:p w:rsidR="00CB55AA" w:rsidRDefault="00CB55AA" w:rsidP="00CB55AA">
      <w:pPr>
        <w:spacing w:line="240" w:lineRule="auto"/>
        <w:jc w:val="both"/>
        <w:rPr>
          <w:rFonts w:ascii="Tahoma" w:hAnsi="Tahoma" w:cs="Tahoma"/>
          <w:i/>
          <w:iCs/>
        </w:rPr>
      </w:pPr>
      <w:r>
        <w:rPr>
          <w:rFonts w:ascii="Tahoma" w:hAnsi="Tahoma" w:cs="Tahoma"/>
          <w:i/>
          <w:iCs/>
        </w:rPr>
        <w:t>(…)</w:t>
      </w:r>
    </w:p>
    <w:p w:rsidR="00CB55AA" w:rsidRPr="00242BC6" w:rsidRDefault="00CB55AA" w:rsidP="00CB55AA">
      <w:pPr>
        <w:spacing w:line="240" w:lineRule="auto"/>
        <w:jc w:val="both"/>
        <w:rPr>
          <w:rFonts w:ascii="Tahoma" w:hAnsi="Tahoma" w:cs="Tahoma"/>
          <w:iCs/>
        </w:rPr>
      </w:pPr>
      <w:r>
        <w:rPr>
          <w:rFonts w:ascii="Tahoma" w:hAnsi="Tahoma" w:cs="Tahoma"/>
          <w:i/>
          <w:iCs/>
        </w:rPr>
        <w:t>En los casos en que el interesado acude a la jurisdicción a atacar la integridad jurídica de un acto administrativo, expreso a ficto, la única vía procesal posible para encausar éste reclamo es el medio de control de nulidad y restablecimiento del Derecho, cuyo conocimiento corresponde a los jueces administrativos; mientras que de optar por no discutir la legalidad de acto administrativo alguno, podrá recurrirse directamente a la acción ejecutiva, la que deberá ser tramitada por los jueces laborales</w:t>
      </w:r>
      <w:r>
        <w:rPr>
          <w:rStyle w:val="Refdenotaalpie"/>
          <w:rFonts w:ascii="Tahoma" w:hAnsi="Tahoma" w:cs="Tahoma"/>
          <w:i/>
          <w:iCs/>
        </w:rPr>
        <w:footnoteReference w:id="5"/>
      </w:r>
      <w:r>
        <w:rPr>
          <w:rFonts w:ascii="Tahoma" w:hAnsi="Tahoma" w:cs="Tahoma"/>
          <w:i/>
          <w:iCs/>
        </w:rPr>
        <w:t>.”</w:t>
      </w:r>
    </w:p>
    <w:p w:rsidR="00CB55AA" w:rsidRPr="00242BC6" w:rsidRDefault="00CB55AA" w:rsidP="00CB55AA">
      <w:pPr>
        <w:jc w:val="both"/>
        <w:rPr>
          <w:rFonts w:ascii="Tahoma" w:hAnsi="Tahoma" w:cs="Tahoma"/>
          <w:iCs/>
        </w:rPr>
      </w:pPr>
      <w:r w:rsidRPr="00242BC6">
        <w:rPr>
          <w:rFonts w:ascii="Tahoma" w:hAnsi="Tahoma" w:cs="Tahoma"/>
          <w:iCs/>
        </w:rPr>
        <w:t xml:space="preserve">Finalmente, debo manifestar al Despacho, que si bien la administración del personal docente y administrativo fue asumido por los distritos, departamentos y municipios, el manejo de los recursos de sus prestaciones sociales sigue siendo administrado por el </w:t>
      </w:r>
      <w:r w:rsidRPr="00242BC6">
        <w:rPr>
          <w:rFonts w:ascii="Tahoma" w:hAnsi="Tahoma" w:cs="Tahoma"/>
          <w:iCs/>
        </w:rPr>
        <w:lastRenderedPageBreak/>
        <w:t>Fondo Nacional de Prestaciones Sociales del Magisterio, Entidad de la Nación – Ministerio de Educación Nacional, lo cual, sin lugar a dudas determina que dicha Entidad tiene la responsabilidad en el no pago oportuno de las cesantías, pues es en las Secretarías de Educación en donde se radican las solicitudes, pero la Resolución que ordena el reconocimiento y pago de las mismas, no se concreta, si no cuenta con el visto bueno de la entidad fiduciaria y el Fondo mismo.</w:t>
      </w:r>
    </w:p>
    <w:p w:rsidR="00CB55AA" w:rsidRPr="00242BC6" w:rsidRDefault="00CB55AA" w:rsidP="00CB55AA">
      <w:pPr>
        <w:jc w:val="both"/>
        <w:rPr>
          <w:rFonts w:ascii="Tahoma" w:hAnsi="Tahoma" w:cs="Tahoma"/>
          <w:iCs/>
        </w:rPr>
      </w:pPr>
      <w:r w:rsidRPr="00242BC6">
        <w:rPr>
          <w:rFonts w:ascii="Tahoma" w:hAnsi="Tahoma" w:cs="Tahoma"/>
          <w:iCs/>
        </w:rPr>
        <w:t xml:space="preserve">La Ley 962 de 2005, textualmente consagra: </w:t>
      </w:r>
    </w:p>
    <w:p w:rsidR="00CB55AA" w:rsidRPr="00242BC6" w:rsidRDefault="00CB55AA" w:rsidP="00CB55AA">
      <w:pPr>
        <w:jc w:val="both"/>
        <w:rPr>
          <w:rFonts w:ascii="Tahoma" w:hAnsi="Tahoma" w:cs="Tahoma"/>
          <w:lang w:eastAsia="es-CO"/>
        </w:rPr>
      </w:pPr>
      <w:bookmarkStart w:id="1" w:name="56"/>
      <w:r w:rsidRPr="00242BC6">
        <w:rPr>
          <w:rFonts w:ascii="Tahoma" w:hAnsi="Tahoma" w:cs="Tahoma"/>
          <w:lang w:eastAsia="es-CO"/>
        </w:rPr>
        <w:t xml:space="preserve">“ARTÍCULO 56. </w:t>
      </w:r>
      <w:r w:rsidRPr="00242BC6">
        <w:rPr>
          <w:rFonts w:ascii="Tahoma" w:hAnsi="Tahoma" w:cs="Tahoma"/>
          <w:i/>
          <w:iCs/>
          <w:lang w:eastAsia="es-CO"/>
        </w:rPr>
        <w:t>RACIONALIZACIÓN DE TRÁMITES EN MATERIA DEL FONDO DE PRESTACIONES SOCIALES DEL MAGISTERIO.</w:t>
      </w:r>
      <w:bookmarkEnd w:id="1"/>
      <w:r w:rsidRPr="00242BC6">
        <w:rPr>
          <w:rFonts w:ascii="Tahoma" w:hAnsi="Tahoma" w:cs="Tahoma"/>
          <w:b/>
          <w:bCs/>
          <w:lang w:eastAsia="es-CO"/>
        </w:rPr>
        <w:t xml:space="preserve"> </w:t>
      </w:r>
      <w:r w:rsidRPr="00242BC6">
        <w:rPr>
          <w:rFonts w:ascii="Tahoma" w:hAnsi="Tahoma" w:cs="Tahoma"/>
          <w:lang w:eastAsia="es-CO"/>
        </w:rPr>
        <w:t>Las prestaciones sociales que pagará el Fondo Nacional de Prestaciones Sociales del Magisterio serán reconocidas por el citado Fondo, mediante la aprobación del proyecto de resolución por parte de quien administre el Fondo, el cual debe ser elaborado por el Secretario de Educación de la Entidad Territorial certificada correspondiente, a la que se encuentre vinculado el docente. El acto administrativo de reconocimiento se hará mediante resolución que llevará la firma del Secretario de Educac</w:t>
      </w:r>
      <w:r>
        <w:rPr>
          <w:rFonts w:ascii="Tahoma" w:hAnsi="Tahoma" w:cs="Tahoma"/>
          <w:lang w:eastAsia="es-CO"/>
        </w:rPr>
        <w:t>ión de la entidad territorial.”</w:t>
      </w:r>
    </w:p>
    <w:p w:rsidR="00CB55AA" w:rsidRPr="00242BC6" w:rsidRDefault="00CB55AA" w:rsidP="00CB55AA">
      <w:pPr>
        <w:pStyle w:val="Prrafodelista"/>
        <w:ind w:left="0"/>
        <w:jc w:val="both"/>
        <w:rPr>
          <w:rFonts w:ascii="Tahoma" w:hAnsi="Tahoma" w:cs="Tahoma"/>
        </w:rPr>
      </w:pPr>
      <w:r w:rsidRPr="00242BC6">
        <w:rPr>
          <w:rFonts w:ascii="Tahoma" w:hAnsi="Tahoma" w:cs="Tahoma"/>
        </w:rPr>
        <w:t>De conformidad con la ley</w:t>
      </w:r>
      <w:r w:rsidRPr="00242BC6">
        <w:rPr>
          <w:rFonts w:ascii="Tahoma" w:hAnsi="Tahoma" w:cs="Tahoma"/>
          <w:vertAlign w:val="superscript"/>
        </w:rPr>
        <w:footnoteReference w:id="6"/>
      </w:r>
      <w:r w:rsidRPr="00242BC6">
        <w:rPr>
          <w:rFonts w:ascii="Tahoma" w:hAnsi="Tahoma" w:cs="Tahoma"/>
        </w:rPr>
        <w:t>, y así lo ha entendido la jurisprudencia de la H. Corte Constitucional</w:t>
      </w:r>
      <w:r w:rsidRPr="00242BC6">
        <w:rPr>
          <w:rFonts w:ascii="Tahoma" w:hAnsi="Tahoma" w:cs="Tahoma"/>
          <w:vertAlign w:val="superscript"/>
        </w:rPr>
        <w:footnoteReference w:id="7"/>
      </w:r>
      <w:r w:rsidRPr="00242BC6">
        <w:rPr>
          <w:rFonts w:ascii="Tahoma" w:hAnsi="Tahoma" w:cs="Tahoma"/>
        </w:rPr>
        <w:t xml:space="preserve">, el Fondo Nacional de Prestaciones Sociales de Magisterio, en cuanto a su naturaleza jurídica, es una cuenta especial de la Nación, con independencia patrimonial, sin personería jurídica, </w:t>
      </w:r>
      <w:r w:rsidRPr="00242BC6">
        <w:rPr>
          <w:rFonts w:ascii="Tahoma" w:hAnsi="Tahoma" w:cs="Tahoma"/>
          <w:b/>
        </w:rPr>
        <w:t>encargado tanto del reconocimiento  y pago de las prestaciones sociales del magisterio</w:t>
      </w:r>
      <w:r w:rsidRPr="00242BC6">
        <w:rPr>
          <w:rFonts w:ascii="Tahoma" w:hAnsi="Tahoma" w:cs="Tahoma"/>
        </w:rPr>
        <w:t>. Esto significa que la Nación, a través  del Ministerio de Educación Nacional, es la encarnación jurídica del Fondo, pues, como se repite, este no tiene personería jurídica y es el encargado del reconocimiento y pago de las prestaciones a su cargo.</w:t>
      </w:r>
    </w:p>
    <w:p w:rsidR="00CB55AA" w:rsidRPr="00242BC6" w:rsidRDefault="00CB55AA" w:rsidP="00CB55AA">
      <w:pPr>
        <w:pStyle w:val="Prrafodelista"/>
        <w:ind w:left="0"/>
        <w:jc w:val="both"/>
        <w:rPr>
          <w:rFonts w:ascii="Tahoma" w:hAnsi="Tahoma" w:cs="Tahoma"/>
        </w:rPr>
      </w:pPr>
    </w:p>
    <w:p w:rsidR="00CB55AA" w:rsidRPr="00242BC6" w:rsidRDefault="00CB55AA" w:rsidP="00CB55AA">
      <w:pPr>
        <w:pStyle w:val="Prrafodelista"/>
        <w:ind w:left="0"/>
        <w:jc w:val="both"/>
        <w:rPr>
          <w:rFonts w:ascii="Tahoma" w:hAnsi="Tahoma" w:cs="Tahoma"/>
        </w:rPr>
      </w:pPr>
      <w:r w:rsidRPr="00242BC6">
        <w:rPr>
          <w:rFonts w:ascii="Tahoma" w:hAnsi="Tahoma" w:cs="Tahoma"/>
        </w:rPr>
        <w:t>Ahora bien, según la misma Corporación</w:t>
      </w:r>
      <w:r w:rsidRPr="00242BC6">
        <w:rPr>
          <w:rFonts w:ascii="Tahoma" w:hAnsi="Tahoma" w:cs="Tahoma"/>
          <w:vertAlign w:val="superscript"/>
        </w:rPr>
        <w:footnoteReference w:id="8"/>
      </w:r>
      <w:r w:rsidRPr="00242BC6">
        <w:rPr>
          <w:rFonts w:ascii="Tahoma" w:hAnsi="Tahoma" w:cs="Tahoma"/>
        </w:rPr>
        <w:t>, los recursos del Fondo “(…) son administrados por una Sociedad de Economía Mixta, de carácter indirecto del orden nacional, (Fiduciaria La Previsora S.A.), vinculada al Ministerio de Hacienda y Crédito Público, con personería jurídica y autonomía administrativa</w:t>
      </w:r>
      <w:r w:rsidRPr="00242BC6">
        <w:rPr>
          <w:rFonts w:ascii="Tahoma" w:hAnsi="Tahoma" w:cs="Tahoma"/>
          <w:vertAlign w:val="superscript"/>
        </w:rPr>
        <w:footnoteReference w:id="9"/>
      </w:r>
      <w:r w:rsidRPr="00242BC6">
        <w:rPr>
          <w:rFonts w:ascii="Tahoma" w:hAnsi="Tahoma" w:cs="Tahoma"/>
        </w:rPr>
        <w:t>; (ii) es el encargado tanto del reconocimiento de dichas prestaciones, con un visto bueno previo de la fiduciaria, como de su pago”</w:t>
      </w:r>
      <w:r w:rsidRPr="00242BC6">
        <w:rPr>
          <w:rFonts w:ascii="Tahoma" w:hAnsi="Tahoma" w:cs="Tahoma"/>
          <w:vertAlign w:val="superscript"/>
        </w:rPr>
        <w:footnoteReference w:id="10"/>
      </w:r>
      <w:r w:rsidRPr="00242BC6">
        <w:rPr>
          <w:rFonts w:ascii="Tahoma" w:hAnsi="Tahoma" w:cs="Tahoma"/>
        </w:rPr>
        <w:t>.</w:t>
      </w:r>
    </w:p>
    <w:p w:rsidR="00CB55AA" w:rsidRPr="00242BC6" w:rsidRDefault="00CB55AA" w:rsidP="00CB55AA">
      <w:pPr>
        <w:jc w:val="both"/>
        <w:rPr>
          <w:rFonts w:ascii="Tahoma" w:hAnsi="Tahoma" w:cs="Tahoma"/>
        </w:rPr>
      </w:pPr>
      <w:r w:rsidRPr="00242BC6">
        <w:rPr>
          <w:rFonts w:ascii="Tahoma" w:hAnsi="Tahoma" w:cs="Tahoma"/>
          <w:iCs/>
        </w:rPr>
        <w:t xml:space="preserve">Nótese que la resolución está condicionada a la aprobación del proyecto correspondiente por parte del Fondo, previa elaboración de la Secretaría de Educación, por lo que se trata de un acto administrativo complejo y no podemos desconocer tampoco, que si bien los docentes para este caso tienen vinculación con el Ente Territorial,  sus cesantías son administradas por el Fondo Nacional de Prestaciones Sociales del Magisterio, de cuya naturaleza jurídica, la Sala Plena de la Honorable Corte Constitucional en providencia del </w:t>
      </w:r>
      <w:r w:rsidRPr="00242BC6">
        <w:rPr>
          <w:rFonts w:ascii="Tahoma" w:hAnsi="Tahoma" w:cs="Tahoma"/>
        </w:rPr>
        <w:t xml:space="preserve">trece (13) de febrero de dos mil ocho (2008), sostuvo: </w:t>
      </w:r>
    </w:p>
    <w:p w:rsidR="00CB55AA" w:rsidRDefault="00CB55AA" w:rsidP="00CB55AA">
      <w:pPr>
        <w:ind w:right="-232"/>
        <w:jc w:val="both"/>
        <w:rPr>
          <w:rFonts w:ascii="Tahoma" w:hAnsi="Tahoma" w:cs="Tahoma"/>
          <w:i/>
          <w:iCs/>
        </w:rPr>
      </w:pPr>
      <w:r w:rsidRPr="00242BC6">
        <w:rPr>
          <w:rFonts w:ascii="Tahoma" w:hAnsi="Tahoma" w:cs="Tahoma"/>
          <w:i/>
          <w:iCs/>
        </w:rPr>
        <w:t xml:space="preserve">“6.- La ley 91 de 1989, “por el cual se crea el Fondo Nacional de Prestaciones Sociales del Magisterio” señala en su artículo tercero el carácter jurídico de la entidad así: “Como una </w:t>
      </w:r>
      <w:r w:rsidRPr="00242BC6">
        <w:rPr>
          <w:rFonts w:ascii="Tahoma" w:hAnsi="Tahoma" w:cs="Tahoma"/>
          <w:i/>
          <w:iCs/>
        </w:rPr>
        <w:lastRenderedPageBreak/>
        <w:t>cuenta especial de la Nación, con independencia patrimonial, contable y estadística, sin personería jurídica, cuyos recursos serán manejados por una entidad fiduciaria estatal o de economía mixta, en la cual el Estado tenga más del 90% del capital. Para tal efecto, el Gobierno Nacional suscribirá el correspondiente contrato de fiducia mercantil, que contendrá las estipulaciones necesarias para el debido cumplimiento de la presente Ley y fijará la Comisión que, en desarrollo del mismo, deberá cancelarse a la sociedad fiduciaria, la cual será una suma fija, o variable determinada con base en los costos administrativos que se generen. La celebración del contrato podrá ser delegada en el Ministro de Educación Nacional.</w:t>
      </w:r>
    </w:p>
    <w:p w:rsidR="004F6585" w:rsidRDefault="00CB55AA" w:rsidP="00CB55AA">
      <w:pPr>
        <w:autoSpaceDE w:val="0"/>
        <w:autoSpaceDN w:val="0"/>
        <w:adjustRightInd w:val="0"/>
        <w:spacing w:after="0" w:line="240" w:lineRule="auto"/>
        <w:jc w:val="both"/>
        <w:rPr>
          <w:rFonts w:ascii="Tahoma" w:hAnsi="Tahoma" w:cs="Tahoma"/>
        </w:rPr>
      </w:pPr>
      <w:r w:rsidRPr="00242BC6">
        <w:rPr>
          <w:rFonts w:ascii="Tahoma" w:hAnsi="Tahoma" w:cs="Tahoma"/>
        </w:rPr>
        <w:t xml:space="preserve">En el caso que nos ocupa, la administración ha incumplido ampliamente los términos para reconocer y pagar la prestación social cesantía a mi Poderdante, motivo por lo cual se </w:t>
      </w:r>
      <w:r>
        <w:rPr>
          <w:rFonts w:ascii="Tahoma" w:hAnsi="Tahoma" w:cs="Tahoma"/>
        </w:rPr>
        <w:t>concreta</w:t>
      </w:r>
      <w:r w:rsidRPr="00242BC6">
        <w:rPr>
          <w:rFonts w:ascii="Tahoma" w:hAnsi="Tahoma" w:cs="Tahoma"/>
        </w:rPr>
        <w:t xml:space="preserve"> </w:t>
      </w:r>
      <w:r>
        <w:rPr>
          <w:rFonts w:ascii="Tahoma" w:hAnsi="Tahoma" w:cs="Tahoma"/>
        </w:rPr>
        <w:t>la violación de la ley</w:t>
      </w:r>
      <w:r w:rsidRPr="00242BC6">
        <w:rPr>
          <w:rFonts w:ascii="Tahoma" w:hAnsi="Tahoma" w:cs="Tahoma"/>
        </w:rPr>
        <w:t xml:space="preserve"> por mora en el pago.</w:t>
      </w:r>
    </w:p>
    <w:p w:rsidR="00897321" w:rsidRPr="00242BC6" w:rsidRDefault="00897321" w:rsidP="002D1B6B">
      <w:pPr>
        <w:autoSpaceDE w:val="0"/>
        <w:autoSpaceDN w:val="0"/>
        <w:adjustRightInd w:val="0"/>
        <w:spacing w:after="0" w:line="240" w:lineRule="auto"/>
        <w:jc w:val="both"/>
        <w:rPr>
          <w:rFonts w:ascii="Tahoma" w:hAnsi="Tahoma" w:cs="Tahoma"/>
        </w:rPr>
      </w:pPr>
    </w:p>
    <w:p w:rsidR="00445B80" w:rsidRPr="00242BC6" w:rsidRDefault="00445B80" w:rsidP="00445B80">
      <w:pPr>
        <w:pStyle w:val="Prrafodelista"/>
        <w:numPr>
          <w:ilvl w:val="0"/>
          <w:numId w:val="1"/>
        </w:numPr>
        <w:autoSpaceDE w:val="0"/>
        <w:autoSpaceDN w:val="0"/>
        <w:adjustRightInd w:val="0"/>
        <w:spacing w:after="0" w:line="240" w:lineRule="auto"/>
        <w:jc w:val="center"/>
        <w:rPr>
          <w:rFonts w:ascii="Tahoma" w:hAnsi="Tahoma" w:cs="Tahoma"/>
          <w:b/>
          <w:bCs/>
        </w:rPr>
      </w:pPr>
      <w:r w:rsidRPr="00242BC6">
        <w:rPr>
          <w:rFonts w:ascii="Tahoma" w:hAnsi="Tahoma" w:cs="Tahoma"/>
          <w:b/>
          <w:bCs/>
        </w:rPr>
        <w:t>PRUEBAS</w:t>
      </w:r>
    </w:p>
    <w:p w:rsidR="00445B80" w:rsidRPr="00242BC6" w:rsidRDefault="00445B80" w:rsidP="004F6585">
      <w:pPr>
        <w:autoSpaceDE w:val="0"/>
        <w:autoSpaceDN w:val="0"/>
        <w:adjustRightInd w:val="0"/>
        <w:spacing w:after="0" w:line="240" w:lineRule="auto"/>
        <w:rPr>
          <w:rFonts w:ascii="Tahoma" w:hAnsi="Tahoma" w:cs="Tahoma"/>
          <w:b/>
          <w:bCs/>
        </w:rPr>
      </w:pPr>
    </w:p>
    <w:p w:rsidR="00CC48E7" w:rsidRPr="00242BC6" w:rsidRDefault="00CC48E7" w:rsidP="00CC48E7">
      <w:pPr>
        <w:jc w:val="both"/>
        <w:rPr>
          <w:rFonts w:ascii="Tahoma" w:hAnsi="Tahoma" w:cs="Tahoma"/>
        </w:rPr>
      </w:pPr>
      <w:r w:rsidRPr="00242BC6">
        <w:rPr>
          <w:rFonts w:ascii="Tahoma" w:hAnsi="Tahoma" w:cs="Tahoma"/>
          <w:bCs/>
        </w:rPr>
        <w:t xml:space="preserve">A efectos de demostrar los hechos aquí esbozados, solicito </w:t>
      </w:r>
      <w:r w:rsidRPr="00242BC6">
        <w:rPr>
          <w:rFonts w:ascii="Tahoma" w:hAnsi="Tahoma" w:cs="Tahoma"/>
        </w:rPr>
        <w:t>se decreten, practiquen y se valoren como pruebas, las siguientes:</w:t>
      </w:r>
    </w:p>
    <w:p w:rsidR="00445B80" w:rsidRPr="00242BC6" w:rsidRDefault="00CC48E7" w:rsidP="004F6585">
      <w:pPr>
        <w:autoSpaceDE w:val="0"/>
        <w:autoSpaceDN w:val="0"/>
        <w:adjustRightInd w:val="0"/>
        <w:spacing w:after="0" w:line="240" w:lineRule="auto"/>
        <w:rPr>
          <w:rFonts w:ascii="Tahoma" w:hAnsi="Tahoma" w:cs="Tahoma"/>
          <w:b/>
        </w:rPr>
      </w:pPr>
      <w:r w:rsidRPr="00242BC6">
        <w:rPr>
          <w:rFonts w:ascii="Tahoma" w:hAnsi="Tahoma" w:cs="Tahoma"/>
          <w:bCs/>
        </w:rPr>
        <w:t xml:space="preserve"> </w:t>
      </w:r>
      <w:r w:rsidR="00445B80" w:rsidRPr="00242BC6">
        <w:rPr>
          <w:rFonts w:ascii="Tahoma" w:hAnsi="Tahoma" w:cs="Tahoma"/>
          <w:b/>
        </w:rPr>
        <w:t>DOCUMENTALES</w:t>
      </w:r>
      <w:r w:rsidR="002261B8" w:rsidRPr="00242BC6">
        <w:rPr>
          <w:rFonts w:ascii="Tahoma" w:hAnsi="Tahoma" w:cs="Tahoma"/>
          <w:b/>
        </w:rPr>
        <w:t xml:space="preserve"> APORTADAS</w:t>
      </w:r>
    </w:p>
    <w:p w:rsidR="00445B80" w:rsidRPr="00242BC6" w:rsidRDefault="00445B80" w:rsidP="004F6585">
      <w:pPr>
        <w:autoSpaceDE w:val="0"/>
        <w:autoSpaceDN w:val="0"/>
        <w:adjustRightInd w:val="0"/>
        <w:spacing w:after="0" w:line="240" w:lineRule="auto"/>
        <w:rPr>
          <w:rFonts w:ascii="Tahoma" w:hAnsi="Tahoma" w:cs="Tahoma"/>
        </w:rPr>
      </w:pPr>
    </w:p>
    <w:p w:rsidR="004F6585" w:rsidRPr="00242BC6" w:rsidRDefault="00407A06" w:rsidP="002261B8">
      <w:pPr>
        <w:numPr>
          <w:ilvl w:val="0"/>
          <w:numId w:val="5"/>
        </w:numPr>
        <w:autoSpaceDE w:val="0"/>
        <w:autoSpaceDN w:val="0"/>
        <w:adjustRightInd w:val="0"/>
        <w:spacing w:after="0" w:line="240" w:lineRule="auto"/>
        <w:jc w:val="both"/>
        <w:rPr>
          <w:rFonts w:ascii="Tahoma" w:hAnsi="Tahoma" w:cs="Tahoma"/>
        </w:rPr>
      </w:pPr>
      <w:r w:rsidRPr="00242BC6">
        <w:rPr>
          <w:rFonts w:ascii="Tahoma" w:hAnsi="Tahoma" w:cs="Tahoma"/>
        </w:rPr>
        <w:t xml:space="preserve">Reclamación Administrativa </w:t>
      </w:r>
      <w:r w:rsidR="00CC48E7" w:rsidRPr="00242BC6">
        <w:rPr>
          <w:rFonts w:ascii="Tahoma" w:hAnsi="Tahoma" w:cs="Tahoma"/>
        </w:rPr>
        <w:t xml:space="preserve">elevada ante </w:t>
      </w:r>
      <w:r w:rsidR="00CC48E7" w:rsidRPr="00247F4E">
        <w:rPr>
          <w:rFonts w:ascii="Tahoma" w:hAnsi="Tahoma" w:cs="Tahoma"/>
        </w:rPr>
        <w:t xml:space="preserve">Fondo </w:t>
      </w:r>
      <w:r w:rsidR="0057682A" w:rsidRPr="00247F4E">
        <w:rPr>
          <w:rFonts w:ascii="Tahoma" w:hAnsi="Tahoma" w:cs="Tahoma"/>
        </w:rPr>
        <w:t xml:space="preserve">Nacional </w:t>
      </w:r>
      <w:r w:rsidR="00CC48E7" w:rsidRPr="00247F4E">
        <w:rPr>
          <w:rFonts w:ascii="Tahoma" w:hAnsi="Tahoma" w:cs="Tahoma"/>
        </w:rPr>
        <w:t>de Prestaciones Sociales del Magisterio</w:t>
      </w:r>
      <w:r w:rsidR="00CC48E7" w:rsidRPr="00242BC6">
        <w:rPr>
          <w:rFonts w:ascii="Tahoma" w:hAnsi="Tahoma" w:cs="Tahoma"/>
        </w:rPr>
        <w:t xml:space="preserve"> </w:t>
      </w:r>
      <w:r w:rsidR="004F6585" w:rsidRPr="00242BC6">
        <w:rPr>
          <w:rFonts w:ascii="Tahoma" w:hAnsi="Tahoma" w:cs="Tahoma"/>
        </w:rPr>
        <w:t xml:space="preserve"> en la cual solicita </w:t>
      </w:r>
      <w:r w:rsidR="00BD6F4B" w:rsidRPr="00242BC6">
        <w:rPr>
          <w:rFonts w:ascii="Tahoma" w:hAnsi="Tahoma" w:cs="Tahoma"/>
        </w:rPr>
        <w:t xml:space="preserve">a través de </w:t>
      </w:r>
      <w:r w:rsidR="0057682A" w:rsidRPr="00242BC6">
        <w:rPr>
          <w:rFonts w:ascii="Tahoma" w:hAnsi="Tahoma" w:cs="Tahoma"/>
        </w:rPr>
        <w:t>A</w:t>
      </w:r>
      <w:r w:rsidR="00BD6F4B" w:rsidRPr="00242BC6">
        <w:rPr>
          <w:rFonts w:ascii="Tahoma" w:hAnsi="Tahoma" w:cs="Tahoma"/>
        </w:rPr>
        <w:t xml:space="preserve">poderado </w:t>
      </w:r>
      <w:r w:rsidR="004F6585" w:rsidRPr="00242BC6">
        <w:rPr>
          <w:rFonts w:ascii="Tahoma" w:hAnsi="Tahoma" w:cs="Tahoma"/>
        </w:rPr>
        <w:t>el reconocimiento y pago de</w:t>
      </w:r>
      <w:r w:rsidR="00CC48E7" w:rsidRPr="00242BC6">
        <w:rPr>
          <w:rFonts w:ascii="Tahoma" w:hAnsi="Tahoma" w:cs="Tahoma"/>
        </w:rPr>
        <w:t xml:space="preserve"> </w:t>
      </w:r>
      <w:r w:rsidR="0057682A" w:rsidRPr="00242BC6">
        <w:rPr>
          <w:rFonts w:ascii="Tahoma" w:hAnsi="Tahoma" w:cs="Tahoma"/>
        </w:rPr>
        <w:t xml:space="preserve">la </w:t>
      </w:r>
      <w:r w:rsidR="004F6585" w:rsidRPr="00242BC6">
        <w:rPr>
          <w:rFonts w:ascii="Tahoma" w:hAnsi="Tahoma" w:cs="Tahoma"/>
        </w:rPr>
        <w:t>sanción moratoria.</w:t>
      </w:r>
    </w:p>
    <w:p w:rsidR="00CC48E7" w:rsidRPr="00242BC6" w:rsidRDefault="00CC48E7" w:rsidP="002261B8">
      <w:pPr>
        <w:autoSpaceDE w:val="0"/>
        <w:autoSpaceDN w:val="0"/>
        <w:adjustRightInd w:val="0"/>
        <w:spacing w:after="0" w:line="240" w:lineRule="auto"/>
        <w:ind w:left="720"/>
        <w:jc w:val="both"/>
        <w:rPr>
          <w:rFonts w:ascii="Tahoma" w:hAnsi="Tahoma" w:cs="Tahoma"/>
        </w:rPr>
      </w:pPr>
    </w:p>
    <w:p w:rsidR="00726AE3" w:rsidRPr="00242BC6" w:rsidRDefault="00726AE3" w:rsidP="002261B8">
      <w:pPr>
        <w:numPr>
          <w:ilvl w:val="0"/>
          <w:numId w:val="5"/>
        </w:numPr>
        <w:spacing w:after="0" w:line="240" w:lineRule="auto"/>
        <w:jc w:val="both"/>
        <w:rPr>
          <w:rFonts w:ascii="Tahoma" w:hAnsi="Tahoma" w:cs="Tahoma"/>
        </w:rPr>
      </w:pPr>
      <w:r w:rsidRPr="00242BC6">
        <w:rPr>
          <w:rFonts w:ascii="Tahoma" w:hAnsi="Tahoma" w:cs="Tahoma"/>
        </w:rPr>
        <w:t xml:space="preserve">Copia </w:t>
      </w:r>
      <w:r w:rsidR="00DB3794" w:rsidRPr="00242BC6">
        <w:rPr>
          <w:rFonts w:ascii="Tahoma" w:hAnsi="Tahoma" w:cs="Tahoma"/>
        </w:rPr>
        <w:t xml:space="preserve">autenticada </w:t>
      </w:r>
      <w:r w:rsidRPr="00242BC6">
        <w:rPr>
          <w:rFonts w:ascii="Tahoma" w:hAnsi="Tahoma" w:cs="Tahoma"/>
        </w:rPr>
        <w:t>de la</w:t>
      </w:r>
      <w:r w:rsidR="00300D63">
        <w:rPr>
          <w:rFonts w:ascii="Tahoma" w:hAnsi="Tahoma" w:cs="Tahoma"/>
        </w:rPr>
        <w:t xml:space="preserve">s respectivas </w:t>
      </w:r>
      <w:r w:rsidR="00131E1F" w:rsidRPr="00300D63">
        <w:rPr>
          <w:rFonts w:ascii="Tahoma" w:hAnsi="Tahoma" w:cs="Tahoma"/>
        </w:rPr>
        <w:t>Resoluciones y su</w:t>
      </w:r>
      <w:r w:rsidR="00131E1F" w:rsidRPr="00300D63">
        <w:rPr>
          <w:rFonts w:ascii="Tahoma" w:hAnsi="Tahoma" w:cs="Tahoma"/>
          <w:b/>
        </w:rPr>
        <w:t xml:space="preserve"> </w:t>
      </w:r>
      <w:r w:rsidRPr="00300D63">
        <w:rPr>
          <w:rFonts w:ascii="Tahoma" w:hAnsi="Tahoma" w:cs="Tahoma"/>
        </w:rPr>
        <w:t>constancia de notificación,</w:t>
      </w:r>
      <w:r w:rsidR="00EE66DE" w:rsidRPr="00300D63">
        <w:rPr>
          <w:rFonts w:ascii="Tahoma" w:hAnsi="Tahoma" w:cs="Tahoma"/>
        </w:rPr>
        <w:t xml:space="preserve"> </w:t>
      </w:r>
      <w:r w:rsidR="00EE66DE" w:rsidRPr="00242BC6">
        <w:rPr>
          <w:rFonts w:ascii="Tahoma" w:hAnsi="Tahoma" w:cs="Tahoma"/>
        </w:rPr>
        <w:t>expedida</w:t>
      </w:r>
      <w:r w:rsidR="00131E1F">
        <w:rPr>
          <w:rFonts w:ascii="Tahoma" w:hAnsi="Tahoma" w:cs="Tahoma"/>
        </w:rPr>
        <w:t>s</w:t>
      </w:r>
      <w:r w:rsidR="00EE66DE" w:rsidRPr="00242BC6">
        <w:rPr>
          <w:rFonts w:ascii="Tahoma" w:hAnsi="Tahoma" w:cs="Tahoma"/>
        </w:rPr>
        <w:t xml:space="preserve"> por la Secretaría de Educación,</w:t>
      </w:r>
      <w:r w:rsidRPr="00242BC6">
        <w:rPr>
          <w:rFonts w:ascii="Tahoma" w:hAnsi="Tahoma" w:cs="Tahoma"/>
        </w:rPr>
        <w:t xml:space="preserve"> mediante la cual se ordenó reconocer y pagar las cesantías a </w:t>
      </w:r>
      <w:r w:rsidR="00941AB8">
        <w:rPr>
          <w:rFonts w:ascii="Tahoma" w:hAnsi="Tahoma" w:cs="Tahoma"/>
        </w:rPr>
        <w:t>mi poderdante</w:t>
      </w:r>
      <w:r w:rsidRPr="00242BC6">
        <w:rPr>
          <w:rFonts w:ascii="Tahoma" w:hAnsi="Tahoma" w:cs="Tahoma"/>
        </w:rPr>
        <w:t>.</w:t>
      </w:r>
      <w:r w:rsidR="00EE66DE">
        <w:rPr>
          <w:rFonts w:ascii="Tahoma" w:hAnsi="Tahoma" w:cs="Tahoma"/>
        </w:rPr>
        <w:t xml:space="preserve"> </w:t>
      </w:r>
    </w:p>
    <w:p w:rsidR="004E1DF1" w:rsidRPr="00242BC6" w:rsidRDefault="00131E1F" w:rsidP="002261B8">
      <w:pPr>
        <w:pStyle w:val="Prrafodelista"/>
        <w:spacing w:after="0" w:line="240" w:lineRule="auto"/>
        <w:rPr>
          <w:rFonts w:ascii="Tahoma" w:hAnsi="Tahoma" w:cs="Tahoma"/>
        </w:rPr>
      </w:pPr>
      <w:r>
        <w:rPr>
          <w:rFonts w:ascii="Tahoma" w:hAnsi="Tahoma" w:cs="Tahoma"/>
        </w:rPr>
        <w:t xml:space="preserve"> </w:t>
      </w:r>
    </w:p>
    <w:p w:rsidR="004B0AB9" w:rsidRPr="00242BC6" w:rsidRDefault="00E94262" w:rsidP="002261B8">
      <w:pPr>
        <w:numPr>
          <w:ilvl w:val="0"/>
          <w:numId w:val="5"/>
        </w:numPr>
        <w:spacing w:after="0" w:line="240" w:lineRule="auto"/>
        <w:jc w:val="both"/>
        <w:rPr>
          <w:rFonts w:ascii="Tahoma" w:hAnsi="Tahoma" w:cs="Tahoma"/>
        </w:rPr>
      </w:pPr>
      <w:r w:rsidRPr="00242BC6">
        <w:rPr>
          <w:rFonts w:ascii="Tahoma" w:hAnsi="Tahoma" w:cs="Tahoma"/>
        </w:rPr>
        <w:t xml:space="preserve">Certificación de </w:t>
      </w:r>
      <w:r w:rsidR="004B0AB9" w:rsidRPr="00242BC6">
        <w:rPr>
          <w:rFonts w:ascii="Tahoma" w:hAnsi="Tahoma" w:cs="Tahoma"/>
        </w:rPr>
        <w:t>Pago expedid</w:t>
      </w:r>
      <w:r w:rsidRPr="00242BC6">
        <w:rPr>
          <w:rFonts w:ascii="Tahoma" w:hAnsi="Tahoma" w:cs="Tahoma"/>
        </w:rPr>
        <w:t>a p</w:t>
      </w:r>
      <w:r w:rsidR="004B0AB9" w:rsidRPr="00242BC6">
        <w:rPr>
          <w:rFonts w:ascii="Tahoma" w:hAnsi="Tahoma" w:cs="Tahoma"/>
        </w:rPr>
        <w:t xml:space="preserve">or </w:t>
      </w:r>
      <w:r w:rsidRPr="00242BC6">
        <w:rPr>
          <w:rFonts w:ascii="Tahoma" w:hAnsi="Tahoma" w:cs="Tahoma"/>
        </w:rPr>
        <w:t>la Fiduprevisora</w:t>
      </w:r>
      <w:r w:rsidR="00CF78FF" w:rsidRPr="00242BC6">
        <w:rPr>
          <w:rFonts w:ascii="Tahoma" w:hAnsi="Tahoma" w:cs="Tahoma"/>
        </w:rPr>
        <w:t xml:space="preserve"> S.A., </w:t>
      </w:r>
      <w:r w:rsidRPr="00242BC6">
        <w:rPr>
          <w:rFonts w:ascii="Tahoma" w:hAnsi="Tahoma" w:cs="Tahoma"/>
        </w:rPr>
        <w:t xml:space="preserve">sobre el </w:t>
      </w:r>
      <w:r w:rsidR="00BD6F4B" w:rsidRPr="00242BC6">
        <w:rPr>
          <w:rFonts w:ascii="Tahoma" w:hAnsi="Tahoma" w:cs="Tahoma"/>
        </w:rPr>
        <w:t xml:space="preserve">pago </w:t>
      </w:r>
      <w:r w:rsidRPr="00242BC6">
        <w:rPr>
          <w:rFonts w:ascii="Tahoma" w:hAnsi="Tahoma" w:cs="Tahoma"/>
        </w:rPr>
        <w:t>de las cesantías a favor del demand</w:t>
      </w:r>
      <w:r w:rsidR="00552ECE" w:rsidRPr="00242BC6">
        <w:rPr>
          <w:rFonts w:ascii="Tahoma" w:hAnsi="Tahoma" w:cs="Tahoma"/>
        </w:rPr>
        <w:t>ante</w:t>
      </w:r>
      <w:r w:rsidR="00B365EE">
        <w:rPr>
          <w:rFonts w:ascii="Tahoma" w:hAnsi="Tahoma" w:cs="Tahoma"/>
        </w:rPr>
        <w:t xml:space="preserve"> y/o recibo original del Banco a través del cual le cancelaron las cesantías a </w:t>
      </w:r>
      <w:r w:rsidR="00941AB8">
        <w:rPr>
          <w:rFonts w:ascii="Tahoma" w:hAnsi="Tahoma" w:cs="Tahoma"/>
        </w:rPr>
        <w:t>Mi Mandante</w:t>
      </w:r>
      <w:r w:rsidR="00B365EE">
        <w:rPr>
          <w:rFonts w:ascii="Tahoma" w:hAnsi="Tahoma" w:cs="Tahoma"/>
        </w:rPr>
        <w:t xml:space="preserve">. </w:t>
      </w:r>
    </w:p>
    <w:p w:rsidR="00BD6F4B" w:rsidRPr="00242BC6" w:rsidRDefault="00BD6F4B" w:rsidP="002261B8">
      <w:pPr>
        <w:pStyle w:val="Prrafodelista"/>
        <w:spacing w:after="0" w:line="240" w:lineRule="auto"/>
        <w:rPr>
          <w:rFonts w:ascii="Tahoma" w:hAnsi="Tahoma" w:cs="Tahoma"/>
        </w:rPr>
      </w:pPr>
    </w:p>
    <w:p w:rsidR="00CC48E7" w:rsidRPr="00242BC6" w:rsidRDefault="00D07A3C" w:rsidP="002261B8">
      <w:pPr>
        <w:pStyle w:val="Prrafodelista"/>
        <w:numPr>
          <w:ilvl w:val="0"/>
          <w:numId w:val="5"/>
        </w:numPr>
        <w:autoSpaceDE w:val="0"/>
        <w:autoSpaceDN w:val="0"/>
        <w:adjustRightInd w:val="0"/>
        <w:spacing w:after="0" w:line="240" w:lineRule="auto"/>
        <w:jc w:val="both"/>
        <w:rPr>
          <w:rFonts w:ascii="Tahoma" w:hAnsi="Tahoma" w:cs="Tahoma"/>
          <w:b/>
          <w:bCs/>
        </w:rPr>
      </w:pPr>
      <w:r w:rsidRPr="00A7588D">
        <w:rPr>
          <w:rFonts w:ascii="Tahoma" w:hAnsi="Tahoma" w:cs="Tahoma"/>
        </w:rPr>
        <w:t>O</w:t>
      </w:r>
      <w:r w:rsidR="00B364BD" w:rsidRPr="00A7588D">
        <w:rPr>
          <w:rFonts w:ascii="Tahoma" w:hAnsi="Tahoma" w:cs="Tahoma"/>
        </w:rPr>
        <w:t xml:space="preserve">ficio </w:t>
      </w:r>
      <w:r w:rsidR="00A7588D" w:rsidRPr="00A7588D">
        <w:rPr>
          <w:rFonts w:ascii="Tahoma" w:hAnsi="Tahoma" w:cs="Tahoma"/>
        </w:rPr>
        <w:t>Nº.</w:t>
      </w:r>
      <w:r w:rsidR="006B6D5A">
        <w:rPr>
          <w:rFonts w:ascii="Tahoma" w:hAnsi="Tahoma" w:cs="Tahoma"/>
        </w:rPr>
        <w:t xml:space="preserve"> 404 Bogotá </w:t>
      </w:r>
      <w:r w:rsidR="006B6D5A" w:rsidRPr="00671F19">
        <w:rPr>
          <w:rFonts w:ascii="Tahoma" w:hAnsi="Tahoma" w:cs="Tahoma"/>
          <w:iCs/>
          <w:lang w:eastAsia="es-CO"/>
        </w:rPr>
        <w:t>Rad. 2014ER00054412</w:t>
      </w:r>
      <w:r w:rsidR="004B780F" w:rsidRPr="00A7588D">
        <w:rPr>
          <w:rFonts w:ascii="Tahoma" w:hAnsi="Tahoma" w:cs="Tahoma"/>
        </w:rPr>
        <w:t xml:space="preserve">, notificado el día </w:t>
      </w:r>
      <w:r w:rsidR="006B6D5A">
        <w:rPr>
          <w:rFonts w:ascii="Tahoma" w:hAnsi="Tahoma" w:cs="Tahoma"/>
        </w:rPr>
        <w:t>27 de Junio de 2014</w:t>
      </w:r>
      <w:r w:rsidR="00A7588D" w:rsidRPr="00A7588D">
        <w:rPr>
          <w:rFonts w:ascii="Tahoma" w:hAnsi="Tahoma" w:cs="Tahoma"/>
        </w:rPr>
        <w:t>,</w:t>
      </w:r>
      <w:r w:rsidR="004B780F" w:rsidRPr="00A7588D">
        <w:rPr>
          <w:rFonts w:ascii="Tahoma" w:hAnsi="Tahoma" w:cs="Tahoma"/>
        </w:rPr>
        <w:t xml:space="preserve"> expedido por el </w:t>
      </w:r>
      <w:r w:rsidR="006B6D5A" w:rsidRPr="00A7588D">
        <w:rPr>
          <w:rFonts w:ascii="Tahoma" w:hAnsi="Tahoma" w:cs="Tahoma"/>
          <w:iCs/>
          <w:lang w:eastAsia="es-CO"/>
        </w:rPr>
        <w:t>F</w:t>
      </w:r>
      <w:r w:rsidR="006B6D5A">
        <w:rPr>
          <w:rFonts w:ascii="Tahoma" w:hAnsi="Tahoma" w:cs="Tahoma"/>
          <w:iCs/>
          <w:lang w:eastAsia="es-CO"/>
        </w:rPr>
        <w:t>iduprevisora S.A. previa remisión del F</w:t>
      </w:r>
      <w:r w:rsidR="004B780F" w:rsidRPr="00A7588D">
        <w:rPr>
          <w:rFonts w:ascii="Tahoma" w:hAnsi="Tahoma" w:cs="Tahoma"/>
          <w:iCs/>
          <w:lang w:eastAsia="es-CO"/>
        </w:rPr>
        <w:t xml:space="preserve">ondo </w:t>
      </w:r>
      <w:r w:rsidR="004B780F" w:rsidRPr="00242BC6">
        <w:rPr>
          <w:rFonts w:ascii="Tahoma" w:hAnsi="Tahoma" w:cs="Tahoma"/>
          <w:iCs/>
          <w:lang w:eastAsia="es-CO"/>
        </w:rPr>
        <w:t xml:space="preserve">Nacional de Prestaciones Sociales del Magisterio, </w:t>
      </w:r>
      <w:r w:rsidR="00B364BD" w:rsidRPr="00242BC6">
        <w:rPr>
          <w:rFonts w:ascii="Tahoma" w:hAnsi="Tahoma" w:cs="Tahoma"/>
          <w:iCs/>
          <w:lang w:eastAsia="es-CO"/>
        </w:rPr>
        <w:t xml:space="preserve"> por medio del cual se denegó al Demandante la solicitud presentada</w:t>
      </w:r>
      <w:r w:rsidR="00407A06" w:rsidRPr="00242BC6">
        <w:rPr>
          <w:rFonts w:ascii="Tahoma" w:hAnsi="Tahoma" w:cs="Tahoma"/>
          <w:iCs/>
          <w:lang w:eastAsia="es-CO"/>
        </w:rPr>
        <w:t xml:space="preserve"> </w:t>
      </w:r>
      <w:r w:rsidR="00B364BD" w:rsidRPr="00242BC6">
        <w:rPr>
          <w:rFonts w:ascii="Tahoma" w:hAnsi="Tahoma" w:cs="Tahoma"/>
          <w:iCs/>
          <w:lang w:eastAsia="es-CO"/>
        </w:rPr>
        <w:t>para el reconocimiento y pago de la sanción moratoria</w:t>
      </w:r>
      <w:r w:rsidRPr="00242BC6">
        <w:rPr>
          <w:rFonts w:ascii="Tahoma" w:hAnsi="Tahoma" w:cs="Tahoma"/>
          <w:iCs/>
          <w:lang w:eastAsia="es-CO"/>
        </w:rPr>
        <w:t>.</w:t>
      </w:r>
    </w:p>
    <w:p w:rsidR="0033507D" w:rsidRPr="00242BC6" w:rsidRDefault="0033507D" w:rsidP="002261B8">
      <w:pPr>
        <w:pStyle w:val="Prrafodelista"/>
        <w:autoSpaceDE w:val="0"/>
        <w:autoSpaceDN w:val="0"/>
        <w:adjustRightInd w:val="0"/>
        <w:spacing w:after="0" w:line="240" w:lineRule="auto"/>
        <w:jc w:val="both"/>
        <w:rPr>
          <w:rFonts w:ascii="Tahoma" w:hAnsi="Tahoma" w:cs="Tahoma"/>
          <w:b/>
          <w:bCs/>
        </w:rPr>
      </w:pPr>
    </w:p>
    <w:p w:rsidR="002261B8" w:rsidRPr="00242BC6" w:rsidRDefault="002B6E41" w:rsidP="002261B8">
      <w:pPr>
        <w:pStyle w:val="Prrafodelista"/>
        <w:numPr>
          <w:ilvl w:val="0"/>
          <w:numId w:val="5"/>
        </w:numPr>
        <w:autoSpaceDE w:val="0"/>
        <w:autoSpaceDN w:val="0"/>
        <w:adjustRightInd w:val="0"/>
        <w:spacing w:after="0" w:line="240" w:lineRule="auto"/>
        <w:jc w:val="both"/>
        <w:rPr>
          <w:rFonts w:ascii="Tahoma" w:hAnsi="Tahoma" w:cs="Tahoma"/>
          <w:b/>
          <w:bCs/>
        </w:rPr>
      </w:pPr>
      <w:r w:rsidRPr="00242BC6">
        <w:rPr>
          <w:rFonts w:ascii="Tahoma" w:hAnsi="Tahoma" w:cs="Tahoma"/>
          <w:iCs/>
          <w:lang w:eastAsia="es-CO"/>
        </w:rPr>
        <w:t xml:space="preserve">Constancia </w:t>
      </w:r>
      <w:r w:rsidR="002261B8" w:rsidRPr="00242BC6">
        <w:rPr>
          <w:rFonts w:ascii="Tahoma" w:hAnsi="Tahoma" w:cs="Tahoma"/>
          <w:iCs/>
          <w:lang w:eastAsia="es-CO"/>
        </w:rPr>
        <w:t xml:space="preserve">de </w:t>
      </w:r>
      <w:r w:rsidRPr="00242BC6">
        <w:rPr>
          <w:rFonts w:ascii="Tahoma" w:hAnsi="Tahoma" w:cs="Tahoma"/>
          <w:iCs/>
          <w:lang w:eastAsia="es-CO"/>
        </w:rPr>
        <w:t>Audiencia de Conciliación</w:t>
      </w:r>
      <w:r w:rsidR="002261B8" w:rsidRPr="00242BC6">
        <w:rPr>
          <w:rFonts w:ascii="Tahoma" w:hAnsi="Tahoma" w:cs="Tahoma"/>
          <w:iCs/>
          <w:lang w:eastAsia="es-CO"/>
        </w:rPr>
        <w:t xml:space="preserve"> celebrada ante la </w:t>
      </w:r>
      <w:r w:rsidR="002261B8" w:rsidRPr="0004466B">
        <w:rPr>
          <w:rFonts w:ascii="Tahoma" w:hAnsi="Tahoma" w:cs="Tahoma"/>
          <w:iCs/>
          <w:lang w:eastAsia="es-CO"/>
        </w:rPr>
        <w:t xml:space="preserve">Procuraduría </w:t>
      </w:r>
      <w:r w:rsidR="003F563D">
        <w:rPr>
          <w:rFonts w:ascii="Tahoma" w:hAnsi="Tahoma" w:cs="Tahoma"/>
          <w:iCs/>
          <w:lang w:eastAsia="es-CO"/>
        </w:rPr>
        <w:t>60 Judicial I para asuntos Administrativos de Cali</w:t>
      </w:r>
      <w:r w:rsidR="002261B8" w:rsidRPr="00242BC6">
        <w:rPr>
          <w:rFonts w:ascii="Tahoma" w:hAnsi="Tahoma" w:cs="Tahoma"/>
          <w:iCs/>
          <w:lang w:eastAsia="es-CO"/>
        </w:rPr>
        <w:t>, que resultara fallida.</w:t>
      </w:r>
    </w:p>
    <w:p w:rsidR="005D12D7" w:rsidRPr="00242BC6" w:rsidRDefault="005D12D7" w:rsidP="002261B8">
      <w:pPr>
        <w:pStyle w:val="Prrafodelista"/>
        <w:spacing w:after="0" w:line="240" w:lineRule="auto"/>
        <w:rPr>
          <w:rFonts w:ascii="Tahoma" w:hAnsi="Tahoma" w:cs="Tahoma"/>
          <w:bCs/>
        </w:rPr>
      </w:pPr>
    </w:p>
    <w:p w:rsidR="00BE17F3" w:rsidRPr="00242BC6" w:rsidRDefault="00BE17F3" w:rsidP="002261B8">
      <w:pPr>
        <w:pStyle w:val="Prrafodelista"/>
        <w:numPr>
          <w:ilvl w:val="0"/>
          <w:numId w:val="5"/>
        </w:numPr>
        <w:spacing w:after="0" w:line="240" w:lineRule="auto"/>
        <w:jc w:val="both"/>
        <w:rPr>
          <w:rFonts w:ascii="Tahoma" w:hAnsi="Tahoma" w:cs="Tahoma"/>
        </w:rPr>
      </w:pPr>
      <w:r w:rsidRPr="00242BC6">
        <w:rPr>
          <w:rFonts w:ascii="Tahoma" w:hAnsi="Tahoma" w:cs="Tahoma"/>
        </w:rPr>
        <w:t>Poder debidamente conferido y aceptado.</w:t>
      </w:r>
    </w:p>
    <w:p w:rsidR="00CC48E7" w:rsidRPr="00242BC6" w:rsidRDefault="00CC48E7" w:rsidP="002261B8">
      <w:pPr>
        <w:autoSpaceDE w:val="0"/>
        <w:autoSpaceDN w:val="0"/>
        <w:adjustRightInd w:val="0"/>
        <w:spacing w:after="0" w:line="240" w:lineRule="auto"/>
        <w:rPr>
          <w:rFonts w:ascii="Tahoma" w:hAnsi="Tahoma" w:cs="Tahoma"/>
          <w:b/>
          <w:bCs/>
        </w:rPr>
      </w:pPr>
    </w:p>
    <w:p w:rsidR="00CC48E7" w:rsidRPr="00242BC6" w:rsidRDefault="00E10588" w:rsidP="00E10588">
      <w:pPr>
        <w:pStyle w:val="Prrafodelista"/>
        <w:numPr>
          <w:ilvl w:val="0"/>
          <w:numId w:val="1"/>
        </w:numPr>
        <w:autoSpaceDE w:val="0"/>
        <w:autoSpaceDN w:val="0"/>
        <w:adjustRightInd w:val="0"/>
        <w:spacing w:after="0" w:line="240" w:lineRule="auto"/>
        <w:jc w:val="center"/>
        <w:rPr>
          <w:rFonts w:ascii="Tahoma" w:hAnsi="Tahoma" w:cs="Tahoma"/>
          <w:b/>
          <w:bCs/>
        </w:rPr>
      </w:pPr>
      <w:r w:rsidRPr="00242BC6">
        <w:rPr>
          <w:rFonts w:ascii="Tahoma" w:hAnsi="Tahoma" w:cs="Tahoma"/>
          <w:b/>
          <w:bCs/>
        </w:rPr>
        <w:t>ESTIMACIÓN DE LA CUANTÍA</w:t>
      </w:r>
    </w:p>
    <w:p w:rsidR="00CC48E7" w:rsidRPr="00242BC6" w:rsidRDefault="00CC48E7" w:rsidP="004F6585">
      <w:pPr>
        <w:autoSpaceDE w:val="0"/>
        <w:autoSpaceDN w:val="0"/>
        <w:adjustRightInd w:val="0"/>
        <w:spacing w:after="0" w:line="240" w:lineRule="auto"/>
        <w:rPr>
          <w:rFonts w:ascii="Tahoma" w:hAnsi="Tahoma" w:cs="Tahoma"/>
          <w:b/>
          <w:bCs/>
        </w:rPr>
      </w:pPr>
    </w:p>
    <w:p w:rsidR="009178CC" w:rsidRPr="00804F47" w:rsidRDefault="004E39DA" w:rsidP="00241E39">
      <w:pPr>
        <w:jc w:val="both"/>
        <w:rPr>
          <w:rFonts w:ascii="Tahoma" w:hAnsi="Tahoma" w:cs="Tahoma"/>
          <w:iCs/>
        </w:rPr>
      </w:pPr>
      <w:r w:rsidRPr="00242BC6">
        <w:rPr>
          <w:rFonts w:ascii="Tahoma" w:hAnsi="Tahoma" w:cs="Tahoma"/>
        </w:rPr>
        <w:t xml:space="preserve">La cuantía se </w:t>
      </w:r>
      <w:r w:rsidR="003D722D" w:rsidRPr="00242BC6">
        <w:rPr>
          <w:rFonts w:ascii="Tahoma" w:hAnsi="Tahoma" w:cs="Tahoma"/>
        </w:rPr>
        <w:t>tas</w:t>
      </w:r>
      <w:r w:rsidRPr="00242BC6">
        <w:rPr>
          <w:rFonts w:ascii="Tahoma" w:hAnsi="Tahoma" w:cs="Tahoma"/>
        </w:rPr>
        <w:t>a</w:t>
      </w:r>
      <w:r w:rsidR="003D722D" w:rsidRPr="00242BC6">
        <w:rPr>
          <w:rFonts w:ascii="Tahoma" w:hAnsi="Tahoma" w:cs="Tahoma"/>
        </w:rPr>
        <w:t xml:space="preserve"> en la suma de </w:t>
      </w:r>
      <w:r w:rsidR="00221E76">
        <w:rPr>
          <w:rFonts w:ascii="Tahoma" w:hAnsi="Tahoma" w:cs="Tahoma"/>
          <w:b/>
        </w:rPr>
        <w:t xml:space="preserve">DIECISÉIS MILLONES CIENTO VEINTISÉIS MIL QUINIENTOS SETENTA Y DOS </w:t>
      </w:r>
      <w:r w:rsidR="00804F47" w:rsidRPr="00804F47">
        <w:rPr>
          <w:rFonts w:ascii="Tahoma" w:hAnsi="Tahoma" w:cs="Tahoma"/>
          <w:b/>
        </w:rPr>
        <w:t>PESOS ($</w:t>
      </w:r>
      <w:r w:rsidR="00221E76">
        <w:rPr>
          <w:rFonts w:ascii="Tahoma" w:hAnsi="Tahoma" w:cs="Tahoma"/>
          <w:b/>
        </w:rPr>
        <w:t>16’126.572</w:t>
      </w:r>
      <w:r w:rsidR="00804F47" w:rsidRPr="00804F47">
        <w:rPr>
          <w:rFonts w:ascii="Tahoma" w:hAnsi="Tahoma" w:cs="Tahoma"/>
          <w:b/>
        </w:rPr>
        <w:t>)</w:t>
      </w:r>
      <w:r w:rsidR="00804F47" w:rsidRPr="00804F47">
        <w:rPr>
          <w:rFonts w:ascii="Tahoma" w:hAnsi="Tahoma" w:cs="Tahoma"/>
        </w:rPr>
        <w:t>, que es el valor que resulta de multiplicar el número de días de retardo en el pago (</w:t>
      </w:r>
      <w:r w:rsidR="00221E76">
        <w:rPr>
          <w:rFonts w:ascii="Tahoma" w:hAnsi="Tahoma" w:cs="Tahoma"/>
        </w:rPr>
        <w:t>186</w:t>
      </w:r>
      <w:r w:rsidR="00804F47" w:rsidRPr="00804F47">
        <w:rPr>
          <w:rFonts w:ascii="Tahoma" w:hAnsi="Tahoma" w:cs="Tahoma"/>
        </w:rPr>
        <w:t>) por el valor del salario diario ($</w:t>
      </w:r>
      <w:r w:rsidR="00221E76">
        <w:rPr>
          <w:rFonts w:ascii="Tahoma" w:hAnsi="Tahoma" w:cs="Tahoma"/>
        </w:rPr>
        <w:t>86.702</w:t>
      </w:r>
      <w:r w:rsidR="00804F47" w:rsidRPr="00804F47">
        <w:rPr>
          <w:rFonts w:ascii="Tahoma" w:hAnsi="Tahoma" w:cs="Tahoma"/>
        </w:rPr>
        <w:t>), conforme lo establece la sanción moratoria que trata el Articulo 2 de la ley 244 de 1995</w:t>
      </w:r>
      <w:r w:rsidR="00241E39" w:rsidRPr="00804F47">
        <w:rPr>
          <w:rFonts w:ascii="Tahoma" w:hAnsi="Tahoma" w:cs="Tahoma"/>
          <w:iCs/>
        </w:rPr>
        <w:t xml:space="preserve"> </w:t>
      </w:r>
    </w:p>
    <w:p w:rsidR="00837C1A" w:rsidRPr="00837C1A" w:rsidRDefault="00837C1A" w:rsidP="00837C1A">
      <w:pPr>
        <w:pStyle w:val="Prrafodelista"/>
        <w:numPr>
          <w:ilvl w:val="0"/>
          <w:numId w:val="1"/>
        </w:numPr>
        <w:jc w:val="center"/>
        <w:rPr>
          <w:rFonts w:ascii="Tahoma" w:hAnsi="Tahoma" w:cs="Tahoma"/>
          <w:b/>
        </w:rPr>
      </w:pPr>
      <w:r w:rsidRPr="005F4D5B">
        <w:rPr>
          <w:rFonts w:ascii="Tahoma" w:hAnsi="Tahoma" w:cs="Tahoma"/>
          <w:b/>
          <w:sz w:val="24"/>
          <w:szCs w:val="24"/>
        </w:rPr>
        <w:t>TRAMITE DEL PROCESO</w:t>
      </w:r>
      <w:r>
        <w:rPr>
          <w:rFonts w:ascii="Tahoma" w:hAnsi="Tahoma" w:cs="Tahoma"/>
          <w:b/>
          <w:sz w:val="24"/>
          <w:szCs w:val="24"/>
        </w:rPr>
        <w:t>,</w:t>
      </w:r>
      <w:r w:rsidR="00881AFD" w:rsidRPr="00242BC6">
        <w:rPr>
          <w:rFonts w:ascii="Tahoma" w:hAnsi="Tahoma" w:cs="Tahoma"/>
          <w:b/>
        </w:rPr>
        <w:t xml:space="preserve"> </w:t>
      </w:r>
      <w:r>
        <w:rPr>
          <w:rFonts w:ascii="Tahoma" w:hAnsi="Tahoma" w:cs="Tahoma"/>
          <w:b/>
          <w:sz w:val="24"/>
          <w:szCs w:val="24"/>
        </w:rPr>
        <w:t>PROCEDIMIENTO Y COMPETENCIA</w:t>
      </w:r>
    </w:p>
    <w:p w:rsidR="00837C1A" w:rsidRPr="00B5580D" w:rsidRDefault="00837C1A" w:rsidP="00837C1A">
      <w:pPr>
        <w:pStyle w:val="Textoindependiente3"/>
        <w:jc w:val="both"/>
        <w:rPr>
          <w:rFonts w:ascii="Tahoma" w:hAnsi="Tahoma" w:cs="Tahoma"/>
          <w:sz w:val="22"/>
          <w:szCs w:val="24"/>
        </w:rPr>
      </w:pPr>
      <w:r w:rsidRPr="00B5580D">
        <w:rPr>
          <w:rFonts w:ascii="Tahoma" w:hAnsi="Tahoma" w:cs="Tahoma"/>
          <w:sz w:val="22"/>
          <w:szCs w:val="24"/>
        </w:rPr>
        <w:lastRenderedPageBreak/>
        <w:t xml:space="preserve">TITULO IV DISTRIBUCIÓN DE LAS COMPETENCIAS – CAPÍTULO III – TITULO V DEMANDA Y PROCESO CONTENCIOSO ADMINISTRATIVO CAPITULO I AL VI. DEL </w:t>
      </w:r>
      <w:proofErr w:type="spellStart"/>
      <w:r w:rsidRPr="00B5580D">
        <w:rPr>
          <w:rFonts w:ascii="Tahoma" w:hAnsi="Tahoma" w:cs="Tahoma"/>
          <w:sz w:val="22"/>
          <w:szCs w:val="24"/>
        </w:rPr>
        <w:t>CODIGO</w:t>
      </w:r>
      <w:proofErr w:type="spellEnd"/>
      <w:r w:rsidRPr="00B5580D">
        <w:rPr>
          <w:rFonts w:ascii="Tahoma" w:hAnsi="Tahoma" w:cs="Tahoma"/>
          <w:sz w:val="22"/>
          <w:szCs w:val="24"/>
        </w:rPr>
        <w:t xml:space="preserve"> DE PROCEDIMIENTO ADMINISTRATIVO Y DE LO CONTENCIOSO ADMINISTRATIVO LEY 1437 DE 2011.</w:t>
      </w:r>
    </w:p>
    <w:p w:rsidR="00837C1A" w:rsidRPr="003F563D" w:rsidRDefault="00837C1A" w:rsidP="00837C1A">
      <w:pPr>
        <w:pStyle w:val="Textoindependiente3"/>
        <w:jc w:val="both"/>
        <w:rPr>
          <w:rFonts w:ascii="Tahoma" w:eastAsiaTheme="minorHAnsi" w:hAnsi="Tahoma" w:cs="Tahoma"/>
          <w:sz w:val="22"/>
          <w:szCs w:val="22"/>
          <w:lang w:val="es-CO" w:eastAsia="en-US"/>
        </w:rPr>
      </w:pPr>
      <w:r w:rsidRPr="003F563D">
        <w:rPr>
          <w:rFonts w:ascii="Tahoma" w:eastAsiaTheme="minorHAnsi" w:hAnsi="Tahoma" w:cs="Tahoma"/>
          <w:sz w:val="22"/>
          <w:szCs w:val="22"/>
          <w:lang w:val="es-CO" w:eastAsia="en-US"/>
        </w:rPr>
        <w:t xml:space="preserve">En consecuencia, sírvase Señor Juez, </w:t>
      </w:r>
      <w:r w:rsidR="00B5580D" w:rsidRPr="003F563D">
        <w:rPr>
          <w:rFonts w:ascii="Tahoma" w:eastAsiaTheme="minorHAnsi" w:hAnsi="Tahoma" w:cs="Tahoma"/>
          <w:sz w:val="22"/>
          <w:szCs w:val="22"/>
          <w:lang w:val="es-CO" w:eastAsia="en-US"/>
        </w:rPr>
        <w:t>darle tr</w:t>
      </w:r>
      <w:r w:rsidR="00241E39" w:rsidRPr="003F563D">
        <w:rPr>
          <w:rFonts w:ascii="Tahoma" w:eastAsiaTheme="minorHAnsi" w:hAnsi="Tahoma" w:cs="Tahoma"/>
          <w:sz w:val="22"/>
          <w:szCs w:val="22"/>
          <w:lang w:val="es-CO" w:eastAsia="en-US"/>
        </w:rPr>
        <w:t>á</w:t>
      </w:r>
      <w:r w:rsidR="00B5580D" w:rsidRPr="003F563D">
        <w:rPr>
          <w:rFonts w:ascii="Tahoma" w:eastAsiaTheme="minorHAnsi" w:hAnsi="Tahoma" w:cs="Tahoma"/>
          <w:sz w:val="22"/>
          <w:szCs w:val="22"/>
          <w:lang w:val="es-CO" w:eastAsia="en-US"/>
        </w:rPr>
        <w:t>mite</w:t>
      </w:r>
      <w:r w:rsidRPr="003F563D">
        <w:rPr>
          <w:rFonts w:ascii="Tahoma" w:eastAsiaTheme="minorHAnsi" w:hAnsi="Tahoma" w:cs="Tahoma"/>
          <w:sz w:val="22"/>
          <w:szCs w:val="22"/>
          <w:lang w:val="es-CO" w:eastAsia="en-US"/>
        </w:rPr>
        <w:t xml:space="preserve"> al presente medio de control </w:t>
      </w:r>
      <w:r w:rsidR="00B5580D" w:rsidRPr="003F563D">
        <w:rPr>
          <w:rFonts w:ascii="Tahoma" w:eastAsiaTheme="minorHAnsi" w:hAnsi="Tahoma" w:cs="Tahoma"/>
          <w:sz w:val="22"/>
          <w:szCs w:val="22"/>
          <w:lang w:val="es-CO" w:eastAsia="en-US"/>
        </w:rPr>
        <w:t xml:space="preserve">conforme a lo consagrado </w:t>
      </w:r>
      <w:r w:rsidRPr="003F563D">
        <w:rPr>
          <w:rFonts w:ascii="Tahoma" w:eastAsiaTheme="minorHAnsi" w:hAnsi="Tahoma" w:cs="Tahoma"/>
          <w:sz w:val="22"/>
          <w:szCs w:val="22"/>
          <w:lang w:val="es-CO" w:eastAsia="en-US"/>
        </w:rPr>
        <w:t xml:space="preserve">en el </w:t>
      </w:r>
      <w:r w:rsidR="00B5580D" w:rsidRPr="003F563D">
        <w:rPr>
          <w:rFonts w:ascii="Tahoma" w:eastAsiaTheme="minorHAnsi" w:hAnsi="Tahoma" w:cs="Tahoma"/>
          <w:sz w:val="22"/>
          <w:szCs w:val="22"/>
          <w:lang w:val="es-CO" w:eastAsia="en-US"/>
        </w:rPr>
        <w:t>Título</w:t>
      </w:r>
      <w:r w:rsidRPr="003F563D">
        <w:rPr>
          <w:rFonts w:ascii="Tahoma" w:eastAsiaTheme="minorHAnsi" w:hAnsi="Tahoma" w:cs="Tahoma"/>
          <w:sz w:val="22"/>
          <w:szCs w:val="22"/>
          <w:lang w:val="es-CO" w:eastAsia="en-US"/>
        </w:rPr>
        <w:t xml:space="preserve"> V del Código de </w:t>
      </w:r>
      <w:r w:rsidR="00241E39" w:rsidRPr="003F563D">
        <w:rPr>
          <w:rFonts w:ascii="Tahoma" w:eastAsiaTheme="minorHAnsi" w:hAnsi="Tahoma" w:cs="Tahoma"/>
          <w:sz w:val="22"/>
          <w:szCs w:val="22"/>
          <w:lang w:val="es-CO" w:eastAsia="en-US"/>
        </w:rPr>
        <w:t>P</w:t>
      </w:r>
      <w:r w:rsidRPr="003F563D">
        <w:rPr>
          <w:rFonts w:ascii="Tahoma" w:eastAsiaTheme="minorHAnsi" w:hAnsi="Tahoma" w:cs="Tahoma"/>
          <w:sz w:val="22"/>
          <w:szCs w:val="22"/>
          <w:lang w:val="es-CO" w:eastAsia="en-US"/>
        </w:rPr>
        <w:t>rocedimiento Administrativo y de lo Contencioso Administrativo.</w:t>
      </w:r>
    </w:p>
    <w:p w:rsidR="00EE5B26" w:rsidRPr="003F563D" w:rsidRDefault="00837C1A" w:rsidP="00837C1A">
      <w:pPr>
        <w:jc w:val="both"/>
        <w:rPr>
          <w:rFonts w:ascii="Tahoma" w:hAnsi="Tahoma" w:cs="Tahoma"/>
        </w:rPr>
      </w:pPr>
      <w:r w:rsidRPr="003F563D">
        <w:rPr>
          <w:rFonts w:ascii="Tahoma" w:hAnsi="Tahoma" w:cs="Tahoma"/>
        </w:rPr>
        <w:t xml:space="preserve">En virtud del domicilio del demandante y </w:t>
      </w:r>
      <w:r w:rsidR="00B40BBB" w:rsidRPr="003F563D">
        <w:rPr>
          <w:rFonts w:ascii="Tahoma" w:hAnsi="Tahoma" w:cs="Tahoma"/>
        </w:rPr>
        <w:t xml:space="preserve">del lugar </w:t>
      </w:r>
      <w:r w:rsidRPr="003F563D">
        <w:rPr>
          <w:rFonts w:ascii="Tahoma" w:hAnsi="Tahoma" w:cs="Tahoma"/>
        </w:rPr>
        <w:t>donde se prestó el servicio es competente Usted Señor Juez.</w:t>
      </w:r>
    </w:p>
    <w:p w:rsidR="0097093D" w:rsidRPr="00417B46" w:rsidRDefault="001022DB" w:rsidP="00417B46">
      <w:pPr>
        <w:pStyle w:val="Prrafodelista"/>
        <w:numPr>
          <w:ilvl w:val="0"/>
          <w:numId w:val="1"/>
        </w:numPr>
        <w:jc w:val="center"/>
        <w:rPr>
          <w:rFonts w:ascii="Tahoma" w:hAnsi="Tahoma" w:cs="Tahoma"/>
        </w:rPr>
      </w:pPr>
      <w:r w:rsidRPr="00417B46">
        <w:rPr>
          <w:rFonts w:ascii="Tahoma" w:hAnsi="Tahoma" w:cs="Tahoma"/>
          <w:b/>
          <w:iCs/>
          <w:lang w:eastAsia="es-CO"/>
        </w:rPr>
        <w:t>ANEXOS</w:t>
      </w:r>
    </w:p>
    <w:p w:rsidR="0041298B" w:rsidRPr="00242BC6" w:rsidRDefault="0041298B" w:rsidP="00417B46">
      <w:pPr>
        <w:autoSpaceDE w:val="0"/>
        <w:autoSpaceDN w:val="0"/>
        <w:adjustRightInd w:val="0"/>
        <w:spacing w:after="0" w:line="240" w:lineRule="auto"/>
        <w:rPr>
          <w:rFonts w:ascii="Tahoma" w:hAnsi="Tahoma" w:cs="Tahoma"/>
          <w:iCs/>
        </w:rPr>
      </w:pPr>
      <w:r w:rsidRPr="00242BC6">
        <w:rPr>
          <w:rFonts w:ascii="Tahoma" w:hAnsi="Tahoma" w:cs="Tahoma"/>
          <w:iCs/>
        </w:rPr>
        <w:t>Con la presente demanda anexo:</w:t>
      </w:r>
    </w:p>
    <w:p w:rsidR="0041298B" w:rsidRPr="00242BC6" w:rsidRDefault="0041298B" w:rsidP="00417B46">
      <w:pPr>
        <w:pStyle w:val="Prrafodelista"/>
        <w:numPr>
          <w:ilvl w:val="0"/>
          <w:numId w:val="8"/>
        </w:numPr>
        <w:autoSpaceDE w:val="0"/>
        <w:autoSpaceDN w:val="0"/>
        <w:adjustRightInd w:val="0"/>
        <w:spacing w:after="0"/>
        <w:rPr>
          <w:rFonts w:ascii="Tahoma" w:hAnsi="Tahoma" w:cs="Tahoma"/>
          <w:iCs/>
        </w:rPr>
      </w:pPr>
      <w:r w:rsidRPr="00242BC6">
        <w:rPr>
          <w:rFonts w:ascii="Tahoma" w:hAnsi="Tahoma" w:cs="Tahoma"/>
          <w:iCs/>
        </w:rPr>
        <w:t>Los documentos enunciados en el acápite de pruebas como documentales.</w:t>
      </w:r>
    </w:p>
    <w:p w:rsidR="00366A44" w:rsidRPr="00242BC6" w:rsidRDefault="0041298B" w:rsidP="00417B46">
      <w:pPr>
        <w:pStyle w:val="Prrafodelista"/>
        <w:numPr>
          <w:ilvl w:val="0"/>
          <w:numId w:val="8"/>
        </w:numPr>
        <w:autoSpaceDE w:val="0"/>
        <w:autoSpaceDN w:val="0"/>
        <w:adjustRightInd w:val="0"/>
        <w:spacing w:after="0"/>
        <w:jc w:val="both"/>
        <w:rPr>
          <w:rFonts w:ascii="Tahoma" w:hAnsi="Tahoma" w:cs="Tahoma"/>
          <w:iCs/>
        </w:rPr>
      </w:pPr>
      <w:r w:rsidRPr="00242BC6">
        <w:rPr>
          <w:rFonts w:ascii="Tahoma" w:hAnsi="Tahoma" w:cs="Tahoma"/>
          <w:iCs/>
        </w:rPr>
        <w:t xml:space="preserve">Copia de la demanda </w:t>
      </w:r>
      <w:r w:rsidR="00366A44" w:rsidRPr="00242BC6">
        <w:rPr>
          <w:rFonts w:ascii="Tahoma" w:hAnsi="Tahoma" w:cs="Tahoma"/>
          <w:iCs/>
        </w:rPr>
        <w:t xml:space="preserve">y sus anexos </w:t>
      </w:r>
      <w:r w:rsidRPr="00242BC6">
        <w:rPr>
          <w:rFonts w:ascii="Tahoma" w:hAnsi="Tahoma" w:cs="Tahoma"/>
          <w:iCs/>
        </w:rPr>
        <w:t>para el traslado a la Entidad demandada</w:t>
      </w:r>
      <w:r w:rsidR="00366A44" w:rsidRPr="00242BC6">
        <w:rPr>
          <w:rFonts w:ascii="Tahoma" w:hAnsi="Tahoma" w:cs="Tahoma"/>
          <w:iCs/>
        </w:rPr>
        <w:t>. (1 Traslado).</w:t>
      </w:r>
    </w:p>
    <w:p w:rsidR="00366A44" w:rsidRPr="00242BC6" w:rsidRDefault="00366A44" w:rsidP="00417B46">
      <w:pPr>
        <w:pStyle w:val="Prrafodelista"/>
        <w:numPr>
          <w:ilvl w:val="0"/>
          <w:numId w:val="8"/>
        </w:numPr>
        <w:autoSpaceDE w:val="0"/>
        <w:autoSpaceDN w:val="0"/>
        <w:adjustRightInd w:val="0"/>
        <w:spacing w:after="0"/>
        <w:jc w:val="both"/>
        <w:rPr>
          <w:rFonts w:ascii="Tahoma" w:hAnsi="Tahoma" w:cs="Tahoma"/>
          <w:iCs/>
        </w:rPr>
      </w:pPr>
      <w:r w:rsidRPr="00242BC6">
        <w:rPr>
          <w:rFonts w:ascii="Tahoma" w:hAnsi="Tahoma" w:cs="Tahoma"/>
          <w:iCs/>
        </w:rPr>
        <w:t>Copia de la demanda y sus anexos</w:t>
      </w:r>
      <w:r w:rsidR="0041298B" w:rsidRPr="00242BC6">
        <w:rPr>
          <w:rFonts w:ascii="Tahoma" w:hAnsi="Tahoma" w:cs="Tahoma"/>
          <w:iCs/>
        </w:rPr>
        <w:t xml:space="preserve"> para </w:t>
      </w:r>
      <w:r w:rsidRPr="00242BC6">
        <w:rPr>
          <w:rFonts w:ascii="Tahoma" w:hAnsi="Tahoma" w:cs="Tahoma"/>
          <w:iCs/>
        </w:rPr>
        <w:t xml:space="preserve">la notificación </w:t>
      </w:r>
      <w:r w:rsidR="0041298B" w:rsidRPr="00242BC6">
        <w:rPr>
          <w:rFonts w:ascii="Tahoma" w:hAnsi="Tahoma" w:cs="Tahoma"/>
          <w:iCs/>
        </w:rPr>
        <w:t xml:space="preserve">del Ministerio Público </w:t>
      </w:r>
      <w:r w:rsidRPr="00242BC6">
        <w:rPr>
          <w:rFonts w:ascii="Tahoma" w:hAnsi="Tahoma" w:cs="Tahoma"/>
          <w:iCs/>
        </w:rPr>
        <w:t>(1 Traslado).</w:t>
      </w:r>
    </w:p>
    <w:p w:rsidR="00366A44" w:rsidRPr="00242BC6" w:rsidRDefault="00366A44" w:rsidP="00417B46">
      <w:pPr>
        <w:pStyle w:val="Prrafodelista"/>
        <w:numPr>
          <w:ilvl w:val="0"/>
          <w:numId w:val="8"/>
        </w:numPr>
        <w:autoSpaceDE w:val="0"/>
        <w:autoSpaceDN w:val="0"/>
        <w:adjustRightInd w:val="0"/>
        <w:spacing w:after="0"/>
        <w:rPr>
          <w:rFonts w:ascii="Tahoma" w:hAnsi="Tahoma" w:cs="Tahoma"/>
        </w:rPr>
      </w:pPr>
      <w:r w:rsidRPr="00242BC6">
        <w:rPr>
          <w:rFonts w:ascii="Tahoma" w:hAnsi="Tahoma" w:cs="Tahoma"/>
        </w:rPr>
        <w:t>Copia de la demanda y sus anexos para la notificación de la Agencia</w:t>
      </w:r>
      <w:r w:rsidR="00551606" w:rsidRPr="00242BC6">
        <w:rPr>
          <w:rFonts w:ascii="Tahoma" w:hAnsi="Tahoma" w:cs="Tahoma"/>
        </w:rPr>
        <w:t xml:space="preserve"> </w:t>
      </w:r>
      <w:r w:rsidRPr="00242BC6">
        <w:rPr>
          <w:rFonts w:ascii="Tahoma" w:hAnsi="Tahoma" w:cs="Tahoma"/>
        </w:rPr>
        <w:t>Nacional de Defensa Jurídica del Estado. (1 traslado</w:t>
      </w:r>
      <w:r w:rsidR="00551606" w:rsidRPr="00242BC6">
        <w:rPr>
          <w:rFonts w:ascii="Tahoma" w:hAnsi="Tahoma" w:cs="Tahoma"/>
        </w:rPr>
        <w:t xml:space="preserve"> + Archivo digital </w:t>
      </w:r>
      <w:proofErr w:type="spellStart"/>
      <w:r w:rsidR="00551606" w:rsidRPr="00242BC6">
        <w:rPr>
          <w:rFonts w:ascii="Tahoma" w:hAnsi="Tahoma" w:cs="Tahoma"/>
        </w:rPr>
        <w:t>C.D</w:t>
      </w:r>
      <w:proofErr w:type="spellEnd"/>
      <w:r w:rsidR="00551606" w:rsidRPr="00242BC6">
        <w:rPr>
          <w:rFonts w:ascii="Tahoma" w:hAnsi="Tahoma" w:cs="Tahoma"/>
        </w:rPr>
        <w:t>.</w:t>
      </w:r>
      <w:r w:rsidRPr="00242BC6">
        <w:rPr>
          <w:rFonts w:ascii="Tahoma" w:hAnsi="Tahoma" w:cs="Tahoma"/>
        </w:rPr>
        <w:t>).</w:t>
      </w:r>
    </w:p>
    <w:p w:rsidR="0041298B" w:rsidRPr="00242BC6" w:rsidRDefault="00366A44" w:rsidP="00417B46">
      <w:pPr>
        <w:pStyle w:val="Prrafodelista"/>
        <w:numPr>
          <w:ilvl w:val="0"/>
          <w:numId w:val="8"/>
        </w:numPr>
        <w:autoSpaceDE w:val="0"/>
        <w:autoSpaceDN w:val="0"/>
        <w:adjustRightInd w:val="0"/>
        <w:spacing w:after="0"/>
        <w:jc w:val="both"/>
        <w:rPr>
          <w:rFonts w:ascii="Tahoma" w:hAnsi="Tahoma" w:cs="Tahoma"/>
          <w:iCs/>
        </w:rPr>
      </w:pPr>
      <w:r w:rsidRPr="00242BC6">
        <w:rPr>
          <w:rFonts w:ascii="Tahoma" w:hAnsi="Tahoma" w:cs="Tahoma"/>
          <w:iCs/>
        </w:rPr>
        <w:t xml:space="preserve">Copia de la demanda </w:t>
      </w:r>
      <w:r w:rsidR="0041298B" w:rsidRPr="00242BC6">
        <w:rPr>
          <w:rFonts w:ascii="Tahoma" w:hAnsi="Tahoma" w:cs="Tahoma"/>
          <w:iCs/>
        </w:rPr>
        <w:t>para el archivo del Juzgado.</w:t>
      </w:r>
    </w:p>
    <w:p w:rsidR="00C939A6" w:rsidRPr="00242BC6" w:rsidRDefault="00C939A6" w:rsidP="00417B46">
      <w:pPr>
        <w:pStyle w:val="Prrafodelista"/>
        <w:numPr>
          <w:ilvl w:val="0"/>
          <w:numId w:val="8"/>
        </w:numPr>
        <w:autoSpaceDE w:val="0"/>
        <w:autoSpaceDN w:val="0"/>
        <w:adjustRightInd w:val="0"/>
        <w:spacing w:after="0"/>
        <w:rPr>
          <w:rFonts w:ascii="Tahoma" w:hAnsi="Tahoma" w:cs="Tahoma"/>
          <w:iCs/>
        </w:rPr>
      </w:pPr>
      <w:r w:rsidRPr="00242BC6">
        <w:rPr>
          <w:rFonts w:ascii="Tahoma" w:hAnsi="Tahoma" w:cs="Tahoma"/>
          <w:iCs/>
        </w:rPr>
        <w:t>Poder para actuar.</w:t>
      </w:r>
    </w:p>
    <w:p w:rsidR="00B9740B" w:rsidRPr="00242BC6" w:rsidRDefault="00B9740B" w:rsidP="00B9740B">
      <w:pPr>
        <w:pStyle w:val="Prrafodelista"/>
        <w:numPr>
          <w:ilvl w:val="0"/>
          <w:numId w:val="1"/>
        </w:numPr>
        <w:autoSpaceDE w:val="0"/>
        <w:autoSpaceDN w:val="0"/>
        <w:adjustRightInd w:val="0"/>
        <w:spacing w:after="0" w:line="240" w:lineRule="auto"/>
        <w:jc w:val="center"/>
        <w:rPr>
          <w:rFonts w:ascii="Tahoma" w:hAnsi="Tahoma" w:cs="Tahoma"/>
          <w:b/>
          <w:iCs/>
        </w:rPr>
      </w:pPr>
      <w:r w:rsidRPr="00242BC6">
        <w:rPr>
          <w:rFonts w:ascii="Tahoma" w:hAnsi="Tahoma" w:cs="Tahoma"/>
          <w:b/>
          <w:iCs/>
        </w:rPr>
        <w:t>NOTIFICACIONES</w:t>
      </w:r>
    </w:p>
    <w:p w:rsidR="00551606" w:rsidRPr="00242BC6" w:rsidRDefault="00551606" w:rsidP="008329DC">
      <w:pPr>
        <w:autoSpaceDE w:val="0"/>
        <w:autoSpaceDN w:val="0"/>
        <w:adjustRightInd w:val="0"/>
        <w:spacing w:after="0" w:line="240" w:lineRule="auto"/>
        <w:rPr>
          <w:rFonts w:ascii="Tahoma" w:hAnsi="Tahoma" w:cs="Tahoma"/>
        </w:rPr>
      </w:pPr>
    </w:p>
    <w:p w:rsidR="009E5219" w:rsidRPr="00680DE9" w:rsidRDefault="00BD7193" w:rsidP="008329DC">
      <w:pPr>
        <w:autoSpaceDE w:val="0"/>
        <w:autoSpaceDN w:val="0"/>
        <w:adjustRightInd w:val="0"/>
        <w:spacing w:after="0" w:line="240" w:lineRule="auto"/>
        <w:rPr>
          <w:rFonts w:ascii="Tahoma" w:hAnsi="Tahoma" w:cs="Tahoma"/>
          <w:iCs/>
        </w:rPr>
      </w:pPr>
      <w:r>
        <w:rPr>
          <w:rFonts w:ascii="Tahoma" w:hAnsi="Tahoma" w:cs="Tahoma"/>
        </w:rPr>
        <w:t xml:space="preserve">La Parte </w:t>
      </w:r>
      <w:r w:rsidR="009E5219" w:rsidRPr="00242BC6">
        <w:rPr>
          <w:rFonts w:ascii="Tahoma" w:hAnsi="Tahoma" w:cs="Tahoma"/>
        </w:rPr>
        <w:t>Demandante recibe notificaciones</w:t>
      </w:r>
      <w:r w:rsidR="00C25DCC">
        <w:rPr>
          <w:rFonts w:ascii="Tahoma" w:hAnsi="Tahoma" w:cs="Tahoma"/>
        </w:rPr>
        <w:t xml:space="preserve"> en la </w:t>
      </w:r>
      <w:r w:rsidR="00680DE9">
        <w:rPr>
          <w:rFonts w:ascii="Tahoma" w:hAnsi="Tahoma" w:cs="Tahoma"/>
        </w:rPr>
        <w:t>siguiente dirección</w:t>
      </w:r>
      <w:r w:rsidRPr="00680DE9">
        <w:rPr>
          <w:rFonts w:ascii="Tahoma" w:hAnsi="Tahoma" w:cs="Tahoma"/>
        </w:rPr>
        <w:t>:</w:t>
      </w:r>
      <w:r w:rsidR="009E5219" w:rsidRPr="00680DE9">
        <w:rPr>
          <w:rFonts w:ascii="Tahoma" w:hAnsi="Tahoma" w:cs="Tahoma"/>
        </w:rPr>
        <w:t xml:space="preserve"> </w:t>
      </w:r>
      <w:r w:rsidR="00680DE9" w:rsidRPr="00680DE9">
        <w:rPr>
          <w:rFonts w:ascii="Tahoma" w:hAnsi="Tahoma" w:cs="Tahoma"/>
        </w:rPr>
        <w:t xml:space="preserve">Calle 12 no. </w:t>
      </w:r>
      <w:proofErr w:type="spellStart"/>
      <w:r w:rsidR="00680DE9" w:rsidRPr="00680DE9">
        <w:rPr>
          <w:rFonts w:ascii="Tahoma" w:hAnsi="Tahoma" w:cs="Tahoma"/>
        </w:rPr>
        <w:t>1g</w:t>
      </w:r>
      <w:proofErr w:type="spellEnd"/>
      <w:r w:rsidR="00680DE9" w:rsidRPr="00680DE9">
        <w:rPr>
          <w:rFonts w:ascii="Tahoma" w:hAnsi="Tahoma" w:cs="Tahoma"/>
        </w:rPr>
        <w:t xml:space="preserve"> -40 Barrio los Mártires de la Ciudad de Neiva-Huila</w:t>
      </w:r>
      <w:r w:rsidR="00804F47" w:rsidRPr="00680DE9">
        <w:rPr>
          <w:rFonts w:ascii="Tahoma" w:hAnsi="Tahoma" w:cs="Tahoma"/>
        </w:rPr>
        <w:t>.</w:t>
      </w:r>
    </w:p>
    <w:p w:rsidR="009E5219" w:rsidRPr="00242BC6" w:rsidRDefault="009E5219" w:rsidP="008329DC">
      <w:pPr>
        <w:autoSpaceDE w:val="0"/>
        <w:autoSpaceDN w:val="0"/>
        <w:adjustRightInd w:val="0"/>
        <w:spacing w:after="0" w:line="240" w:lineRule="auto"/>
        <w:rPr>
          <w:rFonts w:ascii="Tahoma" w:hAnsi="Tahoma" w:cs="Tahoma"/>
          <w:iCs/>
        </w:rPr>
      </w:pPr>
    </w:p>
    <w:p w:rsidR="009E5219" w:rsidRPr="00242BC6" w:rsidRDefault="008329DC" w:rsidP="00B42201">
      <w:pPr>
        <w:autoSpaceDE w:val="0"/>
        <w:autoSpaceDN w:val="0"/>
        <w:adjustRightInd w:val="0"/>
        <w:spacing w:after="0" w:line="240" w:lineRule="auto"/>
        <w:jc w:val="both"/>
        <w:rPr>
          <w:rFonts w:ascii="Tahoma" w:hAnsi="Tahoma" w:cs="Tahoma"/>
        </w:rPr>
      </w:pPr>
      <w:r w:rsidRPr="00242BC6">
        <w:rPr>
          <w:rFonts w:ascii="Tahoma" w:hAnsi="Tahoma" w:cs="Tahoma"/>
          <w:iCs/>
        </w:rPr>
        <w:t xml:space="preserve">La Entidad Demandada </w:t>
      </w:r>
      <w:r w:rsidR="009A71C0" w:rsidRPr="00242BC6">
        <w:rPr>
          <w:rFonts w:ascii="Tahoma" w:hAnsi="Tahoma" w:cs="Tahoma"/>
          <w:iCs/>
        </w:rPr>
        <w:t xml:space="preserve">las recibirá </w:t>
      </w:r>
      <w:r w:rsidR="00FA646B" w:rsidRPr="00242BC6">
        <w:rPr>
          <w:rFonts w:ascii="Tahoma" w:hAnsi="Tahoma" w:cs="Tahoma"/>
          <w:iCs/>
        </w:rPr>
        <w:t>en la  Calle 43 No. 57 -14 Centro Administrativo Nacional CAN. Bogotá.</w:t>
      </w:r>
      <w:r w:rsidR="00FA646B" w:rsidRPr="00242BC6">
        <w:rPr>
          <w:rFonts w:ascii="Tahoma" w:hAnsi="Tahoma" w:cs="Tahoma"/>
          <w:b/>
          <w:iCs/>
        </w:rPr>
        <w:t xml:space="preserve"> </w:t>
      </w:r>
      <w:r w:rsidR="00FA646B" w:rsidRPr="00242BC6">
        <w:rPr>
          <w:rFonts w:ascii="Tahoma" w:hAnsi="Tahoma" w:cs="Tahoma"/>
          <w:b/>
        </w:rPr>
        <w:t xml:space="preserve">Correo Electrónico </w:t>
      </w:r>
      <w:r w:rsidR="00FA646B" w:rsidRPr="00242BC6">
        <w:rPr>
          <w:rFonts w:ascii="Tahoma" w:hAnsi="Tahoma" w:cs="Tahoma"/>
        </w:rPr>
        <w:t xml:space="preserve">   </w:t>
      </w:r>
      <w:hyperlink r:id="rId8" w:history="1">
        <w:proofErr w:type="spellStart"/>
        <w:r w:rsidR="00FA646B" w:rsidRPr="00242BC6">
          <w:rPr>
            <w:rStyle w:val="Hipervnculo"/>
            <w:rFonts w:ascii="Tahoma" w:hAnsi="Tahoma" w:cs="Tahoma"/>
            <w:color w:val="auto"/>
          </w:rPr>
          <w:t>notificacionesjudiciales@mineducacion.gov.co</w:t>
        </w:r>
        <w:proofErr w:type="spellEnd"/>
      </w:hyperlink>
      <w:r w:rsidR="009E5219" w:rsidRPr="00242BC6">
        <w:rPr>
          <w:rFonts w:ascii="Tahoma" w:hAnsi="Tahoma" w:cs="Tahoma"/>
        </w:rPr>
        <w:t>.</w:t>
      </w:r>
    </w:p>
    <w:p w:rsidR="00134EF0" w:rsidRPr="00242BC6" w:rsidRDefault="00134EF0" w:rsidP="008329DC">
      <w:pPr>
        <w:autoSpaceDE w:val="0"/>
        <w:autoSpaceDN w:val="0"/>
        <w:adjustRightInd w:val="0"/>
        <w:spacing w:after="0" w:line="240" w:lineRule="auto"/>
        <w:rPr>
          <w:rFonts w:ascii="Tahoma" w:hAnsi="Tahoma" w:cs="Tahoma"/>
        </w:rPr>
      </w:pPr>
    </w:p>
    <w:p w:rsidR="00134EF0" w:rsidRPr="00242BC6" w:rsidRDefault="00134EF0" w:rsidP="00134EF0">
      <w:pPr>
        <w:shd w:val="clear" w:color="auto" w:fill="FFFFFF"/>
        <w:spacing w:line="255" w:lineRule="atLeast"/>
        <w:ind w:right="-59"/>
        <w:jc w:val="both"/>
        <w:rPr>
          <w:rFonts w:ascii="Tahoma" w:hAnsi="Tahoma" w:cs="Tahoma"/>
          <w:bCs/>
          <w:lang w:eastAsia="es-CO"/>
        </w:rPr>
      </w:pPr>
      <w:r w:rsidRPr="00242BC6">
        <w:rPr>
          <w:rFonts w:ascii="Tahoma" w:hAnsi="Tahoma" w:cs="Tahoma"/>
          <w:bCs/>
          <w:lang w:eastAsia="es-CO"/>
        </w:rPr>
        <w:t xml:space="preserve">Solicito al Despacho, disponer la notificación mediante oficio al Director de la </w:t>
      </w:r>
      <w:r w:rsidRPr="00242BC6">
        <w:rPr>
          <w:rFonts w:ascii="Tahoma" w:hAnsi="Tahoma" w:cs="Tahoma"/>
          <w:b/>
          <w:bCs/>
          <w:lang w:eastAsia="es-CO"/>
        </w:rPr>
        <w:t>AGENCIA NACIONAL PARA LA DEFENSA JURÍDICA DEL ESTADO</w:t>
      </w:r>
      <w:r w:rsidRPr="00242BC6">
        <w:rPr>
          <w:rFonts w:ascii="Tahoma" w:hAnsi="Tahoma" w:cs="Tahoma"/>
          <w:bCs/>
          <w:lang w:eastAsia="es-CO"/>
        </w:rPr>
        <w:t xml:space="preserve"> y al </w:t>
      </w:r>
      <w:r w:rsidRPr="00242BC6">
        <w:rPr>
          <w:rFonts w:ascii="Tahoma" w:hAnsi="Tahoma" w:cs="Tahoma"/>
          <w:b/>
          <w:bCs/>
          <w:lang w:eastAsia="es-CO"/>
        </w:rPr>
        <w:t>Agente del Ministerio Público</w:t>
      </w:r>
      <w:r w:rsidRPr="00242BC6">
        <w:rPr>
          <w:rFonts w:ascii="Tahoma" w:hAnsi="Tahoma" w:cs="Tahoma"/>
          <w:bCs/>
          <w:lang w:eastAsia="es-CO"/>
        </w:rPr>
        <w:t xml:space="preserve"> respecto de la iniciación de este proceso, en los términos del Artículo 612 de la Ley 1564 de 2012 (Código General del Proceso)</w:t>
      </w:r>
      <w:proofErr w:type="gramStart"/>
      <w:r w:rsidRPr="00242BC6">
        <w:rPr>
          <w:rFonts w:ascii="Tahoma" w:hAnsi="Tahoma" w:cs="Tahoma"/>
          <w:bCs/>
          <w:lang w:eastAsia="es-CO"/>
        </w:rPr>
        <w:t>.</w:t>
      </w:r>
      <w:r w:rsidR="00551606" w:rsidRPr="00242BC6">
        <w:rPr>
          <w:rFonts w:ascii="Tahoma" w:hAnsi="Tahoma" w:cs="Tahoma"/>
          <w:bCs/>
          <w:lang w:eastAsia="es-CO"/>
        </w:rPr>
        <w:t>,</w:t>
      </w:r>
      <w:proofErr w:type="gramEnd"/>
      <w:r w:rsidR="00551606" w:rsidRPr="00242BC6">
        <w:rPr>
          <w:rFonts w:ascii="Tahoma" w:hAnsi="Tahoma" w:cs="Tahoma"/>
          <w:bCs/>
          <w:lang w:eastAsia="es-CO"/>
        </w:rPr>
        <w:t xml:space="preserve"> en el Centro Empresarial C 75 Pisos 2 y 3 Bogotá – Colombia. Carrera 7 # 75-66 Conmutador (571) 2 55 89 55 </w:t>
      </w:r>
      <w:r w:rsidR="00551606" w:rsidRPr="00242BC6">
        <w:rPr>
          <w:rFonts w:ascii="Tahoma" w:hAnsi="Tahoma" w:cs="Tahoma"/>
          <w:b/>
          <w:bCs/>
          <w:lang w:eastAsia="es-CO"/>
        </w:rPr>
        <w:t xml:space="preserve">Correo Electrónico </w:t>
      </w:r>
      <w:hyperlink r:id="rId9" w:history="1">
        <w:proofErr w:type="spellStart"/>
        <w:r w:rsidR="00551606" w:rsidRPr="00242BC6">
          <w:rPr>
            <w:rStyle w:val="Hipervnculo"/>
            <w:rFonts w:ascii="Tahoma" w:hAnsi="Tahoma" w:cs="Tahoma"/>
            <w:bCs/>
            <w:color w:val="auto"/>
            <w:lang w:eastAsia="es-CO"/>
          </w:rPr>
          <w:t>www.defensajuridica.gov.co</w:t>
        </w:r>
        <w:proofErr w:type="spellEnd"/>
      </w:hyperlink>
      <w:r w:rsidR="00551606" w:rsidRPr="00242BC6">
        <w:rPr>
          <w:rFonts w:ascii="Tahoma" w:hAnsi="Tahoma" w:cs="Tahoma"/>
          <w:bCs/>
          <w:lang w:eastAsia="es-CO"/>
        </w:rPr>
        <w:t>.</w:t>
      </w:r>
    </w:p>
    <w:p w:rsidR="00816809" w:rsidRPr="00417B46" w:rsidRDefault="002F2357" w:rsidP="0032398E">
      <w:pPr>
        <w:shd w:val="clear" w:color="auto" w:fill="FFFFFF"/>
        <w:spacing w:line="255" w:lineRule="atLeast"/>
        <w:ind w:right="-59"/>
        <w:jc w:val="both"/>
        <w:rPr>
          <w:rFonts w:ascii="Tahoma" w:hAnsi="Tahoma" w:cs="Tahoma"/>
          <w:lang w:val="es-ES_tradnl"/>
        </w:rPr>
      </w:pPr>
      <w:r w:rsidRPr="00242BC6">
        <w:rPr>
          <w:rFonts w:ascii="Tahoma" w:hAnsi="Tahoma" w:cs="Tahoma"/>
          <w:b/>
          <w:bCs/>
          <w:lang w:eastAsia="es-CO"/>
        </w:rPr>
        <w:t>Ministerio Público</w:t>
      </w:r>
      <w:r w:rsidR="0032398E" w:rsidRPr="00242BC6">
        <w:rPr>
          <w:rFonts w:ascii="Tahoma" w:hAnsi="Tahoma" w:cs="Tahoma"/>
          <w:b/>
          <w:bCs/>
          <w:lang w:eastAsia="es-CO"/>
        </w:rPr>
        <w:t xml:space="preserve"> - </w:t>
      </w:r>
      <w:r w:rsidR="00816809" w:rsidRPr="00242BC6">
        <w:rPr>
          <w:rStyle w:val="nfasis"/>
          <w:rFonts w:ascii="Tahoma" w:hAnsi="Tahoma" w:cs="Tahoma"/>
        </w:rPr>
        <w:t>Procuraduría General de la Nación</w:t>
      </w:r>
      <w:r w:rsidR="0032398E" w:rsidRPr="00242BC6">
        <w:rPr>
          <w:rStyle w:val="nfasis"/>
          <w:rFonts w:ascii="Tahoma" w:hAnsi="Tahoma" w:cs="Tahoma"/>
        </w:rPr>
        <w:t xml:space="preserve">, en la </w:t>
      </w:r>
      <w:r w:rsidR="00680DE9" w:rsidRPr="00680DE9">
        <w:rPr>
          <w:rStyle w:val="st1"/>
          <w:rFonts w:ascii="Tahoma" w:hAnsi="Tahoma" w:cs="Tahoma"/>
        </w:rPr>
        <w:t>CALLE 11 N</w:t>
      </w:r>
      <w:r w:rsidR="00680DE9">
        <w:rPr>
          <w:rStyle w:val="st1"/>
          <w:rFonts w:ascii="Tahoma" w:hAnsi="Tahoma" w:cs="Tahoma"/>
        </w:rPr>
        <w:t>o.</w:t>
      </w:r>
      <w:r w:rsidR="00680DE9" w:rsidRPr="00680DE9">
        <w:rPr>
          <w:rStyle w:val="st1"/>
          <w:rFonts w:ascii="Tahoma" w:hAnsi="Tahoma" w:cs="Tahoma"/>
        </w:rPr>
        <w:t xml:space="preserve"> 5-54 TERCER PISO</w:t>
      </w:r>
      <w:r w:rsidR="00680DE9">
        <w:rPr>
          <w:rStyle w:val="st1"/>
          <w:rFonts w:ascii="Tahoma" w:hAnsi="Tahoma" w:cs="Tahoma"/>
        </w:rPr>
        <w:t xml:space="preserve"> </w:t>
      </w:r>
      <w:r w:rsidR="003F563D">
        <w:rPr>
          <w:rStyle w:val="st1"/>
          <w:rFonts w:ascii="Tahoma" w:hAnsi="Tahoma" w:cs="Tahoma"/>
        </w:rPr>
        <w:t xml:space="preserve">Edificio Bancolombia, </w:t>
      </w:r>
      <w:r w:rsidR="00680DE9">
        <w:rPr>
          <w:rFonts w:ascii="Tahoma" w:hAnsi="Tahoma" w:cs="Tahoma"/>
          <w:lang w:val="es-ES_tradnl"/>
        </w:rPr>
        <w:t>correo</w:t>
      </w:r>
      <w:r w:rsidR="00816809" w:rsidRPr="00417B46">
        <w:rPr>
          <w:rFonts w:ascii="Tahoma" w:hAnsi="Tahoma" w:cs="Tahoma"/>
          <w:lang w:val="es-ES_tradnl"/>
        </w:rPr>
        <w:t>:</w:t>
      </w:r>
      <w:r w:rsidR="00680DE9" w:rsidRPr="003F563D">
        <w:rPr>
          <w:rFonts w:ascii="Tahoma" w:hAnsi="Tahoma" w:cs="Tahoma"/>
          <w:sz w:val="28"/>
          <w:lang w:val="es-ES_tradnl"/>
        </w:rPr>
        <w:t xml:space="preserve"> </w:t>
      </w:r>
      <w:hyperlink r:id="rId10" w:history="1">
        <w:proofErr w:type="spellStart"/>
        <w:r w:rsidR="003F563D" w:rsidRPr="003F563D">
          <w:rPr>
            <w:rStyle w:val="Hipervnculo"/>
            <w:rFonts w:ascii="Trebuchet MS" w:hAnsi="Trebuchet MS"/>
            <w:sz w:val="20"/>
            <w:szCs w:val="17"/>
            <w:shd w:val="clear" w:color="auto" w:fill="FFFFFF"/>
          </w:rPr>
          <w:t>esilva@procuraduria.gov.co</w:t>
        </w:r>
        <w:proofErr w:type="spellEnd"/>
      </w:hyperlink>
      <w:r w:rsidR="003F563D">
        <w:rPr>
          <w:rFonts w:ascii="Trebuchet MS" w:hAnsi="Trebuchet MS"/>
          <w:color w:val="000000"/>
          <w:sz w:val="17"/>
          <w:szCs w:val="17"/>
          <w:shd w:val="clear" w:color="auto" w:fill="FFFFFF"/>
        </w:rPr>
        <w:tab/>
      </w:r>
      <w:r w:rsidR="00680DE9">
        <w:tab/>
      </w:r>
    </w:p>
    <w:p w:rsidR="00134EF0" w:rsidRPr="00680DE9" w:rsidRDefault="00134EF0" w:rsidP="008329DC">
      <w:pPr>
        <w:autoSpaceDE w:val="0"/>
        <w:autoSpaceDN w:val="0"/>
        <w:adjustRightInd w:val="0"/>
        <w:spacing w:after="0" w:line="240" w:lineRule="auto"/>
        <w:rPr>
          <w:rFonts w:ascii="Tahoma" w:hAnsi="Tahoma" w:cs="Tahoma"/>
          <w:lang w:val="es-ES_tradnl"/>
        </w:rPr>
      </w:pPr>
    </w:p>
    <w:p w:rsidR="00FF200B" w:rsidRPr="00FF200B" w:rsidRDefault="00F52A11" w:rsidP="008329DC">
      <w:pPr>
        <w:autoSpaceDE w:val="0"/>
        <w:autoSpaceDN w:val="0"/>
        <w:adjustRightInd w:val="0"/>
        <w:spacing w:after="0" w:line="240" w:lineRule="auto"/>
        <w:rPr>
          <w:rFonts w:ascii="Tahoma" w:hAnsi="Tahoma" w:cs="Tahoma"/>
        </w:rPr>
      </w:pPr>
      <w:r w:rsidRPr="00242BC6">
        <w:rPr>
          <w:rFonts w:ascii="Tahoma" w:hAnsi="Tahoma" w:cs="Tahoma"/>
        </w:rPr>
        <w:t>El Suscrito Abogado en la Secretaría de su Despacho o en la Calle 12 No. 1 g – 40 Barrio “Los Mártires” d</w:t>
      </w:r>
      <w:r w:rsidR="00B5580D">
        <w:rPr>
          <w:rFonts w:ascii="Tahoma" w:hAnsi="Tahoma" w:cs="Tahoma"/>
        </w:rPr>
        <w:t xml:space="preserve">e Neiva (H) </w:t>
      </w:r>
      <w:r w:rsidR="00B5580D" w:rsidRPr="00B5580D">
        <w:rPr>
          <w:rFonts w:ascii="Tahoma" w:hAnsi="Tahoma" w:cs="Tahoma"/>
          <w:b/>
        </w:rPr>
        <w:t>correo electrónico</w:t>
      </w:r>
      <w:r w:rsidR="00B5580D">
        <w:rPr>
          <w:rFonts w:ascii="Tahoma" w:hAnsi="Tahoma" w:cs="Tahoma"/>
          <w:b/>
        </w:rPr>
        <w:t xml:space="preserve">: </w:t>
      </w:r>
      <w:hyperlink r:id="rId11" w:history="1">
        <w:proofErr w:type="spellStart"/>
        <w:r w:rsidR="00FF200B" w:rsidRPr="008669B0">
          <w:rPr>
            <w:rStyle w:val="Hipervnculo"/>
            <w:rFonts w:ascii="Tahoma" w:hAnsi="Tahoma" w:cs="Tahoma"/>
          </w:rPr>
          <w:t>notificacionesgb@hotmail.com</w:t>
        </w:r>
        <w:proofErr w:type="spellEnd"/>
      </w:hyperlink>
      <w:r w:rsidR="00FF200B">
        <w:rPr>
          <w:rFonts w:ascii="Tahoma" w:hAnsi="Tahoma" w:cs="Tahoma"/>
        </w:rPr>
        <w:t xml:space="preserve"> </w:t>
      </w:r>
    </w:p>
    <w:p w:rsidR="00F52A11" w:rsidRPr="00242BC6" w:rsidRDefault="00F52A11" w:rsidP="008329DC">
      <w:pPr>
        <w:autoSpaceDE w:val="0"/>
        <w:autoSpaceDN w:val="0"/>
        <w:adjustRightInd w:val="0"/>
        <w:spacing w:after="0" w:line="240" w:lineRule="auto"/>
        <w:rPr>
          <w:rFonts w:ascii="Tahoma" w:hAnsi="Tahoma" w:cs="Tahoma"/>
        </w:rPr>
      </w:pPr>
    </w:p>
    <w:p w:rsidR="00F52A11" w:rsidRPr="00242BC6" w:rsidRDefault="00F52A11" w:rsidP="008329DC">
      <w:pPr>
        <w:autoSpaceDE w:val="0"/>
        <w:autoSpaceDN w:val="0"/>
        <w:adjustRightInd w:val="0"/>
        <w:spacing w:after="0" w:line="240" w:lineRule="auto"/>
        <w:rPr>
          <w:rFonts w:ascii="Tahoma" w:hAnsi="Tahoma" w:cs="Tahoma"/>
        </w:rPr>
      </w:pPr>
      <w:r w:rsidRPr="00242BC6">
        <w:rPr>
          <w:rFonts w:ascii="Tahoma" w:hAnsi="Tahoma" w:cs="Tahoma"/>
        </w:rPr>
        <w:t>Del Señor Juez,</w:t>
      </w:r>
    </w:p>
    <w:p w:rsidR="00347F59" w:rsidRPr="00242BC6" w:rsidRDefault="00347F59" w:rsidP="008329DC">
      <w:pPr>
        <w:autoSpaceDE w:val="0"/>
        <w:autoSpaceDN w:val="0"/>
        <w:adjustRightInd w:val="0"/>
        <w:spacing w:after="0" w:line="240" w:lineRule="auto"/>
        <w:rPr>
          <w:rFonts w:ascii="Tahoma" w:hAnsi="Tahoma" w:cs="Tahoma"/>
        </w:rPr>
      </w:pPr>
    </w:p>
    <w:p w:rsidR="00F52A11" w:rsidRDefault="00F52A11" w:rsidP="008329DC">
      <w:pPr>
        <w:autoSpaceDE w:val="0"/>
        <w:autoSpaceDN w:val="0"/>
        <w:adjustRightInd w:val="0"/>
        <w:spacing w:after="0" w:line="240" w:lineRule="auto"/>
        <w:rPr>
          <w:rFonts w:ascii="Tahoma" w:hAnsi="Tahoma" w:cs="Tahoma"/>
        </w:rPr>
      </w:pPr>
    </w:p>
    <w:p w:rsidR="00BD7193" w:rsidRPr="00242BC6" w:rsidRDefault="00BD7193" w:rsidP="008329DC">
      <w:pPr>
        <w:autoSpaceDE w:val="0"/>
        <w:autoSpaceDN w:val="0"/>
        <w:adjustRightInd w:val="0"/>
        <w:spacing w:after="0" w:line="240" w:lineRule="auto"/>
        <w:rPr>
          <w:rFonts w:ascii="Tahoma" w:hAnsi="Tahoma" w:cs="Tahoma"/>
        </w:rPr>
      </w:pPr>
    </w:p>
    <w:p w:rsidR="00DE6726" w:rsidRPr="00242BC6" w:rsidRDefault="00DE6726" w:rsidP="008329DC">
      <w:pPr>
        <w:autoSpaceDE w:val="0"/>
        <w:autoSpaceDN w:val="0"/>
        <w:adjustRightInd w:val="0"/>
        <w:spacing w:after="0" w:line="240" w:lineRule="auto"/>
        <w:rPr>
          <w:rFonts w:ascii="Tahoma" w:hAnsi="Tahoma" w:cs="Tahoma"/>
        </w:rPr>
      </w:pPr>
    </w:p>
    <w:p w:rsidR="00F52A11" w:rsidRPr="00242BC6" w:rsidRDefault="00F52A11" w:rsidP="00F52A11">
      <w:pPr>
        <w:spacing w:after="0" w:line="240" w:lineRule="auto"/>
        <w:jc w:val="both"/>
        <w:rPr>
          <w:rFonts w:ascii="Tahoma" w:hAnsi="Tahoma" w:cs="Tahoma"/>
          <w:b/>
          <w:bCs/>
        </w:rPr>
      </w:pPr>
      <w:r w:rsidRPr="00242BC6">
        <w:rPr>
          <w:rFonts w:ascii="Tahoma" w:hAnsi="Tahoma" w:cs="Tahoma"/>
          <w:b/>
          <w:bCs/>
        </w:rPr>
        <w:t xml:space="preserve">ISMAEL RODRIGO GUEVARA BARRIOS </w:t>
      </w:r>
    </w:p>
    <w:p w:rsidR="00F52A11" w:rsidRPr="00242BC6" w:rsidRDefault="00F52A11" w:rsidP="00F52A11">
      <w:pPr>
        <w:spacing w:after="0" w:line="240" w:lineRule="auto"/>
        <w:jc w:val="both"/>
        <w:rPr>
          <w:rFonts w:ascii="Tahoma" w:hAnsi="Tahoma" w:cs="Tahoma"/>
          <w:bCs/>
        </w:rPr>
      </w:pPr>
      <w:r w:rsidRPr="00242BC6">
        <w:rPr>
          <w:rFonts w:ascii="Tahoma" w:hAnsi="Tahoma" w:cs="Tahoma"/>
          <w:bCs/>
        </w:rPr>
        <w:t xml:space="preserve">C.C. No. 7’708.191 de Neiva </w:t>
      </w:r>
    </w:p>
    <w:p w:rsidR="00F52A11" w:rsidRPr="00242BC6" w:rsidRDefault="00F52A11" w:rsidP="00F52A11">
      <w:pPr>
        <w:spacing w:after="0" w:line="240" w:lineRule="auto"/>
        <w:jc w:val="both"/>
        <w:rPr>
          <w:rFonts w:ascii="Tahoma" w:hAnsi="Tahoma" w:cs="Tahoma"/>
          <w:bCs/>
        </w:rPr>
      </w:pPr>
      <w:proofErr w:type="spellStart"/>
      <w:r w:rsidRPr="00242BC6">
        <w:rPr>
          <w:rFonts w:ascii="Tahoma" w:hAnsi="Tahoma" w:cs="Tahoma"/>
          <w:bCs/>
        </w:rPr>
        <w:t>T.P</w:t>
      </w:r>
      <w:proofErr w:type="spellEnd"/>
      <w:r w:rsidRPr="00242BC6">
        <w:rPr>
          <w:rFonts w:ascii="Tahoma" w:hAnsi="Tahoma" w:cs="Tahoma"/>
          <w:bCs/>
        </w:rPr>
        <w:t xml:space="preserve">. No. 118.715 del </w:t>
      </w:r>
      <w:proofErr w:type="spellStart"/>
      <w:r w:rsidRPr="00242BC6">
        <w:rPr>
          <w:rFonts w:ascii="Tahoma" w:hAnsi="Tahoma" w:cs="Tahoma"/>
          <w:bCs/>
        </w:rPr>
        <w:t>C.S</w:t>
      </w:r>
      <w:proofErr w:type="spellEnd"/>
      <w:r w:rsidRPr="00242BC6">
        <w:rPr>
          <w:rFonts w:ascii="Tahoma" w:hAnsi="Tahoma" w:cs="Tahoma"/>
          <w:bCs/>
        </w:rPr>
        <w:t>. de la J.</w:t>
      </w:r>
    </w:p>
    <w:sectPr w:rsidR="00F52A11" w:rsidRPr="00242BC6" w:rsidSect="00417B46">
      <w:headerReference w:type="default" r:id="rId12"/>
      <w:footerReference w:type="default" r:id="rId13"/>
      <w:pgSz w:w="12242" w:h="18722" w:code="12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5EA" w:rsidRDefault="004125EA" w:rsidP="002D1B6B">
      <w:pPr>
        <w:spacing w:after="0" w:line="240" w:lineRule="auto"/>
      </w:pPr>
      <w:r>
        <w:separator/>
      </w:r>
    </w:p>
  </w:endnote>
  <w:endnote w:type="continuationSeparator" w:id="0">
    <w:p w:rsidR="004125EA" w:rsidRDefault="004125EA" w:rsidP="002D1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Chevara">
    <w:altName w:val="Courier New"/>
    <w:charset w:val="00"/>
    <w:family w:val="auto"/>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8C6" w:rsidRDefault="008E38C6" w:rsidP="00347F59">
    <w:pPr>
      <w:pStyle w:val="Piedepgina"/>
      <w:jc w:val="center"/>
    </w:pPr>
    <w:r w:rsidRPr="0017686C">
      <w:rPr>
        <w:rFonts w:ascii="Monotype Corsiva" w:hAnsi="Monotype Corsiva"/>
        <w:sz w:val="30"/>
        <w:szCs w:val="30"/>
      </w:rPr>
      <w:t>Calle 12  No  1 g  - 40 “Los Mártires” -  Teléfono  8 71 16  88 – Fax 8 71 73 79 Neiva - Huila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5EA" w:rsidRDefault="004125EA" w:rsidP="002D1B6B">
      <w:pPr>
        <w:spacing w:after="0" w:line="240" w:lineRule="auto"/>
      </w:pPr>
      <w:r>
        <w:separator/>
      </w:r>
    </w:p>
  </w:footnote>
  <w:footnote w:type="continuationSeparator" w:id="0">
    <w:p w:rsidR="004125EA" w:rsidRDefault="004125EA" w:rsidP="002D1B6B">
      <w:pPr>
        <w:spacing w:after="0" w:line="240" w:lineRule="auto"/>
      </w:pPr>
      <w:r>
        <w:continuationSeparator/>
      </w:r>
    </w:p>
  </w:footnote>
  <w:footnote w:id="1">
    <w:p w:rsidR="00CB55AA" w:rsidRDefault="00CB55AA" w:rsidP="00CB55AA">
      <w:pPr>
        <w:pStyle w:val="Textonotapie"/>
        <w:jc w:val="both"/>
      </w:pPr>
      <w:r>
        <w:rPr>
          <w:rStyle w:val="Refdenotaalpie"/>
        </w:rPr>
        <w:footnoteRef/>
      </w:r>
      <w:r>
        <w:t xml:space="preserve"> Corte Constitucional, sentencia de 23 de Enero de 2012. Expedientes T-3 191.215 y T-3.191.476 (Acumulados). Magistrado ponente. GABRIEL EDUARDO MENDOZA MARTELO. </w:t>
      </w:r>
    </w:p>
  </w:footnote>
  <w:footnote w:id="2">
    <w:p w:rsidR="00CB55AA" w:rsidRDefault="00CB55AA" w:rsidP="00CB55AA">
      <w:pPr>
        <w:pStyle w:val="Textonotapie"/>
      </w:pPr>
      <w:r>
        <w:rPr>
          <w:rStyle w:val="Refdenotaalpie"/>
        </w:rPr>
        <w:footnoteRef/>
      </w:r>
      <w:r>
        <w:t xml:space="preserve"> </w:t>
      </w:r>
      <w:r w:rsidRPr="008A009C">
        <w:t xml:space="preserve">Sentencia de 19 de junio de 2008. Consejo de Estado. Sala de lo Contencioso Administrativo. Sección Segunda – Subsección B. Rad.- 6674-2005. Consejero Ponente </w:t>
      </w:r>
      <w:proofErr w:type="spellStart"/>
      <w:r w:rsidRPr="008A009C">
        <w:t>JESUS</w:t>
      </w:r>
      <w:proofErr w:type="spellEnd"/>
      <w:r w:rsidRPr="008A009C">
        <w:t xml:space="preserve"> </w:t>
      </w:r>
      <w:proofErr w:type="spellStart"/>
      <w:r w:rsidRPr="008A009C">
        <w:t>MARIA</w:t>
      </w:r>
      <w:proofErr w:type="spellEnd"/>
      <w:r w:rsidRPr="008A009C">
        <w:t xml:space="preserve"> LEMOS BUSTAMANTE</w:t>
      </w:r>
      <w:r>
        <w:t>.</w:t>
      </w:r>
    </w:p>
  </w:footnote>
  <w:footnote w:id="3">
    <w:p w:rsidR="00CB55AA" w:rsidRDefault="00CB55AA" w:rsidP="00CB55AA">
      <w:pPr>
        <w:pStyle w:val="Textonotapie"/>
        <w:jc w:val="both"/>
      </w:pPr>
      <w:r>
        <w:rPr>
          <w:rStyle w:val="Refdenotaalpie"/>
        </w:rPr>
        <w:footnoteRef/>
      </w:r>
      <w:r>
        <w:t xml:space="preserve"> Providencia de 27</w:t>
      </w:r>
      <w:r w:rsidRPr="00694EEB">
        <w:t xml:space="preserve"> de marzo de 2007</w:t>
      </w:r>
      <w:r>
        <w:t>.</w:t>
      </w:r>
      <w:r w:rsidRPr="00694EEB">
        <w:t xml:space="preserve"> </w:t>
      </w:r>
      <w:r>
        <w:t xml:space="preserve"> Consejo de Estado. </w:t>
      </w:r>
      <w:r w:rsidRPr="00694EEB">
        <w:t>Sala Plena de lo Contencioso Administrativo</w:t>
      </w:r>
      <w:r>
        <w:t>.</w:t>
      </w:r>
      <w:r w:rsidRPr="00694EEB">
        <w:t xml:space="preserve"> Rad 76001-23-31-000-2000-02513-01(</w:t>
      </w:r>
      <w:proofErr w:type="spellStart"/>
      <w:r w:rsidRPr="00694EEB">
        <w:t>IJ</w:t>
      </w:r>
      <w:proofErr w:type="spellEnd"/>
      <w:r w:rsidRPr="00694EEB">
        <w:t>)</w:t>
      </w:r>
      <w:r>
        <w:t xml:space="preserve">. </w:t>
      </w:r>
      <w:r w:rsidRPr="00694EEB">
        <w:t>Consejero ponente</w:t>
      </w:r>
      <w:r>
        <w:t>.-</w:t>
      </w:r>
      <w:r w:rsidRPr="00694EEB">
        <w:t xml:space="preserve"> </w:t>
      </w:r>
      <w:proofErr w:type="spellStart"/>
      <w:r w:rsidRPr="00694EEB">
        <w:t>JESUS</w:t>
      </w:r>
      <w:proofErr w:type="spellEnd"/>
      <w:r w:rsidRPr="00694EEB">
        <w:t xml:space="preserve"> </w:t>
      </w:r>
      <w:proofErr w:type="spellStart"/>
      <w:r w:rsidRPr="00694EEB">
        <w:t>MARIA</w:t>
      </w:r>
      <w:proofErr w:type="spellEnd"/>
      <w:r w:rsidRPr="00694EEB">
        <w:t xml:space="preserve"> LEMOS BUSTAMANTE</w:t>
      </w:r>
      <w:r>
        <w:t>.</w:t>
      </w:r>
    </w:p>
  </w:footnote>
  <w:footnote w:id="4">
    <w:p w:rsidR="00CB55AA" w:rsidRDefault="00CB55AA" w:rsidP="00CB55AA">
      <w:pPr>
        <w:pStyle w:val="Textonotapie"/>
        <w:jc w:val="both"/>
      </w:pPr>
      <w:r>
        <w:rPr>
          <w:rStyle w:val="Refdenotaalpie"/>
        </w:rPr>
        <w:footnoteRef/>
      </w:r>
      <w:r>
        <w:t xml:space="preserve"> Sentencia de </w:t>
      </w:r>
      <w:r w:rsidRPr="0079634A">
        <w:t>19 de junio de 2008</w:t>
      </w:r>
      <w:r>
        <w:t xml:space="preserve">. Consejo de Estado. </w:t>
      </w:r>
      <w:r w:rsidRPr="0079634A">
        <w:t>Sala de lo Contencioso Administrativo</w:t>
      </w:r>
      <w:r>
        <w:t>.</w:t>
      </w:r>
      <w:r w:rsidRPr="0079634A">
        <w:t xml:space="preserve"> Sección Segunda</w:t>
      </w:r>
      <w:r>
        <w:t xml:space="preserve"> – Subsección B.</w:t>
      </w:r>
      <w:r w:rsidRPr="0079634A">
        <w:t xml:space="preserve"> </w:t>
      </w:r>
      <w:r>
        <w:t xml:space="preserve">Rad.- </w:t>
      </w:r>
      <w:r w:rsidRPr="0079634A">
        <w:t>6674-2005</w:t>
      </w:r>
      <w:r>
        <w:t xml:space="preserve">. </w:t>
      </w:r>
      <w:r w:rsidRPr="0079634A">
        <w:t xml:space="preserve">Consejero Ponente </w:t>
      </w:r>
      <w:proofErr w:type="spellStart"/>
      <w:r w:rsidRPr="0079634A">
        <w:t>JESUS</w:t>
      </w:r>
      <w:proofErr w:type="spellEnd"/>
      <w:r w:rsidRPr="0079634A">
        <w:t xml:space="preserve"> </w:t>
      </w:r>
      <w:proofErr w:type="spellStart"/>
      <w:r w:rsidRPr="0079634A">
        <w:t>MARIA</w:t>
      </w:r>
      <w:proofErr w:type="spellEnd"/>
      <w:r w:rsidRPr="0079634A">
        <w:t xml:space="preserve"> LEMOS BUSTAMANTE</w:t>
      </w:r>
      <w:r>
        <w:t>.</w:t>
      </w:r>
    </w:p>
  </w:footnote>
  <w:footnote w:id="5">
    <w:p w:rsidR="00CB55AA" w:rsidRDefault="00CB55AA" w:rsidP="00CB55AA">
      <w:pPr>
        <w:pStyle w:val="Textonotapie"/>
        <w:jc w:val="both"/>
      </w:pPr>
      <w:r>
        <w:rPr>
          <w:rStyle w:val="Refdenotaalpie"/>
        </w:rPr>
        <w:footnoteRef/>
      </w:r>
      <w:r w:rsidRPr="00A06B63">
        <w:t>Consejo Superior de la Judicatura</w:t>
      </w:r>
      <w:r>
        <w:t xml:space="preserve">. </w:t>
      </w:r>
      <w:r w:rsidRPr="00A06B63">
        <w:t>Sala Jurisdiccional Disciplinaria</w:t>
      </w:r>
      <w:r>
        <w:t>.</w:t>
      </w:r>
      <w:r w:rsidRPr="00A06B63">
        <w:t xml:space="preserve"> Radicado No. </w:t>
      </w:r>
      <w:proofErr w:type="spellStart"/>
      <w:r>
        <w:t>1001010200020130273900C</w:t>
      </w:r>
      <w:proofErr w:type="spellEnd"/>
      <w:r>
        <w:t>.</w:t>
      </w:r>
      <w:r w:rsidRPr="00A06B63">
        <w:t xml:space="preserve"> Magistrado Ponente NÉSTOR IVÁN JAVIER OSUNA PATIÑO</w:t>
      </w:r>
      <w:r>
        <w:t>.</w:t>
      </w:r>
    </w:p>
  </w:footnote>
  <w:footnote w:id="6">
    <w:p w:rsidR="00CB55AA" w:rsidRDefault="00CB55AA" w:rsidP="00CB55AA">
      <w:pPr>
        <w:pStyle w:val="Textonotapie"/>
      </w:pPr>
      <w:r>
        <w:rPr>
          <w:rStyle w:val="Refdenotaalpie"/>
        </w:rPr>
        <w:footnoteRef/>
      </w:r>
      <w:r>
        <w:t xml:space="preserve"> </w:t>
      </w:r>
      <w:r w:rsidRPr="00F1452B">
        <w:t>Ley 91 de 1989, modificada parcialmente por la Ley 812 de 2003</w:t>
      </w:r>
      <w:r>
        <w:t>, por medio de la Cual se Creó el Fondo Nacional de Prestaciones Sociales del Magisterio.</w:t>
      </w:r>
    </w:p>
  </w:footnote>
  <w:footnote w:id="7">
    <w:p w:rsidR="00CB55AA" w:rsidRDefault="00CB55AA" w:rsidP="00CB55AA">
      <w:pPr>
        <w:pStyle w:val="Textonotapie"/>
      </w:pPr>
      <w:r>
        <w:rPr>
          <w:rStyle w:val="Refdenotaalpie"/>
        </w:rPr>
        <w:footnoteRef/>
      </w:r>
      <w:r>
        <w:t xml:space="preserve"> Sentencia  de 8</w:t>
      </w:r>
      <w:r w:rsidRPr="00592196">
        <w:t xml:space="preserve"> de noviembre de </w:t>
      </w:r>
      <w:r>
        <w:t xml:space="preserve">2006.  Corte Constitucional. Demanda de Constitucionalidad. </w:t>
      </w:r>
      <w:r w:rsidRPr="00592196">
        <w:t>Referencia: expediente D-6355</w:t>
      </w:r>
      <w:r>
        <w:t xml:space="preserve">. Magistrado Ponente: </w:t>
      </w:r>
      <w:r w:rsidRPr="00592196">
        <w:t>HUMBERTO ANTONIO SIERRA PORTO</w:t>
      </w:r>
      <w:r>
        <w:t xml:space="preserve">. </w:t>
      </w:r>
    </w:p>
  </w:footnote>
  <w:footnote w:id="8">
    <w:p w:rsidR="00CB55AA" w:rsidRDefault="00CB55AA" w:rsidP="00CB55AA">
      <w:pPr>
        <w:pStyle w:val="Textonotapie"/>
      </w:pPr>
      <w:r>
        <w:rPr>
          <w:rStyle w:val="Refdenotaalpie"/>
        </w:rPr>
        <w:footnoteRef/>
      </w:r>
      <w:r>
        <w:t xml:space="preserve"> Ídem.</w:t>
      </w:r>
    </w:p>
  </w:footnote>
  <w:footnote w:id="9">
    <w:p w:rsidR="00CB55AA" w:rsidRPr="00592196" w:rsidRDefault="00CB55AA" w:rsidP="00CB55AA">
      <w:pPr>
        <w:pStyle w:val="Textonotapie"/>
        <w:jc w:val="both"/>
      </w:pPr>
      <w:r w:rsidRPr="00592196">
        <w:rPr>
          <w:sz w:val="14"/>
        </w:rPr>
        <w:footnoteRef/>
      </w:r>
      <w:r w:rsidRPr="00592196">
        <w:rPr>
          <w:sz w:val="14"/>
        </w:rPr>
        <w:t xml:space="preserve"> </w:t>
      </w:r>
      <w:r w:rsidRPr="00592196">
        <w:t xml:space="preserve">Auto 167 de </w:t>
      </w:r>
      <w:r w:rsidRPr="001D2A61">
        <w:t>17 de agosto de 2005</w:t>
      </w:r>
      <w:r w:rsidRPr="00592196">
        <w:t>.</w:t>
      </w:r>
    </w:p>
  </w:footnote>
  <w:footnote w:id="10">
    <w:p w:rsidR="00CB55AA" w:rsidRPr="00592196" w:rsidRDefault="00CB55AA" w:rsidP="00CB55AA">
      <w:pPr>
        <w:pStyle w:val="Textonotapie"/>
        <w:jc w:val="both"/>
      </w:pPr>
      <w:r w:rsidRPr="00592196">
        <w:rPr>
          <w:sz w:val="18"/>
        </w:rPr>
        <w:footnoteRef/>
      </w:r>
      <w:r w:rsidRPr="00592196">
        <w:rPr>
          <w:sz w:val="18"/>
        </w:rPr>
        <w:t xml:space="preserve"> Sentencia </w:t>
      </w:r>
      <w:r>
        <w:rPr>
          <w:sz w:val="18"/>
        </w:rPr>
        <w:t xml:space="preserve">de </w:t>
      </w:r>
      <w:r w:rsidRPr="001D2A61">
        <w:rPr>
          <w:sz w:val="18"/>
        </w:rPr>
        <w:t>2 de diciembre de 2002</w:t>
      </w:r>
      <w:r>
        <w:rPr>
          <w:sz w:val="18"/>
        </w:rPr>
        <w:t xml:space="preserve">. </w:t>
      </w:r>
      <w:r w:rsidRPr="001D2A61">
        <w:rPr>
          <w:sz w:val="18"/>
        </w:rPr>
        <w:t>Corte Constitucional</w:t>
      </w:r>
      <w:r>
        <w:rPr>
          <w:sz w:val="18"/>
        </w:rPr>
        <w:t xml:space="preserve">. </w:t>
      </w:r>
      <w:r w:rsidRPr="001D2A61">
        <w:rPr>
          <w:sz w:val="18"/>
        </w:rPr>
        <w:t>Referencia: expediente T - 634691</w:t>
      </w:r>
      <w:r w:rsidRPr="00592196">
        <w:rPr>
          <w:sz w:val="18"/>
        </w:rPr>
        <w:t>.</w:t>
      </w:r>
      <w:r w:rsidRPr="001D2A61">
        <w:t xml:space="preserve"> </w:t>
      </w:r>
      <w:r w:rsidRPr="001D2A61">
        <w:rPr>
          <w:sz w:val="18"/>
        </w:rPr>
        <w:t>Magistrado Ponente</w:t>
      </w:r>
      <w:r>
        <w:rPr>
          <w:sz w:val="18"/>
        </w:rPr>
        <w:t xml:space="preserve">: </w:t>
      </w:r>
      <w:r w:rsidRPr="001D2A61">
        <w:rPr>
          <w:sz w:val="18"/>
        </w:rPr>
        <w:t xml:space="preserve">JAIME ARAUJO </w:t>
      </w:r>
      <w:proofErr w:type="spellStart"/>
      <w:r w:rsidRPr="001D2A61">
        <w:rPr>
          <w:sz w:val="18"/>
        </w:rPr>
        <w:t>RENTERIA</w:t>
      </w:r>
      <w:proofErr w:type="spellEnd"/>
      <w:r>
        <w:rPr>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8C6" w:rsidRPr="00534EE5" w:rsidRDefault="008E38C6" w:rsidP="00347F59">
    <w:pPr>
      <w:pStyle w:val="Encabezado"/>
      <w:ind w:right="360"/>
      <w:jc w:val="center"/>
      <w:rPr>
        <w:rFonts w:ascii="Edwardian Script ITC" w:hAnsi="Edwardian Script ITC"/>
        <w:b/>
        <w:sz w:val="56"/>
        <w:szCs w:val="56"/>
      </w:rPr>
    </w:pPr>
    <w:r w:rsidRPr="00534EE5">
      <w:rPr>
        <w:rFonts w:ascii="Edwardian Script ITC" w:hAnsi="Edwardian Script ITC"/>
        <w:b/>
        <w:sz w:val="56"/>
        <w:szCs w:val="56"/>
      </w:rPr>
      <w:t>Ismael Rodrigo Guevara Barrios</w:t>
    </w:r>
  </w:p>
  <w:p w:rsidR="008E38C6" w:rsidRPr="00534EE5" w:rsidRDefault="008E38C6" w:rsidP="00347F59">
    <w:pPr>
      <w:pStyle w:val="Encabezado"/>
      <w:jc w:val="center"/>
      <w:rPr>
        <w:rFonts w:ascii="Chevara" w:hAnsi="Chevara"/>
      </w:rPr>
    </w:pPr>
    <w:r w:rsidRPr="00534EE5">
      <w:rPr>
        <w:rFonts w:ascii="Chevara" w:hAnsi="Chevara"/>
      </w:rPr>
      <w:t>Abogado</w:t>
    </w:r>
  </w:p>
  <w:p w:rsidR="008E38C6" w:rsidRPr="00B70F6C" w:rsidRDefault="008E38C6" w:rsidP="00347F59">
    <w:pPr>
      <w:pStyle w:val="Encabezado"/>
      <w:jc w:val="center"/>
      <w:rPr>
        <w:rFonts w:ascii="Chevara" w:hAnsi="Chevara"/>
      </w:rPr>
    </w:pPr>
    <w:r w:rsidRPr="00534EE5">
      <w:rPr>
        <w:rFonts w:ascii="Chevara" w:hAnsi="Chevara"/>
      </w:rPr>
      <w:t>Universidad del Cauca</w:t>
    </w:r>
  </w:p>
  <w:p w:rsidR="008E38C6" w:rsidRDefault="008E38C6" w:rsidP="00347F59">
    <w:r>
      <w:rPr>
        <w:noProof/>
        <w:lang w:val="es-ES" w:eastAsia="es-ES"/>
      </w:rPr>
      <mc:AlternateContent>
        <mc:Choice Requires="wps">
          <w:drawing>
            <wp:anchor distT="4294967294" distB="4294967294" distL="114300" distR="114300" simplePos="0" relativeHeight="251659264" behindDoc="0" locked="0" layoutInCell="1" allowOverlap="1" wp14:anchorId="7FFF05E6" wp14:editId="75923EF0">
              <wp:simplePos x="0" y="0"/>
              <wp:positionH relativeFrom="column">
                <wp:posOffset>0</wp:posOffset>
              </wp:positionH>
              <wp:positionV relativeFrom="paragraph">
                <wp:posOffset>107314</wp:posOffset>
              </wp:positionV>
              <wp:extent cx="5581015" cy="0"/>
              <wp:effectExtent l="0" t="19050" r="19685" b="3810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63500" cmpd="dbl">
                        <a:solidFill>
                          <a:srgbClr val="0000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2021767" id="Conector recto 1"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8.45pt" to="439.4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" strokecolor="#009" strokeweight="5pt">
              <v:stroke linestyle="thinThin"/>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0963"/>
    <w:multiLevelType w:val="hybridMultilevel"/>
    <w:tmpl w:val="EAC652B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343760F1"/>
    <w:multiLevelType w:val="hybridMultilevel"/>
    <w:tmpl w:val="7AEAE6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482289A"/>
    <w:multiLevelType w:val="hybridMultilevel"/>
    <w:tmpl w:val="EAC652B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3E4F1A95"/>
    <w:multiLevelType w:val="hybridMultilevel"/>
    <w:tmpl w:val="BF0222C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3F3F0ABE"/>
    <w:multiLevelType w:val="multilevel"/>
    <w:tmpl w:val="51966FC8"/>
    <w:lvl w:ilvl="0">
      <w:start w:val="1"/>
      <w:numFmt w:val="decimal"/>
      <w:lvlText w:val="%1."/>
      <w:lvlJc w:val="left"/>
      <w:pPr>
        <w:ind w:left="720" w:hanging="360"/>
      </w:pPr>
      <w:rPr>
        <w:rFonts w:ascii="Verdana" w:hAnsi="Verdana" w:cs="Tahoma" w:hint="default"/>
        <w:b/>
        <w:sz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4BDF68EE"/>
    <w:multiLevelType w:val="multilevel"/>
    <w:tmpl w:val="9D123C50"/>
    <w:lvl w:ilvl="0">
      <w:start w:val="1"/>
      <w:numFmt w:val="decimal"/>
      <w:lvlText w:val="%1"/>
      <w:lvlJc w:val="left"/>
      <w:pPr>
        <w:ind w:left="360" w:hanging="360"/>
      </w:pPr>
      <w:rPr>
        <w:rFonts w:ascii="Arial" w:hAnsi="Arial" w:hint="default"/>
        <w:b/>
        <w:sz w:val="24"/>
      </w:rPr>
    </w:lvl>
    <w:lvl w:ilvl="1">
      <w:start w:val="1"/>
      <w:numFmt w:val="decimal"/>
      <w:lvlText w:val="%1.%2"/>
      <w:lvlJc w:val="left"/>
      <w:pPr>
        <w:ind w:left="720" w:hanging="720"/>
      </w:pPr>
      <w:rPr>
        <w:rFonts w:ascii="Arial" w:hAnsi="Arial" w:hint="default"/>
        <w:b/>
        <w:sz w:val="24"/>
      </w:rPr>
    </w:lvl>
    <w:lvl w:ilvl="2">
      <w:start w:val="1"/>
      <w:numFmt w:val="decimal"/>
      <w:lvlText w:val="%1.%2.%3"/>
      <w:lvlJc w:val="left"/>
      <w:pPr>
        <w:ind w:left="720" w:hanging="720"/>
      </w:pPr>
      <w:rPr>
        <w:rFonts w:ascii="Arial" w:hAnsi="Arial" w:hint="default"/>
        <w:b/>
        <w:sz w:val="24"/>
      </w:rPr>
    </w:lvl>
    <w:lvl w:ilvl="3">
      <w:start w:val="1"/>
      <w:numFmt w:val="decimal"/>
      <w:lvlText w:val="%1.%2.%3.%4"/>
      <w:lvlJc w:val="left"/>
      <w:pPr>
        <w:ind w:left="1080" w:hanging="1080"/>
      </w:pPr>
      <w:rPr>
        <w:rFonts w:ascii="Arial" w:hAnsi="Arial" w:hint="default"/>
        <w:b/>
        <w:sz w:val="24"/>
      </w:rPr>
    </w:lvl>
    <w:lvl w:ilvl="4">
      <w:start w:val="1"/>
      <w:numFmt w:val="decimal"/>
      <w:lvlText w:val="%1.%2.%3.%4.%5"/>
      <w:lvlJc w:val="left"/>
      <w:pPr>
        <w:ind w:left="1440" w:hanging="1440"/>
      </w:pPr>
      <w:rPr>
        <w:rFonts w:ascii="Arial" w:hAnsi="Arial" w:hint="default"/>
        <w:b/>
        <w:sz w:val="24"/>
      </w:rPr>
    </w:lvl>
    <w:lvl w:ilvl="5">
      <w:start w:val="1"/>
      <w:numFmt w:val="decimal"/>
      <w:lvlText w:val="%1.%2.%3.%4.%5.%6"/>
      <w:lvlJc w:val="left"/>
      <w:pPr>
        <w:ind w:left="1800" w:hanging="1800"/>
      </w:pPr>
      <w:rPr>
        <w:rFonts w:ascii="Arial" w:hAnsi="Arial" w:hint="default"/>
        <w:b/>
        <w:sz w:val="24"/>
      </w:rPr>
    </w:lvl>
    <w:lvl w:ilvl="6">
      <w:start w:val="1"/>
      <w:numFmt w:val="decimal"/>
      <w:lvlText w:val="%1.%2.%3.%4.%5.%6.%7"/>
      <w:lvlJc w:val="left"/>
      <w:pPr>
        <w:ind w:left="1800" w:hanging="1800"/>
      </w:pPr>
      <w:rPr>
        <w:rFonts w:ascii="Arial" w:hAnsi="Arial" w:hint="default"/>
        <w:b/>
        <w:sz w:val="24"/>
      </w:rPr>
    </w:lvl>
    <w:lvl w:ilvl="7">
      <w:start w:val="1"/>
      <w:numFmt w:val="decimal"/>
      <w:lvlText w:val="%1.%2.%3.%4.%5.%6.%7.%8"/>
      <w:lvlJc w:val="left"/>
      <w:pPr>
        <w:ind w:left="2160" w:hanging="2160"/>
      </w:pPr>
      <w:rPr>
        <w:rFonts w:ascii="Arial" w:hAnsi="Arial" w:hint="default"/>
        <w:b/>
        <w:sz w:val="24"/>
      </w:rPr>
    </w:lvl>
    <w:lvl w:ilvl="8">
      <w:start w:val="1"/>
      <w:numFmt w:val="decimal"/>
      <w:lvlText w:val="%1.%2.%3.%4.%5.%6.%7.%8.%9"/>
      <w:lvlJc w:val="left"/>
      <w:pPr>
        <w:ind w:left="2520" w:hanging="2520"/>
      </w:pPr>
      <w:rPr>
        <w:rFonts w:ascii="Arial" w:hAnsi="Arial" w:hint="default"/>
        <w:b/>
        <w:sz w:val="24"/>
      </w:rPr>
    </w:lvl>
  </w:abstractNum>
  <w:abstractNum w:abstractNumId="6">
    <w:nsid w:val="51D8209F"/>
    <w:multiLevelType w:val="hybridMultilevel"/>
    <w:tmpl w:val="EC12225C"/>
    <w:lvl w:ilvl="0" w:tplc="A504F61E">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586972B8"/>
    <w:multiLevelType w:val="hybridMultilevel"/>
    <w:tmpl w:val="A4F036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9A9725D"/>
    <w:multiLevelType w:val="multilevel"/>
    <w:tmpl w:val="9A3EA2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b/>
      </w:rPr>
    </w:lvl>
    <w:lvl w:ilvl="3">
      <w:start w:val="1"/>
      <w:numFmt w:val="decimal"/>
      <w:isLgl/>
      <w:lvlText w:val="%1.%2.%3.%4."/>
      <w:lvlJc w:val="left"/>
      <w:pPr>
        <w:ind w:left="1800" w:hanging="144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2160" w:hanging="1800"/>
      </w:pPr>
      <w:rPr>
        <w:rFonts w:hint="default"/>
        <w:b/>
      </w:rPr>
    </w:lvl>
    <w:lvl w:ilvl="6">
      <w:start w:val="1"/>
      <w:numFmt w:val="decimal"/>
      <w:isLgl/>
      <w:lvlText w:val="%1.%2.%3.%4.%5.%6.%7."/>
      <w:lvlJc w:val="left"/>
      <w:pPr>
        <w:ind w:left="2520" w:hanging="2160"/>
      </w:pPr>
      <w:rPr>
        <w:rFonts w:hint="default"/>
        <w:b/>
      </w:rPr>
    </w:lvl>
    <w:lvl w:ilvl="7">
      <w:start w:val="1"/>
      <w:numFmt w:val="decimal"/>
      <w:isLgl/>
      <w:lvlText w:val="%1.%2.%3.%4.%5.%6.%7.%8."/>
      <w:lvlJc w:val="left"/>
      <w:pPr>
        <w:ind w:left="2880" w:hanging="2520"/>
      </w:pPr>
      <w:rPr>
        <w:rFonts w:hint="default"/>
        <w:b/>
      </w:rPr>
    </w:lvl>
    <w:lvl w:ilvl="8">
      <w:start w:val="1"/>
      <w:numFmt w:val="decimal"/>
      <w:isLgl/>
      <w:lvlText w:val="%1.%2.%3.%4.%5.%6.%7.%8.%9."/>
      <w:lvlJc w:val="left"/>
      <w:pPr>
        <w:ind w:left="3240" w:hanging="2880"/>
      </w:pPr>
      <w:rPr>
        <w:rFonts w:hint="default"/>
        <w:b/>
      </w:rPr>
    </w:lvl>
  </w:abstractNum>
  <w:abstractNum w:abstractNumId="9">
    <w:nsid w:val="74326EC2"/>
    <w:multiLevelType w:val="multilevel"/>
    <w:tmpl w:val="B2782A36"/>
    <w:lvl w:ilvl="0">
      <w:start w:val="1"/>
      <w:numFmt w:val="decimal"/>
      <w:lvlText w:val="%1"/>
      <w:lvlJc w:val="left"/>
      <w:pPr>
        <w:ind w:left="360" w:hanging="360"/>
      </w:pPr>
      <w:rPr>
        <w:rFonts w:ascii="Arial" w:hAnsi="Arial" w:hint="default"/>
        <w:b/>
        <w:sz w:val="24"/>
      </w:rPr>
    </w:lvl>
    <w:lvl w:ilvl="1">
      <w:start w:val="1"/>
      <w:numFmt w:val="decimal"/>
      <w:lvlText w:val="%1.%2"/>
      <w:lvlJc w:val="left"/>
      <w:pPr>
        <w:ind w:left="720" w:hanging="720"/>
      </w:pPr>
      <w:rPr>
        <w:rFonts w:ascii="Arial" w:hAnsi="Arial" w:hint="default"/>
        <w:b/>
        <w:sz w:val="24"/>
      </w:rPr>
    </w:lvl>
    <w:lvl w:ilvl="2">
      <w:start w:val="1"/>
      <w:numFmt w:val="decimal"/>
      <w:lvlText w:val="%1.%2.%3"/>
      <w:lvlJc w:val="left"/>
      <w:pPr>
        <w:ind w:left="720" w:hanging="720"/>
      </w:pPr>
      <w:rPr>
        <w:rFonts w:ascii="Arial" w:hAnsi="Arial" w:hint="default"/>
        <w:b/>
        <w:sz w:val="24"/>
      </w:rPr>
    </w:lvl>
    <w:lvl w:ilvl="3">
      <w:start w:val="1"/>
      <w:numFmt w:val="decimal"/>
      <w:lvlText w:val="%1.%2.%3.%4"/>
      <w:lvlJc w:val="left"/>
      <w:pPr>
        <w:ind w:left="1080" w:hanging="1080"/>
      </w:pPr>
      <w:rPr>
        <w:rFonts w:ascii="Arial" w:hAnsi="Arial" w:hint="default"/>
        <w:b/>
        <w:sz w:val="24"/>
      </w:rPr>
    </w:lvl>
    <w:lvl w:ilvl="4">
      <w:start w:val="1"/>
      <w:numFmt w:val="decimal"/>
      <w:lvlText w:val="%1.%2.%3.%4.%5"/>
      <w:lvlJc w:val="left"/>
      <w:pPr>
        <w:ind w:left="1440" w:hanging="1440"/>
      </w:pPr>
      <w:rPr>
        <w:rFonts w:ascii="Arial" w:hAnsi="Arial" w:hint="default"/>
        <w:b/>
        <w:sz w:val="24"/>
      </w:rPr>
    </w:lvl>
    <w:lvl w:ilvl="5">
      <w:start w:val="1"/>
      <w:numFmt w:val="decimal"/>
      <w:lvlText w:val="%1.%2.%3.%4.%5.%6"/>
      <w:lvlJc w:val="left"/>
      <w:pPr>
        <w:ind w:left="1800" w:hanging="1800"/>
      </w:pPr>
      <w:rPr>
        <w:rFonts w:ascii="Arial" w:hAnsi="Arial" w:hint="default"/>
        <w:b/>
        <w:sz w:val="24"/>
      </w:rPr>
    </w:lvl>
    <w:lvl w:ilvl="6">
      <w:start w:val="1"/>
      <w:numFmt w:val="decimal"/>
      <w:lvlText w:val="%1.%2.%3.%4.%5.%6.%7"/>
      <w:lvlJc w:val="left"/>
      <w:pPr>
        <w:ind w:left="1800" w:hanging="1800"/>
      </w:pPr>
      <w:rPr>
        <w:rFonts w:ascii="Arial" w:hAnsi="Arial" w:hint="default"/>
        <w:b/>
        <w:sz w:val="24"/>
      </w:rPr>
    </w:lvl>
    <w:lvl w:ilvl="7">
      <w:start w:val="1"/>
      <w:numFmt w:val="decimal"/>
      <w:lvlText w:val="%1.%2.%3.%4.%5.%6.%7.%8"/>
      <w:lvlJc w:val="left"/>
      <w:pPr>
        <w:ind w:left="2160" w:hanging="2160"/>
      </w:pPr>
      <w:rPr>
        <w:rFonts w:ascii="Arial" w:hAnsi="Arial" w:hint="default"/>
        <w:b/>
        <w:sz w:val="24"/>
      </w:rPr>
    </w:lvl>
    <w:lvl w:ilvl="8">
      <w:start w:val="1"/>
      <w:numFmt w:val="decimal"/>
      <w:lvlText w:val="%1.%2.%3.%4.%5.%6.%7.%8.%9"/>
      <w:lvlJc w:val="left"/>
      <w:pPr>
        <w:ind w:left="2520" w:hanging="2520"/>
      </w:pPr>
      <w:rPr>
        <w:rFonts w:ascii="Arial" w:hAnsi="Arial" w:hint="default"/>
        <w:b/>
        <w:sz w:val="24"/>
      </w:rPr>
    </w:lvl>
  </w:abstractNum>
  <w:abstractNum w:abstractNumId="10">
    <w:nsid w:val="7C1452D0"/>
    <w:multiLevelType w:val="hybridMultilevel"/>
    <w:tmpl w:val="CFE2C590"/>
    <w:lvl w:ilvl="0" w:tplc="24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9"/>
  </w:num>
  <w:num w:numId="4">
    <w:abstractNumId w:val="8"/>
  </w:num>
  <w:num w:numId="5">
    <w:abstractNumId w:val="6"/>
  </w:num>
  <w:num w:numId="6">
    <w:abstractNumId w:val="0"/>
  </w:num>
  <w:num w:numId="7">
    <w:abstractNumId w:val="2"/>
  </w:num>
  <w:num w:numId="8">
    <w:abstractNumId w:val="3"/>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585"/>
    <w:rsid w:val="00012F6B"/>
    <w:rsid w:val="00016357"/>
    <w:rsid w:val="00026463"/>
    <w:rsid w:val="00036A36"/>
    <w:rsid w:val="0004466B"/>
    <w:rsid w:val="00052788"/>
    <w:rsid w:val="00075C2C"/>
    <w:rsid w:val="00084BB6"/>
    <w:rsid w:val="0008624A"/>
    <w:rsid w:val="000A0C32"/>
    <w:rsid w:val="000A5A92"/>
    <w:rsid w:val="000B148C"/>
    <w:rsid w:val="000B7A68"/>
    <w:rsid w:val="000C4691"/>
    <w:rsid w:val="000E5732"/>
    <w:rsid w:val="000F0E2D"/>
    <w:rsid w:val="00101B0F"/>
    <w:rsid w:val="001022DB"/>
    <w:rsid w:val="00106D66"/>
    <w:rsid w:val="00114479"/>
    <w:rsid w:val="001260C8"/>
    <w:rsid w:val="001269C7"/>
    <w:rsid w:val="00131E1F"/>
    <w:rsid w:val="00134E44"/>
    <w:rsid w:val="00134E8F"/>
    <w:rsid w:val="00134EF0"/>
    <w:rsid w:val="0014140C"/>
    <w:rsid w:val="00141487"/>
    <w:rsid w:val="00147299"/>
    <w:rsid w:val="0015123D"/>
    <w:rsid w:val="00155E50"/>
    <w:rsid w:val="001600D5"/>
    <w:rsid w:val="00164B91"/>
    <w:rsid w:val="00165DC0"/>
    <w:rsid w:val="00166796"/>
    <w:rsid w:val="0016783D"/>
    <w:rsid w:val="00177F4F"/>
    <w:rsid w:val="00182F51"/>
    <w:rsid w:val="001831A1"/>
    <w:rsid w:val="001864F3"/>
    <w:rsid w:val="00187854"/>
    <w:rsid w:val="00192C1E"/>
    <w:rsid w:val="00194E60"/>
    <w:rsid w:val="0019701D"/>
    <w:rsid w:val="001A327E"/>
    <w:rsid w:val="001B11DB"/>
    <w:rsid w:val="001B3232"/>
    <w:rsid w:val="001D0E01"/>
    <w:rsid w:val="001D7A71"/>
    <w:rsid w:val="001E3544"/>
    <w:rsid w:val="001E377D"/>
    <w:rsid w:val="001F417C"/>
    <w:rsid w:val="00204466"/>
    <w:rsid w:val="00204E91"/>
    <w:rsid w:val="00216A9C"/>
    <w:rsid w:val="00221E76"/>
    <w:rsid w:val="002223E0"/>
    <w:rsid w:val="002261B8"/>
    <w:rsid w:val="00236982"/>
    <w:rsid w:val="00241E39"/>
    <w:rsid w:val="00242BC6"/>
    <w:rsid w:val="00246557"/>
    <w:rsid w:val="00247F4E"/>
    <w:rsid w:val="00257534"/>
    <w:rsid w:val="002604BB"/>
    <w:rsid w:val="00267DEC"/>
    <w:rsid w:val="00270E42"/>
    <w:rsid w:val="00273225"/>
    <w:rsid w:val="00280FD9"/>
    <w:rsid w:val="00283B1E"/>
    <w:rsid w:val="002917EB"/>
    <w:rsid w:val="00297409"/>
    <w:rsid w:val="002A0EF0"/>
    <w:rsid w:val="002A537E"/>
    <w:rsid w:val="002B1255"/>
    <w:rsid w:val="002B6E41"/>
    <w:rsid w:val="002B78AC"/>
    <w:rsid w:val="002C0CE3"/>
    <w:rsid w:val="002D1B6B"/>
    <w:rsid w:val="002D6B55"/>
    <w:rsid w:val="002E4756"/>
    <w:rsid w:val="002E5FB8"/>
    <w:rsid w:val="002F2357"/>
    <w:rsid w:val="002F4577"/>
    <w:rsid w:val="00300D63"/>
    <w:rsid w:val="00305325"/>
    <w:rsid w:val="003140BE"/>
    <w:rsid w:val="003176D8"/>
    <w:rsid w:val="0032398E"/>
    <w:rsid w:val="00331A48"/>
    <w:rsid w:val="0033507D"/>
    <w:rsid w:val="00335FFB"/>
    <w:rsid w:val="00342A3C"/>
    <w:rsid w:val="003439E9"/>
    <w:rsid w:val="0034724E"/>
    <w:rsid w:val="00347F59"/>
    <w:rsid w:val="003554FC"/>
    <w:rsid w:val="00364189"/>
    <w:rsid w:val="00366A44"/>
    <w:rsid w:val="003722CD"/>
    <w:rsid w:val="003847D9"/>
    <w:rsid w:val="0038756A"/>
    <w:rsid w:val="00392A32"/>
    <w:rsid w:val="003B068E"/>
    <w:rsid w:val="003B7005"/>
    <w:rsid w:val="003C1EE9"/>
    <w:rsid w:val="003D722D"/>
    <w:rsid w:val="003F1276"/>
    <w:rsid w:val="003F1349"/>
    <w:rsid w:val="003F563D"/>
    <w:rsid w:val="003F6BF3"/>
    <w:rsid w:val="00407A06"/>
    <w:rsid w:val="004125EA"/>
    <w:rsid w:val="0041298B"/>
    <w:rsid w:val="004153D0"/>
    <w:rsid w:val="00417B46"/>
    <w:rsid w:val="00417CC1"/>
    <w:rsid w:val="00425A30"/>
    <w:rsid w:val="00430EC6"/>
    <w:rsid w:val="00445B80"/>
    <w:rsid w:val="00445FE8"/>
    <w:rsid w:val="0045005A"/>
    <w:rsid w:val="00460A72"/>
    <w:rsid w:val="0046535F"/>
    <w:rsid w:val="00471E09"/>
    <w:rsid w:val="00474CDA"/>
    <w:rsid w:val="0047531B"/>
    <w:rsid w:val="00485DE5"/>
    <w:rsid w:val="004942EB"/>
    <w:rsid w:val="0049457F"/>
    <w:rsid w:val="00497CAF"/>
    <w:rsid w:val="004B0AB9"/>
    <w:rsid w:val="004B780F"/>
    <w:rsid w:val="004D1832"/>
    <w:rsid w:val="004E1DF1"/>
    <w:rsid w:val="004E39DA"/>
    <w:rsid w:val="004F6585"/>
    <w:rsid w:val="005075A8"/>
    <w:rsid w:val="00507843"/>
    <w:rsid w:val="00517600"/>
    <w:rsid w:val="00521DC6"/>
    <w:rsid w:val="005229C8"/>
    <w:rsid w:val="0053258B"/>
    <w:rsid w:val="00532A4B"/>
    <w:rsid w:val="00547940"/>
    <w:rsid w:val="00551606"/>
    <w:rsid w:val="00552ECE"/>
    <w:rsid w:val="005534D2"/>
    <w:rsid w:val="005664C5"/>
    <w:rsid w:val="005720C7"/>
    <w:rsid w:val="005753AF"/>
    <w:rsid w:val="0057682A"/>
    <w:rsid w:val="005778D5"/>
    <w:rsid w:val="00582864"/>
    <w:rsid w:val="005848B1"/>
    <w:rsid w:val="0058599D"/>
    <w:rsid w:val="005A5B3B"/>
    <w:rsid w:val="005D0914"/>
    <w:rsid w:val="005D12D7"/>
    <w:rsid w:val="005E1588"/>
    <w:rsid w:val="005E2174"/>
    <w:rsid w:val="005E2624"/>
    <w:rsid w:val="005F4FB2"/>
    <w:rsid w:val="00602C97"/>
    <w:rsid w:val="0060631C"/>
    <w:rsid w:val="0060773A"/>
    <w:rsid w:val="00613A21"/>
    <w:rsid w:val="00615753"/>
    <w:rsid w:val="00622647"/>
    <w:rsid w:val="006233ED"/>
    <w:rsid w:val="00630E7B"/>
    <w:rsid w:val="006322B9"/>
    <w:rsid w:val="00634E99"/>
    <w:rsid w:val="00641C95"/>
    <w:rsid w:val="00642E30"/>
    <w:rsid w:val="00643000"/>
    <w:rsid w:val="0065348F"/>
    <w:rsid w:val="0066102B"/>
    <w:rsid w:val="00671F19"/>
    <w:rsid w:val="006721EE"/>
    <w:rsid w:val="00673C87"/>
    <w:rsid w:val="00680DE9"/>
    <w:rsid w:val="006929DA"/>
    <w:rsid w:val="0069362C"/>
    <w:rsid w:val="006A040E"/>
    <w:rsid w:val="006A20FD"/>
    <w:rsid w:val="006A4944"/>
    <w:rsid w:val="006A5679"/>
    <w:rsid w:val="006B6D5A"/>
    <w:rsid w:val="006C7A8B"/>
    <w:rsid w:val="006D774E"/>
    <w:rsid w:val="006F4EE0"/>
    <w:rsid w:val="006F668C"/>
    <w:rsid w:val="00700063"/>
    <w:rsid w:val="00705E9B"/>
    <w:rsid w:val="00724012"/>
    <w:rsid w:val="00726187"/>
    <w:rsid w:val="00726AE3"/>
    <w:rsid w:val="0073388C"/>
    <w:rsid w:val="00744D4A"/>
    <w:rsid w:val="00746A6E"/>
    <w:rsid w:val="00751073"/>
    <w:rsid w:val="00753826"/>
    <w:rsid w:val="00756563"/>
    <w:rsid w:val="0076283A"/>
    <w:rsid w:val="0076646F"/>
    <w:rsid w:val="00783C3A"/>
    <w:rsid w:val="00784675"/>
    <w:rsid w:val="00785B69"/>
    <w:rsid w:val="00790879"/>
    <w:rsid w:val="0079406C"/>
    <w:rsid w:val="00794732"/>
    <w:rsid w:val="007A18B0"/>
    <w:rsid w:val="007A2026"/>
    <w:rsid w:val="007A7EF7"/>
    <w:rsid w:val="007B0186"/>
    <w:rsid w:val="007B5C4B"/>
    <w:rsid w:val="007B6488"/>
    <w:rsid w:val="007C191B"/>
    <w:rsid w:val="007C44A3"/>
    <w:rsid w:val="007C44D4"/>
    <w:rsid w:val="007C55BC"/>
    <w:rsid w:val="007C6081"/>
    <w:rsid w:val="007E4B0A"/>
    <w:rsid w:val="00802225"/>
    <w:rsid w:val="008046F7"/>
    <w:rsid w:val="00804F47"/>
    <w:rsid w:val="00815698"/>
    <w:rsid w:val="00816809"/>
    <w:rsid w:val="00821D71"/>
    <w:rsid w:val="0082362F"/>
    <w:rsid w:val="008329DC"/>
    <w:rsid w:val="00835A76"/>
    <w:rsid w:val="00837C1A"/>
    <w:rsid w:val="00837D62"/>
    <w:rsid w:val="00842172"/>
    <w:rsid w:val="00854A1C"/>
    <w:rsid w:val="008626C0"/>
    <w:rsid w:val="00863B11"/>
    <w:rsid w:val="00864A8B"/>
    <w:rsid w:val="00865DE6"/>
    <w:rsid w:val="008667B4"/>
    <w:rsid w:val="00866CF4"/>
    <w:rsid w:val="00870A59"/>
    <w:rsid w:val="0088103B"/>
    <w:rsid w:val="00881AFD"/>
    <w:rsid w:val="00885124"/>
    <w:rsid w:val="00887CCD"/>
    <w:rsid w:val="00893F54"/>
    <w:rsid w:val="00897321"/>
    <w:rsid w:val="008A461A"/>
    <w:rsid w:val="008B3A64"/>
    <w:rsid w:val="008B772D"/>
    <w:rsid w:val="008C0891"/>
    <w:rsid w:val="008C1BE9"/>
    <w:rsid w:val="008E38C6"/>
    <w:rsid w:val="008E3EB2"/>
    <w:rsid w:val="008E5CD5"/>
    <w:rsid w:val="009008D1"/>
    <w:rsid w:val="00903898"/>
    <w:rsid w:val="00912751"/>
    <w:rsid w:val="009176E8"/>
    <w:rsid w:val="009178CC"/>
    <w:rsid w:val="00920A1A"/>
    <w:rsid w:val="009213BD"/>
    <w:rsid w:val="00934686"/>
    <w:rsid w:val="009354BD"/>
    <w:rsid w:val="00941505"/>
    <w:rsid w:val="00941AB8"/>
    <w:rsid w:val="009503F4"/>
    <w:rsid w:val="00960243"/>
    <w:rsid w:val="009651B6"/>
    <w:rsid w:val="0097093D"/>
    <w:rsid w:val="00970B51"/>
    <w:rsid w:val="0098048B"/>
    <w:rsid w:val="00982762"/>
    <w:rsid w:val="00987253"/>
    <w:rsid w:val="009A71C0"/>
    <w:rsid w:val="009C4E74"/>
    <w:rsid w:val="009D07F4"/>
    <w:rsid w:val="009D60E7"/>
    <w:rsid w:val="009E5219"/>
    <w:rsid w:val="009F4AB9"/>
    <w:rsid w:val="00A10D05"/>
    <w:rsid w:val="00A178A8"/>
    <w:rsid w:val="00A24004"/>
    <w:rsid w:val="00A57862"/>
    <w:rsid w:val="00A60112"/>
    <w:rsid w:val="00A61E8E"/>
    <w:rsid w:val="00A659AE"/>
    <w:rsid w:val="00A671B4"/>
    <w:rsid w:val="00A732F5"/>
    <w:rsid w:val="00A75171"/>
    <w:rsid w:val="00A7588D"/>
    <w:rsid w:val="00A77205"/>
    <w:rsid w:val="00AA26B0"/>
    <w:rsid w:val="00AA32F6"/>
    <w:rsid w:val="00AA48C2"/>
    <w:rsid w:val="00AB277B"/>
    <w:rsid w:val="00AC12DB"/>
    <w:rsid w:val="00AC6168"/>
    <w:rsid w:val="00AD0BD0"/>
    <w:rsid w:val="00AD46F2"/>
    <w:rsid w:val="00AD48FD"/>
    <w:rsid w:val="00AE53D7"/>
    <w:rsid w:val="00AE6E7B"/>
    <w:rsid w:val="00AF15FE"/>
    <w:rsid w:val="00AF4B40"/>
    <w:rsid w:val="00AF77C6"/>
    <w:rsid w:val="00B03DC6"/>
    <w:rsid w:val="00B0641C"/>
    <w:rsid w:val="00B13104"/>
    <w:rsid w:val="00B2434C"/>
    <w:rsid w:val="00B3087D"/>
    <w:rsid w:val="00B35B2E"/>
    <w:rsid w:val="00B364BD"/>
    <w:rsid w:val="00B365EE"/>
    <w:rsid w:val="00B40BBB"/>
    <w:rsid w:val="00B42201"/>
    <w:rsid w:val="00B513C2"/>
    <w:rsid w:val="00B52406"/>
    <w:rsid w:val="00B5580D"/>
    <w:rsid w:val="00B70359"/>
    <w:rsid w:val="00B7286D"/>
    <w:rsid w:val="00B72966"/>
    <w:rsid w:val="00B9740B"/>
    <w:rsid w:val="00BA3DDA"/>
    <w:rsid w:val="00BA6B71"/>
    <w:rsid w:val="00BB1608"/>
    <w:rsid w:val="00BB2099"/>
    <w:rsid w:val="00BB41AF"/>
    <w:rsid w:val="00BC4B9A"/>
    <w:rsid w:val="00BC57DF"/>
    <w:rsid w:val="00BC6629"/>
    <w:rsid w:val="00BD1389"/>
    <w:rsid w:val="00BD6F4B"/>
    <w:rsid w:val="00BD7193"/>
    <w:rsid w:val="00BD7EB1"/>
    <w:rsid w:val="00BE17F3"/>
    <w:rsid w:val="00BF5778"/>
    <w:rsid w:val="00C12B65"/>
    <w:rsid w:val="00C25DCC"/>
    <w:rsid w:val="00C260D5"/>
    <w:rsid w:val="00C35E86"/>
    <w:rsid w:val="00C36110"/>
    <w:rsid w:val="00C401E6"/>
    <w:rsid w:val="00C429AD"/>
    <w:rsid w:val="00C602DE"/>
    <w:rsid w:val="00C719EA"/>
    <w:rsid w:val="00C823C8"/>
    <w:rsid w:val="00C86FB9"/>
    <w:rsid w:val="00C939A6"/>
    <w:rsid w:val="00CA0D10"/>
    <w:rsid w:val="00CA4442"/>
    <w:rsid w:val="00CB4A08"/>
    <w:rsid w:val="00CB55AA"/>
    <w:rsid w:val="00CC20F0"/>
    <w:rsid w:val="00CC47BA"/>
    <w:rsid w:val="00CC48E7"/>
    <w:rsid w:val="00CC672F"/>
    <w:rsid w:val="00CC7A8B"/>
    <w:rsid w:val="00CD2BDD"/>
    <w:rsid w:val="00CD3013"/>
    <w:rsid w:val="00CE06F6"/>
    <w:rsid w:val="00CF74D2"/>
    <w:rsid w:val="00CF77F4"/>
    <w:rsid w:val="00CF78FF"/>
    <w:rsid w:val="00D07A3C"/>
    <w:rsid w:val="00D22427"/>
    <w:rsid w:val="00D26236"/>
    <w:rsid w:val="00D32C69"/>
    <w:rsid w:val="00D34D64"/>
    <w:rsid w:val="00D421F8"/>
    <w:rsid w:val="00D46ED1"/>
    <w:rsid w:val="00D53A57"/>
    <w:rsid w:val="00D54BBD"/>
    <w:rsid w:val="00D639C3"/>
    <w:rsid w:val="00D63FCB"/>
    <w:rsid w:val="00D82843"/>
    <w:rsid w:val="00D9162F"/>
    <w:rsid w:val="00DA2403"/>
    <w:rsid w:val="00DB0B28"/>
    <w:rsid w:val="00DB2411"/>
    <w:rsid w:val="00DB3794"/>
    <w:rsid w:val="00DC0D5B"/>
    <w:rsid w:val="00DC4107"/>
    <w:rsid w:val="00DC604D"/>
    <w:rsid w:val="00DC6C4D"/>
    <w:rsid w:val="00DE304D"/>
    <w:rsid w:val="00DE4F42"/>
    <w:rsid w:val="00DE6726"/>
    <w:rsid w:val="00DF0C58"/>
    <w:rsid w:val="00DF1146"/>
    <w:rsid w:val="00DF1FE0"/>
    <w:rsid w:val="00DF6549"/>
    <w:rsid w:val="00E05008"/>
    <w:rsid w:val="00E10588"/>
    <w:rsid w:val="00E15414"/>
    <w:rsid w:val="00E41B11"/>
    <w:rsid w:val="00E4548B"/>
    <w:rsid w:val="00E632B4"/>
    <w:rsid w:val="00E76F36"/>
    <w:rsid w:val="00E80F0A"/>
    <w:rsid w:val="00E870AF"/>
    <w:rsid w:val="00E94262"/>
    <w:rsid w:val="00E961CD"/>
    <w:rsid w:val="00EA4A98"/>
    <w:rsid w:val="00EB28A0"/>
    <w:rsid w:val="00EB6F6E"/>
    <w:rsid w:val="00EC1254"/>
    <w:rsid w:val="00EE53FB"/>
    <w:rsid w:val="00EE5B26"/>
    <w:rsid w:val="00EE66DE"/>
    <w:rsid w:val="00EF434C"/>
    <w:rsid w:val="00F0793D"/>
    <w:rsid w:val="00F4202B"/>
    <w:rsid w:val="00F50182"/>
    <w:rsid w:val="00F52A11"/>
    <w:rsid w:val="00F55D4B"/>
    <w:rsid w:val="00F567A5"/>
    <w:rsid w:val="00F64865"/>
    <w:rsid w:val="00F76AD4"/>
    <w:rsid w:val="00F94212"/>
    <w:rsid w:val="00F949D3"/>
    <w:rsid w:val="00FA2BDF"/>
    <w:rsid w:val="00FA62C1"/>
    <w:rsid w:val="00FA646B"/>
    <w:rsid w:val="00FC37D0"/>
    <w:rsid w:val="00FE2553"/>
    <w:rsid w:val="00FE5C98"/>
    <w:rsid w:val="00FF200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3F1276"/>
    <w:pPr>
      <w:keepNext/>
      <w:spacing w:after="0" w:line="240" w:lineRule="auto"/>
      <w:jc w:val="both"/>
      <w:outlineLvl w:val="0"/>
    </w:pPr>
    <w:rPr>
      <w:rFonts w:ascii="Times New Roman" w:eastAsia="Times New Roman" w:hAnsi="Times New Roman" w:cs="Times New Roman"/>
      <w:b/>
      <w:b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75171"/>
    <w:pPr>
      <w:ind w:left="720"/>
      <w:contextualSpacing/>
    </w:pPr>
  </w:style>
  <w:style w:type="paragraph" w:styleId="Textodeglobo">
    <w:name w:val="Balloon Text"/>
    <w:basedOn w:val="Normal"/>
    <w:link w:val="TextodegloboCar"/>
    <w:uiPriority w:val="99"/>
    <w:semiHidden/>
    <w:unhideWhenUsed/>
    <w:rsid w:val="00863B1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3B11"/>
    <w:rPr>
      <w:rFonts w:ascii="Tahoma" w:hAnsi="Tahoma" w:cs="Tahoma"/>
      <w:sz w:val="16"/>
      <w:szCs w:val="16"/>
    </w:rPr>
  </w:style>
  <w:style w:type="paragraph" w:styleId="NormalWeb">
    <w:name w:val="Normal (Web)"/>
    <w:basedOn w:val="Normal"/>
    <w:uiPriority w:val="99"/>
    <w:unhideWhenUsed/>
    <w:rsid w:val="002D1B6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notapie">
    <w:name w:val="footnote text"/>
    <w:basedOn w:val="Normal"/>
    <w:link w:val="TextonotapieCar"/>
    <w:uiPriority w:val="99"/>
    <w:unhideWhenUsed/>
    <w:rsid w:val="002D1B6B"/>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uiPriority w:val="99"/>
    <w:rsid w:val="002D1B6B"/>
    <w:rPr>
      <w:rFonts w:ascii="Times New Roman" w:eastAsia="Times New Roman" w:hAnsi="Times New Roman" w:cs="Times New Roman"/>
      <w:sz w:val="20"/>
      <w:szCs w:val="20"/>
      <w:lang w:val="es-ES" w:eastAsia="es-ES"/>
    </w:rPr>
  </w:style>
  <w:style w:type="character" w:styleId="Refdenotaalpie">
    <w:name w:val="footnote reference"/>
    <w:uiPriority w:val="99"/>
    <w:semiHidden/>
    <w:unhideWhenUsed/>
    <w:rsid w:val="002D1B6B"/>
    <w:rPr>
      <w:vertAlign w:val="superscript"/>
    </w:rPr>
  </w:style>
  <w:style w:type="paragraph" w:styleId="Encabezado">
    <w:name w:val="header"/>
    <w:basedOn w:val="Normal"/>
    <w:link w:val="EncabezadoCar"/>
    <w:uiPriority w:val="99"/>
    <w:unhideWhenUsed/>
    <w:rsid w:val="004B0AB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0AB9"/>
  </w:style>
  <w:style w:type="paragraph" w:styleId="Piedepgina">
    <w:name w:val="footer"/>
    <w:basedOn w:val="Normal"/>
    <w:link w:val="PiedepginaCar"/>
    <w:uiPriority w:val="99"/>
    <w:unhideWhenUsed/>
    <w:rsid w:val="004B0AB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0AB9"/>
  </w:style>
  <w:style w:type="character" w:styleId="Textoennegrita">
    <w:name w:val="Strong"/>
    <w:basedOn w:val="Fuentedeprrafopredeter"/>
    <w:uiPriority w:val="22"/>
    <w:qFormat/>
    <w:rsid w:val="00FA646B"/>
    <w:rPr>
      <w:b/>
      <w:bCs/>
    </w:rPr>
  </w:style>
  <w:style w:type="character" w:styleId="Hipervnculo">
    <w:name w:val="Hyperlink"/>
    <w:basedOn w:val="Fuentedeprrafopredeter"/>
    <w:uiPriority w:val="99"/>
    <w:unhideWhenUsed/>
    <w:rsid w:val="00FA646B"/>
    <w:rPr>
      <w:color w:val="0000FF" w:themeColor="hyperlink"/>
      <w:u w:val="single"/>
    </w:rPr>
  </w:style>
  <w:style w:type="character" w:styleId="nfasis">
    <w:name w:val="Emphasis"/>
    <w:uiPriority w:val="20"/>
    <w:qFormat/>
    <w:rsid w:val="00816809"/>
    <w:rPr>
      <w:b/>
      <w:bCs/>
      <w:i w:val="0"/>
      <w:iCs w:val="0"/>
    </w:rPr>
  </w:style>
  <w:style w:type="character" w:customStyle="1" w:styleId="st1">
    <w:name w:val="st1"/>
    <w:rsid w:val="00816809"/>
  </w:style>
  <w:style w:type="character" w:customStyle="1" w:styleId="Ttulo1Car">
    <w:name w:val="Título 1 Car"/>
    <w:basedOn w:val="Fuentedeprrafopredeter"/>
    <w:link w:val="Ttulo1"/>
    <w:rsid w:val="003F1276"/>
    <w:rPr>
      <w:rFonts w:ascii="Times New Roman" w:eastAsia="Times New Roman" w:hAnsi="Times New Roman" w:cs="Times New Roman"/>
      <w:b/>
      <w:bCs/>
      <w:sz w:val="24"/>
      <w:szCs w:val="24"/>
      <w:lang w:val="es-ES" w:eastAsia="es-ES"/>
    </w:rPr>
  </w:style>
  <w:style w:type="paragraph" w:styleId="Textoindependiente">
    <w:name w:val="Body Text"/>
    <w:basedOn w:val="Normal"/>
    <w:link w:val="TextoindependienteCar"/>
    <w:rsid w:val="003F1276"/>
    <w:pPr>
      <w:spacing w:after="0" w:line="240" w:lineRule="auto"/>
      <w:jc w:val="both"/>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3F1276"/>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rsid w:val="003F1276"/>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3F1276"/>
    <w:rPr>
      <w:rFonts w:ascii="Times New Roman" w:eastAsia="Times New Roman" w:hAnsi="Times New Roman" w:cs="Times New Roman"/>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3F1276"/>
    <w:pPr>
      <w:keepNext/>
      <w:spacing w:after="0" w:line="240" w:lineRule="auto"/>
      <w:jc w:val="both"/>
      <w:outlineLvl w:val="0"/>
    </w:pPr>
    <w:rPr>
      <w:rFonts w:ascii="Times New Roman" w:eastAsia="Times New Roman" w:hAnsi="Times New Roman" w:cs="Times New Roman"/>
      <w:b/>
      <w:b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75171"/>
    <w:pPr>
      <w:ind w:left="720"/>
      <w:contextualSpacing/>
    </w:pPr>
  </w:style>
  <w:style w:type="paragraph" w:styleId="Textodeglobo">
    <w:name w:val="Balloon Text"/>
    <w:basedOn w:val="Normal"/>
    <w:link w:val="TextodegloboCar"/>
    <w:uiPriority w:val="99"/>
    <w:semiHidden/>
    <w:unhideWhenUsed/>
    <w:rsid w:val="00863B1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3B11"/>
    <w:rPr>
      <w:rFonts w:ascii="Tahoma" w:hAnsi="Tahoma" w:cs="Tahoma"/>
      <w:sz w:val="16"/>
      <w:szCs w:val="16"/>
    </w:rPr>
  </w:style>
  <w:style w:type="paragraph" w:styleId="NormalWeb">
    <w:name w:val="Normal (Web)"/>
    <w:basedOn w:val="Normal"/>
    <w:uiPriority w:val="99"/>
    <w:unhideWhenUsed/>
    <w:rsid w:val="002D1B6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notapie">
    <w:name w:val="footnote text"/>
    <w:basedOn w:val="Normal"/>
    <w:link w:val="TextonotapieCar"/>
    <w:uiPriority w:val="99"/>
    <w:unhideWhenUsed/>
    <w:rsid w:val="002D1B6B"/>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uiPriority w:val="99"/>
    <w:rsid w:val="002D1B6B"/>
    <w:rPr>
      <w:rFonts w:ascii="Times New Roman" w:eastAsia="Times New Roman" w:hAnsi="Times New Roman" w:cs="Times New Roman"/>
      <w:sz w:val="20"/>
      <w:szCs w:val="20"/>
      <w:lang w:val="es-ES" w:eastAsia="es-ES"/>
    </w:rPr>
  </w:style>
  <w:style w:type="character" w:styleId="Refdenotaalpie">
    <w:name w:val="footnote reference"/>
    <w:uiPriority w:val="99"/>
    <w:semiHidden/>
    <w:unhideWhenUsed/>
    <w:rsid w:val="002D1B6B"/>
    <w:rPr>
      <w:vertAlign w:val="superscript"/>
    </w:rPr>
  </w:style>
  <w:style w:type="paragraph" w:styleId="Encabezado">
    <w:name w:val="header"/>
    <w:basedOn w:val="Normal"/>
    <w:link w:val="EncabezadoCar"/>
    <w:uiPriority w:val="99"/>
    <w:unhideWhenUsed/>
    <w:rsid w:val="004B0AB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0AB9"/>
  </w:style>
  <w:style w:type="paragraph" w:styleId="Piedepgina">
    <w:name w:val="footer"/>
    <w:basedOn w:val="Normal"/>
    <w:link w:val="PiedepginaCar"/>
    <w:uiPriority w:val="99"/>
    <w:unhideWhenUsed/>
    <w:rsid w:val="004B0AB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0AB9"/>
  </w:style>
  <w:style w:type="character" w:styleId="Textoennegrita">
    <w:name w:val="Strong"/>
    <w:basedOn w:val="Fuentedeprrafopredeter"/>
    <w:uiPriority w:val="22"/>
    <w:qFormat/>
    <w:rsid w:val="00FA646B"/>
    <w:rPr>
      <w:b/>
      <w:bCs/>
    </w:rPr>
  </w:style>
  <w:style w:type="character" w:styleId="Hipervnculo">
    <w:name w:val="Hyperlink"/>
    <w:basedOn w:val="Fuentedeprrafopredeter"/>
    <w:uiPriority w:val="99"/>
    <w:unhideWhenUsed/>
    <w:rsid w:val="00FA646B"/>
    <w:rPr>
      <w:color w:val="0000FF" w:themeColor="hyperlink"/>
      <w:u w:val="single"/>
    </w:rPr>
  </w:style>
  <w:style w:type="character" w:styleId="nfasis">
    <w:name w:val="Emphasis"/>
    <w:uiPriority w:val="20"/>
    <w:qFormat/>
    <w:rsid w:val="00816809"/>
    <w:rPr>
      <w:b/>
      <w:bCs/>
      <w:i w:val="0"/>
      <w:iCs w:val="0"/>
    </w:rPr>
  </w:style>
  <w:style w:type="character" w:customStyle="1" w:styleId="st1">
    <w:name w:val="st1"/>
    <w:rsid w:val="00816809"/>
  </w:style>
  <w:style w:type="character" w:customStyle="1" w:styleId="Ttulo1Car">
    <w:name w:val="Título 1 Car"/>
    <w:basedOn w:val="Fuentedeprrafopredeter"/>
    <w:link w:val="Ttulo1"/>
    <w:rsid w:val="003F1276"/>
    <w:rPr>
      <w:rFonts w:ascii="Times New Roman" w:eastAsia="Times New Roman" w:hAnsi="Times New Roman" w:cs="Times New Roman"/>
      <w:b/>
      <w:bCs/>
      <w:sz w:val="24"/>
      <w:szCs w:val="24"/>
      <w:lang w:val="es-ES" w:eastAsia="es-ES"/>
    </w:rPr>
  </w:style>
  <w:style w:type="paragraph" w:styleId="Textoindependiente">
    <w:name w:val="Body Text"/>
    <w:basedOn w:val="Normal"/>
    <w:link w:val="TextoindependienteCar"/>
    <w:rsid w:val="003F1276"/>
    <w:pPr>
      <w:spacing w:after="0" w:line="240" w:lineRule="auto"/>
      <w:jc w:val="both"/>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3F1276"/>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rsid w:val="003F1276"/>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3F1276"/>
    <w:rPr>
      <w:rFonts w:ascii="Times New Roman" w:eastAsia="Times New Roman" w:hAnsi="Times New Roman" w:cs="Times New Roman"/>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tificacionesjudiciales@mineducacion.gov.co.Correo"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notificacionesgb@hot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silva@procuraduria.gov.co" TargetMode="External"/><Relationship Id="rId4" Type="http://schemas.openxmlformats.org/officeDocument/2006/relationships/settings" Target="settings.xml"/><Relationship Id="rId9" Type="http://schemas.openxmlformats.org/officeDocument/2006/relationships/hyperlink" Target="http://www.defensajuridica.gov.co"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5087</Words>
  <Characters>27984</Characters>
  <Application>Microsoft Office Word</Application>
  <DocSecurity>0</DocSecurity>
  <Lines>233</Lines>
  <Paragraphs>66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33005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guevarabarriospasto</cp:lastModifiedBy>
  <cp:revision>12</cp:revision>
  <cp:lastPrinted>2014-12-01T15:33:00Z</cp:lastPrinted>
  <dcterms:created xsi:type="dcterms:W3CDTF">2014-09-09T20:24:00Z</dcterms:created>
  <dcterms:modified xsi:type="dcterms:W3CDTF">2014-12-01T15:37:00Z</dcterms:modified>
</cp:coreProperties>
</file>