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14:paraId="410AB423" w14:textId="77777777" w:rsidTr="001C286F">
        <w:trPr>
          <w:trHeight w:val="1833"/>
        </w:trPr>
        <w:tc>
          <w:tcPr>
            <w:tcW w:w="1235" w:type="pct"/>
            <w:tcBorders>
              <w:top w:val="single" w:sz="4" w:space="0" w:color="auto"/>
              <w:left w:val="single" w:sz="4" w:space="0" w:color="auto"/>
              <w:bottom w:val="single" w:sz="4" w:space="0" w:color="auto"/>
              <w:right w:val="single" w:sz="4" w:space="0" w:color="auto"/>
            </w:tcBorders>
          </w:tcPr>
          <w:p w14:paraId="7C4F3986" w14:textId="77777777"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14:anchorId="7E3FB2D9" wp14:editId="6CBD37E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14:paraId="065EC444" w14:textId="77777777"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14:paraId="7C9C1E78" w14:textId="77777777" w:rsidR="00F13626" w:rsidRPr="00CE57AE" w:rsidRDefault="00F13626" w:rsidP="001C286F">
            <w:pPr>
              <w:pStyle w:val="Encabezado"/>
              <w:jc w:val="center"/>
              <w:rPr>
                <w:rFonts w:ascii="Arial" w:hAnsi="Arial" w:cs="Arial"/>
                <w:b/>
                <w:sz w:val="22"/>
                <w:szCs w:val="22"/>
                <w:u w:val="single"/>
                <w:lang w:eastAsia="es-ES"/>
              </w:rPr>
            </w:pPr>
          </w:p>
          <w:p w14:paraId="0C49E386" w14:textId="77777777"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14:paraId="09AA3DF6" w14:textId="77777777"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14:paraId="6317B545" w14:textId="77777777"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14:paraId="1F920D08" w14:textId="77777777"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14:paraId="6E7FDFD0" w14:textId="77777777" w:rsidTr="001C286F">
        <w:trPr>
          <w:trHeight w:val="548"/>
        </w:trPr>
        <w:tc>
          <w:tcPr>
            <w:tcW w:w="1235" w:type="pct"/>
            <w:tcBorders>
              <w:top w:val="single" w:sz="4" w:space="0" w:color="auto"/>
              <w:left w:val="single" w:sz="4" w:space="0" w:color="auto"/>
              <w:bottom w:val="single" w:sz="4" w:space="0" w:color="auto"/>
              <w:right w:val="single" w:sz="4" w:space="0" w:color="auto"/>
            </w:tcBorders>
          </w:tcPr>
          <w:p w14:paraId="52AD8073" w14:textId="77777777"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14:paraId="65259E88" w14:textId="77777777"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14:paraId="6F3FB0AE" w14:textId="77777777"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14:paraId="7969E4EA" w14:textId="77777777"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14:paraId="3ABA23AD" w14:textId="77777777" w:rsidR="00F13626" w:rsidRDefault="00F13626" w:rsidP="00F13626">
      <w:pPr>
        <w:rPr>
          <w:rFonts w:ascii="Arial" w:hAnsi="Arial" w:cs="Arial"/>
          <w:sz w:val="22"/>
          <w:szCs w:val="22"/>
        </w:rPr>
      </w:pPr>
    </w:p>
    <w:p w14:paraId="11F77A18" w14:textId="77777777" w:rsidR="00F13626" w:rsidRDefault="00876E5D" w:rsidP="00F13626">
      <w:pPr>
        <w:rPr>
          <w:rFonts w:ascii="Arial" w:hAnsi="Arial" w:cs="Arial"/>
          <w:sz w:val="22"/>
          <w:szCs w:val="22"/>
        </w:rPr>
      </w:pPr>
      <w:r>
        <w:rPr>
          <w:rStyle w:val="Refdecomentario"/>
        </w:rPr>
        <w:commentReference w:id="1"/>
      </w:r>
    </w:p>
    <w:p w14:paraId="5E13A0D1" w14:textId="77777777" w:rsidR="00F13626" w:rsidRPr="0045442E" w:rsidRDefault="00F13626" w:rsidP="00F13626">
      <w:pPr>
        <w:rPr>
          <w:rFonts w:ascii="Arial" w:hAnsi="Arial" w:cs="Arial"/>
          <w:sz w:val="22"/>
          <w:szCs w:val="22"/>
        </w:rPr>
      </w:pPr>
      <w:r>
        <w:rPr>
          <w:rFonts w:ascii="Arial" w:hAnsi="Arial" w:cs="Arial"/>
          <w:sz w:val="22"/>
          <w:szCs w:val="22"/>
        </w:rPr>
        <w:t xml:space="preserve">Fecha: </w:t>
      </w:r>
      <w:r w:rsidR="00DB3C4A">
        <w:rPr>
          <w:rFonts w:ascii="Arial" w:hAnsi="Arial" w:cs="Arial"/>
          <w:sz w:val="22"/>
          <w:szCs w:val="22"/>
        </w:rPr>
        <w:t>veinte</w:t>
      </w:r>
      <w:r w:rsidR="00A8604C">
        <w:rPr>
          <w:rFonts w:ascii="Arial" w:hAnsi="Arial" w:cs="Arial"/>
          <w:sz w:val="22"/>
          <w:szCs w:val="22"/>
        </w:rPr>
        <w:t xml:space="preserve"> </w:t>
      </w:r>
      <w:r w:rsidR="002B6CB7">
        <w:rPr>
          <w:rFonts w:ascii="Arial" w:hAnsi="Arial" w:cs="Arial"/>
          <w:sz w:val="22"/>
          <w:szCs w:val="22"/>
        </w:rPr>
        <w:t>(</w:t>
      </w:r>
      <w:r w:rsidR="00DB3C4A">
        <w:rPr>
          <w:rFonts w:ascii="Arial" w:hAnsi="Arial" w:cs="Arial"/>
          <w:sz w:val="22"/>
          <w:szCs w:val="22"/>
        </w:rPr>
        <w:t>20</w:t>
      </w:r>
      <w:r>
        <w:rPr>
          <w:rFonts w:ascii="Arial" w:hAnsi="Arial" w:cs="Arial"/>
          <w:sz w:val="22"/>
          <w:szCs w:val="22"/>
        </w:rPr>
        <w:t xml:space="preserve">) de </w:t>
      </w:r>
      <w:r w:rsidR="000436B2">
        <w:rPr>
          <w:rFonts w:ascii="Arial" w:hAnsi="Arial" w:cs="Arial"/>
          <w:sz w:val="22"/>
          <w:szCs w:val="22"/>
        </w:rPr>
        <w:t>febr</w:t>
      </w:r>
      <w:r>
        <w:rPr>
          <w:rFonts w:ascii="Arial" w:hAnsi="Arial" w:cs="Arial"/>
          <w:sz w:val="22"/>
          <w:szCs w:val="22"/>
        </w:rPr>
        <w:t>ero de dos mil diecisiete (2017)</w:t>
      </w:r>
    </w:p>
    <w:p w14:paraId="320D5150" w14:textId="77777777"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14:paraId="43F5264E" w14:textId="77777777"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14:paraId="2ECB59AD" w14:textId="77777777" w:rsidR="00F13626" w:rsidRPr="0045442E" w:rsidRDefault="00F13626" w:rsidP="00F13626">
      <w:pPr>
        <w:rPr>
          <w:rFonts w:ascii="Arial" w:hAnsi="Arial" w:cs="Arial"/>
          <w:sz w:val="22"/>
          <w:szCs w:val="22"/>
        </w:rPr>
      </w:pPr>
    </w:p>
    <w:p w14:paraId="4A3C056F" w14:textId="77777777" w:rsidR="00F13626" w:rsidRDefault="00F13626" w:rsidP="00BE4CDB">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0B7FE8">
        <w:rPr>
          <w:sz w:val="22"/>
          <w:szCs w:val="22"/>
        </w:rPr>
        <w:t xml:space="preserve"> </w:t>
      </w:r>
      <w:r w:rsidR="000A15C8">
        <w:rPr>
          <w:sz w:val="22"/>
          <w:szCs w:val="22"/>
        </w:rPr>
        <w:t>dieciséis</w:t>
      </w:r>
      <w:r w:rsidR="000436B2">
        <w:rPr>
          <w:sz w:val="22"/>
          <w:szCs w:val="22"/>
        </w:rPr>
        <w:t xml:space="preserve"> (</w:t>
      </w:r>
      <w:r w:rsidR="00E203EC">
        <w:rPr>
          <w:sz w:val="22"/>
          <w:szCs w:val="22"/>
        </w:rPr>
        <w:t>1</w:t>
      </w:r>
      <w:r w:rsidR="000A15C8">
        <w:rPr>
          <w:sz w:val="22"/>
          <w:szCs w:val="22"/>
        </w:rPr>
        <w:t>6</w:t>
      </w:r>
      <w:r>
        <w:rPr>
          <w:sz w:val="22"/>
          <w:szCs w:val="22"/>
        </w:rPr>
        <w:t xml:space="preserve">) </w:t>
      </w:r>
      <w:r w:rsidRPr="008A710C">
        <w:rPr>
          <w:sz w:val="22"/>
          <w:szCs w:val="22"/>
        </w:rPr>
        <w:t xml:space="preserve">de </w:t>
      </w:r>
      <w:r w:rsidR="003F4FFD">
        <w:rPr>
          <w:sz w:val="22"/>
          <w:szCs w:val="22"/>
        </w:rPr>
        <w:t>e</w:t>
      </w:r>
      <w:r w:rsidR="000A15C8">
        <w:rPr>
          <w:sz w:val="22"/>
          <w:szCs w:val="22"/>
        </w:rPr>
        <w:t>nero</w:t>
      </w:r>
      <w:r>
        <w:rPr>
          <w:sz w:val="22"/>
          <w:szCs w:val="22"/>
        </w:rPr>
        <w:t xml:space="preserve"> </w:t>
      </w:r>
      <w:r w:rsidRPr="008A710C">
        <w:rPr>
          <w:sz w:val="22"/>
          <w:szCs w:val="22"/>
        </w:rPr>
        <w:t xml:space="preserve">de dos mil </w:t>
      </w:r>
      <w:r>
        <w:rPr>
          <w:sz w:val="22"/>
          <w:szCs w:val="22"/>
        </w:rPr>
        <w:t>dieci</w:t>
      </w:r>
      <w:r w:rsidR="00910B33">
        <w:rPr>
          <w:sz w:val="22"/>
          <w:szCs w:val="22"/>
        </w:rPr>
        <w:t>s</w:t>
      </w:r>
      <w:r w:rsidR="000A15C8">
        <w:rPr>
          <w:sz w:val="22"/>
          <w:szCs w:val="22"/>
        </w:rPr>
        <w:t xml:space="preserve">iete </w:t>
      </w:r>
      <w:r w:rsidRPr="008A710C">
        <w:rPr>
          <w:sz w:val="22"/>
          <w:szCs w:val="22"/>
        </w:rPr>
        <w:t xml:space="preserve"> (201</w:t>
      </w:r>
      <w:r w:rsidR="000A15C8">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0A15C8">
        <w:rPr>
          <w:b/>
          <w:sz w:val="22"/>
          <w:szCs w:val="22"/>
        </w:rPr>
        <w:t>317</w:t>
      </w:r>
      <w:r w:rsidR="0008068A">
        <w:rPr>
          <w:b/>
          <w:sz w:val="22"/>
          <w:szCs w:val="22"/>
        </w:rPr>
        <w:t>-</w:t>
      </w:r>
      <w:r w:rsidRPr="00A50E6C">
        <w:rPr>
          <w:b/>
          <w:sz w:val="22"/>
          <w:szCs w:val="22"/>
        </w:rPr>
        <w:t>00</w:t>
      </w:r>
      <w:r>
        <w:rPr>
          <w:sz w:val="22"/>
          <w:szCs w:val="22"/>
        </w:rPr>
        <w:t>, medio de control-</w:t>
      </w:r>
      <w:r w:rsidRPr="0045442E">
        <w:rPr>
          <w:sz w:val="22"/>
          <w:szCs w:val="22"/>
        </w:rPr>
        <w:t xml:space="preserve"> </w:t>
      </w:r>
      <w:r w:rsidR="000A15C8">
        <w:rPr>
          <w:b/>
          <w:sz w:val="22"/>
          <w:szCs w:val="22"/>
        </w:rPr>
        <w:t>NULIDAD Y RESTABLECIMIENTO DEL DERECHO</w:t>
      </w:r>
      <w:r w:rsidR="000C46A4">
        <w:rPr>
          <w:b/>
          <w:sz w:val="22"/>
          <w:szCs w:val="22"/>
        </w:rPr>
        <w:t xml:space="preserve"> </w:t>
      </w:r>
      <w:r w:rsidRPr="0045442E">
        <w:rPr>
          <w:sz w:val="22"/>
          <w:szCs w:val="22"/>
        </w:rPr>
        <w:t xml:space="preserve">instaurado por </w:t>
      </w:r>
      <w:r w:rsidR="00E26FDA">
        <w:rPr>
          <w:b/>
          <w:sz w:val="22"/>
          <w:szCs w:val="22"/>
        </w:rPr>
        <w:t>COLOMBIANA DE COMERCIO S.A.</w:t>
      </w:r>
      <w:r w:rsidR="00766EB1">
        <w:rPr>
          <w:b/>
          <w:sz w:val="22"/>
          <w:szCs w:val="22"/>
        </w:rPr>
        <w:t xml:space="preserve"> </w:t>
      </w:r>
      <w:r w:rsidRPr="0045442E">
        <w:rPr>
          <w:sz w:val="22"/>
          <w:szCs w:val="22"/>
        </w:rPr>
        <w:t>contra</w:t>
      </w:r>
      <w:r>
        <w:rPr>
          <w:sz w:val="22"/>
          <w:szCs w:val="22"/>
        </w:rPr>
        <w:t xml:space="preserve"> </w:t>
      </w:r>
      <w:r w:rsidR="00E26FDA">
        <w:rPr>
          <w:b/>
          <w:sz w:val="22"/>
          <w:szCs w:val="22"/>
        </w:rPr>
        <w:t>EL MUNICIPIO DE GUACARI.</w:t>
      </w:r>
    </w:p>
    <w:p w14:paraId="7BA94704" w14:textId="77777777" w:rsidR="00BE4CDB" w:rsidRDefault="00BE4CDB" w:rsidP="00BE4CDB">
      <w:pPr>
        <w:pStyle w:val="Default"/>
        <w:jc w:val="both"/>
        <w:rPr>
          <w:sz w:val="22"/>
          <w:szCs w:val="22"/>
        </w:rPr>
      </w:pPr>
    </w:p>
    <w:p w14:paraId="28166089" w14:textId="77777777"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14:paraId="7D8239D0" w14:textId="77777777" w:rsidR="00F13626" w:rsidRDefault="00F13626" w:rsidP="00F13626">
      <w:pPr>
        <w:pStyle w:val="Textoindependiente"/>
        <w:spacing w:after="0"/>
        <w:jc w:val="both"/>
        <w:rPr>
          <w:rFonts w:ascii="Arial" w:hAnsi="Arial" w:cs="Arial"/>
          <w:sz w:val="22"/>
          <w:szCs w:val="22"/>
        </w:rPr>
      </w:pPr>
    </w:p>
    <w:p w14:paraId="07F0DCCC" w14:textId="77777777"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14:paraId="3E5337E1" w14:textId="77777777"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14:paraId="19938E4E" w14:textId="77777777"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14:paraId="4CC6F876" w14:textId="77777777" w:rsidR="00F13626" w:rsidRDefault="00F13626" w:rsidP="00F13626">
      <w:pPr>
        <w:jc w:val="both"/>
        <w:rPr>
          <w:rFonts w:ascii="Arial" w:hAnsi="Arial" w:cs="Arial"/>
          <w:sz w:val="22"/>
          <w:szCs w:val="22"/>
        </w:rPr>
      </w:pPr>
    </w:p>
    <w:p w14:paraId="0836B491" w14:textId="77777777" w:rsidR="00F13626" w:rsidRDefault="00F13626" w:rsidP="00F13626">
      <w:pPr>
        <w:jc w:val="both"/>
        <w:rPr>
          <w:rFonts w:ascii="Arial" w:hAnsi="Arial" w:cs="Arial"/>
          <w:sz w:val="22"/>
          <w:szCs w:val="22"/>
        </w:rPr>
      </w:pPr>
    </w:p>
    <w:p w14:paraId="35B9CF28" w14:textId="77777777"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14:paraId="344CF904" w14:textId="77777777" w:rsidR="00F13626" w:rsidRDefault="002B6CB7" w:rsidP="00F13626">
      <w:pPr>
        <w:jc w:val="center"/>
        <w:rPr>
          <w:rFonts w:ascii="Arial" w:hAnsi="Arial" w:cs="Arial"/>
          <w:sz w:val="22"/>
          <w:szCs w:val="22"/>
        </w:rPr>
      </w:pPr>
      <w:r>
        <w:rPr>
          <w:rFonts w:ascii="Arial" w:hAnsi="Arial" w:cs="Arial"/>
          <w:sz w:val="22"/>
          <w:szCs w:val="22"/>
        </w:rPr>
        <w:t>VIVIANA OVIEDO GOMEZ</w:t>
      </w:r>
    </w:p>
    <w:p w14:paraId="07F9CCDF" w14:textId="77777777" w:rsidR="00F13626" w:rsidRDefault="00F13626" w:rsidP="00F13626">
      <w:pPr>
        <w:rPr>
          <w:rFonts w:ascii="Arial" w:hAnsi="Arial" w:cs="Arial"/>
          <w:sz w:val="22"/>
          <w:szCs w:val="22"/>
        </w:rPr>
      </w:pPr>
    </w:p>
    <w:p w14:paraId="15354641" w14:textId="77777777"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14:paraId="37D4EAC7" w14:textId="77777777" w:rsidR="003A23EE" w:rsidRDefault="003A23EE"/>
    <w:sectPr w:rsidR="003A23EE" w:rsidSect="00B54BD2">
      <w:footerReference w:type="default" r:id="rId9"/>
      <w:pgSz w:w="12242" w:h="18722" w:code="258"/>
      <w:pgMar w:top="1418" w:right="1701" w:bottom="1418" w:left="2268" w:header="567" w:footer="284" w:gutter="0"/>
      <w:paperSrc w:first="15" w:other="15"/>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laudia Fajardo Opina" w:date="2017-02-20T09:59:00Z" w:initials="CFO">
    <w:p w14:paraId="7B46CEFB" w14:textId="77777777" w:rsidR="00876E5D" w:rsidRDefault="00876E5D">
      <w:pPr>
        <w:pStyle w:val="Textocomentario"/>
      </w:pPr>
      <w:r>
        <w:rPr>
          <w:rStyle w:val="Refdecomentario"/>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46CE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D8763" w14:textId="77777777" w:rsidR="00BA2241" w:rsidRDefault="00BA2241">
      <w:r>
        <w:separator/>
      </w:r>
    </w:p>
  </w:endnote>
  <w:endnote w:type="continuationSeparator" w:id="0">
    <w:p w14:paraId="2035A74D" w14:textId="77777777" w:rsidR="00BA2241" w:rsidRDefault="00BA2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D9DAD" w14:textId="77777777"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14:paraId="3706DF93" w14:textId="77777777" w:rsidR="00B168B4" w:rsidRPr="007A5886" w:rsidRDefault="00F13626" w:rsidP="00B54BD2">
    <w:pPr>
      <w:pStyle w:val="Piedepgina"/>
      <w:jc w:val="center"/>
      <w:rPr>
        <w:b/>
        <w:i/>
        <w:sz w:val="24"/>
        <w:szCs w:val="24"/>
      </w:rPr>
    </w:pPr>
    <w:r>
      <w:rPr>
        <w:b/>
        <w:i/>
        <w:sz w:val="24"/>
        <w:szCs w:val="24"/>
      </w:rPr>
      <w:t>Correo electrónico: j02adtivobuga@cendoj.ramajudicial.gov.co</w:t>
    </w:r>
  </w:p>
  <w:p w14:paraId="1DBBC945" w14:textId="77777777" w:rsidR="00B168B4" w:rsidRDefault="00BA22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80777" w14:textId="77777777" w:rsidR="00BA2241" w:rsidRDefault="00BA2241">
      <w:r>
        <w:separator/>
      </w:r>
    </w:p>
  </w:footnote>
  <w:footnote w:type="continuationSeparator" w:id="0">
    <w:p w14:paraId="73588490" w14:textId="77777777" w:rsidR="00BA2241" w:rsidRDefault="00BA224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a Fajardo Opina">
    <w15:presenceInfo w15:providerId="AD" w15:userId="S-1-5-21-1368260749-1578609257-1983545151-15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002E2"/>
    <w:rsid w:val="000436B2"/>
    <w:rsid w:val="0008068A"/>
    <w:rsid w:val="000971A4"/>
    <w:rsid w:val="000A15C8"/>
    <w:rsid w:val="000A7E78"/>
    <w:rsid w:val="000B7FE8"/>
    <w:rsid w:val="000C46A4"/>
    <w:rsid w:val="000F45DA"/>
    <w:rsid w:val="00217837"/>
    <w:rsid w:val="002B6CB7"/>
    <w:rsid w:val="002D1A95"/>
    <w:rsid w:val="002E3777"/>
    <w:rsid w:val="002F2E7F"/>
    <w:rsid w:val="00315355"/>
    <w:rsid w:val="003468D5"/>
    <w:rsid w:val="003A23EE"/>
    <w:rsid w:val="003F4FFD"/>
    <w:rsid w:val="004944B0"/>
    <w:rsid w:val="005A28CD"/>
    <w:rsid w:val="00665211"/>
    <w:rsid w:val="00732ACC"/>
    <w:rsid w:val="00766EB1"/>
    <w:rsid w:val="00821ECC"/>
    <w:rsid w:val="008658D7"/>
    <w:rsid w:val="00876E5D"/>
    <w:rsid w:val="00877D1E"/>
    <w:rsid w:val="00895B7B"/>
    <w:rsid w:val="00910B33"/>
    <w:rsid w:val="00946584"/>
    <w:rsid w:val="009F6E1C"/>
    <w:rsid w:val="00A8604C"/>
    <w:rsid w:val="00B15936"/>
    <w:rsid w:val="00B428B8"/>
    <w:rsid w:val="00B734FA"/>
    <w:rsid w:val="00B96596"/>
    <w:rsid w:val="00BA2241"/>
    <w:rsid w:val="00BB568E"/>
    <w:rsid w:val="00BE4CDB"/>
    <w:rsid w:val="00C41157"/>
    <w:rsid w:val="00C50999"/>
    <w:rsid w:val="00C6728E"/>
    <w:rsid w:val="00D437C2"/>
    <w:rsid w:val="00D77B20"/>
    <w:rsid w:val="00D80EF0"/>
    <w:rsid w:val="00DB3C4A"/>
    <w:rsid w:val="00E203EC"/>
    <w:rsid w:val="00E26FDA"/>
    <w:rsid w:val="00E43D5F"/>
    <w:rsid w:val="00F13626"/>
    <w:rsid w:val="00F25A2A"/>
    <w:rsid w:val="00F324C3"/>
    <w:rsid w:val="00F43595"/>
    <w:rsid w:val="00F548AD"/>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FBA7B"/>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 w:type="character" w:styleId="Refdecomentario">
    <w:name w:val="annotation reference"/>
    <w:basedOn w:val="Fuentedeprrafopredeter"/>
    <w:uiPriority w:val="99"/>
    <w:semiHidden/>
    <w:unhideWhenUsed/>
    <w:rsid w:val="00876E5D"/>
    <w:rPr>
      <w:sz w:val="16"/>
      <w:szCs w:val="16"/>
    </w:rPr>
  </w:style>
  <w:style w:type="paragraph" w:styleId="Textocomentario">
    <w:name w:val="annotation text"/>
    <w:basedOn w:val="Normal"/>
    <w:link w:val="TextocomentarioCar"/>
    <w:uiPriority w:val="99"/>
    <w:semiHidden/>
    <w:unhideWhenUsed/>
    <w:rsid w:val="00876E5D"/>
  </w:style>
  <w:style w:type="character" w:customStyle="1" w:styleId="TextocomentarioCar">
    <w:name w:val="Texto comentario Car"/>
    <w:basedOn w:val="Fuentedeprrafopredeter"/>
    <w:link w:val="Textocomentario"/>
    <w:uiPriority w:val="99"/>
    <w:semiHidden/>
    <w:rsid w:val="00876E5D"/>
    <w:rPr>
      <w:rFonts w:ascii="Times New Roman" w:eastAsia="Times New Roman" w:hAnsi="Times New Roman" w:cs="Times New Roman"/>
      <w:sz w:val="20"/>
      <w:szCs w:val="20"/>
      <w:lang w:val="es-ES_tradnl" w:eastAsia="es-CO"/>
    </w:rPr>
  </w:style>
  <w:style w:type="paragraph" w:styleId="Asuntodelcomentario">
    <w:name w:val="annotation subject"/>
    <w:basedOn w:val="Textocomentario"/>
    <w:next w:val="Textocomentario"/>
    <w:link w:val="AsuntodelcomentarioCar"/>
    <w:uiPriority w:val="99"/>
    <w:semiHidden/>
    <w:unhideWhenUsed/>
    <w:rsid w:val="00876E5D"/>
    <w:rPr>
      <w:b/>
      <w:bCs/>
    </w:rPr>
  </w:style>
  <w:style w:type="character" w:customStyle="1" w:styleId="AsuntodelcomentarioCar">
    <w:name w:val="Asunto del comentario Car"/>
    <w:basedOn w:val="TextocomentarioCar"/>
    <w:link w:val="Asuntodelcomentario"/>
    <w:uiPriority w:val="99"/>
    <w:semiHidden/>
    <w:rsid w:val="00876E5D"/>
    <w:rPr>
      <w:rFonts w:ascii="Times New Roman" w:eastAsia="Times New Roman" w:hAnsi="Times New Roman" w:cs="Times New Roman"/>
      <w:b/>
      <w:bCs/>
      <w:sz w:val="20"/>
      <w:szCs w:val="20"/>
      <w:lang w:val="es-ES_tradnl" w:eastAsia="es-CO"/>
    </w:rPr>
  </w:style>
  <w:style w:type="paragraph" w:styleId="Textodeglobo">
    <w:name w:val="Balloon Text"/>
    <w:basedOn w:val="Normal"/>
    <w:link w:val="TextodegloboCar"/>
    <w:uiPriority w:val="99"/>
    <w:semiHidden/>
    <w:unhideWhenUsed/>
    <w:rsid w:val="00876E5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76E5D"/>
    <w:rPr>
      <w:rFonts w:ascii="Segoe UI" w:eastAsia="Times New Roman" w:hAnsi="Segoe UI" w:cs="Segoe UI"/>
      <w:sz w:val="18"/>
      <w:szCs w:val="18"/>
      <w:lang w:val="es-ES_tradnl"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266</Words>
  <Characters>1466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31</cp:revision>
  <dcterms:created xsi:type="dcterms:W3CDTF">2017-01-24T19:54:00Z</dcterms:created>
  <dcterms:modified xsi:type="dcterms:W3CDTF">2017-02-20T15:19:00Z</dcterms:modified>
</cp:coreProperties>
</file>