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6"/>
        <w:gridCol w:w="7233"/>
      </w:tblGrid>
      <w:tr w:rsidR="00A00342" w:rsidRPr="00D12668" w:rsidTr="009E7CC4">
        <w:trPr>
          <w:trHeight w:val="708"/>
          <w:jc w:val="center"/>
        </w:trPr>
        <w:tc>
          <w:tcPr>
            <w:tcW w:w="1796" w:type="dxa"/>
            <w:vAlign w:val="center"/>
          </w:tcPr>
          <w:p w:rsidR="00A00342" w:rsidRPr="00D12668" w:rsidRDefault="00A00342" w:rsidP="009E7CC4">
            <w:pPr>
              <w:widowControl w:val="0"/>
              <w:autoSpaceDE w:val="0"/>
              <w:autoSpaceDN w:val="0"/>
              <w:adjustRightInd w:val="0"/>
              <w:spacing w:after="0" w:line="276" w:lineRule="auto"/>
              <w:jc w:val="both"/>
              <w:rPr>
                <w:rFonts w:ascii="Arial" w:eastAsia="Times New Roman" w:hAnsi="Arial" w:cs="Arial"/>
                <w:spacing w:val="-3"/>
                <w:sz w:val="24"/>
                <w:szCs w:val="24"/>
                <w:lang w:val="es-ES" w:eastAsia="es-CO"/>
              </w:rPr>
            </w:pPr>
            <w:r w:rsidRPr="00D12668">
              <w:rPr>
                <w:rFonts w:ascii="Arial" w:eastAsia="Times New Roman" w:hAnsi="Arial" w:cs="Arial"/>
                <w:noProof/>
                <w:spacing w:val="-3"/>
                <w:sz w:val="24"/>
                <w:szCs w:val="24"/>
                <w:lang w:val="es-ES" w:eastAsia="es-ES"/>
              </w:rPr>
              <w:drawing>
                <wp:inline distT="0" distB="0" distL="0" distR="0" wp14:anchorId="2B113719" wp14:editId="4E7B7A72">
                  <wp:extent cx="857250" cy="857250"/>
                  <wp:effectExtent l="0" t="0" r="0" b="0"/>
                  <wp:docPr id="1" name="Imagen 1" descr="Descripción: logo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logo nuev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tc>
        <w:tc>
          <w:tcPr>
            <w:tcW w:w="7233" w:type="dxa"/>
            <w:vAlign w:val="center"/>
          </w:tcPr>
          <w:p w:rsidR="00A00342" w:rsidRPr="00D12668" w:rsidRDefault="00A00342" w:rsidP="009E7CC4">
            <w:pPr>
              <w:widowControl w:val="0"/>
              <w:autoSpaceDE w:val="0"/>
              <w:autoSpaceDN w:val="0"/>
              <w:adjustRightInd w:val="0"/>
              <w:spacing w:after="0" w:line="276" w:lineRule="auto"/>
              <w:jc w:val="center"/>
              <w:rPr>
                <w:rFonts w:ascii="Arial" w:eastAsia="Times New Roman" w:hAnsi="Arial" w:cs="Arial"/>
                <w:b/>
                <w:spacing w:val="-3"/>
                <w:sz w:val="24"/>
                <w:szCs w:val="24"/>
                <w:lang w:val="es-ES" w:eastAsia="es-CO"/>
              </w:rPr>
            </w:pPr>
            <w:r w:rsidRPr="00D12668">
              <w:rPr>
                <w:rFonts w:ascii="Arial" w:eastAsia="Times New Roman" w:hAnsi="Arial" w:cs="Arial"/>
                <w:b/>
                <w:spacing w:val="-3"/>
                <w:sz w:val="24"/>
                <w:szCs w:val="24"/>
                <w:lang w:val="es-ES" w:eastAsia="es-CO"/>
              </w:rPr>
              <w:t xml:space="preserve">JUZGADO PRIMERO ADMINISTRATIVO ORAL DEL CIRCUITO DE CALI </w:t>
            </w:r>
          </w:p>
        </w:tc>
      </w:tr>
      <w:tr w:rsidR="00A00342" w:rsidRPr="00D12668" w:rsidTr="009E7CC4">
        <w:trPr>
          <w:trHeight w:val="406"/>
          <w:jc w:val="center"/>
        </w:trPr>
        <w:tc>
          <w:tcPr>
            <w:tcW w:w="1796" w:type="dxa"/>
            <w:vAlign w:val="center"/>
          </w:tcPr>
          <w:p w:rsidR="00A00342" w:rsidRPr="00D12668" w:rsidRDefault="00A00342" w:rsidP="009E7CC4">
            <w:pPr>
              <w:widowControl w:val="0"/>
              <w:autoSpaceDE w:val="0"/>
              <w:autoSpaceDN w:val="0"/>
              <w:adjustRightInd w:val="0"/>
              <w:spacing w:after="0" w:line="276" w:lineRule="auto"/>
              <w:jc w:val="center"/>
              <w:rPr>
                <w:rFonts w:ascii="Arial" w:eastAsia="Times New Roman" w:hAnsi="Arial" w:cs="Arial"/>
                <w:b/>
                <w:spacing w:val="-3"/>
                <w:sz w:val="24"/>
                <w:szCs w:val="24"/>
                <w:lang w:val="es-ES" w:eastAsia="es-CO"/>
              </w:rPr>
            </w:pPr>
            <w:r w:rsidRPr="00D12668">
              <w:rPr>
                <w:rFonts w:ascii="Arial" w:eastAsia="Times New Roman" w:hAnsi="Arial" w:cs="Arial"/>
                <w:b/>
                <w:spacing w:val="-3"/>
                <w:sz w:val="24"/>
                <w:szCs w:val="24"/>
                <w:lang w:val="es-ES" w:eastAsia="es-CO"/>
              </w:rPr>
              <w:t>Cali</w:t>
            </w:r>
          </w:p>
        </w:tc>
        <w:tc>
          <w:tcPr>
            <w:tcW w:w="7233" w:type="dxa"/>
            <w:shd w:val="clear" w:color="auto" w:fill="auto"/>
            <w:vAlign w:val="center"/>
          </w:tcPr>
          <w:p w:rsidR="00A00342" w:rsidRPr="00D12668" w:rsidRDefault="006170AE" w:rsidP="006170AE">
            <w:pPr>
              <w:widowControl w:val="0"/>
              <w:autoSpaceDE w:val="0"/>
              <w:autoSpaceDN w:val="0"/>
              <w:adjustRightInd w:val="0"/>
              <w:spacing w:after="0" w:line="276" w:lineRule="auto"/>
              <w:jc w:val="center"/>
              <w:rPr>
                <w:rFonts w:ascii="Arial" w:eastAsia="Times New Roman" w:hAnsi="Arial" w:cs="Arial"/>
                <w:b/>
                <w:spacing w:val="-3"/>
                <w:sz w:val="24"/>
                <w:szCs w:val="24"/>
                <w:lang w:val="es-ES" w:eastAsia="es-CO"/>
              </w:rPr>
            </w:pPr>
            <w:r>
              <w:rPr>
                <w:rFonts w:ascii="Arial" w:eastAsia="Times New Roman" w:hAnsi="Arial" w:cs="Arial"/>
                <w:b/>
                <w:spacing w:val="-3"/>
                <w:sz w:val="24"/>
                <w:szCs w:val="24"/>
                <w:lang w:val="es-ES" w:eastAsia="es-CO"/>
              </w:rPr>
              <w:t>S</w:t>
            </w:r>
            <w:r w:rsidR="00127EF9">
              <w:rPr>
                <w:rFonts w:ascii="Arial" w:eastAsia="Times New Roman" w:hAnsi="Arial" w:cs="Arial"/>
                <w:b/>
                <w:spacing w:val="-3"/>
                <w:sz w:val="24"/>
                <w:szCs w:val="24"/>
                <w:lang w:val="es-ES" w:eastAsia="es-CO"/>
              </w:rPr>
              <w:t>i</w:t>
            </w:r>
            <w:r>
              <w:rPr>
                <w:rFonts w:ascii="Arial" w:eastAsia="Times New Roman" w:hAnsi="Arial" w:cs="Arial"/>
                <w:b/>
                <w:spacing w:val="-3"/>
                <w:sz w:val="24"/>
                <w:szCs w:val="24"/>
                <w:lang w:val="es-ES" w:eastAsia="es-CO"/>
              </w:rPr>
              <w:t>ete</w:t>
            </w:r>
            <w:r w:rsidR="00127EF9">
              <w:rPr>
                <w:rFonts w:ascii="Arial" w:eastAsia="Times New Roman" w:hAnsi="Arial" w:cs="Arial"/>
                <w:b/>
                <w:spacing w:val="-3"/>
                <w:sz w:val="24"/>
                <w:szCs w:val="24"/>
                <w:lang w:val="es-ES" w:eastAsia="es-CO"/>
              </w:rPr>
              <w:t xml:space="preserve"> (0</w:t>
            </w:r>
            <w:r>
              <w:rPr>
                <w:rFonts w:ascii="Arial" w:eastAsia="Times New Roman" w:hAnsi="Arial" w:cs="Arial"/>
                <w:b/>
                <w:spacing w:val="-3"/>
                <w:sz w:val="24"/>
                <w:szCs w:val="24"/>
                <w:lang w:val="es-ES" w:eastAsia="es-CO"/>
              </w:rPr>
              <w:t>7</w:t>
            </w:r>
            <w:r w:rsidR="00127EF9">
              <w:rPr>
                <w:rFonts w:ascii="Arial" w:eastAsia="Times New Roman" w:hAnsi="Arial" w:cs="Arial"/>
                <w:b/>
                <w:spacing w:val="-3"/>
                <w:sz w:val="24"/>
                <w:szCs w:val="24"/>
                <w:lang w:val="es-ES" w:eastAsia="es-CO"/>
              </w:rPr>
              <w:t>) de octubre</w:t>
            </w:r>
            <w:r w:rsidR="00A00342" w:rsidRPr="00D12668">
              <w:rPr>
                <w:rFonts w:ascii="Arial" w:eastAsia="Times New Roman" w:hAnsi="Arial" w:cs="Arial"/>
                <w:b/>
                <w:spacing w:val="-3"/>
                <w:sz w:val="24"/>
                <w:szCs w:val="24"/>
                <w:lang w:val="es-ES" w:eastAsia="es-CO"/>
              </w:rPr>
              <w:t xml:space="preserve"> de dos mil veintiuno (2021)</w:t>
            </w:r>
          </w:p>
        </w:tc>
      </w:tr>
    </w:tbl>
    <w:p w:rsidR="00A00342" w:rsidRPr="00D12668" w:rsidRDefault="00A00342" w:rsidP="00A00342">
      <w:pPr>
        <w:widowControl w:val="0"/>
        <w:tabs>
          <w:tab w:val="left" w:pos="5265"/>
        </w:tabs>
        <w:autoSpaceDE w:val="0"/>
        <w:autoSpaceDN w:val="0"/>
        <w:adjustRightInd w:val="0"/>
        <w:spacing w:after="0" w:line="276" w:lineRule="auto"/>
        <w:ind w:left="2835" w:hanging="2835"/>
        <w:jc w:val="both"/>
        <w:rPr>
          <w:rFonts w:ascii="Arial" w:eastAsia="Times New Roman" w:hAnsi="Arial" w:cs="Arial"/>
          <w:b/>
          <w:spacing w:val="-3"/>
          <w:sz w:val="24"/>
          <w:szCs w:val="24"/>
          <w:lang w:val="es-ES" w:eastAsia="es-ES"/>
        </w:rPr>
      </w:pPr>
      <w:r w:rsidRPr="00D12668">
        <w:rPr>
          <w:rFonts w:ascii="Arial" w:eastAsia="Times New Roman" w:hAnsi="Arial" w:cs="Arial"/>
          <w:b/>
          <w:spacing w:val="-3"/>
          <w:sz w:val="24"/>
          <w:szCs w:val="24"/>
          <w:lang w:val="es-ES" w:eastAsia="es-ES"/>
        </w:rPr>
        <w:tab/>
      </w:r>
      <w:r w:rsidRPr="00D12668">
        <w:rPr>
          <w:rFonts w:ascii="Arial" w:eastAsia="Times New Roman" w:hAnsi="Arial" w:cs="Arial"/>
          <w:b/>
          <w:spacing w:val="-3"/>
          <w:sz w:val="24"/>
          <w:szCs w:val="24"/>
          <w:lang w:val="es-ES" w:eastAsia="es-ES"/>
        </w:rPr>
        <w:tab/>
      </w:r>
    </w:p>
    <w:tbl>
      <w:tblPr>
        <w:tblW w:w="9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5"/>
        <w:gridCol w:w="6196"/>
      </w:tblGrid>
      <w:tr w:rsidR="00A00342" w:rsidRPr="00D12668" w:rsidTr="009E7CC4">
        <w:trPr>
          <w:trHeight w:val="585"/>
          <w:jc w:val="center"/>
        </w:trPr>
        <w:tc>
          <w:tcPr>
            <w:tcW w:w="2805" w:type="dxa"/>
            <w:shd w:val="clear" w:color="auto" w:fill="auto"/>
          </w:tcPr>
          <w:p w:rsidR="00A00342" w:rsidRPr="00D12668" w:rsidRDefault="00A00342" w:rsidP="009E7CC4">
            <w:pPr>
              <w:widowControl w:val="0"/>
              <w:autoSpaceDE w:val="0"/>
              <w:autoSpaceDN w:val="0"/>
              <w:adjustRightInd w:val="0"/>
              <w:spacing w:after="0" w:line="276" w:lineRule="auto"/>
              <w:jc w:val="both"/>
              <w:rPr>
                <w:rFonts w:ascii="Arial" w:eastAsia="Times New Roman" w:hAnsi="Arial" w:cs="Arial"/>
                <w:b/>
                <w:bCs/>
                <w:spacing w:val="-3"/>
                <w:sz w:val="24"/>
                <w:szCs w:val="24"/>
                <w:lang w:val="es-ES" w:eastAsia="es-CO"/>
              </w:rPr>
            </w:pPr>
            <w:r w:rsidRPr="00D12668">
              <w:rPr>
                <w:rFonts w:ascii="Arial" w:eastAsia="Times New Roman" w:hAnsi="Arial" w:cs="Arial"/>
                <w:b/>
                <w:bCs/>
                <w:spacing w:val="-3"/>
                <w:sz w:val="24"/>
                <w:szCs w:val="24"/>
                <w:lang w:val="es-ES" w:eastAsia="es-CO"/>
              </w:rPr>
              <w:t>MEDIO DE CONTROL</w:t>
            </w:r>
          </w:p>
        </w:tc>
        <w:tc>
          <w:tcPr>
            <w:tcW w:w="6196" w:type="dxa"/>
            <w:shd w:val="clear" w:color="auto" w:fill="auto"/>
          </w:tcPr>
          <w:p w:rsidR="00A00342" w:rsidRPr="00D12668" w:rsidRDefault="00A00342" w:rsidP="009E7CC4">
            <w:pPr>
              <w:widowControl w:val="0"/>
              <w:autoSpaceDE w:val="0"/>
              <w:autoSpaceDN w:val="0"/>
              <w:adjustRightInd w:val="0"/>
              <w:spacing w:after="0" w:line="276" w:lineRule="auto"/>
              <w:jc w:val="both"/>
              <w:rPr>
                <w:rFonts w:ascii="Arial" w:eastAsia="Times New Roman" w:hAnsi="Arial" w:cs="Arial"/>
                <w:b/>
                <w:bCs/>
                <w:spacing w:val="-3"/>
                <w:sz w:val="24"/>
                <w:szCs w:val="24"/>
                <w:lang w:val="es-ES" w:eastAsia="es-CO"/>
              </w:rPr>
            </w:pPr>
            <w:r>
              <w:rPr>
                <w:rFonts w:ascii="Arial" w:eastAsia="Times New Roman" w:hAnsi="Arial" w:cs="Arial"/>
                <w:b/>
                <w:bCs/>
                <w:spacing w:val="-3"/>
                <w:sz w:val="24"/>
                <w:szCs w:val="24"/>
                <w:lang w:val="es-ES" w:eastAsia="es-CO"/>
              </w:rPr>
              <w:t>NULIDAD Y RESTABLECIMIENTO DEL DERECHO</w:t>
            </w:r>
            <w:r w:rsidR="003F20B6">
              <w:rPr>
                <w:rFonts w:ascii="Arial" w:eastAsia="Times New Roman" w:hAnsi="Arial" w:cs="Arial"/>
                <w:b/>
                <w:bCs/>
                <w:spacing w:val="-3"/>
                <w:sz w:val="24"/>
                <w:szCs w:val="24"/>
                <w:lang w:val="es-ES" w:eastAsia="es-CO"/>
              </w:rPr>
              <w:t xml:space="preserve"> LABORAL</w:t>
            </w:r>
            <w:r>
              <w:rPr>
                <w:rFonts w:ascii="Arial" w:eastAsia="Times New Roman" w:hAnsi="Arial" w:cs="Arial"/>
                <w:b/>
                <w:bCs/>
                <w:spacing w:val="-3"/>
                <w:sz w:val="24"/>
                <w:szCs w:val="24"/>
                <w:lang w:val="es-ES" w:eastAsia="es-CO"/>
              </w:rPr>
              <w:t xml:space="preserve"> </w:t>
            </w:r>
          </w:p>
        </w:tc>
      </w:tr>
      <w:tr w:rsidR="00A00342" w:rsidRPr="00D12668" w:rsidTr="009E7CC4">
        <w:trPr>
          <w:trHeight w:val="292"/>
          <w:jc w:val="center"/>
        </w:trPr>
        <w:tc>
          <w:tcPr>
            <w:tcW w:w="2805" w:type="dxa"/>
            <w:shd w:val="clear" w:color="auto" w:fill="auto"/>
          </w:tcPr>
          <w:p w:rsidR="00A00342" w:rsidRPr="00D12668" w:rsidRDefault="00A00342" w:rsidP="009E7CC4">
            <w:pPr>
              <w:widowControl w:val="0"/>
              <w:autoSpaceDE w:val="0"/>
              <w:autoSpaceDN w:val="0"/>
              <w:adjustRightInd w:val="0"/>
              <w:spacing w:after="0" w:line="276" w:lineRule="auto"/>
              <w:jc w:val="both"/>
              <w:rPr>
                <w:rFonts w:ascii="Arial" w:eastAsia="Times New Roman" w:hAnsi="Arial" w:cs="Arial"/>
                <w:b/>
                <w:bCs/>
                <w:spacing w:val="-3"/>
                <w:sz w:val="24"/>
                <w:szCs w:val="24"/>
                <w:lang w:val="es-ES" w:eastAsia="es-CO"/>
              </w:rPr>
            </w:pPr>
            <w:r w:rsidRPr="00D12668">
              <w:rPr>
                <w:rFonts w:ascii="Arial" w:eastAsia="Times New Roman" w:hAnsi="Arial" w:cs="Arial"/>
                <w:b/>
                <w:bCs/>
                <w:spacing w:val="-3"/>
                <w:sz w:val="24"/>
                <w:szCs w:val="24"/>
                <w:lang w:val="es-ES" w:eastAsia="es-CO"/>
              </w:rPr>
              <w:t>RADICACIÓN:</w:t>
            </w:r>
          </w:p>
        </w:tc>
        <w:tc>
          <w:tcPr>
            <w:tcW w:w="6196" w:type="dxa"/>
            <w:shd w:val="clear" w:color="auto" w:fill="auto"/>
          </w:tcPr>
          <w:p w:rsidR="00A00342" w:rsidRPr="00D12668" w:rsidRDefault="00A00342" w:rsidP="00127EF9">
            <w:pPr>
              <w:widowControl w:val="0"/>
              <w:autoSpaceDE w:val="0"/>
              <w:autoSpaceDN w:val="0"/>
              <w:adjustRightInd w:val="0"/>
              <w:spacing w:after="0" w:line="276" w:lineRule="auto"/>
              <w:jc w:val="both"/>
              <w:rPr>
                <w:rFonts w:ascii="Arial" w:eastAsia="Times New Roman" w:hAnsi="Arial" w:cs="Arial"/>
                <w:b/>
                <w:bCs/>
                <w:spacing w:val="-3"/>
                <w:sz w:val="24"/>
                <w:szCs w:val="24"/>
                <w:lang w:val="es-ES" w:eastAsia="es-CO"/>
              </w:rPr>
            </w:pPr>
            <w:r w:rsidRPr="00D12668">
              <w:rPr>
                <w:rFonts w:ascii="Arial" w:eastAsia="Times New Roman" w:hAnsi="Arial" w:cs="Arial"/>
                <w:b/>
                <w:spacing w:val="-3"/>
                <w:sz w:val="24"/>
                <w:szCs w:val="24"/>
                <w:lang w:val="es-ES" w:eastAsia="es-ES"/>
              </w:rPr>
              <w:t>76001-33-33-001-2021-00</w:t>
            </w:r>
            <w:r w:rsidR="00127EF9">
              <w:rPr>
                <w:rFonts w:ascii="Arial" w:eastAsia="Times New Roman" w:hAnsi="Arial" w:cs="Arial"/>
                <w:b/>
                <w:spacing w:val="-3"/>
                <w:sz w:val="24"/>
                <w:szCs w:val="24"/>
                <w:lang w:val="es-ES" w:eastAsia="es-ES"/>
              </w:rPr>
              <w:t>196</w:t>
            </w:r>
            <w:r w:rsidRPr="00D12668">
              <w:rPr>
                <w:rFonts w:ascii="Arial" w:eastAsia="Times New Roman" w:hAnsi="Arial" w:cs="Arial"/>
                <w:b/>
                <w:spacing w:val="-3"/>
                <w:sz w:val="24"/>
                <w:szCs w:val="24"/>
                <w:lang w:val="es-ES" w:eastAsia="es-ES"/>
              </w:rPr>
              <w:t>-00</w:t>
            </w:r>
          </w:p>
        </w:tc>
      </w:tr>
      <w:tr w:rsidR="00A00342" w:rsidRPr="00D12668" w:rsidTr="009E7CC4">
        <w:trPr>
          <w:trHeight w:val="292"/>
          <w:jc w:val="center"/>
        </w:trPr>
        <w:tc>
          <w:tcPr>
            <w:tcW w:w="2805" w:type="dxa"/>
            <w:shd w:val="clear" w:color="auto" w:fill="auto"/>
          </w:tcPr>
          <w:p w:rsidR="00A00342" w:rsidRPr="00D12668" w:rsidRDefault="00A00342" w:rsidP="009E7CC4">
            <w:pPr>
              <w:widowControl w:val="0"/>
              <w:autoSpaceDE w:val="0"/>
              <w:autoSpaceDN w:val="0"/>
              <w:adjustRightInd w:val="0"/>
              <w:spacing w:after="0" w:line="276" w:lineRule="auto"/>
              <w:jc w:val="both"/>
              <w:rPr>
                <w:rFonts w:ascii="Arial" w:eastAsia="Times New Roman" w:hAnsi="Arial" w:cs="Arial"/>
                <w:b/>
                <w:bCs/>
                <w:spacing w:val="-3"/>
                <w:sz w:val="24"/>
                <w:szCs w:val="24"/>
                <w:lang w:val="es-ES" w:eastAsia="es-CO"/>
              </w:rPr>
            </w:pPr>
            <w:r w:rsidRPr="00D12668">
              <w:rPr>
                <w:rFonts w:ascii="Arial" w:eastAsia="Times New Roman" w:hAnsi="Arial" w:cs="Arial"/>
                <w:b/>
                <w:spacing w:val="-3"/>
                <w:sz w:val="24"/>
                <w:szCs w:val="24"/>
                <w:lang w:val="es-ES" w:eastAsia="es-ES"/>
              </w:rPr>
              <w:t>DEMANDANTE:</w:t>
            </w:r>
          </w:p>
        </w:tc>
        <w:tc>
          <w:tcPr>
            <w:tcW w:w="6196" w:type="dxa"/>
            <w:shd w:val="clear" w:color="auto" w:fill="auto"/>
          </w:tcPr>
          <w:p w:rsidR="00A00342" w:rsidRPr="00D12668" w:rsidRDefault="00127EF9" w:rsidP="009E7CC4">
            <w:pPr>
              <w:widowControl w:val="0"/>
              <w:autoSpaceDE w:val="0"/>
              <w:autoSpaceDN w:val="0"/>
              <w:adjustRightInd w:val="0"/>
              <w:spacing w:after="0" w:line="276" w:lineRule="auto"/>
              <w:jc w:val="both"/>
              <w:rPr>
                <w:rFonts w:ascii="Arial" w:eastAsia="Times New Roman" w:hAnsi="Arial" w:cs="Arial"/>
                <w:b/>
                <w:bCs/>
                <w:spacing w:val="-3"/>
                <w:sz w:val="24"/>
                <w:szCs w:val="24"/>
                <w:lang w:val="es-ES" w:eastAsia="es-CO"/>
              </w:rPr>
            </w:pPr>
            <w:r>
              <w:rPr>
                <w:rFonts w:ascii="Arial" w:eastAsia="Times New Roman" w:hAnsi="Arial" w:cs="Arial"/>
                <w:b/>
                <w:bCs/>
                <w:spacing w:val="-3"/>
                <w:sz w:val="24"/>
                <w:szCs w:val="24"/>
                <w:lang w:val="es-ES" w:eastAsia="es-CO"/>
              </w:rPr>
              <w:t>CLAUDIA MARÍA ROJAS GAVIRIA</w:t>
            </w:r>
            <w:r w:rsidR="00A00342" w:rsidRPr="00D12668">
              <w:rPr>
                <w:rFonts w:ascii="Arial" w:eastAsia="Times New Roman" w:hAnsi="Arial" w:cs="Arial"/>
                <w:b/>
                <w:bCs/>
                <w:spacing w:val="-3"/>
                <w:sz w:val="24"/>
                <w:szCs w:val="24"/>
                <w:lang w:val="es-ES" w:eastAsia="es-CO"/>
              </w:rPr>
              <w:t xml:space="preserve"> </w:t>
            </w:r>
          </w:p>
        </w:tc>
      </w:tr>
      <w:tr w:rsidR="00A00342" w:rsidRPr="00D12668" w:rsidTr="007A2DDB">
        <w:trPr>
          <w:trHeight w:val="70"/>
          <w:jc w:val="center"/>
        </w:trPr>
        <w:tc>
          <w:tcPr>
            <w:tcW w:w="2805" w:type="dxa"/>
            <w:shd w:val="clear" w:color="auto" w:fill="auto"/>
          </w:tcPr>
          <w:p w:rsidR="00A00342" w:rsidRPr="00D12668" w:rsidRDefault="00A00342" w:rsidP="009E7CC4">
            <w:pPr>
              <w:widowControl w:val="0"/>
              <w:autoSpaceDE w:val="0"/>
              <w:autoSpaceDN w:val="0"/>
              <w:adjustRightInd w:val="0"/>
              <w:spacing w:after="0" w:line="276" w:lineRule="auto"/>
              <w:jc w:val="both"/>
              <w:rPr>
                <w:rFonts w:ascii="Arial" w:eastAsia="Times New Roman" w:hAnsi="Arial" w:cs="Arial"/>
                <w:b/>
                <w:bCs/>
                <w:spacing w:val="-3"/>
                <w:sz w:val="24"/>
                <w:szCs w:val="24"/>
                <w:lang w:val="es-ES" w:eastAsia="es-CO"/>
              </w:rPr>
            </w:pPr>
            <w:r w:rsidRPr="00D12668">
              <w:rPr>
                <w:rFonts w:ascii="Arial" w:eastAsia="Times New Roman" w:hAnsi="Arial" w:cs="Arial"/>
                <w:b/>
                <w:bCs/>
                <w:spacing w:val="-3"/>
                <w:sz w:val="24"/>
                <w:szCs w:val="24"/>
                <w:lang w:val="es-ES" w:eastAsia="es-CO"/>
              </w:rPr>
              <w:t>DEMANDADO:</w:t>
            </w:r>
          </w:p>
        </w:tc>
        <w:tc>
          <w:tcPr>
            <w:tcW w:w="6196" w:type="dxa"/>
            <w:shd w:val="clear" w:color="auto" w:fill="auto"/>
          </w:tcPr>
          <w:p w:rsidR="00A00342" w:rsidRPr="00D12668" w:rsidRDefault="00127EF9" w:rsidP="00176734">
            <w:pPr>
              <w:widowControl w:val="0"/>
              <w:autoSpaceDE w:val="0"/>
              <w:autoSpaceDN w:val="0"/>
              <w:adjustRightInd w:val="0"/>
              <w:spacing w:after="0" w:line="276" w:lineRule="auto"/>
              <w:jc w:val="both"/>
              <w:rPr>
                <w:rFonts w:ascii="Arial" w:eastAsia="Times New Roman" w:hAnsi="Arial" w:cs="Arial"/>
                <w:b/>
                <w:bCs/>
                <w:spacing w:val="-3"/>
                <w:sz w:val="24"/>
                <w:szCs w:val="24"/>
                <w:lang w:val="es-ES" w:eastAsia="es-CO"/>
              </w:rPr>
            </w:pPr>
            <w:r>
              <w:rPr>
                <w:rFonts w:ascii="Arial" w:eastAsia="Times New Roman" w:hAnsi="Arial" w:cs="Arial"/>
                <w:b/>
                <w:spacing w:val="-3"/>
                <w:sz w:val="24"/>
                <w:szCs w:val="24"/>
                <w:lang w:val="es-ES" w:eastAsia="es-ES"/>
              </w:rPr>
              <w:t>RED DE SALUD SURORIENTE E.S.E y ASOCIACIÓN GREMIAL ESPECIALIZADA EN SALUD DEL OCCIDENTE “AGESOC”</w:t>
            </w:r>
          </w:p>
        </w:tc>
      </w:tr>
    </w:tbl>
    <w:p w:rsidR="00A00342" w:rsidRPr="00D12668" w:rsidRDefault="00A00342" w:rsidP="00A00342">
      <w:pPr>
        <w:widowControl w:val="0"/>
        <w:autoSpaceDE w:val="0"/>
        <w:autoSpaceDN w:val="0"/>
        <w:adjustRightInd w:val="0"/>
        <w:spacing w:after="0" w:line="276" w:lineRule="auto"/>
        <w:ind w:left="2835" w:hanging="2835"/>
        <w:jc w:val="both"/>
        <w:rPr>
          <w:rFonts w:ascii="Arial" w:eastAsia="Times New Roman" w:hAnsi="Arial" w:cs="Arial"/>
          <w:b/>
          <w:spacing w:val="-3"/>
          <w:sz w:val="24"/>
          <w:szCs w:val="24"/>
          <w:lang w:val="es-ES" w:eastAsia="es-ES"/>
        </w:rPr>
      </w:pPr>
    </w:p>
    <w:p w:rsidR="00A00342" w:rsidRPr="00D12668" w:rsidRDefault="00127EF9" w:rsidP="00A00342">
      <w:pPr>
        <w:widowControl w:val="0"/>
        <w:autoSpaceDE w:val="0"/>
        <w:autoSpaceDN w:val="0"/>
        <w:adjustRightInd w:val="0"/>
        <w:spacing w:after="0" w:line="276" w:lineRule="auto"/>
        <w:jc w:val="both"/>
        <w:rPr>
          <w:rFonts w:ascii="Arial" w:eastAsia="Times New Roman" w:hAnsi="Arial" w:cs="Arial"/>
          <w:b/>
          <w:bCs/>
          <w:spacing w:val="-3"/>
          <w:sz w:val="24"/>
          <w:szCs w:val="24"/>
          <w:lang w:val="es-ES" w:eastAsia="es-ES"/>
        </w:rPr>
      </w:pPr>
      <w:r>
        <w:rPr>
          <w:rFonts w:ascii="Arial" w:eastAsia="Times New Roman" w:hAnsi="Arial" w:cs="Arial"/>
          <w:b/>
          <w:bCs/>
          <w:spacing w:val="-3"/>
          <w:sz w:val="24"/>
          <w:szCs w:val="24"/>
          <w:lang w:val="es-ES" w:eastAsia="es-ES"/>
        </w:rPr>
        <w:t xml:space="preserve">Auto Interlocutorio No. </w:t>
      </w:r>
      <w:r w:rsidR="00F40D32">
        <w:rPr>
          <w:rFonts w:ascii="Arial" w:eastAsia="Times New Roman" w:hAnsi="Arial" w:cs="Arial"/>
          <w:b/>
          <w:bCs/>
          <w:spacing w:val="-3"/>
          <w:sz w:val="24"/>
          <w:szCs w:val="24"/>
          <w:lang w:val="es-ES" w:eastAsia="es-ES"/>
        </w:rPr>
        <w:t>490</w:t>
      </w:r>
      <w:bookmarkStart w:id="0" w:name="_GoBack"/>
      <w:bookmarkEnd w:id="0"/>
    </w:p>
    <w:p w:rsidR="00A00342" w:rsidRPr="00D12668" w:rsidRDefault="00A00342" w:rsidP="00A00342">
      <w:pPr>
        <w:widowControl w:val="0"/>
        <w:autoSpaceDE w:val="0"/>
        <w:autoSpaceDN w:val="0"/>
        <w:adjustRightInd w:val="0"/>
        <w:spacing w:after="0" w:line="276" w:lineRule="auto"/>
        <w:jc w:val="both"/>
        <w:rPr>
          <w:rFonts w:ascii="Arial" w:eastAsia="Times New Roman" w:hAnsi="Arial" w:cs="Arial"/>
          <w:b/>
          <w:spacing w:val="-3"/>
          <w:sz w:val="24"/>
          <w:szCs w:val="24"/>
          <w:lang w:val="es-ES" w:eastAsia="es-ES"/>
        </w:rPr>
      </w:pPr>
    </w:p>
    <w:p w:rsidR="00A00342" w:rsidRPr="00A431F3" w:rsidRDefault="00A00342" w:rsidP="00A00342">
      <w:pPr>
        <w:pStyle w:val="Prrafodelista"/>
        <w:widowControl w:val="0"/>
        <w:numPr>
          <w:ilvl w:val="0"/>
          <w:numId w:val="3"/>
        </w:numPr>
        <w:tabs>
          <w:tab w:val="left" w:pos="5265"/>
        </w:tabs>
        <w:autoSpaceDE w:val="0"/>
        <w:autoSpaceDN w:val="0"/>
        <w:adjustRightInd w:val="0"/>
        <w:spacing w:after="0" w:line="276" w:lineRule="auto"/>
        <w:jc w:val="center"/>
        <w:rPr>
          <w:rFonts w:ascii="Arial" w:eastAsia="Times New Roman" w:hAnsi="Arial" w:cs="Arial"/>
          <w:b/>
          <w:spacing w:val="-3"/>
          <w:sz w:val="24"/>
          <w:szCs w:val="24"/>
          <w:lang w:val="es-ES" w:eastAsia="es-ES"/>
        </w:rPr>
      </w:pPr>
      <w:r w:rsidRPr="00A431F3">
        <w:rPr>
          <w:rFonts w:ascii="Arial" w:eastAsia="Times New Roman" w:hAnsi="Arial" w:cs="Arial"/>
          <w:b/>
          <w:spacing w:val="-3"/>
          <w:sz w:val="24"/>
          <w:szCs w:val="24"/>
          <w:lang w:val="es-ES" w:eastAsia="es-ES"/>
        </w:rPr>
        <w:t>ASUNTO</w:t>
      </w:r>
    </w:p>
    <w:p w:rsidR="00A00342" w:rsidRPr="00A431F3" w:rsidRDefault="00A00342" w:rsidP="00A00342">
      <w:pPr>
        <w:pStyle w:val="Prrafodelista"/>
        <w:widowControl w:val="0"/>
        <w:tabs>
          <w:tab w:val="left" w:pos="5265"/>
        </w:tabs>
        <w:autoSpaceDE w:val="0"/>
        <w:autoSpaceDN w:val="0"/>
        <w:adjustRightInd w:val="0"/>
        <w:spacing w:after="0" w:line="276" w:lineRule="auto"/>
        <w:ind w:left="1080"/>
        <w:jc w:val="both"/>
        <w:rPr>
          <w:rFonts w:ascii="Arial" w:eastAsia="Times New Roman" w:hAnsi="Arial" w:cs="Arial"/>
          <w:b/>
          <w:spacing w:val="-3"/>
          <w:sz w:val="24"/>
          <w:szCs w:val="24"/>
          <w:lang w:val="es-ES" w:eastAsia="es-ES"/>
        </w:rPr>
      </w:pPr>
    </w:p>
    <w:p w:rsidR="00A00342" w:rsidRPr="00D12668" w:rsidRDefault="00A00342" w:rsidP="00A00342">
      <w:pPr>
        <w:widowControl w:val="0"/>
        <w:tabs>
          <w:tab w:val="left" w:pos="5265"/>
        </w:tabs>
        <w:autoSpaceDE w:val="0"/>
        <w:autoSpaceDN w:val="0"/>
        <w:adjustRightInd w:val="0"/>
        <w:spacing w:after="0" w:line="276" w:lineRule="auto"/>
        <w:jc w:val="both"/>
        <w:rPr>
          <w:rFonts w:ascii="Arial" w:eastAsia="Times New Roman" w:hAnsi="Arial" w:cs="Arial"/>
          <w:spacing w:val="-3"/>
          <w:sz w:val="24"/>
          <w:szCs w:val="24"/>
          <w:lang w:val="es-ES" w:eastAsia="es-ES"/>
        </w:rPr>
      </w:pPr>
      <w:r>
        <w:rPr>
          <w:rFonts w:ascii="Arial" w:eastAsia="Times New Roman" w:hAnsi="Arial" w:cs="Arial"/>
          <w:spacing w:val="-3"/>
          <w:sz w:val="24"/>
          <w:szCs w:val="24"/>
          <w:lang w:val="es-ES" w:eastAsia="es-ES"/>
        </w:rPr>
        <w:t xml:space="preserve">Procede el Despacho a estudiar la admisión del medio de control </w:t>
      </w:r>
      <w:r w:rsidR="009D6644">
        <w:rPr>
          <w:rFonts w:ascii="Arial" w:eastAsia="Times New Roman" w:hAnsi="Arial" w:cs="Arial"/>
          <w:spacing w:val="-3"/>
          <w:sz w:val="24"/>
          <w:szCs w:val="24"/>
          <w:lang w:val="es-ES" w:eastAsia="es-ES"/>
        </w:rPr>
        <w:t>de Nulidad y Restablecimiento del Derecho de carácter Laboral</w:t>
      </w:r>
      <w:r>
        <w:rPr>
          <w:rFonts w:ascii="Arial" w:eastAsia="Times New Roman" w:hAnsi="Arial" w:cs="Arial"/>
          <w:spacing w:val="-3"/>
          <w:sz w:val="24"/>
          <w:szCs w:val="24"/>
          <w:lang w:val="es-ES" w:eastAsia="es-ES"/>
        </w:rPr>
        <w:t>.</w:t>
      </w:r>
    </w:p>
    <w:p w:rsidR="00A00342" w:rsidRPr="00D12668" w:rsidRDefault="00A00342" w:rsidP="00A00342">
      <w:pPr>
        <w:widowControl w:val="0"/>
        <w:tabs>
          <w:tab w:val="left" w:pos="5265"/>
        </w:tabs>
        <w:autoSpaceDE w:val="0"/>
        <w:autoSpaceDN w:val="0"/>
        <w:adjustRightInd w:val="0"/>
        <w:spacing w:after="0" w:line="276" w:lineRule="auto"/>
        <w:jc w:val="both"/>
        <w:rPr>
          <w:rFonts w:ascii="Arial" w:eastAsia="Times New Roman" w:hAnsi="Arial" w:cs="Arial"/>
          <w:spacing w:val="-3"/>
          <w:sz w:val="24"/>
          <w:szCs w:val="24"/>
          <w:lang w:val="es-ES" w:eastAsia="es-ES"/>
        </w:rPr>
      </w:pPr>
    </w:p>
    <w:p w:rsidR="00A00342" w:rsidRPr="00D12668" w:rsidRDefault="00A00342" w:rsidP="00A00342">
      <w:pPr>
        <w:widowControl w:val="0"/>
        <w:autoSpaceDE w:val="0"/>
        <w:autoSpaceDN w:val="0"/>
        <w:adjustRightInd w:val="0"/>
        <w:spacing w:after="0" w:line="276" w:lineRule="auto"/>
        <w:jc w:val="center"/>
        <w:rPr>
          <w:rFonts w:ascii="Arial" w:eastAsia="Times New Roman" w:hAnsi="Arial" w:cs="Arial"/>
          <w:b/>
          <w:spacing w:val="-3"/>
          <w:sz w:val="24"/>
          <w:szCs w:val="24"/>
          <w:lang w:val="es-ES" w:eastAsia="es-ES"/>
        </w:rPr>
      </w:pPr>
      <w:r w:rsidRPr="00D12668">
        <w:rPr>
          <w:rFonts w:ascii="Arial" w:eastAsia="Times New Roman" w:hAnsi="Arial" w:cs="Arial"/>
          <w:b/>
          <w:spacing w:val="-3"/>
          <w:sz w:val="24"/>
          <w:szCs w:val="24"/>
          <w:lang w:val="es-ES" w:eastAsia="es-ES"/>
        </w:rPr>
        <w:t xml:space="preserve">II. </w:t>
      </w:r>
      <w:r>
        <w:rPr>
          <w:rFonts w:ascii="Arial" w:eastAsia="Times New Roman" w:hAnsi="Arial" w:cs="Arial"/>
          <w:b/>
          <w:spacing w:val="-3"/>
          <w:sz w:val="24"/>
          <w:szCs w:val="24"/>
          <w:lang w:val="es-ES" w:eastAsia="es-ES"/>
        </w:rPr>
        <w:t>CONSIDERACIONES</w:t>
      </w:r>
    </w:p>
    <w:p w:rsidR="00A00342" w:rsidRPr="00D12668" w:rsidRDefault="00A00342" w:rsidP="00A00342">
      <w:pPr>
        <w:widowControl w:val="0"/>
        <w:autoSpaceDE w:val="0"/>
        <w:autoSpaceDN w:val="0"/>
        <w:adjustRightInd w:val="0"/>
        <w:spacing w:after="0" w:line="276" w:lineRule="auto"/>
        <w:jc w:val="center"/>
        <w:rPr>
          <w:rFonts w:ascii="Arial" w:eastAsia="Times New Roman" w:hAnsi="Arial" w:cs="Arial"/>
          <w:b/>
          <w:spacing w:val="-3"/>
          <w:sz w:val="24"/>
          <w:szCs w:val="24"/>
          <w:lang w:val="es-ES" w:eastAsia="es-ES"/>
        </w:rPr>
      </w:pPr>
    </w:p>
    <w:p w:rsidR="00A00342" w:rsidRDefault="00A00342" w:rsidP="00A00342">
      <w:pPr>
        <w:widowControl w:val="0"/>
        <w:autoSpaceDE w:val="0"/>
        <w:autoSpaceDN w:val="0"/>
        <w:adjustRightInd w:val="0"/>
        <w:spacing w:after="0" w:line="276" w:lineRule="auto"/>
        <w:jc w:val="both"/>
        <w:rPr>
          <w:rFonts w:ascii="Arial" w:eastAsia="Times New Roman" w:hAnsi="Arial" w:cs="Arial"/>
          <w:spacing w:val="-3"/>
          <w:sz w:val="24"/>
          <w:szCs w:val="24"/>
          <w:lang w:val="es-ES" w:eastAsia="es-ES"/>
        </w:rPr>
      </w:pPr>
      <w:r>
        <w:rPr>
          <w:rFonts w:ascii="Arial" w:eastAsia="Times New Roman" w:hAnsi="Arial" w:cs="Arial"/>
          <w:spacing w:val="-3"/>
          <w:sz w:val="24"/>
          <w:szCs w:val="24"/>
          <w:lang w:val="es-ES" w:eastAsia="es-ES"/>
        </w:rPr>
        <w:t>Realizado el estudio preliminar del presente medio de control, el Despacho advierte que, el presente asunto debe ser inadmitido para que el apoderado judicial de la parte demandante subsane las siguientes irregularidades:</w:t>
      </w:r>
    </w:p>
    <w:p w:rsidR="00CA4A2B" w:rsidRPr="00127EF9" w:rsidRDefault="00CA4A2B" w:rsidP="00127EF9">
      <w:pPr>
        <w:widowControl w:val="0"/>
        <w:autoSpaceDE w:val="0"/>
        <w:autoSpaceDN w:val="0"/>
        <w:adjustRightInd w:val="0"/>
        <w:spacing w:after="0" w:line="276" w:lineRule="auto"/>
        <w:jc w:val="both"/>
        <w:rPr>
          <w:rFonts w:ascii="Arial" w:eastAsia="Times New Roman" w:hAnsi="Arial" w:cs="Arial"/>
          <w:spacing w:val="-3"/>
          <w:sz w:val="24"/>
          <w:szCs w:val="24"/>
          <w:lang w:val="es-ES" w:eastAsia="es-ES"/>
        </w:rPr>
      </w:pPr>
    </w:p>
    <w:p w:rsidR="00127EF9" w:rsidRPr="00127EF9" w:rsidRDefault="00127EF9" w:rsidP="00127EF9">
      <w:pPr>
        <w:spacing w:line="276" w:lineRule="auto"/>
        <w:rPr>
          <w:rFonts w:ascii="Arial" w:hAnsi="Arial" w:cs="Arial"/>
          <w:b/>
          <w:sz w:val="24"/>
          <w:szCs w:val="24"/>
        </w:rPr>
      </w:pPr>
      <w:r w:rsidRPr="00127EF9">
        <w:rPr>
          <w:rFonts w:ascii="Arial" w:hAnsi="Arial" w:cs="Arial"/>
          <w:b/>
          <w:sz w:val="24"/>
          <w:szCs w:val="24"/>
        </w:rPr>
        <w:t>I</w:t>
      </w:r>
      <w:r>
        <w:rPr>
          <w:rFonts w:ascii="Arial" w:hAnsi="Arial" w:cs="Arial"/>
          <w:b/>
          <w:sz w:val="24"/>
          <w:szCs w:val="24"/>
        </w:rPr>
        <w:t>I</w:t>
      </w:r>
      <w:r w:rsidRPr="00127EF9">
        <w:rPr>
          <w:rFonts w:ascii="Arial" w:hAnsi="Arial" w:cs="Arial"/>
          <w:b/>
          <w:sz w:val="24"/>
          <w:szCs w:val="24"/>
        </w:rPr>
        <w:t>I. COMPETENCIA:</w:t>
      </w:r>
    </w:p>
    <w:p w:rsidR="00127EF9" w:rsidRPr="00127EF9" w:rsidRDefault="00127EF9" w:rsidP="00127EF9">
      <w:pPr>
        <w:pStyle w:val="Textoindependiente2"/>
        <w:spacing w:line="276" w:lineRule="auto"/>
        <w:jc w:val="both"/>
        <w:rPr>
          <w:rFonts w:ascii="Arial" w:hAnsi="Arial" w:cs="Arial"/>
          <w:b w:val="0"/>
          <w:color w:val="auto"/>
          <w:sz w:val="24"/>
        </w:rPr>
      </w:pPr>
      <w:r w:rsidRPr="00127EF9">
        <w:rPr>
          <w:rFonts w:ascii="Arial" w:hAnsi="Arial" w:cs="Arial"/>
          <w:b w:val="0"/>
          <w:color w:val="auto"/>
          <w:sz w:val="24"/>
        </w:rPr>
        <w:t>De conformidad con lo previsto en los artículos 161 a 167 del C.P.A.C.A., revisada la demanda y sus anexos, se advierte que el apoderado judicial de la parte actora deberá:</w:t>
      </w:r>
    </w:p>
    <w:p w:rsidR="00127EF9" w:rsidRPr="00127EF9" w:rsidRDefault="00127EF9" w:rsidP="00127EF9">
      <w:pPr>
        <w:pStyle w:val="Textoindependiente2"/>
        <w:spacing w:line="276" w:lineRule="auto"/>
        <w:ind w:left="567"/>
        <w:jc w:val="both"/>
        <w:rPr>
          <w:rFonts w:ascii="Arial" w:hAnsi="Arial" w:cs="Arial"/>
          <w:b w:val="0"/>
          <w:color w:val="auto"/>
          <w:sz w:val="24"/>
        </w:rPr>
      </w:pPr>
    </w:p>
    <w:p w:rsidR="00127EF9" w:rsidRPr="00127EF9" w:rsidRDefault="00127EF9" w:rsidP="00127EF9">
      <w:pPr>
        <w:pStyle w:val="Textoindependiente2"/>
        <w:numPr>
          <w:ilvl w:val="0"/>
          <w:numId w:val="4"/>
        </w:numPr>
        <w:tabs>
          <w:tab w:val="left" w:pos="709"/>
        </w:tabs>
        <w:spacing w:line="276" w:lineRule="auto"/>
        <w:jc w:val="both"/>
        <w:rPr>
          <w:rFonts w:ascii="Arial" w:hAnsi="Arial" w:cs="Arial"/>
          <w:b w:val="0"/>
          <w:color w:val="auto"/>
          <w:sz w:val="24"/>
        </w:rPr>
      </w:pPr>
      <w:r w:rsidRPr="00127EF9">
        <w:rPr>
          <w:rFonts w:ascii="Arial" w:hAnsi="Arial" w:cs="Arial"/>
          <w:b w:val="0"/>
          <w:color w:val="auto"/>
          <w:sz w:val="24"/>
        </w:rPr>
        <w:t>Realizar la estimación razonada de la cuantía conforme lo establece el artículo 157 del C.P.A.C.A</w:t>
      </w:r>
      <w:r>
        <w:rPr>
          <w:rFonts w:ascii="Arial" w:hAnsi="Arial" w:cs="Arial"/>
          <w:b w:val="0"/>
          <w:color w:val="auto"/>
          <w:sz w:val="24"/>
        </w:rPr>
        <w:t>, modificado por el artículo 32 de la Ley 2080 de 2021</w:t>
      </w:r>
      <w:r w:rsidRPr="00127EF9">
        <w:rPr>
          <w:rFonts w:ascii="Arial" w:hAnsi="Arial" w:cs="Arial"/>
          <w:b w:val="0"/>
          <w:color w:val="auto"/>
          <w:sz w:val="24"/>
        </w:rPr>
        <w:t xml:space="preserve">, en concordancia con el numeral 6 del artículo 162 ibídem, indicando los criterios numéricos y temporales, así como las operaciones que fundamenten la </w:t>
      </w:r>
      <w:r w:rsidRPr="00127EF9">
        <w:rPr>
          <w:rFonts w:ascii="Arial" w:hAnsi="Arial" w:cs="Arial"/>
          <w:color w:val="auto"/>
          <w:sz w:val="24"/>
          <w:u w:val="single"/>
        </w:rPr>
        <w:t>suma total de los 3 últimos años</w:t>
      </w:r>
      <w:r w:rsidRPr="00127EF9">
        <w:rPr>
          <w:rFonts w:ascii="Arial" w:hAnsi="Arial" w:cs="Arial"/>
          <w:b w:val="0"/>
          <w:color w:val="auto"/>
          <w:sz w:val="24"/>
        </w:rPr>
        <w:t>. Lo anterior, a fin de determinar la competencia por razón de la cuantía y teniendo en cuenta que lo consignado en el acápite “</w:t>
      </w:r>
      <w:r w:rsidRPr="00127EF9">
        <w:rPr>
          <w:rFonts w:ascii="Arial" w:hAnsi="Arial" w:cs="Arial"/>
          <w:b w:val="0"/>
          <w:i/>
          <w:color w:val="auto"/>
          <w:sz w:val="24"/>
        </w:rPr>
        <w:t>7. ESTIMACIÓN RAZONADA DE LA CUANTÍA</w:t>
      </w:r>
      <w:r w:rsidRPr="00127EF9">
        <w:rPr>
          <w:rFonts w:ascii="Arial" w:hAnsi="Arial" w:cs="Arial"/>
          <w:b w:val="0"/>
          <w:color w:val="auto"/>
          <w:sz w:val="24"/>
        </w:rPr>
        <w:t>”, no ilustra al Despacho la operación realizada para que la cuantía correspondiera a la suma total de $</w:t>
      </w:r>
      <w:r>
        <w:rPr>
          <w:rFonts w:ascii="Arial" w:hAnsi="Arial" w:cs="Arial"/>
          <w:b w:val="0"/>
          <w:color w:val="auto"/>
          <w:sz w:val="24"/>
        </w:rPr>
        <w:t>132.948.576</w:t>
      </w:r>
      <w:r w:rsidRPr="00127EF9">
        <w:rPr>
          <w:rFonts w:ascii="Arial" w:hAnsi="Arial" w:cs="Arial"/>
          <w:b w:val="0"/>
          <w:color w:val="auto"/>
          <w:sz w:val="24"/>
        </w:rPr>
        <w:t xml:space="preserve">. </w:t>
      </w:r>
    </w:p>
    <w:p w:rsidR="00127EF9" w:rsidRPr="00127EF9" w:rsidRDefault="00127EF9" w:rsidP="00127EF9">
      <w:pPr>
        <w:pStyle w:val="Textoindependiente2"/>
        <w:tabs>
          <w:tab w:val="left" w:pos="1509"/>
        </w:tabs>
        <w:spacing w:line="276" w:lineRule="auto"/>
        <w:jc w:val="both"/>
        <w:rPr>
          <w:rFonts w:ascii="Arial" w:hAnsi="Arial" w:cs="Arial"/>
          <w:b w:val="0"/>
          <w:color w:val="auto"/>
          <w:sz w:val="24"/>
        </w:rPr>
      </w:pPr>
    </w:p>
    <w:p w:rsidR="00127EF9" w:rsidRPr="00127EF9" w:rsidRDefault="00127EF9" w:rsidP="00127EF9">
      <w:pPr>
        <w:pStyle w:val="Textoindependiente2"/>
        <w:tabs>
          <w:tab w:val="left" w:pos="1509"/>
        </w:tabs>
        <w:spacing w:line="276" w:lineRule="auto"/>
        <w:jc w:val="both"/>
        <w:rPr>
          <w:rFonts w:ascii="Arial" w:hAnsi="Arial" w:cs="Arial"/>
          <w:b w:val="0"/>
          <w:color w:val="auto"/>
          <w:sz w:val="24"/>
        </w:rPr>
      </w:pPr>
      <w:r w:rsidRPr="00127EF9">
        <w:rPr>
          <w:rFonts w:ascii="Arial" w:hAnsi="Arial" w:cs="Arial"/>
          <w:b w:val="0"/>
          <w:color w:val="auto"/>
          <w:sz w:val="24"/>
        </w:rPr>
        <w:t>Por tanto, a fin de sanear las falencias anotadas en precedencia, se le concederá a la parte demandante un término de diez (10) días a fin de que las mismas sean subsanadas, so pena de rechazar la demanda (art. 170 C.P.A.C.A.).</w:t>
      </w:r>
    </w:p>
    <w:p w:rsidR="009430DF" w:rsidRDefault="009430DF" w:rsidP="009F59E0">
      <w:pPr>
        <w:widowControl w:val="0"/>
        <w:tabs>
          <w:tab w:val="left" w:pos="-720"/>
        </w:tabs>
        <w:suppressAutoHyphens/>
        <w:autoSpaceDE w:val="0"/>
        <w:autoSpaceDN w:val="0"/>
        <w:adjustRightInd w:val="0"/>
        <w:spacing w:after="0" w:line="276" w:lineRule="auto"/>
        <w:jc w:val="both"/>
        <w:rPr>
          <w:rFonts w:ascii="Arial" w:eastAsia="Times New Roman" w:hAnsi="Arial" w:cs="Arial"/>
          <w:spacing w:val="-3"/>
          <w:sz w:val="24"/>
          <w:szCs w:val="24"/>
          <w:lang w:val="es-ES" w:eastAsia="es-ES"/>
        </w:rPr>
      </w:pPr>
    </w:p>
    <w:p w:rsidR="00F20C01" w:rsidRDefault="00F20C01" w:rsidP="009F59E0">
      <w:pPr>
        <w:widowControl w:val="0"/>
        <w:tabs>
          <w:tab w:val="left" w:pos="-720"/>
        </w:tabs>
        <w:suppressAutoHyphens/>
        <w:autoSpaceDE w:val="0"/>
        <w:autoSpaceDN w:val="0"/>
        <w:adjustRightInd w:val="0"/>
        <w:spacing w:after="0" w:line="276" w:lineRule="auto"/>
        <w:jc w:val="both"/>
        <w:rPr>
          <w:rFonts w:ascii="Arial" w:eastAsia="Times New Roman" w:hAnsi="Arial" w:cs="Arial"/>
          <w:spacing w:val="-3"/>
          <w:sz w:val="24"/>
          <w:szCs w:val="24"/>
          <w:lang w:val="es-ES" w:eastAsia="es-ES"/>
        </w:rPr>
      </w:pPr>
    </w:p>
    <w:p w:rsidR="00A00342" w:rsidRDefault="00A00342" w:rsidP="00A00342">
      <w:pPr>
        <w:widowControl w:val="0"/>
        <w:tabs>
          <w:tab w:val="left" w:pos="-720"/>
        </w:tabs>
        <w:suppressAutoHyphens/>
        <w:autoSpaceDE w:val="0"/>
        <w:autoSpaceDN w:val="0"/>
        <w:adjustRightInd w:val="0"/>
        <w:spacing w:after="0" w:line="276" w:lineRule="auto"/>
        <w:jc w:val="both"/>
        <w:rPr>
          <w:rFonts w:ascii="Arial" w:eastAsia="Times New Roman" w:hAnsi="Arial" w:cs="Arial"/>
          <w:spacing w:val="-3"/>
          <w:sz w:val="24"/>
          <w:szCs w:val="24"/>
          <w:lang w:val="es-ES" w:eastAsia="es-ES"/>
        </w:rPr>
      </w:pPr>
      <w:r>
        <w:rPr>
          <w:rFonts w:ascii="Arial" w:eastAsia="Times New Roman" w:hAnsi="Arial" w:cs="Arial"/>
          <w:spacing w:val="-3"/>
          <w:sz w:val="24"/>
          <w:szCs w:val="24"/>
          <w:lang w:val="es-ES" w:eastAsia="es-ES"/>
        </w:rPr>
        <w:t xml:space="preserve">De conformidad con lo expuesto previamente, se procederá a inadmitir la </w:t>
      </w:r>
      <w:r>
        <w:rPr>
          <w:rFonts w:ascii="Arial" w:eastAsia="Times New Roman" w:hAnsi="Arial" w:cs="Arial"/>
          <w:spacing w:val="-3"/>
          <w:sz w:val="24"/>
          <w:szCs w:val="24"/>
          <w:lang w:val="es-ES" w:eastAsia="es-ES"/>
        </w:rPr>
        <w:lastRenderedPageBreak/>
        <w:t>demanda, con el fin de que la parte demandante subsane las falencias enunciadas, en un término máximo de diez (10) días, so pena de rechazar la demanda (art. 170 de la Ley 1437 de 2011).</w:t>
      </w:r>
    </w:p>
    <w:p w:rsidR="00A00342" w:rsidRPr="00D12668" w:rsidRDefault="00A00342" w:rsidP="00A00342">
      <w:pPr>
        <w:widowControl w:val="0"/>
        <w:tabs>
          <w:tab w:val="left" w:pos="-720"/>
        </w:tabs>
        <w:suppressAutoHyphens/>
        <w:autoSpaceDE w:val="0"/>
        <w:autoSpaceDN w:val="0"/>
        <w:adjustRightInd w:val="0"/>
        <w:spacing w:after="0" w:line="276" w:lineRule="auto"/>
        <w:jc w:val="both"/>
        <w:rPr>
          <w:rFonts w:ascii="Arial" w:eastAsia="Times New Roman" w:hAnsi="Arial" w:cs="Arial"/>
          <w:spacing w:val="-3"/>
          <w:sz w:val="24"/>
          <w:szCs w:val="24"/>
          <w:lang w:val="es-ES" w:eastAsia="es-ES"/>
        </w:rPr>
      </w:pPr>
    </w:p>
    <w:p w:rsidR="00A00342" w:rsidRPr="00D12668" w:rsidRDefault="00A00342" w:rsidP="00A00342">
      <w:pPr>
        <w:widowControl w:val="0"/>
        <w:tabs>
          <w:tab w:val="left" w:pos="-720"/>
        </w:tabs>
        <w:suppressAutoHyphens/>
        <w:autoSpaceDE w:val="0"/>
        <w:autoSpaceDN w:val="0"/>
        <w:adjustRightInd w:val="0"/>
        <w:spacing w:after="0" w:line="276" w:lineRule="auto"/>
        <w:jc w:val="both"/>
        <w:rPr>
          <w:rFonts w:ascii="Arial" w:eastAsia="Times New Roman" w:hAnsi="Arial" w:cs="Arial"/>
          <w:spacing w:val="-3"/>
          <w:sz w:val="24"/>
          <w:szCs w:val="24"/>
          <w:lang w:val="es-ES" w:eastAsia="es-ES"/>
        </w:rPr>
      </w:pPr>
      <w:r>
        <w:rPr>
          <w:rFonts w:ascii="Arial" w:eastAsia="Times New Roman" w:hAnsi="Arial" w:cs="Arial"/>
          <w:spacing w:val="-3"/>
          <w:sz w:val="24"/>
          <w:szCs w:val="24"/>
          <w:lang w:val="es-ES" w:eastAsia="es-ES"/>
        </w:rPr>
        <w:t xml:space="preserve">En consecuencia, el </w:t>
      </w:r>
      <w:r w:rsidRPr="007D3F78">
        <w:rPr>
          <w:rFonts w:ascii="Arial" w:eastAsia="Times New Roman" w:hAnsi="Arial" w:cs="Arial"/>
          <w:b/>
          <w:spacing w:val="-3"/>
          <w:sz w:val="24"/>
          <w:szCs w:val="24"/>
          <w:lang w:val="es-ES" w:eastAsia="es-ES"/>
        </w:rPr>
        <w:t>Juzgado Primero Administrativo Oral del Circuito de Cali</w:t>
      </w:r>
      <w:r>
        <w:rPr>
          <w:rFonts w:ascii="Arial" w:eastAsia="Times New Roman" w:hAnsi="Arial" w:cs="Arial"/>
          <w:spacing w:val="-3"/>
          <w:sz w:val="24"/>
          <w:szCs w:val="24"/>
          <w:lang w:val="es-ES" w:eastAsia="es-ES"/>
        </w:rPr>
        <w:t>, administrando justicia en nombre de la República de Colombia y por autoridad de la ley,</w:t>
      </w:r>
    </w:p>
    <w:p w:rsidR="00A00342" w:rsidRPr="00D12668" w:rsidRDefault="00A00342" w:rsidP="00A00342">
      <w:pPr>
        <w:widowControl w:val="0"/>
        <w:tabs>
          <w:tab w:val="left" w:pos="2410"/>
        </w:tabs>
        <w:autoSpaceDE w:val="0"/>
        <w:autoSpaceDN w:val="0"/>
        <w:adjustRightInd w:val="0"/>
        <w:spacing w:after="0" w:line="276" w:lineRule="auto"/>
        <w:jc w:val="center"/>
        <w:rPr>
          <w:rFonts w:ascii="Arial" w:eastAsia="Times New Roman" w:hAnsi="Arial" w:cs="Arial"/>
          <w:b/>
          <w:spacing w:val="-3"/>
          <w:sz w:val="24"/>
          <w:szCs w:val="24"/>
          <w:lang w:val="es-ES" w:eastAsia="es-ES"/>
        </w:rPr>
      </w:pPr>
      <w:r w:rsidRPr="00D12668">
        <w:rPr>
          <w:rFonts w:ascii="Arial" w:eastAsia="Times New Roman" w:hAnsi="Arial" w:cs="Arial"/>
          <w:b/>
          <w:spacing w:val="-3"/>
          <w:sz w:val="24"/>
          <w:szCs w:val="24"/>
          <w:lang w:val="es-ES" w:eastAsia="es-ES"/>
        </w:rPr>
        <w:t>RESUELVE</w:t>
      </w:r>
    </w:p>
    <w:p w:rsidR="00A00342" w:rsidRDefault="00A00342" w:rsidP="00A00342">
      <w:pPr>
        <w:widowControl w:val="0"/>
        <w:tabs>
          <w:tab w:val="left" w:pos="142"/>
          <w:tab w:val="left" w:pos="284"/>
        </w:tabs>
        <w:overflowPunct w:val="0"/>
        <w:autoSpaceDE w:val="0"/>
        <w:autoSpaceDN w:val="0"/>
        <w:adjustRightInd w:val="0"/>
        <w:spacing w:after="0" w:line="276" w:lineRule="auto"/>
        <w:jc w:val="both"/>
        <w:rPr>
          <w:rFonts w:ascii="Arial" w:eastAsia="Times New Roman" w:hAnsi="Arial" w:cs="Arial"/>
          <w:b/>
          <w:spacing w:val="-3"/>
          <w:sz w:val="24"/>
          <w:szCs w:val="24"/>
          <w:lang w:val="es-ES" w:eastAsia="es-ES"/>
        </w:rPr>
      </w:pPr>
    </w:p>
    <w:p w:rsidR="00A00342" w:rsidRPr="00D12668" w:rsidRDefault="00A00342" w:rsidP="00A00342">
      <w:pPr>
        <w:widowControl w:val="0"/>
        <w:tabs>
          <w:tab w:val="left" w:pos="142"/>
          <w:tab w:val="left" w:pos="284"/>
        </w:tabs>
        <w:overflowPunct w:val="0"/>
        <w:autoSpaceDE w:val="0"/>
        <w:autoSpaceDN w:val="0"/>
        <w:adjustRightInd w:val="0"/>
        <w:spacing w:after="0" w:line="276" w:lineRule="auto"/>
        <w:jc w:val="both"/>
        <w:rPr>
          <w:rFonts w:ascii="Arial" w:eastAsia="Times New Roman" w:hAnsi="Arial" w:cs="Arial"/>
          <w:spacing w:val="-3"/>
          <w:sz w:val="24"/>
          <w:szCs w:val="24"/>
          <w:lang w:val="es-ES" w:eastAsia="es-ES"/>
        </w:rPr>
      </w:pPr>
      <w:r>
        <w:rPr>
          <w:rFonts w:ascii="Arial" w:eastAsia="Times New Roman" w:hAnsi="Arial" w:cs="Arial"/>
          <w:b/>
          <w:spacing w:val="-3"/>
          <w:sz w:val="24"/>
          <w:szCs w:val="24"/>
          <w:lang w:val="es-ES" w:eastAsia="es-ES"/>
        </w:rPr>
        <w:t xml:space="preserve">PRIMERO: </w:t>
      </w:r>
      <w:r>
        <w:rPr>
          <w:rFonts w:ascii="Arial" w:eastAsia="Times New Roman" w:hAnsi="Arial" w:cs="Arial"/>
          <w:b/>
          <w:bCs/>
          <w:spacing w:val="-3"/>
          <w:sz w:val="24"/>
          <w:szCs w:val="24"/>
          <w:lang w:val="es-ES" w:eastAsia="es-ES"/>
        </w:rPr>
        <w:t>IN</w:t>
      </w:r>
      <w:r w:rsidRPr="00D12668">
        <w:rPr>
          <w:rFonts w:ascii="Arial" w:eastAsia="Times New Roman" w:hAnsi="Arial" w:cs="Arial"/>
          <w:b/>
          <w:bCs/>
          <w:spacing w:val="-3"/>
          <w:sz w:val="24"/>
          <w:szCs w:val="24"/>
          <w:lang w:val="es-ES" w:eastAsia="es-ES"/>
        </w:rPr>
        <w:t xml:space="preserve">ADMITIR </w:t>
      </w:r>
      <w:r w:rsidRPr="00D12668">
        <w:rPr>
          <w:rFonts w:ascii="Arial" w:eastAsia="Times New Roman" w:hAnsi="Arial" w:cs="Arial"/>
          <w:spacing w:val="-3"/>
          <w:sz w:val="24"/>
          <w:szCs w:val="24"/>
          <w:lang w:val="es-ES" w:eastAsia="es-ES"/>
        </w:rPr>
        <w:t xml:space="preserve">la presente demanda interpuesta por </w:t>
      </w:r>
      <w:r w:rsidR="00EB5D26">
        <w:rPr>
          <w:rFonts w:ascii="Arial" w:eastAsia="Times New Roman" w:hAnsi="Arial" w:cs="Arial"/>
          <w:spacing w:val="-3"/>
          <w:sz w:val="24"/>
          <w:szCs w:val="24"/>
          <w:lang w:val="es-ES" w:eastAsia="es-ES"/>
        </w:rPr>
        <w:t>la</w:t>
      </w:r>
      <w:r>
        <w:rPr>
          <w:rFonts w:ascii="Arial" w:eastAsia="Times New Roman" w:hAnsi="Arial" w:cs="Arial"/>
          <w:spacing w:val="-3"/>
          <w:sz w:val="24"/>
          <w:szCs w:val="24"/>
          <w:lang w:val="es-ES" w:eastAsia="es-ES"/>
        </w:rPr>
        <w:t xml:space="preserve"> señor</w:t>
      </w:r>
      <w:r w:rsidR="00EB5D26">
        <w:rPr>
          <w:rFonts w:ascii="Arial" w:eastAsia="Times New Roman" w:hAnsi="Arial" w:cs="Arial"/>
          <w:spacing w:val="-3"/>
          <w:sz w:val="24"/>
          <w:szCs w:val="24"/>
          <w:lang w:val="es-ES" w:eastAsia="es-ES"/>
        </w:rPr>
        <w:t>a</w:t>
      </w:r>
      <w:r>
        <w:rPr>
          <w:rFonts w:ascii="Arial" w:eastAsia="Times New Roman" w:hAnsi="Arial" w:cs="Arial"/>
          <w:spacing w:val="-3"/>
          <w:sz w:val="24"/>
          <w:szCs w:val="24"/>
          <w:lang w:val="es-ES" w:eastAsia="es-ES"/>
        </w:rPr>
        <w:t xml:space="preserve"> </w:t>
      </w:r>
      <w:r w:rsidR="00AD770E">
        <w:rPr>
          <w:rFonts w:ascii="Arial" w:eastAsia="Times New Roman" w:hAnsi="Arial" w:cs="Arial"/>
          <w:b/>
          <w:bCs/>
          <w:spacing w:val="-3"/>
          <w:sz w:val="24"/>
          <w:szCs w:val="24"/>
          <w:lang w:val="es-ES" w:eastAsia="es-CO"/>
        </w:rPr>
        <w:t>CLAUDIA MARÍA ROJAS GAVIRIA</w:t>
      </w:r>
      <w:r w:rsidRPr="00D12668">
        <w:rPr>
          <w:rFonts w:ascii="Arial" w:eastAsia="Times New Roman" w:hAnsi="Arial" w:cs="Arial"/>
          <w:b/>
          <w:bCs/>
          <w:spacing w:val="-3"/>
          <w:sz w:val="24"/>
          <w:szCs w:val="24"/>
          <w:lang w:val="es-ES" w:eastAsia="es-CO"/>
        </w:rPr>
        <w:t xml:space="preserve">, </w:t>
      </w:r>
      <w:r w:rsidRPr="00D12668">
        <w:rPr>
          <w:rFonts w:ascii="Arial" w:eastAsia="Times New Roman" w:hAnsi="Arial" w:cs="Arial"/>
          <w:spacing w:val="-3"/>
          <w:sz w:val="24"/>
          <w:szCs w:val="24"/>
          <w:lang w:val="es-ES" w:eastAsia="es-CO"/>
        </w:rPr>
        <w:t>dentro</w:t>
      </w:r>
      <w:r w:rsidRPr="00D12668">
        <w:rPr>
          <w:rFonts w:ascii="Arial" w:eastAsia="Times New Roman" w:hAnsi="Arial" w:cs="Arial"/>
          <w:spacing w:val="-3"/>
          <w:sz w:val="24"/>
          <w:szCs w:val="24"/>
          <w:lang w:val="es-ES" w:eastAsia="es-ES"/>
        </w:rPr>
        <w:t xml:space="preserve"> del proceso de la referencia.</w:t>
      </w:r>
    </w:p>
    <w:p w:rsidR="00A00342" w:rsidRPr="00D12668" w:rsidRDefault="00A00342" w:rsidP="00A00342">
      <w:pPr>
        <w:tabs>
          <w:tab w:val="left" w:pos="142"/>
          <w:tab w:val="left" w:pos="284"/>
        </w:tabs>
        <w:overflowPunct w:val="0"/>
        <w:autoSpaceDE w:val="0"/>
        <w:autoSpaceDN w:val="0"/>
        <w:adjustRightInd w:val="0"/>
        <w:spacing w:after="0" w:line="276" w:lineRule="auto"/>
        <w:jc w:val="both"/>
        <w:rPr>
          <w:rFonts w:ascii="Arial" w:eastAsia="Times New Roman" w:hAnsi="Arial" w:cs="Arial"/>
          <w:b/>
          <w:bCs/>
          <w:spacing w:val="-3"/>
          <w:sz w:val="24"/>
          <w:szCs w:val="24"/>
          <w:lang w:val="es-ES" w:eastAsia="es-ES"/>
        </w:rPr>
      </w:pPr>
    </w:p>
    <w:p w:rsidR="00A00342" w:rsidRDefault="00A00342" w:rsidP="00A00342">
      <w:pPr>
        <w:widowControl w:val="0"/>
        <w:autoSpaceDE w:val="0"/>
        <w:autoSpaceDN w:val="0"/>
        <w:adjustRightInd w:val="0"/>
        <w:spacing w:after="0" w:line="240" w:lineRule="auto"/>
        <w:jc w:val="both"/>
        <w:rPr>
          <w:rFonts w:ascii="Arial" w:eastAsia="Times New Roman" w:hAnsi="Arial" w:cs="Arial"/>
          <w:spacing w:val="-3"/>
          <w:sz w:val="24"/>
          <w:szCs w:val="24"/>
          <w:lang w:eastAsia="es-ES"/>
        </w:rPr>
      </w:pPr>
      <w:r>
        <w:rPr>
          <w:rFonts w:ascii="Arial" w:eastAsia="Times New Roman" w:hAnsi="Arial" w:cs="Arial"/>
          <w:b/>
          <w:spacing w:val="-3"/>
          <w:sz w:val="24"/>
          <w:szCs w:val="24"/>
          <w:lang w:eastAsia="es-ES"/>
        </w:rPr>
        <w:t xml:space="preserve">SEGUNDO: ORDENAR </w:t>
      </w:r>
      <w:r w:rsidRPr="007D3F78">
        <w:rPr>
          <w:rFonts w:ascii="Arial" w:eastAsia="Times New Roman" w:hAnsi="Arial" w:cs="Arial"/>
          <w:spacing w:val="-3"/>
          <w:sz w:val="24"/>
          <w:szCs w:val="24"/>
          <w:lang w:eastAsia="es-ES"/>
        </w:rPr>
        <w:t>a la parte demandante que subsane las deficiencias referidas dentro del término máximo de diez (10) días contados a partir del día siguiente a la notificación por estado electrónico de este auto.</w:t>
      </w:r>
    </w:p>
    <w:p w:rsidR="00A00342" w:rsidRDefault="00A00342" w:rsidP="00A00342">
      <w:pPr>
        <w:widowControl w:val="0"/>
        <w:autoSpaceDE w:val="0"/>
        <w:autoSpaceDN w:val="0"/>
        <w:adjustRightInd w:val="0"/>
        <w:spacing w:after="0" w:line="240" w:lineRule="auto"/>
        <w:jc w:val="both"/>
        <w:rPr>
          <w:rFonts w:ascii="Arial" w:eastAsia="Times New Roman" w:hAnsi="Arial" w:cs="Arial"/>
          <w:spacing w:val="-3"/>
          <w:sz w:val="24"/>
          <w:szCs w:val="24"/>
          <w:lang w:eastAsia="es-ES"/>
        </w:rPr>
      </w:pPr>
    </w:p>
    <w:p w:rsidR="00A00342" w:rsidRDefault="00A00342" w:rsidP="00A00342">
      <w:pPr>
        <w:widowControl w:val="0"/>
        <w:autoSpaceDE w:val="0"/>
        <w:autoSpaceDN w:val="0"/>
        <w:adjustRightInd w:val="0"/>
        <w:spacing w:after="0" w:line="240" w:lineRule="auto"/>
        <w:jc w:val="both"/>
        <w:rPr>
          <w:rFonts w:ascii="Arial" w:eastAsia="Times New Roman" w:hAnsi="Arial" w:cs="Arial"/>
          <w:spacing w:val="-3"/>
          <w:sz w:val="24"/>
          <w:szCs w:val="24"/>
          <w:lang w:eastAsia="es-ES"/>
        </w:rPr>
      </w:pPr>
      <w:r w:rsidRPr="007D3F78">
        <w:rPr>
          <w:rFonts w:ascii="Arial" w:eastAsia="Times New Roman" w:hAnsi="Arial" w:cs="Arial"/>
          <w:b/>
          <w:spacing w:val="-3"/>
          <w:sz w:val="24"/>
          <w:szCs w:val="24"/>
          <w:lang w:eastAsia="es-ES"/>
        </w:rPr>
        <w:t>TERCERO:</w:t>
      </w:r>
      <w:r>
        <w:rPr>
          <w:rFonts w:ascii="Arial" w:eastAsia="Times New Roman" w:hAnsi="Arial" w:cs="Arial"/>
          <w:spacing w:val="-3"/>
          <w:sz w:val="24"/>
          <w:szCs w:val="24"/>
          <w:lang w:eastAsia="es-ES"/>
        </w:rPr>
        <w:t xml:space="preserve"> Atender</w:t>
      </w:r>
      <w:r w:rsidR="009F59E0">
        <w:rPr>
          <w:rFonts w:ascii="Arial" w:eastAsia="Times New Roman" w:hAnsi="Arial" w:cs="Arial"/>
          <w:spacing w:val="-3"/>
          <w:sz w:val="24"/>
          <w:szCs w:val="24"/>
          <w:lang w:eastAsia="es-ES"/>
        </w:rPr>
        <w:t xml:space="preserve"> igualmente</w:t>
      </w:r>
      <w:r>
        <w:rPr>
          <w:rFonts w:ascii="Arial" w:eastAsia="Times New Roman" w:hAnsi="Arial" w:cs="Arial"/>
          <w:spacing w:val="-3"/>
          <w:sz w:val="24"/>
          <w:szCs w:val="24"/>
          <w:lang w:eastAsia="es-ES"/>
        </w:rPr>
        <w:t xml:space="preserve"> lo previsto en el artículo 35 de la Ley 2080 de 2021, el cual modificó el numeral 7 del artículo 162 de la Ley 1437 de 2011, respecto del escrito de subsanación de la demanda.</w:t>
      </w:r>
    </w:p>
    <w:p w:rsidR="00A00342" w:rsidRDefault="00A00342" w:rsidP="00A00342">
      <w:pPr>
        <w:widowControl w:val="0"/>
        <w:autoSpaceDE w:val="0"/>
        <w:autoSpaceDN w:val="0"/>
        <w:adjustRightInd w:val="0"/>
        <w:spacing w:after="0" w:line="240" w:lineRule="auto"/>
        <w:jc w:val="both"/>
        <w:rPr>
          <w:rFonts w:ascii="Arial" w:eastAsia="Times New Roman" w:hAnsi="Arial" w:cs="Arial"/>
          <w:spacing w:val="-3"/>
          <w:sz w:val="24"/>
          <w:szCs w:val="24"/>
          <w:lang w:eastAsia="es-ES"/>
        </w:rPr>
      </w:pPr>
    </w:p>
    <w:p w:rsidR="00A00342" w:rsidRDefault="00A00342" w:rsidP="00A00342">
      <w:pPr>
        <w:widowControl w:val="0"/>
        <w:autoSpaceDE w:val="0"/>
        <w:autoSpaceDN w:val="0"/>
        <w:adjustRightInd w:val="0"/>
        <w:spacing w:after="0" w:line="240" w:lineRule="auto"/>
        <w:jc w:val="both"/>
        <w:rPr>
          <w:rFonts w:ascii="Arial" w:eastAsia="Times New Roman" w:hAnsi="Arial" w:cs="Arial"/>
          <w:spacing w:val="-3"/>
          <w:sz w:val="24"/>
          <w:szCs w:val="24"/>
          <w:lang w:eastAsia="es-ES"/>
        </w:rPr>
      </w:pPr>
      <w:r w:rsidRPr="009253CA">
        <w:rPr>
          <w:rFonts w:ascii="Arial" w:eastAsia="Times New Roman" w:hAnsi="Arial" w:cs="Arial"/>
          <w:b/>
          <w:spacing w:val="-3"/>
          <w:sz w:val="24"/>
          <w:szCs w:val="24"/>
          <w:lang w:eastAsia="es-ES"/>
        </w:rPr>
        <w:t>CUARTO:</w:t>
      </w:r>
      <w:r>
        <w:rPr>
          <w:rFonts w:ascii="Arial" w:eastAsia="Times New Roman" w:hAnsi="Arial" w:cs="Arial"/>
          <w:spacing w:val="-3"/>
          <w:sz w:val="24"/>
          <w:szCs w:val="24"/>
          <w:lang w:eastAsia="es-ES"/>
        </w:rPr>
        <w:t xml:space="preserve"> Este Juzgado acatando el deber consagrado en el art. 46 de la Ley 2080 de 2021, el cual modificó el artículo 186 de la Ley 1437 de 2011, comunica los canales digitales del despacho y su Oficina de Apoyo, de la siguiente manera:</w:t>
      </w:r>
    </w:p>
    <w:p w:rsidR="00A00342" w:rsidRDefault="00A00342" w:rsidP="00A00342">
      <w:pPr>
        <w:widowControl w:val="0"/>
        <w:autoSpaceDE w:val="0"/>
        <w:autoSpaceDN w:val="0"/>
        <w:adjustRightInd w:val="0"/>
        <w:spacing w:after="0" w:line="240" w:lineRule="auto"/>
        <w:jc w:val="both"/>
        <w:rPr>
          <w:rFonts w:ascii="Arial" w:eastAsia="Times New Roman" w:hAnsi="Arial" w:cs="Arial"/>
          <w:spacing w:val="-3"/>
          <w:sz w:val="24"/>
          <w:szCs w:val="24"/>
          <w:lang w:eastAsia="es-ES"/>
        </w:rPr>
      </w:pPr>
    </w:p>
    <w:p w:rsidR="00A00342" w:rsidRPr="00D12668" w:rsidRDefault="00A00342" w:rsidP="00A00342">
      <w:pPr>
        <w:tabs>
          <w:tab w:val="left" w:pos="284"/>
          <w:tab w:val="left" w:pos="426"/>
        </w:tabs>
        <w:overflowPunct w:val="0"/>
        <w:autoSpaceDE w:val="0"/>
        <w:autoSpaceDN w:val="0"/>
        <w:adjustRightInd w:val="0"/>
        <w:spacing w:after="0" w:line="276" w:lineRule="auto"/>
        <w:jc w:val="both"/>
        <w:rPr>
          <w:rFonts w:ascii="Arial" w:eastAsia="Times New Roman" w:hAnsi="Arial" w:cs="Arial"/>
          <w:b/>
          <w:spacing w:val="-3"/>
          <w:sz w:val="24"/>
          <w:szCs w:val="24"/>
          <w:lang w:val="es-CO" w:eastAsia="es-ES"/>
        </w:rPr>
      </w:pPr>
    </w:p>
    <w:p w:rsidR="00A00342" w:rsidRPr="00D12668" w:rsidRDefault="00A00342" w:rsidP="00A00342">
      <w:pPr>
        <w:widowControl w:val="0"/>
        <w:numPr>
          <w:ilvl w:val="0"/>
          <w:numId w:val="2"/>
        </w:numPr>
        <w:overflowPunct w:val="0"/>
        <w:autoSpaceDE w:val="0"/>
        <w:autoSpaceDN w:val="0"/>
        <w:adjustRightInd w:val="0"/>
        <w:spacing w:after="0" w:line="276" w:lineRule="auto"/>
        <w:rPr>
          <w:rFonts w:ascii="Arial" w:eastAsia="Times New Roman" w:hAnsi="Arial" w:cs="Arial"/>
          <w:b/>
          <w:spacing w:val="-3"/>
          <w:sz w:val="24"/>
          <w:szCs w:val="24"/>
          <w:lang w:val="es-CO" w:eastAsia="es-ES"/>
        </w:rPr>
      </w:pPr>
      <w:r w:rsidRPr="00D12668">
        <w:rPr>
          <w:rFonts w:ascii="Arial" w:eastAsia="Times New Roman" w:hAnsi="Arial" w:cs="Arial"/>
          <w:b/>
          <w:spacing w:val="-3"/>
          <w:sz w:val="24"/>
          <w:szCs w:val="24"/>
          <w:lang w:val="es-CO" w:eastAsia="es-ES"/>
        </w:rPr>
        <w:t>Juzgado Primero Administrativo Oral del Circuito de Cali:</w:t>
      </w:r>
    </w:p>
    <w:p w:rsidR="00A00342" w:rsidRDefault="00A00342" w:rsidP="00A00342">
      <w:pPr>
        <w:widowControl w:val="0"/>
        <w:autoSpaceDE w:val="0"/>
        <w:autoSpaceDN w:val="0"/>
        <w:adjustRightInd w:val="0"/>
        <w:spacing w:after="0" w:line="276" w:lineRule="auto"/>
        <w:ind w:firstLine="708"/>
        <w:rPr>
          <w:rFonts w:ascii="Arial" w:eastAsia="Times New Roman" w:hAnsi="Arial" w:cs="Arial"/>
          <w:spacing w:val="-3"/>
          <w:sz w:val="24"/>
          <w:szCs w:val="24"/>
          <w:u w:val="single"/>
          <w:lang w:val="es-CO" w:eastAsia="es-ES"/>
        </w:rPr>
      </w:pPr>
      <w:r w:rsidRPr="00D12668">
        <w:rPr>
          <w:rFonts w:ascii="Arial" w:eastAsia="Times New Roman" w:hAnsi="Arial" w:cs="Arial"/>
          <w:b/>
          <w:spacing w:val="-3"/>
          <w:sz w:val="24"/>
          <w:szCs w:val="24"/>
          <w:lang w:val="es-CO" w:eastAsia="es-ES"/>
        </w:rPr>
        <w:t>Correo electrónico:</w:t>
      </w:r>
      <w:r w:rsidRPr="00D12668">
        <w:rPr>
          <w:rFonts w:ascii="Arial" w:eastAsia="Times New Roman" w:hAnsi="Arial" w:cs="Arial"/>
          <w:spacing w:val="-3"/>
          <w:sz w:val="24"/>
          <w:szCs w:val="24"/>
          <w:lang w:val="es-CO" w:eastAsia="es-ES"/>
        </w:rPr>
        <w:t xml:space="preserve"> </w:t>
      </w:r>
      <w:hyperlink r:id="rId8" w:history="1">
        <w:r w:rsidRPr="00D12668">
          <w:rPr>
            <w:rFonts w:ascii="Arial" w:eastAsia="Times New Roman" w:hAnsi="Arial" w:cs="Arial"/>
            <w:spacing w:val="-3"/>
            <w:sz w:val="24"/>
            <w:szCs w:val="24"/>
            <w:u w:val="single"/>
            <w:lang w:val="es-CO" w:eastAsia="es-ES"/>
          </w:rPr>
          <w:t>adm01cali@cendoj.ramajudicial.gov.co</w:t>
        </w:r>
      </w:hyperlink>
    </w:p>
    <w:p w:rsidR="00A00342" w:rsidRPr="00D12668" w:rsidRDefault="00A00342" w:rsidP="00A00342">
      <w:pPr>
        <w:widowControl w:val="0"/>
        <w:autoSpaceDE w:val="0"/>
        <w:autoSpaceDN w:val="0"/>
        <w:adjustRightInd w:val="0"/>
        <w:spacing w:after="0" w:line="276" w:lineRule="auto"/>
        <w:ind w:left="720"/>
        <w:rPr>
          <w:rFonts w:ascii="Arial" w:eastAsia="Times New Roman" w:hAnsi="Arial" w:cs="Arial"/>
          <w:spacing w:val="-3"/>
          <w:sz w:val="24"/>
          <w:szCs w:val="24"/>
          <w:lang w:val="es-CO" w:eastAsia="es-ES"/>
        </w:rPr>
      </w:pPr>
      <w:r w:rsidRPr="00D12668">
        <w:rPr>
          <w:rFonts w:ascii="Arial" w:eastAsia="Times New Roman" w:hAnsi="Arial" w:cs="Arial"/>
          <w:b/>
          <w:spacing w:val="-3"/>
          <w:sz w:val="24"/>
          <w:szCs w:val="24"/>
          <w:lang w:val="es-CO" w:eastAsia="es-ES"/>
        </w:rPr>
        <w:t>Teléfono:</w:t>
      </w:r>
      <w:r w:rsidRPr="00D12668">
        <w:rPr>
          <w:rFonts w:ascii="Arial" w:eastAsia="Times New Roman" w:hAnsi="Arial" w:cs="Arial"/>
          <w:spacing w:val="-3"/>
          <w:sz w:val="24"/>
          <w:szCs w:val="24"/>
          <w:lang w:val="es-CO" w:eastAsia="es-ES"/>
        </w:rPr>
        <w:t xml:space="preserve"> (2) 8962433</w:t>
      </w:r>
    </w:p>
    <w:p w:rsidR="00A00342" w:rsidRPr="00D12668" w:rsidRDefault="00A00342" w:rsidP="00A00342">
      <w:pPr>
        <w:widowControl w:val="0"/>
        <w:autoSpaceDE w:val="0"/>
        <w:autoSpaceDN w:val="0"/>
        <w:adjustRightInd w:val="0"/>
        <w:spacing w:after="0" w:line="276" w:lineRule="auto"/>
        <w:ind w:left="720"/>
        <w:rPr>
          <w:rFonts w:ascii="Arial" w:eastAsia="Calibri" w:hAnsi="Arial" w:cs="Arial"/>
          <w:b/>
          <w:spacing w:val="-3"/>
          <w:sz w:val="24"/>
          <w:szCs w:val="24"/>
          <w:highlight w:val="yellow"/>
          <w:lang w:val="es-CO"/>
        </w:rPr>
      </w:pPr>
    </w:p>
    <w:p w:rsidR="00A00342" w:rsidRPr="00D12668" w:rsidRDefault="00A00342" w:rsidP="00A00342">
      <w:pPr>
        <w:widowControl w:val="0"/>
        <w:numPr>
          <w:ilvl w:val="0"/>
          <w:numId w:val="2"/>
        </w:numPr>
        <w:overflowPunct w:val="0"/>
        <w:autoSpaceDE w:val="0"/>
        <w:autoSpaceDN w:val="0"/>
        <w:adjustRightInd w:val="0"/>
        <w:spacing w:after="0" w:line="276" w:lineRule="auto"/>
        <w:rPr>
          <w:rFonts w:ascii="Arial" w:eastAsia="Times New Roman" w:hAnsi="Arial" w:cs="Arial"/>
          <w:b/>
          <w:spacing w:val="-3"/>
          <w:sz w:val="24"/>
          <w:szCs w:val="24"/>
          <w:lang w:val="es-CO" w:eastAsia="es-ES"/>
        </w:rPr>
      </w:pPr>
      <w:r w:rsidRPr="00D12668">
        <w:rPr>
          <w:rFonts w:ascii="Arial" w:eastAsia="Calibri" w:hAnsi="Arial" w:cs="Arial"/>
          <w:b/>
          <w:spacing w:val="-3"/>
          <w:sz w:val="24"/>
          <w:szCs w:val="24"/>
          <w:lang w:val="es-CO"/>
        </w:rPr>
        <w:t xml:space="preserve">Ministerio Público – Procuraduría Judicial </w:t>
      </w:r>
      <w:r w:rsidRPr="00D12668">
        <w:rPr>
          <w:rFonts w:ascii="Arial" w:eastAsia="Times New Roman" w:hAnsi="Arial" w:cs="Arial"/>
          <w:b/>
          <w:spacing w:val="-3"/>
          <w:sz w:val="24"/>
          <w:szCs w:val="24"/>
          <w:lang w:val="es-ES" w:eastAsia="es-ES"/>
        </w:rPr>
        <w:t>57</w:t>
      </w:r>
    </w:p>
    <w:p w:rsidR="00A00342" w:rsidRPr="00D12668" w:rsidRDefault="00A00342" w:rsidP="00A00342">
      <w:pPr>
        <w:widowControl w:val="0"/>
        <w:autoSpaceDE w:val="0"/>
        <w:autoSpaceDN w:val="0"/>
        <w:adjustRightInd w:val="0"/>
        <w:spacing w:after="0" w:line="276" w:lineRule="auto"/>
        <w:ind w:left="720"/>
        <w:rPr>
          <w:rFonts w:ascii="Arial" w:eastAsia="Times New Roman" w:hAnsi="Arial" w:cs="Arial"/>
          <w:spacing w:val="-3"/>
          <w:sz w:val="24"/>
          <w:szCs w:val="24"/>
          <w:lang w:val="es-CO" w:eastAsia="es-ES"/>
        </w:rPr>
      </w:pPr>
      <w:r w:rsidRPr="00D12668">
        <w:rPr>
          <w:rFonts w:ascii="Arial" w:eastAsia="Times New Roman" w:hAnsi="Arial" w:cs="Arial"/>
          <w:spacing w:val="-3"/>
          <w:sz w:val="24"/>
          <w:szCs w:val="24"/>
          <w:lang w:val="es-ES" w:eastAsia="es-ES"/>
        </w:rPr>
        <w:t xml:space="preserve">Correo electrónico: </w:t>
      </w:r>
      <w:hyperlink r:id="rId9" w:history="1">
        <w:r w:rsidRPr="00A431F3">
          <w:rPr>
            <w:rFonts w:ascii="Arial" w:eastAsia="Times New Roman" w:hAnsi="Arial" w:cs="Arial"/>
            <w:spacing w:val="-3"/>
            <w:sz w:val="24"/>
            <w:szCs w:val="24"/>
            <w:u w:val="single"/>
            <w:lang w:val="es-ES" w:eastAsia="es-ES"/>
          </w:rPr>
          <w:t>procjudadm57@procuraduria.gov.co</w:t>
        </w:r>
      </w:hyperlink>
    </w:p>
    <w:p w:rsidR="00A00342" w:rsidRPr="00D12668" w:rsidRDefault="00A00342" w:rsidP="00A00342">
      <w:pPr>
        <w:widowControl w:val="0"/>
        <w:autoSpaceDE w:val="0"/>
        <w:autoSpaceDN w:val="0"/>
        <w:adjustRightInd w:val="0"/>
        <w:spacing w:after="0" w:line="276" w:lineRule="auto"/>
        <w:ind w:left="720"/>
        <w:contextualSpacing/>
        <w:jc w:val="both"/>
        <w:rPr>
          <w:rFonts w:ascii="Arial" w:eastAsia="Calibri" w:hAnsi="Arial" w:cs="Arial"/>
          <w:spacing w:val="-3"/>
          <w:sz w:val="24"/>
          <w:szCs w:val="24"/>
          <w:lang w:val="es-ES"/>
        </w:rPr>
      </w:pPr>
    </w:p>
    <w:p w:rsidR="00A00342" w:rsidRPr="00D12668" w:rsidRDefault="00A00342" w:rsidP="00A00342">
      <w:pPr>
        <w:widowControl w:val="0"/>
        <w:numPr>
          <w:ilvl w:val="0"/>
          <w:numId w:val="1"/>
        </w:numPr>
        <w:overflowPunct w:val="0"/>
        <w:autoSpaceDE w:val="0"/>
        <w:autoSpaceDN w:val="0"/>
        <w:adjustRightInd w:val="0"/>
        <w:spacing w:after="0" w:line="276" w:lineRule="auto"/>
        <w:contextualSpacing/>
        <w:jc w:val="both"/>
        <w:rPr>
          <w:rFonts w:ascii="Arial" w:eastAsia="Calibri" w:hAnsi="Arial" w:cs="Arial"/>
          <w:spacing w:val="-3"/>
          <w:sz w:val="24"/>
          <w:szCs w:val="24"/>
          <w:lang w:val="es-ES"/>
        </w:rPr>
      </w:pPr>
      <w:r w:rsidRPr="00D12668">
        <w:rPr>
          <w:rFonts w:ascii="Arial" w:eastAsia="Calibri" w:hAnsi="Arial" w:cs="Arial"/>
          <w:b/>
          <w:spacing w:val="-3"/>
          <w:sz w:val="24"/>
          <w:szCs w:val="24"/>
          <w:lang w:val="es-CO"/>
        </w:rPr>
        <w:t xml:space="preserve">Radicación de procesos ordinarios: </w:t>
      </w:r>
    </w:p>
    <w:p w:rsidR="00A00342" w:rsidRPr="00D12668" w:rsidRDefault="00332C4C" w:rsidP="00A00342">
      <w:pPr>
        <w:widowControl w:val="0"/>
        <w:autoSpaceDE w:val="0"/>
        <w:autoSpaceDN w:val="0"/>
        <w:adjustRightInd w:val="0"/>
        <w:spacing w:after="0" w:line="276" w:lineRule="auto"/>
        <w:ind w:left="720"/>
        <w:contextualSpacing/>
        <w:rPr>
          <w:rFonts w:ascii="Arial" w:eastAsia="Calibri" w:hAnsi="Arial" w:cs="Arial"/>
          <w:spacing w:val="-3"/>
          <w:sz w:val="24"/>
          <w:szCs w:val="24"/>
          <w:lang w:val="es-CO"/>
        </w:rPr>
      </w:pPr>
      <w:hyperlink r:id="rId10" w:history="1">
        <w:r w:rsidR="00A00342" w:rsidRPr="00D12668">
          <w:rPr>
            <w:rFonts w:ascii="Arial" w:eastAsia="Calibri" w:hAnsi="Arial" w:cs="Arial"/>
            <w:spacing w:val="-3"/>
            <w:sz w:val="24"/>
            <w:szCs w:val="24"/>
            <w:u w:val="single"/>
            <w:lang w:val="es-CO"/>
          </w:rPr>
          <w:t>repartoadtivoscali@cendoj.ramajudicial.gov.co</w:t>
        </w:r>
      </w:hyperlink>
    </w:p>
    <w:p w:rsidR="00A00342" w:rsidRPr="00D12668" w:rsidRDefault="00A00342" w:rsidP="00A00342">
      <w:pPr>
        <w:widowControl w:val="0"/>
        <w:autoSpaceDE w:val="0"/>
        <w:autoSpaceDN w:val="0"/>
        <w:adjustRightInd w:val="0"/>
        <w:spacing w:after="0" w:line="276" w:lineRule="auto"/>
        <w:ind w:left="720"/>
        <w:contextualSpacing/>
        <w:rPr>
          <w:rFonts w:ascii="Arial" w:eastAsia="Calibri" w:hAnsi="Arial" w:cs="Arial"/>
          <w:b/>
          <w:spacing w:val="-3"/>
          <w:sz w:val="24"/>
          <w:szCs w:val="24"/>
          <w:lang w:val="es-CO"/>
        </w:rPr>
      </w:pPr>
    </w:p>
    <w:p w:rsidR="00A00342" w:rsidRPr="00D12668" w:rsidRDefault="00A00342" w:rsidP="00A00342">
      <w:pPr>
        <w:widowControl w:val="0"/>
        <w:numPr>
          <w:ilvl w:val="0"/>
          <w:numId w:val="1"/>
        </w:numPr>
        <w:overflowPunct w:val="0"/>
        <w:autoSpaceDE w:val="0"/>
        <w:autoSpaceDN w:val="0"/>
        <w:adjustRightInd w:val="0"/>
        <w:spacing w:after="0" w:line="276" w:lineRule="auto"/>
        <w:contextualSpacing/>
        <w:rPr>
          <w:rFonts w:ascii="Arial" w:eastAsia="Calibri" w:hAnsi="Arial" w:cs="Arial"/>
          <w:spacing w:val="-3"/>
          <w:sz w:val="24"/>
          <w:szCs w:val="24"/>
          <w:lang w:val="es-ES"/>
        </w:rPr>
      </w:pPr>
      <w:r w:rsidRPr="00D12668">
        <w:rPr>
          <w:rFonts w:ascii="Arial" w:eastAsia="Calibri" w:hAnsi="Arial" w:cs="Arial"/>
          <w:b/>
          <w:spacing w:val="-3"/>
          <w:sz w:val="24"/>
          <w:szCs w:val="24"/>
          <w:lang w:val="es-CO"/>
        </w:rPr>
        <w:t xml:space="preserve">Radicación memoriales: </w:t>
      </w:r>
    </w:p>
    <w:p w:rsidR="00A00342" w:rsidRPr="00D12668" w:rsidRDefault="00332C4C" w:rsidP="00A00342">
      <w:pPr>
        <w:widowControl w:val="0"/>
        <w:autoSpaceDE w:val="0"/>
        <w:autoSpaceDN w:val="0"/>
        <w:adjustRightInd w:val="0"/>
        <w:spacing w:after="0" w:line="276" w:lineRule="auto"/>
        <w:ind w:left="720"/>
        <w:contextualSpacing/>
        <w:rPr>
          <w:rFonts w:ascii="Arial" w:eastAsia="Calibri" w:hAnsi="Arial" w:cs="Arial"/>
          <w:spacing w:val="-3"/>
          <w:sz w:val="24"/>
          <w:szCs w:val="24"/>
          <w:u w:val="single"/>
          <w:lang w:val="es-CO"/>
        </w:rPr>
      </w:pPr>
      <w:hyperlink r:id="rId11" w:history="1">
        <w:r w:rsidR="00A00342" w:rsidRPr="00D12668">
          <w:rPr>
            <w:rFonts w:ascii="Arial" w:eastAsia="Calibri" w:hAnsi="Arial" w:cs="Arial"/>
            <w:spacing w:val="-3"/>
            <w:sz w:val="24"/>
            <w:szCs w:val="24"/>
            <w:u w:val="single"/>
            <w:lang w:val="es-CO"/>
          </w:rPr>
          <w:t>of02admcali@cendoj.ramajudicial.gov.co</w:t>
        </w:r>
      </w:hyperlink>
      <w:r w:rsidR="00A00342" w:rsidRPr="00D12668">
        <w:rPr>
          <w:rFonts w:ascii="Arial" w:eastAsia="Calibri" w:hAnsi="Arial" w:cs="Arial"/>
          <w:spacing w:val="-3"/>
          <w:sz w:val="24"/>
          <w:szCs w:val="24"/>
          <w:u w:val="single"/>
          <w:lang w:val="es-CO"/>
        </w:rPr>
        <w:t xml:space="preserve"> </w:t>
      </w:r>
    </w:p>
    <w:p w:rsidR="00A00342" w:rsidRPr="00D12668" w:rsidRDefault="00A00342" w:rsidP="00A00342">
      <w:pPr>
        <w:widowControl w:val="0"/>
        <w:autoSpaceDE w:val="0"/>
        <w:autoSpaceDN w:val="0"/>
        <w:adjustRightInd w:val="0"/>
        <w:spacing w:after="0" w:line="276" w:lineRule="auto"/>
        <w:ind w:left="720"/>
        <w:contextualSpacing/>
        <w:rPr>
          <w:rFonts w:ascii="Arial" w:eastAsia="Calibri" w:hAnsi="Arial" w:cs="Arial"/>
          <w:spacing w:val="-3"/>
          <w:sz w:val="24"/>
          <w:szCs w:val="24"/>
          <w:u w:val="single"/>
          <w:lang w:val="es-CO"/>
        </w:rPr>
      </w:pPr>
    </w:p>
    <w:p w:rsidR="00A00342" w:rsidRPr="00D12668" w:rsidRDefault="00A00342" w:rsidP="00A00342">
      <w:pPr>
        <w:widowControl w:val="0"/>
        <w:numPr>
          <w:ilvl w:val="0"/>
          <w:numId w:val="1"/>
        </w:numPr>
        <w:overflowPunct w:val="0"/>
        <w:autoSpaceDE w:val="0"/>
        <w:autoSpaceDN w:val="0"/>
        <w:adjustRightInd w:val="0"/>
        <w:spacing w:after="0" w:line="276" w:lineRule="auto"/>
        <w:ind w:left="708"/>
        <w:contextualSpacing/>
        <w:jc w:val="both"/>
        <w:rPr>
          <w:rFonts w:ascii="Arial" w:eastAsia="Calibri" w:hAnsi="Arial" w:cs="Arial"/>
          <w:spacing w:val="-3"/>
          <w:sz w:val="24"/>
          <w:szCs w:val="24"/>
          <w:u w:val="single"/>
          <w:lang w:val="es-CO"/>
        </w:rPr>
      </w:pPr>
      <w:r w:rsidRPr="00D12668">
        <w:rPr>
          <w:rFonts w:ascii="Arial" w:eastAsia="Calibri" w:hAnsi="Arial" w:cs="Arial"/>
          <w:b/>
          <w:spacing w:val="-3"/>
          <w:sz w:val="24"/>
          <w:szCs w:val="24"/>
          <w:lang w:val="es-CO"/>
        </w:rPr>
        <w:t>Radicación de tutelas y habeas corpus:</w:t>
      </w:r>
      <w:r w:rsidRPr="00D12668">
        <w:rPr>
          <w:rFonts w:ascii="Arial" w:eastAsia="Calibri" w:hAnsi="Arial" w:cs="Arial"/>
          <w:spacing w:val="-3"/>
          <w:sz w:val="24"/>
          <w:szCs w:val="24"/>
          <w:lang w:val="es-CO"/>
        </w:rPr>
        <w:t xml:space="preserve"> URL </w:t>
      </w:r>
      <w:hyperlink r:id="rId12" w:history="1">
        <w:r w:rsidRPr="00D12668">
          <w:rPr>
            <w:rFonts w:ascii="Arial" w:eastAsia="Calibri" w:hAnsi="Arial" w:cs="Arial"/>
            <w:spacing w:val="-3"/>
            <w:sz w:val="24"/>
            <w:szCs w:val="24"/>
            <w:u w:val="single"/>
            <w:lang w:val="es-CO"/>
          </w:rPr>
          <w:t>https://procesojudicial.ramajudicial.gov.co/TutelaEnLinea</w:t>
        </w:r>
      </w:hyperlink>
    </w:p>
    <w:p w:rsidR="00A00342" w:rsidRDefault="00A00342" w:rsidP="00A00342">
      <w:pPr>
        <w:widowControl w:val="0"/>
        <w:autoSpaceDE w:val="0"/>
        <w:autoSpaceDN w:val="0"/>
        <w:adjustRightInd w:val="0"/>
        <w:spacing w:after="0" w:line="240" w:lineRule="auto"/>
        <w:jc w:val="both"/>
        <w:rPr>
          <w:rFonts w:ascii="Arial" w:eastAsia="Times New Roman" w:hAnsi="Arial" w:cs="Arial"/>
          <w:spacing w:val="-3"/>
          <w:sz w:val="24"/>
          <w:szCs w:val="24"/>
          <w:lang w:eastAsia="es-ES"/>
        </w:rPr>
      </w:pPr>
    </w:p>
    <w:p w:rsidR="00A00342" w:rsidRPr="00D12668" w:rsidRDefault="00A00342" w:rsidP="00A00342">
      <w:pPr>
        <w:widowControl w:val="0"/>
        <w:autoSpaceDE w:val="0"/>
        <w:autoSpaceDN w:val="0"/>
        <w:adjustRightInd w:val="0"/>
        <w:spacing w:after="0" w:line="276" w:lineRule="auto"/>
        <w:rPr>
          <w:rFonts w:ascii="Arial" w:eastAsia="Times New Roman" w:hAnsi="Arial" w:cs="Arial"/>
          <w:spacing w:val="-3"/>
          <w:sz w:val="24"/>
          <w:szCs w:val="24"/>
          <w:lang w:val="es-CO" w:eastAsia="es-ES"/>
        </w:rPr>
      </w:pPr>
      <w:r w:rsidRPr="00D12668">
        <w:rPr>
          <w:rFonts w:ascii="Arial" w:eastAsia="Times New Roman" w:hAnsi="Arial" w:cs="Arial"/>
          <w:spacing w:val="-3"/>
          <w:sz w:val="24"/>
          <w:szCs w:val="24"/>
          <w:lang w:val="es-CO" w:eastAsia="es-ES"/>
        </w:rPr>
        <w:t xml:space="preserve">Las líneas telefónicas de la Oficina de Apoyo de los Juzgados Administrativos de Cali son:  </w:t>
      </w:r>
    </w:p>
    <w:p w:rsidR="00A00342" w:rsidRPr="00D12668" w:rsidRDefault="00A00342" w:rsidP="00A00342">
      <w:pPr>
        <w:widowControl w:val="0"/>
        <w:autoSpaceDE w:val="0"/>
        <w:autoSpaceDN w:val="0"/>
        <w:adjustRightInd w:val="0"/>
        <w:spacing w:after="0" w:line="360" w:lineRule="auto"/>
        <w:rPr>
          <w:rFonts w:ascii="Arial" w:eastAsia="Times New Roman" w:hAnsi="Arial" w:cs="Arial"/>
          <w:spacing w:val="-3"/>
          <w:sz w:val="24"/>
          <w:szCs w:val="24"/>
          <w:lang w:val="es-CO" w:eastAsia="es-ES"/>
        </w:rPr>
      </w:pPr>
    </w:p>
    <w:p w:rsidR="00A00342" w:rsidRPr="00D12668" w:rsidRDefault="00A00342" w:rsidP="00A00342">
      <w:pPr>
        <w:widowControl w:val="0"/>
        <w:autoSpaceDE w:val="0"/>
        <w:autoSpaceDN w:val="0"/>
        <w:adjustRightInd w:val="0"/>
        <w:spacing w:after="0" w:line="360" w:lineRule="auto"/>
        <w:rPr>
          <w:rFonts w:ascii="Arial" w:eastAsia="Times New Roman" w:hAnsi="Arial" w:cs="Arial"/>
          <w:b/>
          <w:spacing w:val="-3"/>
          <w:sz w:val="24"/>
          <w:szCs w:val="24"/>
          <w:lang w:val="es-CO" w:eastAsia="es-ES"/>
        </w:rPr>
      </w:pPr>
      <w:r w:rsidRPr="00D12668">
        <w:rPr>
          <w:rFonts w:ascii="Arial" w:eastAsia="Times New Roman" w:hAnsi="Arial" w:cs="Arial"/>
          <w:b/>
          <w:spacing w:val="-3"/>
          <w:sz w:val="24"/>
          <w:szCs w:val="24"/>
          <w:lang w:val="es-CO" w:eastAsia="es-ES"/>
        </w:rPr>
        <w:t xml:space="preserve">  </w:t>
      </w:r>
      <w:r w:rsidRPr="00D12668">
        <w:rPr>
          <w:rFonts w:ascii="Arial" w:eastAsia="Times New Roman" w:hAnsi="Arial" w:cs="Arial"/>
          <w:b/>
          <w:spacing w:val="-3"/>
          <w:sz w:val="24"/>
          <w:szCs w:val="24"/>
          <w:lang w:val="es-CO" w:eastAsia="es-ES"/>
        </w:rPr>
        <w:tab/>
        <w:t xml:space="preserve">      Teléfonos:</w:t>
      </w:r>
      <w:r w:rsidRPr="00D12668">
        <w:rPr>
          <w:rFonts w:ascii="Arial" w:eastAsia="Times New Roman" w:hAnsi="Arial" w:cs="Arial"/>
          <w:b/>
          <w:spacing w:val="-3"/>
          <w:sz w:val="24"/>
          <w:szCs w:val="24"/>
          <w:lang w:val="es-CO" w:eastAsia="es-ES"/>
        </w:rPr>
        <w:tab/>
        <w:t xml:space="preserve"> (2) 896-24-12</w:t>
      </w:r>
    </w:p>
    <w:p w:rsidR="00A00342" w:rsidRPr="00D12668" w:rsidRDefault="00A00342" w:rsidP="00A00342">
      <w:pPr>
        <w:widowControl w:val="0"/>
        <w:autoSpaceDE w:val="0"/>
        <w:autoSpaceDN w:val="0"/>
        <w:adjustRightInd w:val="0"/>
        <w:spacing w:after="0" w:line="360" w:lineRule="auto"/>
        <w:rPr>
          <w:rFonts w:ascii="Arial" w:eastAsia="Times New Roman" w:hAnsi="Arial" w:cs="Arial"/>
          <w:b/>
          <w:spacing w:val="-3"/>
          <w:sz w:val="24"/>
          <w:szCs w:val="24"/>
          <w:lang w:val="es-CO" w:eastAsia="es-ES"/>
        </w:rPr>
      </w:pPr>
      <w:r w:rsidRPr="00D12668">
        <w:rPr>
          <w:rFonts w:ascii="Arial" w:eastAsia="Times New Roman" w:hAnsi="Arial" w:cs="Arial"/>
          <w:b/>
          <w:spacing w:val="-3"/>
          <w:sz w:val="24"/>
          <w:szCs w:val="24"/>
          <w:lang w:val="es-CO" w:eastAsia="es-ES"/>
        </w:rPr>
        <w:t xml:space="preserve">                  </w:t>
      </w:r>
      <w:r w:rsidRPr="00D12668">
        <w:rPr>
          <w:rFonts w:ascii="Arial" w:eastAsia="Times New Roman" w:hAnsi="Arial" w:cs="Arial"/>
          <w:b/>
          <w:spacing w:val="-3"/>
          <w:sz w:val="24"/>
          <w:szCs w:val="24"/>
          <w:lang w:val="es-CO" w:eastAsia="es-ES"/>
        </w:rPr>
        <w:tab/>
      </w:r>
      <w:r w:rsidRPr="00D12668">
        <w:rPr>
          <w:rFonts w:ascii="Arial" w:eastAsia="Times New Roman" w:hAnsi="Arial" w:cs="Arial"/>
          <w:b/>
          <w:spacing w:val="-3"/>
          <w:sz w:val="24"/>
          <w:szCs w:val="24"/>
          <w:lang w:val="es-CO" w:eastAsia="es-ES"/>
        </w:rPr>
        <w:tab/>
        <w:t xml:space="preserve">            (2) 896-24-11</w:t>
      </w:r>
    </w:p>
    <w:p w:rsidR="00A00342" w:rsidRPr="00D12668" w:rsidRDefault="00A00342" w:rsidP="00A00342">
      <w:pPr>
        <w:widowControl w:val="0"/>
        <w:tabs>
          <w:tab w:val="left" w:pos="-720"/>
        </w:tabs>
        <w:suppressAutoHyphens/>
        <w:autoSpaceDE w:val="0"/>
        <w:autoSpaceDN w:val="0"/>
        <w:adjustRightInd w:val="0"/>
        <w:spacing w:after="0" w:line="240" w:lineRule="auto"/>
        <w:jc w:val="center"/>
        <w:rPr>
          <w:rFonts w:ascii="Arial" w:eastAsia="Times New Roman" w:hAnsi="Arial" w:cs="Arial"/>
          <w:b/>
          <w:bCs/>
          <w:spacing w:val="-3"/>
          <w:sz w:val="24"/>
          <w:szCs w:val="24"/>
          <w:lang w:eastAsia="es-ES"/>
        </w:rPr>
      </w:pPr>
    </w:p>
    <w:p w:rsidR="00A00342" w:rsidRPr="00D12668" w:rsidRDefault="00A00342" w:rsidP="00A00342">
      <w:pPr>
        <w:widowControl w:val="0"/>
        <w:tabs>
          <w:tab w:val="left" w:pos="-720"/>
        </w:tabs>
        <w:suppressAutoHyphens/>
        <w:autoSpaceDE w:val="0"/>
        <w:autoSpaceDN w:val="0"/>
        <w:adjustRightInd w:val="0"/>
        <w:spacing w:after="0" w:line="240" w:lineRule="auto"/>
        <w:jc w:val="center"/>
        <w:rPr>
          <w:rFonts w:ascii="Arial" w:eastAsia="Times New Roman" w:hAnsi="Arial" w:cs="Arial"/>
          <w:b/>
          <w:bCs/>
          <w:spacing w:val="-3"/>
          <w:sz w:val="24"/>
          <w:szCs w:val="24"/>
          <w:lang w:eastAsia="es-ES"/>
        </w:rPr>
      </w:pPr>
      <w:r w:rsidRPr="00D12668">
        <w:rPr>
          <w:rFonts w:ascii="Arial" w:eastAsia="Times New Roman" w:hAnsi="Arial" w:cs="Arial"/>
          <w:b/>
          <w:bCs/>
          <w:spacing w:val="-3"/>
          <w:sz w:val="24"/>
          <w:szCs w:val="24"/>
          <w:lang w:eastAsia="es-ES"/>
        </w:rPr>
        <w:t>NOTIFÍQUESE Y CÚMPLASE</w:t>
      </w:r>
    </w:p>
    <w:p w:rsidR="00A00342" w:rsidRPr="00805607" w:rsidRDefault="00805607" w:rsidP="00805607">
      <w:pPr>
        <w:widowControl w:val="0"/>
        <w:tabs>
          <w:tab w:val="left" w:pos="-720"/>
        </w:tabs>
        <w:suppressAutoHyphens/>
        <w:autoSpaceDE w:val="0"/>
        <w:autoSpaceDN w:val="0"/>
        <w:adjustRightInd w:val="0"/>
        <w:spacing w:after="0" w:line="240" w:lineRule="auto"/>
        <w:rPr>
          <w:rFonts w:ascii="Arial" w:eastAsia="Times New Roman" w:hAnsi="Arial" w:cs="Arial"/>
          <w:bCs/>
          <w:spacing w:val="-3"/>
          <w:sz w:val="18"/>
          <w:szCs w:val="18"/>
          <w:lang w:eastAsia="es-ES"/>
        </w:rPr>
      </w:pPr>
      <w:r w:rsidRPr="00805607">
        <w:rPr>
          <w:rFonts w:ascii="Arial" w:eastAsia="Times New Roman" w:hAnsi="Arial" w:cs="Arial"/>
          <w:bCs/>
          <w:spacing w:val="-3"/>
          <w:sz w:val="18"/>
          <w:szCs w:val="18"/>
          <w:lang w:eastAsia="es-ES"/>
        </w:rPr>
        <w:t>LMS</w:t>
      </w:r>
    </w:p>
    <w:p w:rsidR="00A00342" w:rsidRPr="00D12668" w:rsidRDefault="00A00342" w:rsidP="00A00342">
      <w:pPr>
        <w:widowControl w:val="0"/>
        <w:tabs>
          <w:tab w:val="left" w:pos="-720"/>
        </w:tabs>
        <w:suppressAutoHyphens/>
        <w:autoSpaceDE w:val="0"/>
        <w:autoSpaceDN w:val="0"/>
        <w:adjustRightInd w:val="0"/>
        <w:spacing w:after="0" w:line="240" w:lineRule="auto"/>
        <w:jc w:val="center"/>
        <w:rPr>
          <w:rFonts w:ascii="Arial" w:eastAsia="Times New Roman" w:hAnsi="Arial" w:cs="Arial"/>
          <w:b/>
          <w:bCs/>
          <w:spacing w:val="-3"/>
          <w:sz w:val="24"/>
          <w:szCs w:val="24"/>
          <w:lang w:eastAsia="es-ES"/>
        </w:rPr>
      </w:pPr>
      <w:r w:rsidRPr="00D12668">
        <w:rPr>
          <w:rFonts w:ascii="Arial" w:eastAsia="Times New Roman" w:hAnsi="Arial" w:cs="Arial"/>
          <w:b/>
          <w:bCs/>
          <w:spacing w:val="-3"/>
          <w:sz w:val="24"/>
          <w:szCs w:val="24"/>
          <w:lang w:eastAsia="es-ES"/>
        </w:rPr>
        <w:t>PAOLA ANDREA GARTNER HENAO</w:t>
      </w:r>
    </w:p>
    <w:p w:rsidR="00A00342" w:rsidRPr="00D12668" w:rsidRDefault="00A00342" w:rsidP="00A00342">
      <w:pPr>
        <w:widowControl w:val="0"/>
        <w:tabs>
          <w:tab w:val="left" w:pos="-720"/>
        </w:tabs>
        <w:suppressAutoHyphens/>
        <w:autoSpaceDE w:val="0"/>
        <w:autoSpaceDN w:val="0"/>
        <w:adjustRightInd w:val="0"/>
        <w:spacing w:after="0" w:line="240" w:lineRule="auto"/>
        <w:jc w:val="center"/>
        <w:rPr>
          <w:rFonts w:ascii="Arial" w:eastAsia="Times New Roman" w:hAnsi="Arial" w:cs="Arial"/>
          <w:b/>
          <w:bCs/>
          <w:spacing w:val="-3"/>
          <w:sz w:val="24"/>
          <w:szCs w:val="24"/>
          <w:lang w:eastAsia="es-ES"/>
        </w:rPr>
      </w:pPr>
      <w:r w:rsidRPr="00D12668">
        <w:rPr>
          <w:rFonts w:ascii="Arial" w:eastAsia="Times New Roman" w:hAnsi="Arial" w:cs="Arial"/>
          <w:b/>
          <w:bCs/>
          <w:spacing w:val="-3"/>
          <w:sz w:val="24"/>
          <w:szCs w:val="24"/>
          <w:lang w:eastAsia="es-ES"/>
        </w:rPr>
        <w:t>JUEZ</w:t>
      </w:r>
    </w:p>
    <w:p w:rsidR="00A00342" w:rsidRPr="00D12668" w:rsidRDefault="00A00342" w:rsidP="00A00342">
      <w:pPr>
        <w:widowControl w:val="0"/>
        <w:tabs>
          <w:tab w:val="left" w:pos="-720"/>
        </w:tabs>
        <w:suppressAutoHyphens/>
        <w:autoSpaceDE w:val="0"/>
        <w:autoSpaceDN w:val="0"/>
        <w:adjustRightInd w:val="0"/>
        <w:spacing w:after="0" w:line="240" w:lineRule="auto"/>
        <w:jc w:val="both"/>
        <w:rPr>
          <w:rFonts w:ascii="Arial" w:eastAsia="Times New Roman" w:hAnsi="Arial" w:cs="Arial"/>
          <w:b/>
          <w:bCs/>
          <w:spacing w:val="-3"/>
          <w:sz w:val="24"/>
          <w:szCs w:val="24"/>
          <w:lang w:eastAsia="es-ES"/>
        </w:rPr>
      </w:pPr>
    </w:p>
    <w:p w:rsidR="00A00342" w:rsidRPr="00D12668" w:rsidRDefault="00A00342" w:rsidP="00A00342">
      <w:pPr>
        <w:widowControl w:val="0"/>
        <w:tabs>
          <w:tab w:val="left" w:pos="-720"/>
        </w:tabs>
        <w:suppressAutoHyphens/>
        <w:autoSpaceDE w:val="0"/>
        <w:autoSpaceDN w:val="0"/>
        <w:adjustRightInd w:val="0"/>
        <w:spacing w:after="0" w:line="240" w:lineRule="auto"/>
        <w:jc w:val="both"/>
        <w:rPr>
          <w:rFonts w:ascii="Arial" w:eastAsia="Times New Roman" w:hAnsi="Arial" w:cs="Arial"/>
          <w:b/>
          <w:bCs/>
          <w:spacing w:val="-3"/>
          <w:sz w:val="24"/>
          <w:szCs w:val="24"/>
          <w:lang w:eastAsia="es-ES"/>
        </w:rPr>
      </w:pPr>
    </w:p>
    <w:p w:rsidR="00A00342" w:rsidRPr="00D12668" w:rsidRDefault="00A00342" w:rsidP="00A00342">
      <w:pPr>
        <w:widowControl w:val="0"/>
        <w:tabs>
          <w:tab w:val="left" w:pos="-720"/>
        </w:tabs>
        <w:suppressAutoHyphens/>
        <w:autoSpaceDE w:val="0"/>
        <w:autoSpaceDN w:val="0"/>
        <w:adjustRightInd w:val="0"/>
        <w:spacing w:after="0" w:line="240" w:lineRule="auto"/>
        <w:jc w:val="center"/>
        <w:rPr>
          <w:rFonts w:ascii="Arial" w:eastAsia="Times New Roman" w:hAnsi="Arial" w:cs="Arial"/>
          <w:b/>
          <w:bCs/>
          <w:spacing w:val="-3"/>
          <w:sz w:val="24"/>
          <w:szCs w:val="24"/>
          <w:lang w:val="es-CO" w:eastAsia="es-ES"/>
        </w:rPr>
      </w:pPr>
    </w:p>
    <w:p w:rsidR="00A00342" w:rsidRPr="00D12668" w:rsidRDefault="00A00342" w:rsidP="00A00342">
      <w:pPr>
        <w:widowControl w:val="0"/>
        <w:autoSpaceDE w:val="0"/>
        <w:autoSpaceDN w:val="0"/>
        <w:adjustRightInd w:val="0"/>
        <w:spacing w:after="0" w:line="240" w:lineRule="auto"/>
        <w:rPr>
          <w:rFonts w:ascii="Arial" w:eastAsia="Times New Roman" w:hAnsi="Arial" w:cs="Arial"/>
          <w:spacing w:val="-3"/>
          <w:sz w:val="24"/>
          <w:szCs w:val="24"/>
          <w:lang w:val="es-ES" w:eastAsia="es-ES"/>
        </w:rPr>
      </w:pPr>
    </w:p>
    <w:p w:rsidR="00A00342" w:rsidRPr="00D12668" w:rsidRDefault="00A00342" w:rsidP="00A00342">
      <w:pPr>
        <w:widowControl w:val="0"/>
        <w:autoSpaceDE w:val="0"/>
        <w:autoSpaceDN w:val="0"/>
        <w:adjustRightInd w:val="0"/>
        <w:spacing w:after="0" w:line="240" w:lineRule="auto"/>
        <w:rPr>
          <w:rFonts w:ascii="Arial" w:eastAsia="Times New Roman" w:hAnsi="Arial" w:cs="Arial"/>
          <w:spacing w:val="-3"/>
          <w:sz w:val="24"/>
          <w:szCs w:val="24"/>
          <w:lang w:val="es-ES" w:eastAsia="es-ES"/>
        </w:rPr>
      </w:pPr>
    </w:p>
    <w:p w:rsidR="00A00342" w:rsidRPr="00D12668" w:rsidRDefault="00A00342" w:rsidP="00A00342">
      <w:pPr>
        <w:widowControl w:val="0"/>
        <w:autoSpaceDE w:val="0"/>
        <w:autoSpaceDN w:val="0"/>
        <w:adjustRightInd w:val="0"/>
        <w:spacing w:after="0" w:line="240" w:lineRule="auto"/>
        <w:rPr>
          <w:rFonts w:ascii="Arial" w:eastAsia="Times New Roman" w:hAnsi="Arial" w:cs="Arial"/>
          <w:spacing w:val="-3"/>
          <w:sz w:val="24"/>
          <w:szCs w:val="24"/>
          <w:lang w:val="es-ES" w:eastAsia="es-ES"/>
        </w:rPr>
      </w:pPr>
    </w:p>
    <w:p w:rsidR="00A00342" w:rsidRPr="00D12668" w:rsidRDefault="00A00342" w:rsidP="00A00342">
      <w:pPr>
        <w:widowControl w:val="0"/>
        <w:tabs>
          <w:tab w:val="left" w:pos="5250"/>
        </w:tabs>
        <w:autoSpaceDE w:val="0"/>
        <w:autoSpaceDN w:val="0"/>
        <w:adjustRightInd w:val="0"/>
        <w:spacing w:after="0" w:line="240" w:lineRule="auto"/>
        <w:rPr>
          <w:rFonts w:ascii="Arial" w:eastAsia="Times New Roman" w:hAnsi="Arial" w:cs="Arial"/>
          <w:spacing w:val="-3"/>
          <w:sz w:val="24"/>
          <w:szCs w:val="24"/>
          <w:lang w:val="es-ES" w:eastAsia="es-ES"/>
        </w:rPr>
      </w:pPr>
    </w:p>
    <w:p w:rsidR="00A00342" w:rsidRPr="00A431F3" w:rsidRDefault="00A00342" w:rsidP="00A00342">
      <w:pPr>
        <w:rPr>
          <w:rFonts w:ascii="Arial" w:hAnsi="Arial" w:cs="Arial"/>
          <w:sz w:val="24"/>
          <w:szCs w:val="24"/>
        </w:rPr>
      </w:pPr>
    </w:p>
    <w:p w:rsidR="00A00342" w:rsidRDefault="00A00342" w:rsidP="00A00342"/>
    <w:p w:rsidR="00FE1AE3" w:rsidRDefault="00FE1AE3"/>
    <w:sectPr w:rsidR="00FE1AE3" w:rsidSect="00AE3E7E">
      <w:pgSz w:w="12242" w:h="18722" w:code="14"/>
      <w:pgMar w:top="1417" w:right="2036"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C4C" w:rsidRDefault="00332C4C" w:rsidP="00A00342">
      <w:pPr>
        <w:spacing w:after="0" w:line="240" w:lineRule="auto"/>
      </w:pPr>
      <w:r>
        <w:separator/>
      </w:r>
    </w:p>
  </w:endnote>
  <w:endnote w:type="continuationSeparator" w:id="0">
    <w:p w:rsidR="00332C4C" w:rsidRDefault="00332C4C" w:rsidP="00A00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C4C" w:rsidRDefault="00332C4C" w:rsidP="00A00342">
      <w:pPr>
        <w:spacing w:after="0" w:line="240" w:lineRule="auto"/>
      </w:pPr>
      <w:r>
        <w:separator/>
      </w:r>
    </w:p>
  </w:footnote>
  <w:footnote w:type="continuationSeparator" w:id="0">
    <w:p w:rsidR="00332C4C" w:rsidRDefault="00332C4C" w:rsidP="00A003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C21176"/>
    <w:multiLevelType w:val="hybridMultilevel"/>
    <w:tmpl w:val="CAD61092"/>
    <w:lvl w:ilvl="0" w:tplc="111CD3A4">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48E35F4E"/>
    <w:multiLevelType w:val="hybridMultilevel"/>
    <w:tmpl w:val="FB34A380"/>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490A49ED"/>
    <w:multiLevelType w:val="hybridMultilevel"/>
    <w:tmpl w:val="8F9274A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7F790AB2"/>
    <w:multiLevelType w:val="hybridMultilevel"/>
    <w:tmpl w:val="26A4B53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342"/>
    <w:rsid w:val="00040DAD"/>
    <w:rsid w:val="00064186"/>
    <w:rsid w:val="00127EF9"/>
    <w:rsid w:val="00174A12"/>
    <w:rsid w:val="00176734"/>
    <w:rsid w:val="0024749C"/>
    <w:rsid w:val="00332C4C"/>
    <w:rsid w:val="003B7682"/>
    <w:rsid w:val="003F20B6"/>
    <w:rsid w:val="0041649A"/>
    <w:rsid w:val="004651EE"/>
    <w:rsid w:val="004F5FE2"/>
    <w:rsid w:val="005E68D5"/>
    <w:rsid w:val="006170AE"/>
    <w:rsid w:val="007A2DDB"/>
    <w:rsid w:val="00801E9D"/>
    <w:rsid w:val="00805607"/>
    <w:rsid w:val="008603CE"/>
    <w:rsid w:val="00860B8C"/>
    <w:rsid w:val="00916071"/>
    <w:rsid w:val="009430DF"/>
    <w:rsid w:val="00961FD4"/>
    <w:rsid w:val="009D6644"/>
    <w:rsid w:val="009E6929"/>
    <w:rsid w:val="009F59E0"/>
    <w:rsid w:val="00A00342"/>
    <w:rsid w:val="00A6523E"/>
    <w:rsid w:val="00AD770E"/>
    <w:rsid w:val="00B24851"/>
    <w:rsid w:val="00B70022"/>
    <w:rsid w:val="00C95DA1"/>
    <w:rsid w:val="00CA4A2B"/>
    <w:rsid w:val="00D37E46"/>
    <w:rsid w:val="00D653CC"/>
    <w:rsid w:val="00D93CC6"/>
    <w:rsid w:val="00DA3167"/>
    <w:rsid w:val="00E061AE"/>
    <w:rsid w:val="00E90CE6"/>
    <w:rsid w:val="00EB5D26"/>
    <w:rsid w:val="00F20C01"/>
    <w:rsid w:val="00F40D32"/>
    <w:rsid w:val="00FA0AE3"/>
    <w:rsid w:val="00FA523C"/>
    <w:rsid w:val="00FE1AE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FCB2FA-1C56-457A-9AB1-3D938F242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342"/>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Footnote Text Char Char Char Char Char,Footnote Text Char Char Char Char,Footnote reference,FA Fu Car,FA Fu Car Car,FA Fu,Footnote Text Char Char Char,MI NOTA PIE DE PÁGINA (TEXTO),texto de nota al pie,Car2,C,ft, Car,Footnote Text Char"/>
    <w:basedOn w:val="Normal"/>
    <w:link w:val="TextonotapieCar"/>
    <w:uiPriority w:val="99"/>
    <w:unhideWhenUsed/>
    <w:qFormat/>
    <w:rsid w:val="00A00342"/>
    <w:pPr>
      <w:widowControl w:val="0"/>
      <w:autoSpaceDE w:val="0"/>
      <w:autoSpaceDN w:val="0"/>
      <w:adjustRightInd w:val="0"/>
      <w:spacing w:after="0" w:line="240" w:lineRule="auto"/>
    </w:pPr>
    <w:rPr>
      <w:rFonts w:ascii="Comic Sans MS" w:eastAsia="Times New Roman" w:hAnsi="Comic Sans MS" w:cs="Courier New"/>
      <w:color w:val="808080"/>
      <w:spacing w:val="-3"/>
      <w:sz w:val="20"/>
      <w:szCs w:val="20"/>
      <w:lang w:val="es-ES" w:eastAsia="es-ES"/>
    </w:rPr>
  </w:style>
  <w:style w:type="character" w:customStyle="1" w:styleId="TextonotapieCar">
    <w:name w:val="Texto nota pie Car"/>
    <w:aliases w:val="Footnote Text Char Char Char Char Char Car,Footnote Text Char Char Char Char Car,Footnote reference Car,FA Fu Car Car1,FA Fu Car Car Car,FA Fu Car1,Footnote Text Char Char Char Car,MI NOTA PIE DE PÁGINA (TEXTO) Car,Car2 Car,C Car"/>
    <w:basedOn w:val="Fuentedeprrafopredeter"/>
    <w:link w:val="Textonotapie"/>
    <w:uiPriority w:val="99"/>
    <w:rsid w:val="00A00342"/>
    <w:rPr>
      <w:rFonts w:ascii="Comic Sans MS" w:eastAsia="Times New Roman" w:hAnsi="Comic Sans MS" w:cs="Courier New"/>
      <w:color w:val="808080"/>
      <w:spacing w:val="-3"/>
      <w:sz w:val="20"/>
      <w:szCs w:val="20"/>
      <w:lang w:val="es-ES" w:eastAsia="es-ES"/>
    </w:rPr>
  </w:style>
  <w:style w:type="character" w:styleId="Refdenotaalpie">
    <w:name w:val="footnote reference"/>
    <w:aliases w:val="Ref. de nota al pie 2,Texto de nota al pie,Texto de nota al pi,Pie de Página,FC,Texto de nota al p,Pie de Pàgina,F,Pie de P_gin,Pie de P_,Pie de P_g,Footnotes refss,Appel note de bas de page,Footnote number,referencia nota al pie,f,4"/>
    <w:basedOn w:val="Fuentedeprrafopredeter"/>
    <w:link w:val="4GChar"/>
    <w:uiPriority w:val="99"/>
    <w:unhideWhenUsed/>
    <w:qFormat/>
    <w:rsid w:val="00A00342"/>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rsid w:val="00A00342"/>
    <w:pPr>
      <w:spacing w:after="0" w:line="240" w:lineRule="auto"/>
      <w:jc w:val="both"/>
    </w:pPr>
    <w:rPr>
      <w:vertAlign w:val="superscript"/>
      <w:lang w:val="es-CO"/>
    </w:rPr>
  </w:style>
  <w:style w:type="paragraph" w:styleId="Prrafodelista">
    <w:name w:val="List Paragraph"/>
    <w:basedOn w:val="Normal"/>
    <w:uiPriority w:val="34"/>
    <w:qFormat/>
    <w:rsid w:val="00A00342"/>
    <w:pPr>
      <w:ind w:left="720"/>
      <w:contextualSpacing/>
    </w:pPr>
  </w:style>
  <w:style w:type="character" w:styleId="Hipervnculo">
    <w:name w:val="Hyperlink"/>
    <w:basedOn w:val="Fuentedeprrafopredeter"/>
    <w:uiPriority w:val="99"/>
    <w:unhideWhenUsed/>
    <w:rsid w:val="00A00342"/>
    <w:rPr>
      <w:color w:val="0563C1" w:themeColor="hyperlink"/>
      <w:u w:val="single"/>
    </w:rPr>
  </w:style>
  <w:style w:type="paragraph" w:styleId="Textoindependiente2">
    <w:name w:val="Body Text 2"/>
    <w:basedOn w:val="Normal"/>
    <w:link w:val="Textoindependiente2Car"/>
    <w:rsid w:val="00127EF9"/>
    <w:pPr>
      <w:spacing w:after="0" w:line="240" w:lineRule="auto"/>
    </w:pPr>
    <w:rPr>
      <w:rFonts w:ascii="Times New Roman" w:eastAsia="Times New Roman" w:hAnsi="Times New Roman" w:cs="Times New Roman"/>
      <w:b/>
      <w:bCs/>
      <w:color w:val="003300"/>
      <w:sz w:val="40"/>
      <w:szCs w:val="24"/>
      <w:lang w:val="es-ES" w:eastAsia="es-ES"/>
    </w:rPr>
  </w:style>
  <w:style w:type="character" w:customStyle="1" w:styleId="Textoindependiente2Car">
    <w:name w:val="Texto independiente 2 Car"/>
    <w:basedOn w:val="Fuentedeprrafopredeter"/>
    <w:link w:val="Textoindependiente2"/>
    <w:rsid w:val="00127EF9"/>
    <w:rPr>
      <w:rFonts w:ascii="Times New Roman" w:eastAsia="Times New Roman" w:hAnsi="Times New Roman" w:cs="Times New Roman"/>
      <w:b/>
      <w:bCs/>
      <w:color w:val="003300"/>
      <w:sz w:val="40"/>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932888">
      <w:bodyDiv w:val="1"/>
      <w:marLeft w:val="0"/>
      <w:marRight w:val="0"/>
      <w:marTop w:val="0"/>
      <w:marBottom w:val="0"/>
      <w:divBdr>
        <w:top w:val="none" w:sz="0" w:space="0" w:color="auto"/>
        <w:left w:val="none" w:sz="0" w:space="0" w:color="auto"/>
        <w:bottom w:val="none" w:sz="0" w:space="0" w:color="auto"/>
        <w:right w:val="none" w:sz="0" w:space="0" w:color="auto"/>
      </w:divBdr>
    </w:div>
    <w:div w:id="76449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01cali@cendoj.ramajudicial.gov.c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procesojudicial.ramajudicial.gov.co/TutelaEnLine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f02admcali@cendoj.ramajudicial.gov.co" TargetMode="External"/><Relationship Id="rId5" Type="http://schemas.openxmlformats.org/officeDocument/2006/relationships/footnotes" Target="footnotes.xml"/><Relationship Id="rId10" Type="http://schemas.openxmlformats.org/officeDocument/2006/relationships/hyperlink" Target="mailto:repartoadtivoscali@cendoj.ramajudicial.gov.co" TargetMode="External"/><Relationship Id="rId4" Type="http://schemas.openxmlformats.org/officeDocument/2006/relationships/webSettings" Target="webSettings.xml"/><Relationship Id="rId9" Type="http://schemas.openxmlformats.org/officeDocument/2006/relationships/hyperlink" Target="mailto:procjudadm57@procuraduria.gov.co"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632</Words>
  <Characters>3477</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Estephania Montelagre Durant</dc:creator>
  <cp:keywords/>
  <dc:description/>
  <cp:lastModifiedBy>Laura Meneses Salazar</cp:lastModifiedBy>
  <cp:revision>5</cp:revision>
  <dcterms:created xsi:type="dcterms:W3CDTF">2021-10-01T20:17:00Z</dcterms:created>
  <dcterms:modified xsi:type="dcterms:W3CDTF">2021-10-07T13:27:00Z</dcterms:modified>
</cp:coreProperties>
</file>