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08B" w:rsidRDefault="00A86880">
      <w:r>
        <w:rPr>
          <w:noProof/>
          <w:lang w:eastAsia="es-CO"/>
        </w:rPr>
        <w:drawing>
          <wp:inline distT="0" distB="0" distL="0" distR="0" wp14:anchorId="767FFECD" wp14:editId="70EF4F80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6880" w:rsidRDefault="00A86880"/>
    <w:p w:rsidR="00A86880" w:rsidRDefault="00A86880">
      <w:r>
        <w:rPr>
          <w:noProof/>
          <w:lang w:eastAsia="es-CO"/>
        </w:rPr>
        <w:drawing>
          <wp:inline distT="0" distB="0" distL="0" distR="0" wp14:anchorId="6B784AA9" wp14:editId="3CDEC21B">
            <wp:extent cx="5612130" cy="3155315"/>
            <wp:effectExtent l="0" t="0" r="762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86880" w:rsidSect="006E3455">
      <w:pgSz w:w="12242" w:h="18722" w:code="123"/>
      <w:pgMar w:top="1134" w:right="363" w:bottom="244" w:left="1134" w:header="709" w:footer="726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86880"/>
    <w:rsid w:val="001A408B"/>
    <w:rsid w:val="006E3455"/>
    <w:rsid w:val="00A86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86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68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86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68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CONSEJO SUPERIOR DE LA JUDICATURA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YANETH HOLGUIN</dc:creator>
  <cp:lastModifiedBy>CLAUDIA YANETH HOLGUIN</cp:lastModifiedBy>
  <cp:revision>1</cp:revision>
  <cp:lastPrinted>2013-07-23T21:49:00Z</cp:lastPrinted>
  <dcterms:created xsi:type="dcterms:W3CDTF">2013-07-23T21:48:00Z</dcterms:created>
  <dcterms:modified xsi:type="dcterms:W3CDTF">2013-07-23T21:49:00Z</dcterms:modified>
</cp:coreProperties>
</file>