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Arial" w:eastAsia="Calibri" w:hAnsi="Arial" w:cs="Arial"/>
          <w:b/>
          <w:sz w:val="16"/>
          <w:szCs w:val="16"/>
          <w:lang w:val="es-MX"/>
        </w:rPr>
      </w:pPr>
      <w:r w:rsidRPr="00224CB2">
        <w:rPr>
          <w:noProof/>
          <w:lang w:val="es-CO" w:eastAsia="es-CO"/>
        </w:rPr>
        <w:drawing>
          <wp:inline distT="0" distB="0" distL="0" distR="0" wp14:anchorId="79723B55" wp14:editId="2E5B34C6">
            <wp:extent cx="2683510" cy="789940"/>
            <wp:effectExtent l="0" t="0" r="254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D1E">
        <w:rPr>
          <w:rFonts w:ascii="Arial" w:eastAsia="Calibri" w:hAnsi="Arial" w:cs="Arial"/>
          <w:b/>
          <w:sz w:val="16"/>
          <w:szCs w:val="16"/>
          <w:lang w:val="es-MX"/>
        </w:rPr>
        <w:t xml:space="preserve"> </w:t>
      </w: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eastAsia="Calibri" w:hAnsi="Century Gothic" w:cs="Arial"/>
          <w:b/>
          <w:szCs w:val="24"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eastAsia="Calibri" w:hAnsi="Century Gothic" w:cs="Arial"/>
          <w:b/>
          <w:szCs w:val="24"/>
          <w:lang w:val="es-MX"/>
        </w:rPr>
      </w:pPr>
    </w:p>
    <w:p w:rsidR="00034F8A" w:rsidRPr="00520D36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  <w:r w:rsidRPr="00520D36">
        <w:rPr>
          <w:rFonts w:ascii="Century Gothic" w:eastAsia="Calibri" w:hAnsi="Century Gothic" w:cs="Arial"/>
          <w:b/>
          <w:szCs w:val="24"/>
          <w:lang w:val="es-MX"/>
        </w:rPr>
        <w:t xml:space="preserve">LA SUSCRITA SECRETARIA DEL </w:t>
      </w:r>
      <w:r w:rsidRPr="00520D36">
        <w:rPr>
          <w:rFonts w:ascii="Century Gothic" w:hAnsi="Century Gothic" w:cs="Arial"/>
          <w:b/>
          <w:lang w:val="es-MX"/>
        </w:rPr>
        <w:t>JUZGADO TERCERO ADMINISTRATIVO ORAL  DE  NEIVA</w:t>
      </w: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</w:p>
    <w:p w:rsidR="00034F8A" w:rsidRPr="00520D36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b/>
          <w:lang w:val="es-MX"/>
        </w:rPr>
      </w:pPr>
      <w:r w:rsidRPr="00520D36">
        <w:rPr>
          <w:rFonts w:ascii="Century Gothic" w:hAnsi="Century Gothic" w:cs="Arial"/>
          <w:b/>
          <w:lang w:val="es-MX"/>
        </w:rPr>
        <w:t xml:space="preserve">CON EL FIN DE INFORMAR A LA COMUNIDAD QUE EVENTUALMENTE PUEDA ESTAR INTERESADA, DE CONFORMIDAD A LO ESTABLECIDO EN EL ART. 21 DE LA LEY 472 DE 1998, </w:t>
      </w:r>
    </w:p>
    <w:p w:rsidR="00034F8A" w:rsidRPr="00520D36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b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  <w:r w:rsidRPr="00520D36">
        <w:rPr>
          <w:rFonts w:ascii="Century Gothic" w:hAnsi="Century Gothic" w:cs="Arial"/>
          <w:b/>
          <w:lang w:val="es-MX"/>
        </w:rPr>
        <w:t xml:space="preserve">A V I S A </w:t>
      </w: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</w:p>
    <w:p w:rsidR="00034F8A" w:rsidRPr="00520D36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  <w:r w:rsidRPr="00520D36">
        <w:rPr>
          <w:rFonts w:ascii="Century Gothic" w:hAnsi="Century Gothic" w:cs="Arial"/>
          <w:lang w:val="es-MX"/>
        </w:rPr>
        <w:t xml:space="preserve">Que mediante auto dictado el día </w:t>
      </w:r>
      <w:r>
        <w:rPr>
          <w:rFonts w:ascii="Century Gothic" w:hAnsi="Century Gothic" w:cs="Arial"/>
          <w:lang w:val="es-MX"/>
        </w:rPr>
        <w:t xml:space="preserve">trece </w:t>
      </w:r>
      <w:r w:rsidRPr="00520D36">
        <w:rPr>
          <w:rFonts w:ascii="Century Gothic" w:hAnsi="Century Gothic" w:cs="Arial"/>
          <w:lang w:val="es-MX"/>
        </w:rPr>
        <w:t>(</w:t>
      </w:r>
      <w:r>
        <w:rPr>
          <w:rFonts w:ascii="Century Gothic" w:hAnsi="Century Gothic" w:cs="Arial"/>
          <w:lang w:val="es-MX"/>
        </w:rPr>
        <w:t>13</w:t>
      </w:r>
      <w:r w:rsidRPr="00520D36">
        <w:rPr>
          <w:rFonts w:ascii="Century Gothic" w:hAnsi="Century Gothic" w:cs="Arial"/>
          <w:lang w:val="es-MX"/>
        </w:rPr>
        <w:t xml:space="preserve">) de </w:t>
      </w:r>
      <w:r>
        <w:rPr>
          <w:rFonts w:ascii="Century Gothic" w:hAnsi="Century Gothic" w:cs="Arial"/>
          <w:lang w:val="es-MX"/>
        </w:rPr>
        <w:t xml:space="preserve">junio </w:t>
      </w:r>
      <w:r w:rsidRPr="00520D36">
        <w:rPr>
          <w:rFonts w:ascii="Century Gothic" w:hAnsi="Century Gothic" w:cs="Arial"/>
          <w:lang w:val="es-MX"/>
        </w:rPr>
        <w:t>de 201</w:t>
      </w:r>
      <w:r>
        <w:rPr>
          <w:rFonts w:ascii="Century Gothic" w:hAnsi="Century Gothic" w:cs="Arial"/>
          <w:lang w:val="es-MX"/>
        </w:rPr>
        <w:t>6</w:t>
      </w:r>
      <w:r w:rsidRPr="00520D36">
        <w:rPr>
          <w:rFonts w:ascii="Century Gothic" w:hAnsi="Century Gothic" w:cs="Arial"/>
          <w:lang w:val="es-MX"/>
        </w:rPr>
        <w:t xml:space="preserve">, se ordenó admitir y dar trámite a la </w:t>
      </w:r>
      <w:r w:rsidRPr="00520D36">
        <w:rPr>
          <w:rFonts w:ascii="Century Gothic" w:hAnsi="Century Gothic" w:cs="Arial"/>
          <w:b/>
          <w:lang w:val="es-MX"/>
        </w:rPr>
        <w:t>ACCIÓN POPULAR</w:t>
      </w:r>
      <w:r w:rsidRPr="00520D36">
        <w:rPr>
          <w:rFonts w:ascii="Century Gothic" w:hAnsi="Century Gothic" w:cs="Arial"/>
          <w:lang w:val="es-MX"/>
        </w:rPr>
        <w:t xml:space="preserve">, interpuesta por </w:t>
      </w:r>
      <w:r>
        <w:rPr>
          <w:rFonts w:ascii="Century Gothic" w:hAnsi="Century Gothic" w:cs="Arial"/>
          <w:b/>
          <w:lang w:val="es-MX"/>
        </w:rPr>
        <w:t xml:space="preserve">JENNIFER DANIELA GARCIA OLIVEROS </w:t>
      </w:r>
      <w:r w:rsidRPr="00520D36">
        <w:rPr>
          <w:rFonts w:ascii="Century Gothic" w:hAnsi="Century Gothic" w:cs="Arial"/>
          <w:lang w:val="es-MX"/>
        </w:rPr>
        <w:t xml:space="preserve">contra el </w:t>
      </w:r>
      <w:r w:rsidRPr="00520D36">
        <w:rPr>
          <w:rFonts w:ascii="Century Gothic" w:hAnsi="Century Gothic" w:cs="Arial"/>
          <w:b/>
          <w:lang w:val="es-MX"/>
        </w:rPr>
        <w:t xml:space="preserve">MUNICIPIO DE </w:t>
      </w:r>
      <w:r>
        <w:rPr>
          <w:rFonts w:ascii="Century Gothic" w:hAnsi="Century Gothic" w:cs="Arial"/>
          <w:b/>
          <w:lang w:val="es-MX"/>
        </w:rPr>
        <w:t>TELLO</w:t>
      </w:r>
      <w:r w:rsidRPr="00520D36">
        <w:rPr>
          <w:rFonts w:ascii="Century Gothic" w:hAnsi="Century Gothic" w:cs="Arial"/>
          <w:b/>
          <w:lang w:val="es-MX"/>
        </w:rPr>
        <w:t xml:space="preserve">, </w:t>
      </w:r>
      <w:r w:rsidRPr="00520D36">
        <w:rPr>
          <w:rFonts w:ascii="Century Gothic" w:hAnsi="Century Gothic" w:cs="Arial"/>
          <w:lang w:val="es-MX"/>
        </w:rPr>
        <w:t>radicada bajo el número 41001 33 33 003 201</w:t>
      </w:r>
      <w:r>
        <w:rPr>
          <w:rFonts w:ascii="Century Gothic" w:hAnsi="Century Gothic" w:cs="Arial"/>
          <w:lang w:val="es-MX"/>
        </w:rPr>
        <w:t>6</w:t>
      </w:r>
      <w:r w:rsidRPr="00520D36">
        <w:rPr>
          <w:rFonts w:ascii="Century Gothic" w:hAnsi="Century Gothic" w:cs="Arial"/>
          <w:lang w:val="es-MX"/>
        </w:rPr>
        <w:t xml:space="preserve"> 00</w:t>
      </w:r>
      <w:r>
        <w:rPr>
          <w:rFonts w:ascii="Century Gothic" w:hAnsi="Century Gothic" w:cs="Arial"/>
          <w:lang w:val="es-MX"/>
        </w:rPr>
        <w:t>195</w:t>
      </w:r>
      <w:r w:rsidRPr="00520D36">
        <w:rPr>
          <w:rFonts w:ascii="Century Gothic" w:hAnsi="Century Gothic" w:cs="Arial"/>
          <w:lang w:val="es-MX"/>
        </w:rPr>
        <w:t xml:space="preserve"> 00, quien presenta las siguientes pretensiones:</w:t>
      </w:r>
    </w:p>
    <w:p w:rsidR="00034F8A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</w:p>
    <w:p w:rsidR="00034F8A" w:rsidRPr="009F0B37" w:rsidRDefault="00034F8A" w:rsidP="00034F8A">
      <w:pPr>
        <w:tabs>
          <w:tab w:val="center" w:pos="4252"/>
          <w:tab w:val="right" w:pos="8504"/>
        </w:tabs>
        <w:ind w:left="708" w:right="902" w:firstLine="1"/>
        <w:jc w:val="both"/>
        <w:rPr>
          <w:rFonts w:ascii="Century Gothic" w:hAnsi="Century Gothic" w:cs="Arial"/>
          <w:i/>
          <w:lang w:val="es-MX"/>
        </w:rPr>
      </w:pPr>
      <w:r w:rsidRPr="009F0B37">
        <w:rPr>
          <w:rFonts w:ascii="Century Gothic" w:hAnsi="Century Gothic" w:cs="Arial"/>
          <w:i/>
          <w:lang w:val="es-MX"/>
        </w:rPr>
        <w:t>“…</w:t>
      </w:r>
      <w:r w:rsidRPr="009F0B37">
        <w:rPr>
          <w:rFonts w:ascii="Century Gothic" w:hAnsi="Century Gothic" w:cs="Arial"/>
          <w:b/>
          <w:i/>
          <w:u w:val="single"/>
          <w:lang w:val="es-MX"/>
        </w:rPr>
        <w:t>PRIMERA</w:t>
      </w:r>
      <w:r w:rsidRPr="009F0B37">
        <w:rPr>
          <w:rFonts w:ascii="Century Gothic" w:hAnsi="Century Gothic" w:cs="Arial"/>
          <w:i/>
          <w:lang w:val="es-MX"/>
        </w:rPr>
        <w:t xml:space="preserve">: QUE SE ORDENE A LA ALCALDIA MUNICIPAL DE TELLO, EN CABEZA DEL BURGOMAESTRE DR. EDUARD HOLGUIN LOPEZ, LA CONSTRUCCION INMEDIATA DE LA PLANTA DE TRATAMIENTO DE AGUAS RESIDUALES EN LA ZONA URBANA DEL MUNICIPIO; </w:t>
      </w:r>
      <w:r w:rsidRPr="009F0B37">
        <w:rPr>
          <w:rFonts w:ascii="Century Gothic" w:hAnsi="Century Gothic" w:cs="Arial"/>
          <w:b/>
          <w:i/>
          <w:u w:val="single"/>
          <w:lang w:val="es-MX"/>
        </w:rPr>
        <w:t xml:space="preserve">SEGUNDA: </w:t>
      </w:r>
      <w:r w:rsidRPr="009F0B37">
        <w:rPr>
          <w:rFonts w:ascii="Century Gothic" w:hAnsi="Century Gothic" w:cs="Arial"/>
          <w:i/>
          <w:lang w:val="es-MX"/>
        </w:rPr>
        <w:t xml:space="preserve">ORDENA LA INCLUSION INMEDIATA DENTRO DEL PLAN DE DESARROLLO MUNICIPAL DE PROGRAMAS, ACTIVIDADES QUE CONDUZCAN A LA DESCONTAMINACION DEL RIO VILLAVIEJA EN EL TRAMO DEL CENTRO POBLADO SAN ANDRES HAS EL CASCO URBANO DE TELLO; </w:t>
      </w:r>
      <w:r w:rsidRPr="009F0B37">
        <w:rPr>
          <w:rFonts w:ascii="Century Gothic" w:hAnsi="Century Gothic" w:cs="Arial"/>
          <w:b/>
          <w:i/>
          <w:u w:val="single"/>
          <w:lang w:val="es-MX"/>
        </w:rPr>
        <w:t>TERCERA</w:t>
      </w:r>
      <w:r w:rsidRPr="009F0B37">
        <w:rPr>
          <w:rFonts w:ascii="Century Gothic" w:hAnsi="Century Gothic" w:cs="Arial"/>
          <w:b/>
          <w:i/>
          <w:lang w:val="es-MX"/>
        </w:rPr>
        <w:t xml:space="preserve">: </w:t>
      </w:r>
      <w:r w:rsidRPr="009F0B37">
        <w:rPr>
          <w:rFonts w:ascii="Century Gothic" w:hAnsi="Century Gothic" w:cs="Arial"/>
          <w:i/>
          <w:lang w:val="es-MX"/>
        </w:rPr>
        <w:t xml:space="preserve">ADOPTAR LAS MEDIDAS NECESARIAS PARA IMPEDIR EL DETERIORO DE LOS RECURSOS NATURALES COMO CONSECUENCIA DE LA CONTAMINACION DEL RIO VILLAVIEJA; </w:t>
      </w:r>
      <w:r w:rsidRPr="009F0B37">
        <w:rPr>
          <w:rFonts w:ascii="Century Gothic" w:hAnsi="Century Gothic" w:cs="Arial"/>
          <w:b/>
          <w:i/>
          <w:u w:val="single"/>
          <w:lang w:val="es-MX"/>
        </w:rPr>
        <w:t xml:space="preserve">CUARTA: </w:t>
      </w:r>
      <w:r w:rsidRPr="009F0B37">
        <w:rPr>
          <w:rFonts w:ascii="Century Gothic" w:hAnsi="Century Gothic" w:cs="Arial"/>
          <w:i/>
          <w:lang w:val="es-MX"/>
        </w:rPr>
        <w:t xml:space="preserve">ORDENAR AL DEMANDADO EJECUTAR LAS ACCIONES TENDIENTES A EVITAR EL DAÑO CONTINGENTE Y HACER CESAR EL PELIGRO, LA AMENAZA, LA VULNERACION O AGRAVIO SOBRE LOS DERECHOS E INTERESES COLECTIVOS; </w:t>
      </w:r>
      <w:r w:rsidRPr="009F0B37">
        <w:rPr>
          <w:rFonts w:ascii="Century Gothic" w:hAnsi="Century Gothic" w:cs="Arial"/>
          <w:b/>
          <w:i/>
          <w:u w:val="single"/>
          <w:lang w:val="es-MX"/>
        </w:rPr>
        <w:t>QUINTA:</w:t>
      </w:r>
      <w:r w:rsidRPr="009F0B37">
        <w:rPr>
          <w:rFonts w:ascii="Century Gothic" w:hAnsi="Century Gothic" w:cs="Arial"/>
          <w:b/>
          <w:i/>
          <w:lang w:val="es-MX"/>
        </w:rPr>
        <w:t xml:space="preserve"> </w:t>
      </w:r>
      <w:r w:rsidRPr="009F0B37">
        <w:rPr>
          <w:rFonts w:ascii="Century Gothic" w:hAnsi="Century Gothic" w:cs="Arial"/>
          <w:i/>
          <w:lang w:val="es-MX"/>
        </w:rPr>
        <w:t>SE ADOPTEN LAS MEDIDAS NECESARIAS PARA QUE NO SE VUELVAN A PRESENTAR LAS ACCIONES Y OMISIONES QUE DAN LUGAR A LA PRESENTE ACCION...”</w:t>
      </w:r>
    </w:p>
    <w:p w:rsidR="00034F8A" w:rsidRPr="00520D36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</w:p>
    <w:p w:rsidR="00034F8A" w:rsidRPr="00520D36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  <w:r w:rsidRPr="00520D36">
        <w:rPr>
          <w:rFonts w:ascii="Century Gothic" w:hAnsi="Century Gothic" w:cs="Arial"/>
          <w:lang w:val="es-MX"/>
        </w:rPr>
        <w:t>Neiva</w:t>
      </w:r>
      <w:r>
        <w:rPr>
          <w:rFonts w:ascii="Century Gothic" w:hAnsi="Century Gothic" w:cs="Arial"/>
          <w:lang w:val="es-MX"/>
        </w:rPr>
        <w:t xml:space="preserve"> (Huila)</w:t>
      </w:r>
      <w:r w:rsidRPr="00520D36">
        <w:rPr>
          <w:rFonts w:ascii="Century Gothic" w:hAnsi="Century Gothic" w:cs="Arial"/>
          <w:lang w:val="es-MX"/>
        </w:rPr>
        <w:t xml:space="preserve">, </w:t>
      </w:r>
      <w:r>
        <w:rPr>
          <w:rFonts w:ascii="Century Gothic" w:hAnsi="Century Gothic" w:cs="Arial"/>
          <w:lang w:val="es-MX"/>
        </w:rPr>
        <w:t>22</w:t>
      </w:r>
      <w:r w:rsidRPr="00520D36">
        <w:rPr>
          <w:rFonts w:ascii="Century Gothic" w:hAnsi="Century Gothic" w:cs="Arial"/>
          <w:lang w:val="es-MX"/>
        </w:rPr>
        <w:t xml:space="preserve"> de </w:t>
      </w:r>
      <w:r>
        <w:rPr>
          <w:rFonts w:ascii="Century Gothic" w:hAnsi="Century Gothic" w:cs="Arial"/>
          <w:lang w:val="es-MX"/>
        </w:rPr>
        <w:t>marzo</w:t>
      </w:r>
      <w:r w:rsidRPr="00520D36">
        <w:rPr>
          <w:rFonts w:ascii="Century Gothic" w:hAnsi="Century Gothic" w:cs="Arial"/>
          <w:lang w:val="es-MX"/>
        </w:rPr>
        <w:t xml:space="preserve"> de </w:t>
      </w:r>
      <w:r>
        <w:rPr>
          <w:rFonts w:ascii="Century Gothic" w:hAnsi="Century Gothic" w:cs="Arial"/>
          <w:lang w:val="es-MX"/>
        </w:rPr>
        <w:t>2017.</w:t>
      </w:r>
    </w:p>
    <w:p w:rsidR="00034F8A" w:rsidRPr="00520D36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</w:p>
    <w:p w:rsidR="00034F8A" w:rsidRDefault="00034F8A" w:rsidP="00034F8A">
      <w:pPr>
        <w:tabs>
          <w:tab w:val="center" w:pos="4252"/>
          <w:tab w:val="right" w:pos="8504"/>
        </w:tabs>
        <w:jc w:val="both"/>
        <w:rPr>
          <w:rFonts w:ascii="Century Gothic" w:hAnsi="Century Gothic" w:cs="Arial"/>
          <w:lang w:val="es-MX"/>
        </w:rPr>
      </w:pPr>
    </w:p>
    <w:p w:rsidR="00034F8A" w:rsidRP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i/>
          <w:lang w:val="es-MX"/>
        </w:rPr>
      </w:pPr>
      <w:r w:rsidRPr="00034F8A">
        <w:rPr>
          <w:rFonts w:ascii="Century Gothic" w:hAnsi="Century Gothic" w:cs="Arial"/>
          <w:i/>
          <w:lang w:val="es-MX"/>
        </w:rPr>
        <w:t>(ORIGINAL FIRMADO)</w:t>
      </w:r>
    </w:p>
    <w:p w:rsid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b/>
          <w:lang w:val="es-MX"/>
        </w:rPr>
      </w:pPr>
      <w:bookmarkStart w:id="0" w:name="_GoBack"/>
      <w:bookmarkEnd w:id="0"/>
      <w:r>
        <w:rPr>
          <w:rFonts w:ascii="Century Gothic" w:hAnsi="Century Gothic" w:cs="Arial"/>
          <w:b/>
          <w:lang w:val="es-MX"/>
        </w:rPr>
        <w:t>JENNY MAGNOLIA MOYA PERDOMO</w:t>
      </w:r>
    </w:p>
    <w:p w:rsidR="00FA77E3" w:rsidRPr="00034F8A" w:rsidRDefault="00034F8A" w:rsidP="00034F8A">
      <w:pPr>
        <w:tabs>
          <w:tab w:val="center" w:pos="4252"/>
          <w:tab w:val="right" w:pos="8504"/>
        </w:tabs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b/>
          <w:lang w:val="es-MX"/>
        </w:rPr>
        <w:t>Secretaria</w:t>
      </w:r>
    </w:p>
    <w:sectPr w:rsidR="00FA77E3" w:rsidRPr="00034F8A" w:rsidSect="00034F8A"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8A"/>
    <w:rsid w:val="00034F8A"/>
    <w:rsid w:val="001910CB"/>
    <w:rsid w:val="00AA0B64"/>
    <w:rsid w:val="00AF2814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077754-62A1-4094-B159-C53D41AA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8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>RAMA JUDICIAL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Lorena Poloche Quesada</dc:creator>
  <cp:keywords/>
  <dc:description/>
  <cp:lastModifiedBy>Diana Lorena Poloche Quesada</cp:lastModifiedBy>
  <cp:revision>1</cp:revision>
  <dcterms:created xsi:type="dcterms:W3CDTF">2017-03-21T17:01:00Z</dcterms:created>
  <dcterms:modified xsi:type="dcterms:W3CDTF">2017-03-21T17:02:00Z</dcterms:modified>
</cp:coreProperties>
</file>