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8E2" w:rsidRPr="00FC0DAB" w:rsidRDefault="001D38E2" w:rsidP="001D38E2">
      <w:pPr>
        <w:pStyle w:val="Ttulo2"/>
        <w:spacing w:after="0"/>
        <w:jc w:val="center"/>
        <w:rPr>
          <w:i w:val="0"/>
          <w:sz w:val="26"/>
          <w:szCs w:val="26"/>
        </w:rPr>
      </w:pPr>
      <w:r w:rsidRPr="00FC0DAB">
        <w:rPr>
          <w:i w:val="0"/>
          <w:sz w:val="26"/>
          <w:szCs w:val="26"/>
        </w:rPr>
        <w:t>REPÚBLICA DE COLOMBIA</w:t>
      </w:r>
    </w:p>
    <w:p w:rsidR="001D38E2" w:rsidRPr="00FC0DAB" w:rsidRDefault="001D38E2" w:rsidP="001D38E2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FC0DAB">
        <w:rPr>
          <w:rFonts w:ascii="Arial" w:hAnsi="Arial" w:cs="Arial"/>
          <w:b/>
          <w:sz w:val="26"/>
          <w:szCs w:val="26"/>
        </w:rPr>
        <w:t>RAMA JUDICIAL DEL PODER PÚBLICO</w:t>
      </w:r>
    </w:p>
    <w:p w:rsidR="001D38E2" w:rsidRPr="00FC0DAB" w:rsidRDefault="001D38E2" w:rsidP="001D38E2">
      <w:pPr>
        <w:pStyle w:val="Ttulo2"/>
        <w:spacing w:before="0" w:after="0"/>
        <w:jc w:val="center"/>
        <w:rPr>
          <w:i w:val="0"/>
          <w:sz w:val="26"/>
          <w:szCs w:val="26"/>
        </w:rPr>
      </w:pPr>
      <w:r w:rsidRPr="00FC0DAB">
        <w:rPr>
          <w:i w:val="0"/>
          <w:sz w:val="26"/>
          <w:szCs w:val="26"/>
        </w:rPr>
        <w:t xml:space="preserve">EL JUZGADO OCTAVO ADMINISTRATIVO ORAL DEL CIRCUITO JUDICIAL </w:t>
      </w:r>
    </w:p>
    <w:p w:rsidR="001D38E2" w:rsidRPr="00FC0DAB" w:rsidRDefault="001D38E2" w:rsidP="001D38E2">
      <w:pPr>
        <w:pStyle w:val="Ttulo2"/>
        <w:spacing w:before="0" w:after="0"/>
        <w:jc w:val="center"/>
        <w:rPr>
          <w:i w:val="0"/>
          <w:sz w:val="26"/>
          <w:szCs w:val="26"/>
        </w:rPr>
      </w:pPr>
      <w:r w:rsidRPr="00FC0DAB">
        <w:rPr>
          <w:i w:val="0"/>
          <w:sz w:val="26"/>
          <w:szCs w:val="26"/>
        </w:rPr>
        <w:t>DE BUCARAMANGA</w:t>
      </w:r>
    </w:p>
    <w:p w:rsidR="001D38E2" w:rsidRPr="00FC0DAB" w:rsidRDefault="001D38E2" w:rsidP="001D38E2">
      <w:pPr>
        <w:spacing w:line="240" w:lineRule="auto"/>
        <w:rPr>
          <w:rFonts w:ascii="Arial" w:hAnsi="Arial" w:cs="Arial"/>
          <w:sz w:val="26"/>
          <w:szCs w:val="26"/>
          <w:lang w:val="es-ES" w:eastAsia="es-ES"/>
        </w:rPr>
      </w:pPr>
    </w:p>
    <w:p w:rsidR="001D38E2" w:rsidRPr="00FC0DAB" w:rsidRDefault="001D38E2" w:rsidP="001D38E2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FC0DAB">
        <w:rPr>
          <w:rFonts w:ascii="Arial" w:hAnsi="Arial" w:cs="Arial"/>
          <w:b/>
          <w:sz w:val="26"/>
          <w:szCs w:val="26"/>
        </w:rPr>
        <w:t>AVISA:</w:t>
      </w:r>
    </w:p>
    <w:p w:rsidR="001D38E2" w:rsidRPr="00FC0DAB" w:rsidRDefault="001D38E2" w:rsidP="001D38E2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1D38E2" w:rsidRPr="00FC0DAB" w:rsidRDefault="001D38E2" w:rsidP="001D38E2">
      <w:pPr>
        <w:tabs>
          <w:tab w:val="left" w:pos="3878"/>
        </w:tabs>
        <w:spacing w:line="240" w:lineRule="auto"/>
        <w:jc w:val="both"/>
        <w:rPr>
          <w:rFonts w:ascii="Arial" w:hAnsi="Arial" w:cs="Arial"/>
          <w:sz w:val="26"/>
          <w:szCs w:val="26"/>
        </w:rPr>
      </w:pPr>
      <w:r w:rsidRPr="00FC0DAB">
        <w:rPr>
          <w:rFonts w:ascii="Arial" w:hAnsi="Arial" w:cs="Arial"/>
          <w:sz w:val="26"/>
          <w:szCs w:val="26"/>
        </w:rPr>
        <w:t xml:space="preserve">A la comunidad en general y especialmente a los habitantes del Municipio de </w:t>
      </w:r>
      <w:proofErr w:type="spellStart"/>
      <w:r w:rsidR="00FC0DAB" w:rsidRPr="00FC0DAB">
        <w:rPr>
          <w:rFonts w:ascii="Arial" w:hAnsi="Arial" w:cs="Arial"/>
          <w:sz w:val="26"/>
          <w:szCs w:val="26"/>
        </w:rPr>
        <w:t>Carcasi</w:t>
      </w:r>
      <w:proofErr w:type="spellEnd"/>
      <w:r w:rsidRPr="00FC0DAB">
        <w:rPr>
          <w:rFonts w:ascii="Arial" w:hAnsi="Arial" w:cs="Arial"/>
          <w:sz w:val="26"/>
          <w:szCs w:val="26"/>
        </w:rPr>
        <w:t xml:space="preserve"> (Santander) </w:t>
      </w:r>
      <w:r w:rsidR="00FC0DAB" w:rsidRPr="00FC0DAB">
        <w:rPr>
          <w:rFonts w:ascii="Arial" w:hAnsi="Arial" w:cs="Arial"/>
          <w:sz w:val="26"/>
          <w:szCs w:val="26"/>
        </w:rPr>
        <w:t xml:space="preserve">y a la comunidad en general, </w:t>
      </w:r>
      <w:r w:rsidRPr="00FC0DAB">
        <w:rPr>
          <w:rFonts w:ascii="Arial" w:hAnsi="Arial" w:cs="Arial"/>
          <w:sz w:val="26"/>
          <w:szCs w:val="26"/>
        </w:rPr>
        <w:t xml:space="preserve">que mediante providencia de </w:t>
      </w:r>
      <w:r w:rsidR="00FC0DAB" w:rsidRPr="00FC0DAB">
        <w:rPr>
          <w:rFonts w:ascii="Arial" w:hAnsi="Arial" w:cs="Arial"/>
          <w:b/>
          <w:sz w:val="26"/>
          <w:szCs w:val="26"/>
        </w:rPr>
        <w:t>20</w:t>
      </w:r>
      <w:r w:rsidRPr="00FC0DAB">
        <w:rPr>
          <w:rFonts w:ascii="Arial" w:hAnsi="Arial" w:cs="Arial"/>
          <w:b/>
          <w:noProof/>
          <w:sz w:val="26"/>
          <w:szCs w:val="26"/>
        </w:rPr>
        <w:t xml:space="preserve"> DE </w:t>
      </w:r>
      <w:r w:rsidR="00FC0DAB" w:rsidRPr="00FC0DAB">
        <w:rPr>
          <w:rFonts w:ascii="Arial" w:hAnsi="Arial" w:cs="Arial"/>
          <w:b/>
          <w:noProof/>
          <w:sz w:val="26"/>
          <w:szCs w:val="26"/>
        </w:rPr>
        <w:t>ENERO</w:t>
      </w:r>
      <w:r w:rsidRPr="00FC0DAB">
        <w:rPr>
          <w:rFonts w:ascii="Arial" w:hAnsi="Arial" w:cs="Arial"/>
          <w:b/>
          <w:noProof/>
          <w:sz w:val="26"/>
          <w:szCs w:val="26"/>
        </w:rPr>
        <w:t xml:space="preserve"> DE </w:t>
      </w:r>
      <w:r w:rsidR="00FC0DAB" w:rsidRPr="00FC0DAB">
        <w:rPr>
          <w:rFonts w:ascii="Arial" w:hAnsi="Arial" w:cs="Arial"/>
          <w:b/>
          <w:noProof/>
          <w:sz w:val="26"/>
          <w:szCs w:val="26"/>
        </w:rPr>
        <w:t>2017</w:t>
      </w:r>
      <w:r w:rsidRPr="00FC0DAB">
        <w:rPr>
          <w:rFonts w:ascii="Arial" w:hAnsi="Arial" w:cs="Arial"/>
          <w:b/>
          <w:noProof/>
          <w:sz w:val="26"/>
          <w:szCs w:val="26"/>
        </w:rPr>
        <w:t xml:space="preserve"> </w:t>
      </w:r>
      <w:r w:rsidRPr="00FC0DAB">
        <w:rPr>
          <w:rFonts w:ascii="Arial" w:hAnsi="Arial" w:cs="Arial"/>
          <w:noProof/>
          <w:sz w:val="26"/>
          <w:szCs w:val="26"/>
        </w:rPr>
        <w:t>se</w:t>
      </w:r>
      <w:r w:rsidRPr="00FC0DAB">
        <w:rPr>
          <w:rFonts w:ascii="Arial" w:hAnsi="Arial" w:cs="Arial"/>
          <w:sz w:val="26"/>
          <w:szCs w:val="26"/>
        </w:rPr>
        <w:t xml:space="preserve"> </w:t>
      </w:r>
      <w:r w:rsidRPr="00FC0DAB">
        <w:rPr>
          <w:rFonts w:ascii="Arial" w:hAnsi="Arial" w:cs="Arial"/>
          <w:b/>
          <w:sz w:val="26"/>
          <w:szCs w:val="26"/>
        </w:rPr>
        <w:t>ADMITIÓ</w:t>
      </w:r>
      <w:r w:rsidRPr="00FC0DAB">
        <w:rPr>
          <w:rFonts w:ascii="Arial" w:hAnsi="Arial" w:cs="Arial"/>
          <w:sz w:val="26"/>
          <w:szCs w:val="26"/>
        </w:rPr>
        <w:t xml:space="preserve"> la </w:t>
      </w:r>
      <w:r w:rsidRPr="00FC0DAB">
        <w:rPr>
          <w:rFonts w:ascii="Arial" w:hAnsi="Arial" w:cs="Arial"/>
          <w:b/>
          <w:sz w:val="26"/>
          <w:szCs w:val="26"/>
        </w:rPr>
        <w:t>ACCIÓN POPULAR</w:t>
      </w:r>
      <w:r w:rsidRPr="00FC0DAB">
        <w:rPr>
          <w:rFonts w:ascii="Arial" w:hAnsi="Arial" w:cs="Arial"/>
          <w:sz w:val="26"/>
          <w:szCs w:val="26"/>
        </w:rPr>
        <w:t xml:space="preserve"> con radicado 680013333008-</w:t>
      </w:r>
      <w:r w:rsidRPr="00FC0DAB">
        <w:rPr>
          <w:rFonts w:ascii="Arial" w:hAnsi="Arial" w:cs="Arial"/>
          <w:b/>
          <w:sz w:val="26"/>
          <w:szCs w:val="26"/>
        </w:rPr>
        <w:t>201</w:t>
      </w:r>
      <w:r w:rsidR="00FC0DAB" w:rsidRPr="00FC0DAB">
        <w:rPr>
          <w:rFonts w:ascii="Arial" w:hAnsi="Arial" w:cs="Arial"/>
          <w:b/>
          <w:sz w:val="26"/>
          <w:szCs w:val="26"/>
        </w:rPr>
        <w:t>7</w:t>
      </w:r>
      <w:r w:rsidRPr="00FC0DAB">
        <w:rPr>
          <w:rFonts w:ascii="Arial" w:hAnsi="Arial" w:cs="Arial"/>
          <w:b/>
          <w:sz w:val="26"/>
          <w:szCs w:val="26"/>
        </w:rPr>
        <w:t>-</w:t>
      </w:r>
      <w:r w:rsidR="00FC0DAB" w:rsidRPr="00FC0DAB">
        <w:rPr>
          <w:rFonts w:ascii="Arial" w:hAnsi="Arial" w:cs="Arial"/>
          <w:b/>
          <w:sz w:val="26"/>
          <w:szCs w:val="26"/>
        </w:rPr>
        <w:t>00010</w:t>
      </w:r>
      <w:r w:rsidRPr="00FC0DAB">
        <w:rPr>
          <w:rFonts w:ascii="Arial" w:hAnsi="Arial" w:cs="Arial"/>
          <w:sz w:val="26"/>
          <w:szCs w:val="26"/>
        </w:rPr>
        <w:t xml:space="preserve">-00 instaurada por </w:t>
      </w:r>
      <w:r w:rsidRPr="00FC0DAB">
        <w:rPr>
          <w:rFonts w:ascii="Arial" w:hAnsi="Arial" w:cs="Arial"/>
          <w:b/>
          <w:sz w:val="26"/>
          <w:szCs w:val="26"/>
        </w:rPr>
        <w:t xml:space="preserve">HERLEING MANUEL ACEVEDO GARCIA </w:t>
      </w:r>
      <w:r w:rsidRPr="00FC0DAB">
        <w:rPr>
          <w:rFonts w:ascii="Arial" w:hAnsi="Arial" w:cs="Arial"/>
          <w:sz w:val="26"/>
          <w:szCs w:val="26"/>
        </w:rPr>
        <w:t xml:space="preserve">en contra del </w:t>
      </w:r>
      <w:r w:rsidRPr="00FC0DAB">
        <w:rPr>
          <w:rFonts w:ascii="Arial" w:hAnsi="Arial" w:cs="Arial"/>
          <w:b/>
          <w:sz w:val="26"/>
          <w:szCs w:val="26"/>
        </w:rPr>
        <w:t xml:space="preserve">MUNICIPIO DE </w:t>
      </w:r>
      <w:r w:rsidR="00FC0DAB" w:rsidRPr="00FC0DAB">
        <w:rPr>
          <w:rFonts w:ascii="Arial" w:hAnsi="Arial" w:cs="Arial"/>
          <w:b/>
          <w:sz w:val="26"/>
          <w:szCs w:val="26"/>
        </w:rPr>
        <w:t>CARCASI</w:t>
      </w:r>
      <w:r w:rsidRPr="00FC0DAB">
        <w:rPr>
          <w:rFonts w:ascii="Arial" w:hAnsi="Arial" w:cs="Arial"/>
          <w:b/>
          <w:sz w:val="26"/>
          <w:szCs w:val="26"/>
        </w:rPr>
        <w:t xml:space="preserve">, </w:t>
      </w:r>
      <w:r w:rsidRPr="00FC0DAB">
        <w:rPr>
          <w:rFonts w:ascii="Arial" w:hAnsi="Arial" w:cs="Arial"/>
          <w:sz w:val="26"/>
          <w:szCs w:val="26"/>
        </w:rPr>
        <w:t xml:space="preserve">en la cual se solicita: </w:t>
      </w:r>
    </w:p>
    <w:p w:rsidR="001D38E2" w:rsidRPr="00FC0DAB" w:rsidRDefault="001D38E2" w:rsidP="001D38E2">
      <w:pPr>
        <w:pStyle w:val="Sinespaciado"/>
        <w:ind w:left="708"/>
        <w:jc w:val="both"/>
        <w:rPr>
          <w:rFonts w:ascii="Arial" w:hAnsi="Arial" w:cs="Arial"/>
          <w:i/>
          <w:color w:val="000000"/>
          <w:sz w:val="26"/>
          <w:szCs w:val="26"/>
        </w:rPr>
      </w:pPr>
    </w:p>
    <w:p w:rsidR="001D38E2" w:rsidRPr="00FC0DAB" w:rsidRDefault="001D38E2" w:rsidP="00FC0DAB">
      <w:pPr>
        <w:pStyle w:val="Sinespaciado"/>
        <w:ind w:left="708"/>
        <w:rPr>
          <w:rFonts w:ascii="Arial" w:hAnsi="Arial" w:cs="Arial"/>
          <w:b/>
          <w:i/>
          <w:sz w:val="26"/>
          <w:szCs w:val="26"/>
        </w:rPr>
      </w:pPr>
      <w:r w:rsidRPr="00FC0DAB">
        <w:rPr>
          <w:rFonts w:ascii="Arial" w:hAnsi="Arial" w:cs="Arial"/>
          <w:b/>
          <w:i/>
          <w:sz w:val="26"/>
          <w:szCs w:val="26"/>
        </w:rPr>
        <w:t>“PRETENSIONES</w:t>
      </w:r>
    </w:p>
    <w:p w:rsidR="001D38E2" w:rsidRPr="00FC0DAB" w:rsidRDefault="001D38E2" w:rsidP="00FC0DAB">
      <w:pPr>
        <w:pStyle w:val="Sinespaciado"/>
        <w:ind w:left="1416"/>
        <w:jc w:val="both"/>
        <w:rPr>
          <w:rFonts w:ascii="Arial" w:hAnsi="Arial" w:cs="Arial"/>
          <w:i/>
          <w:sz w:val="26"/>
          <w:szCs w:val="26"/>
        </w:rPr>
      </w:pPr>
    </w:p>
    <w:p w:rsidR="00FC0DAB" w:rsidRPr="00FC0DAB" w:rsidRDefault="00FC0DAB" w:rsidP="00FC0DAB">
      <w:pPr>
        <w:spacing w:after="0" w:line="240" w:lineRule="auto"/>
        <w:ind w:left="708"/>
        <w:jc w:val="both"/>
        <w:rPr>
          <w:rFonts w:ascii="Arial" w:hAnsi="Arial" w:cs="Arial"/>
          <w:i/>
          <w:sz w:val="26"/>
          <w:szCs w:val="26"/>
        </w:rPr>
      </w:pPr>
      <w:r w:rsidRPr="00FC0DAB">
        <w:rPr>
          <w:rFonts w:ascii="Arial" w:hAnsi="Arial" w:cs="Arial"/>
          <w:b/>
          <w:i/>
          <w:sz w:val="26"/>
          <w:szCs w:val="26"/>
        </w:rPr>
        <w:t xml:space="preserve">PRIMERO: </w:t>
      </w:r>
      <w:r w:rsidRPr="00FC0DAB">
        <w:rPr>
          <w:rFonts w:ascii="Arial" w:hAnsi="Arial" w:cs="Arial"/>
          <w:i/>
          <w:sz w:val="26"/>
          <w:szCs w:val="26"/>
        </w:rPr>
        <w:t xml:space="preserve">que se proteja judicialmente los derechos e intereses colectivos de esta acción tales como: la defensa del patrimonio público, la seguridad y salubridad pública, </w:t>
      </w:r>
      <w:r w:rsidRPr="00FC0DAB">
        <w:rPr>
          <w:rFonts w:ascii="Arial" w:eastAsia="Times New Roman" w:hAnsi="Arial" w:cs="Arial"/>
          <w:i/>
          <w:sz w:val="26"/>
          <w:szCs w:val="26"/>
          <w:lang w:eastAsia="es-CO"/>
        </w:rPr>
        <w:t xml:space="preserve">El derecho a la seguridad y prevención de desastres previsibles técnicamente </w:t>
      </w:r>
      <w:r w:rsidRPr="00FC0DAB">
        <w:rPr>
          <w:rFonts w:ascii="Arial" w:hAnsi="Arial" w:cs="Arial"/>
          <w:i/>
          <w:sz w:val="26"/>
          <w:szCs w:val="26"/>
        </w:rPr>
        <w:t xml:space="preserve">y la realización de las construcciones respectando las disposiciones jurídicas dando prevalencia al beneficio de la calidad de vida de los habitantes de </w:t>
      </w:r>
      <w:proofErr w:type="spellStart"/>
      <w:r w:rsidRPr="00FC0DAB">
        <w:rPr>
          <w:rFonts w:ascii="Arial" w:hAnsi="Arial" w:cs="Arial"/>
          <w:i/>
          <w:sz w:val="26"/>
          <w:szCs w:val="26"/>
        </w:rPr>
        <w:t>carcasi</w:t>
      </w:r>
      <w:proofErr w:type="spellEnd"/>
      <w:r w:rsidRPr="00FC0DAB">
        <w:rPr>
          <w:rFonts w:ascii="Arial" w:hAnsi="Arial" w:cs="Arial"/>
          <w:i/>
          <w:sz w:val="26"/>
          <w:szCs w:val="26"/>
        </w:rPr>
        <w:t xml:space="preserve">. </w:t>
      </w:r>
    </w:p>
    <w:p w:rsidR="00FC0DAB" w:rsidRPr="00FC0DAB" w:rsidRDefault="00FC0DAB" w:rsidP="00FC0DAB">
      <w:pPr>
        <w:pStyle w:val="Sinespaciado"/>
        <w:ind w:left="708"/>
        <w:jc w:val="both"/>
        <w:rPr>
          <w:rFonts w:ascii="Arial" w:hAnsi="Arial" w:cs="Arial"/>
          <w:b/>
          <w:i/>
          <w:sz w:val="26"/>
          <w:szCs w:val="26"/>
        </w:rPr>
      </w:pPr>
    </w:p>
    <w:p w:rsidR="00FC0DAB" w:rsidRPr="00FC0DAB" w:rsidRDefault="00FC0DAB" w:rsidP="00FC0DAB">
      <w:pPr>
        <w:ind w:left="708" w:right="57"/>
        <w:jc w:val="both"/>
        <w:rPr>
          <w:rFonts w:ascii="Arial" w:hAnsi="Arial" w:cs="Arial"/>
          <w:i/>
          <w:sz w:val="26"/>
          <w:szCs w:val="26"/>
        </w:rPr>
      </w:pPr>
      <w:r w:rsidRPr="00FC0DAB">
        <w:rPr>
          <w:rFonts w:ascii="Arial" w:hAnsi="Arial" w:cs="Arial"/>
          <w:b/>
          <w:i/>
          <w:sz w:val="26"/>
          <w:szCs w:val="26"/>
        </w:rPr>
        <w:t>SEGUNDO:</w:t>
      </w:r>
      <w:r w:rsidRPr="00FC0DAB">
        <w:rPr>
          <w:rFonts w:ascii="Arial" w:hAnsi="Arial" w:cs="Arial"/>
          <w:i/>
          <w:sz w:val="26"/>
          <w:szCs w:val="26"/>
        </w:rPr>
        <w:t xml:space="preserve"> Se ordene a través de sentencia a la parte demandada </w:t>
      </w:r>
      <w:r w:rsidRPr="00FC0DAB">
        <w:rPr>
          <w:rFonts w:ascii="Arial" w:hAnsi="Arial" w:cs="Arial"/>
          <w:b/>
          <w:i/>
          <w:sz w:val="26"/>
          <w:szCs w:val="26"/>
        </w:rPr>
        <w:t xml:space="preserve">Alcaldía municipal de </w:t>
      </w:r>
      <w:proofErr w:type="spellStart"/>
      <w:r w:rsidRPr="00FC0DAB">
        <w:rPr>
          <w:rFonts w:ascii="Arial" w:hAnsi="Arial" w:cs="Arial"/>
          <w:b/>
          <w:i/>
          <w:sz w:val="26"/>
          <w:szCs w:val="26"/>
        </w:rPr>
        <w:t>carcasi</w:t>
      </w:r>
      <w:proofErr w:type="spellEnd"/>
      <w:r w:rsidRPr="00FC0DAB">
        <w:rPr>
          <w:rFonts w:ascii="Arial" w:hAnsi="Arial" w:cs="Arial"/>
          <w:b/>
          <w:i/>
          <w:sz w:val="26"/>
          <w:szCs w:val="26"/>
        </w:rPr>
        <w:t xml:space="preserve"> </w:t>
      </w:r>
      <w:r w:rsidRPr="00FC0DAB">
        <w:rPr>
          <w:rFonts w:ascii="Arial" w:hAnsi="Arial" w:cs="Arial"/>
          <w:i/>
          <w:sz w:val="26"/>
          <w:szCs w:val="26"/>
        </w:rPr>
        <w:t xml:space="preserve">adoptar las medidas administrativas y operativas para la ejecución, en el corto plazo, de los estudios de vulnerabilidad sísmica determinados como obligatorios para las edificaciones indispensables y de atención a la comunidad y el respectivo reforzamiento de las estructuras de estas edificaciones, en particular, aquellas en las que opera el Comité Local para la Prevención y Atención de Desastres del Municipio y la central de operación y control de líneas vitales de suministro de agua de la localidad. Además las siguientes edificaciones indispensables y de atención a la comunidad que sean de propiedad del municipio de </w:t>
      </w:r>
      <w:proofErr w:type="spellStart"/>
      <w:r w:rsidRPr="00FC0DAB">
        <w:rPr>
          <w:rFonts w:ascii="Arial" w:hAnsi="Arial" w:cs="Arial"/>
          <w:i/>
          <w:sz w:val="26"/>
          <w:szCs w:val="26"/>
        </w:rPr>
        <w:t>carcasi</w:t>
      </w:r>
      <w:proofErr w:type="spellEnd"/>
      <w:r w:rsidRPr="00FC0DAB">
        <w:rPr>
          <w:rFonts w:ascii="Arial" w:hAnsi="Arial" w:cs="Arial"/>
          <w:i/>
          <w:sz w:val="26"/>
          <w:szCs w:val="26"/>
        </w:rPr>
        <w:t>,  aquí mencionadas son:</w:t>
      </w:r>
    </w:p>
    <w:p w:rsidR="00FC0DAB" w:rsidRPr="00FC0DAB" w:rsidRDefault="00FC0DAB" w:rsidP="00FC0DAB">
      <w:pPr>
        <w:spacing w:before="100" w:beforeAutospacing="1" w:after="100" w:afterAutospacing="1"/>
        <w:ind w:left="708" w:right="57"/>
        <w:rPr>
          <w:rFonts w:ascii="Arial" w:hAnsi="Arial" w:cs="Arial"/>
          <w:i/>
          <w:sz w:val="26"/>
          <w:szCs w:val="26"/>
        </w:rPr>
      </w:pPr>
      <w:r w:rsidRPr="00FC0DAB">
        <w:rPr>
          <w:rFonts w:ascii="Arial" w:hAnsi="Arial" w:cs="Arial"/>
          <w:b/>
          <w:bCs/>
          <w:i/>
          <w:sz w:val="26"/>
          <w:szCs w:val="26"/>
        </w:rPr>
        <w:t xml:space="preserve">a) </w:t>
      </w:r>
      <w:r w:rsidRPr="00FC0DAB">
        <w:rPr>
          <w:rFonts w:ascii="Arial" w:hAnsi="Arial" w:cs="Arial"/>
          <w:i/>
          <w:sz w:val="26"/>
          <w:szCs w:val="26"/>
        </w:rPr>
        <w:t>estaciones de bomberos, defensa civil y sedes de las oficinas de prevención y atención de desastres,</w:t>
      </w:r>
    </w:p>
    <w:p w:rsidR="00FC0DAB" w:rsidRPr="00FC0DAB" w:rsidRDefault="00FC0DAB" w:rsidP="00FC0DAB">
      <w:pPr>
        <w:spacing w:before="100" w:beforeAutospacing="1" w:after="100" w:afterAutospacing="1"/>
        <w:ind w:left="708" w:right="57"/>
        <w:rPr>
          <w:rFonts w:ascii="Arial" w:hAnsi="Arial" w:cs="Arial"/>
          <w:i/>
          <w:sz w:val="26"/>
          <w:szCs w:val="26"/>
        </w:rPr>
      </w:pPr>
      <w:r w:rsidRPr="00FC0DAB">
        <w:rPr>
          <w:rFonts w:ascii="Arial" w:hAnsi="Arial" w:cs="Arial"/>
          <w:b/>
          <w:bCs/>
          <w:i/>
          <w:sz w:val="26"/>
          <w:szCs w:val="26"/>
        </w:rPr>
        <w:t xml:space="preserve">(b) </w:t>
      </w:r>
      <w:r w:rsidRPr="00FC0DAB">
        <w:rPr>
          <w:rFonts w:ascii="Arial" w:hAnsi="Arial" w:cs="Arial"/>
          <w:i/>
          <w:sz w:val="26"/>
          <w:szCs w:val="26"/>
        </w:rPr>
        <w:t>garajes de vehículos de emergencia,</w:t>
      </w:r>
    </w:p>
    <w:p w:rsidR="00FC0DAB" w:rsidRPr="00FC0DAB" w:rsidRDefault="00FC0DAB" w:rsidP="00FC0DAB">
      <w:pPr>
        <w:spacing w:before="100" w:beforeAutospacing="1" w:after="100" w:afterAutospacing="1"/>
        <w:ind w:left="708" w:right="57"/>
        <w:rPr>
          <w:rFonts w:ascii="Arial" w:hAnsi="Arial" w:cs="Arial"/>
          <w:i/>
          <w:sz w:val="26"/>
          <w:szCs w:val="26"/>
        </w:rPr>
      </w:pPr>
      <w:r w:rsidRPr="00FC0DAB">
        <w:rPr>
          <w:rFonts w:ascii="Arial" w:hAnsi="Arial" w:cs="Arial"/>
          <w:b/>
          <w:bCs/>
          <w:i/>
          <w:sz w:val="26"/>
          <w:szCs w:val="26"/>
        </w:rPr>
        <w:t xml:space="preserve">(c) </w:t>
      </w:r>
      <w:r w:rsidRPr="00FC0DAB">
        <w:rPr>
          <w:rFonts w:ascii="Arial" w:hAnsi="Arial" w:cs="Arial"/>
          <w:i/>
          <w:sz w:val="26"/>
          <w:szCs w:val="26"/>
        </w:rPr>
        <w:t>estructuras y equipos de centros de atención de emergencias, y</w:t>
      </w:r>
    </w:p>
    <w:p w:rsidR="00FC0DAB" w:rsidRPr="00FC0DAB" w:rsidRDefault="00FC0DAB" w:rsidP="00FC0DAB">
      <w:pPr>
        <w:spacing w:before="100" w:beforeAutospacing="1" w:after="100" w:afterAutospacing="1"/>
        <w:ind w:left="708" w:right="57"/>
        <w:rPr>
          <w:rFonts w:ascii="Arial" w:hAnsi="Arial" w:cs="Arial"/>
          <w:i/>
          <w:sz w:val="26"/>
          <w:szCs w:val="26"/>
        </w:rPr>
      </w:pPr>
      <w:r w:rsidRPr="00FC0DAB">
        <w:rPr>
          <w:rFonts w:ascii="Arial" w:hAnsi="Arial" w:cs="Arial"/>
          <w:b/>
          <w:bCs/>
          <w:i/>
          <w:sz w:val="26"/>
          <w:szCs w:val="26"/>
        </w:rPr>
        <w:t xml:space="preserve">(d) </w:t>
      </w:r>
      <w:r w:rsidRPr="00FC0DAB">
        <w:rPr>
          <w:rFonts w:ascii="Arial" w:hAnsi="Arial" w:cs="Arial"/>
          <w:i/>
          <w:sz w:val="26"/>
          <w:szCs w:val="26"/>
        </w:rPr>
        <w:t>aquellas otras que la administración municipal designe como tales.</w:t>
      </w:r>
    </w:p>
    <w:p w:rsidR="00FC0DAB" w:rsidRPr="00FC0DAB" w:rsidRDefault="00FC0DAB" w:rsidP="00FC0DAB">
      <w:pPr>
        <w:spacing w:before="100" w:beforeAutospacing="1" w:after="100" w:afterAutospacing="1"/>
        <w:ind w:left="708" w:right="57"/>
        <w:rPr>
          <w:rFonts w:ascii="Arial" w:hAnsi="Arial" w:cs="Arial"/>
          <w:i/>
          <w:sz w:val="26"/>
          <w:szCs w:val="26"/>
        </w:rPr>
      </w:pPr>
      <w:r w:rsidRPr="00FC0DAB">
        <w:rPr>
          <w:rFonts w:ascii="Arial" w:hAnsi="Arial" w:cs="Arial"/>
          <w:b/>
          <w:bCs/>
          <w:i/>
          <w:iCs/>
          <w:sz w:val="26"/>
          <w:szCs w:val="26"/>
        </w:rPr>
        <w:lastRenderedPageBreak/>
        <w:t xml:space="preserve">Grupo </w:t>
      </w:r>
      <w:r w:rsidRPr="00FC0DAB">
        <w:rPr>
          <w:rFonts w:ascii="Arial" w:hAnsi="Arial" w:cs="Arial"/>
          <w:b/>
          <w:bCs/>
          <w:i/>
          <w:sz w:val="26"/>
          <w:szCs w:val="26"/>
        </w:rPr>
        <w:t xml:space="preserve">II - </w:t>
      </w:r>
      <w:r w:rsidRPr="00FC0DAB">
        <w:rPr>
          <w:rFonts w:ascii="Arial" w:hAnsi="Arial" w:cs="Arial"/>
          <w:b/>
          <w:bCs/>
          <w:i/>
          <w:iCs/>
          <w:sz w:val="26"/>
          <w:szCs w:val="26"/>
        </w:rPr>
        <w:t xml:space="preserve">Estructuras de ocupación especial </w:t>
      </w:r>
      <w:r w:rsidRPr="00FC0DAB">
        <w:rPr>
          <w:rFonts w:ascii="Arial" w:hAnsi="Arial" w:cs="Arial"/>
          <w:i/>
          <w:sz w:val="26"/>
          <w:szCs w:val="26"/>
        </w:rPr>
        <w:t>- Cubre las siguientes estructuras:</w:t>
      </w:r>
    </w:p>
    <w:p w:rsidR="00FC0DAB" w:rsidRPr="00FC0DAB" w:rsidRDefault="00FC0DAB" w:rsidP="00FC0DAB">
      <w:pPr>
        <w:spacing w:before="100" w:beforeAutospacing="1" w:after="100" w:afterAutospacing="1"/>
        <w:ind w:left="708" w:right="57"/>
        <w:rPr>
          <w:rFonts w:ascii="Arial" w:hAnsi="Arial" w:cs="Arial"/>
          <w:i/>
          <w:sz w:val="26"/>
          <w:szCs w:val="26"/>
        </w:rPr>
      </w:pPr>
      <w:r w:rsidRPr="00FC0DAB">
        <w:rPr>
          <w:rFonts w:ascii="Arial" w:hAnsi="Arial" w:cs="Arial"/>
          <w:b/>
          <w:bCs/>
          <w:i/>
          <w:sz w:val="26"/>
          <w:szCs w:val="26"/>
        </w:rPr>
        <w:t xml:space="preserve">(a) </w:t>
      </w:r>
      <w:r w:rsidRPr="00FC0DAB">
        <w:rPr>
          <w:rFonts w:ascii="Arial" w:hAnsi="Arial" w:cs="Arial"/>
          <w:i/>
          <w:sz w:val="26"/>
          <w:szCs w:val="26"/>
        </w:rPr>
        <w:t>edificaciones en donde se puedan reunir más de 200 personas en un mismo salón,</w:t>
      </w:r>
    </w:p>
    <w:p w:rsidR="00FC0DAB" w:rsidRPr="00FC0DAB" w:rsidRDefault="00FC0DAB" w:rsidP="00FC0DAB">
      <w:pPr>
        <w:spacing w:before="100" w:beforeAutospacing="1" w:after="100" w:afterAutospacing="1"/>
        <w:ind w:left="708" w:right="57"/>
        <w:rPr>
          <w:rFonts w:ascii="Arial" w:hAnsi="Arial" w:cs="Arial"/>
          <w:i/>
          <w:sz w:val="26"/>
          <w:szCs w:val="26"/>
        </w:rPr>
      </w:pPr>
      <w:r w:rsidRPr="00FC0DAB">
        <w:rPr>
          <w:rFonts w:ascii="Arial" w:hAnsi="Arial" w:cs="Arial"/>
          <w:b/>
          <w:bCs/>
          <w:i/>
          <w:sz w:val="26"/>
          <w:szCs w:val="26"/>
        </w:rPr>
        <w:t xml:space="preserve">(b) </w:t>
      </w:r>
      <w:r w:rsidRPr="00FC0DAB">
        <w:rPr>
          <w:rFonts w:ascii="Arial" w:hAnsi="Arial" w:cs="Arial"/>
          <w:i/>
          <w:sz w:val="26"/>
          <w:szCs w:val="26"/>
        </w:rPr>
        <w:t>guarderías, escuelas, colegios, universidades,</w:t>
      </w:r>
    </w:p>
    <w:p w:rsidR="00FC0DAB" w:rsidRPr="00FC0DAB" w:rsidRDefault="00FC0DAB" w:rsidP="00FC0DAB">
      <w:pPr>
        <w:ind w:left="708" w:right="57"/>
        <w:jc w:val="both"/>
        <w:rPr>
          <w:rFonts w:ascii="Arial" w:hAnsi="Arial" w:cs="Arial"/>
          <w:i/>
          <w:sz w:val="26"/>
          <w:szCs w:val="26"/>
        </w:rPr>
      </w:pPr>
      <w:r w:rsidRPr="00FC0DAB">
        <w:rPr>
          <w:rFonts w:ascii="Arial" w:hAnsi="Arial" w:cs="Arial"/>
          <w:b/>
          <w:bCs/>
          <w:i/>
          <w:sz w:val="26"/>
          <w:szCs w:val="26"/>
        </w:rPr>
        <w:t xml:space="preserve">(c) </w:t>
      </w:r>
      <w:r w:rsidRPr="00FC0DAB">
        <w:rPr>
          <w:rFonts w:ascii="Arial" w:hAnsi="Arial" w:cs="Arial"/>
          <w:i/>
          <w:sz w:val="26"/>
          <w:szCs w:val="26"/>
        </w:rPr>
        <w:t xml:space="preserve"> edificios gubernamentales</w:t>
      </w:r>
    </w:p>
    <w:p w:rsidR="00FC0DAB" w:rsidRPr="00FC0DAB" w:rsidRDefault="00FC0DAB" w:rsidP="00FC0DAB">
      <w:pPr>
        <w:ind w:left="708" w:right="57"/>
        <w:jc w:val="both"/>
        <w:rPr>
          <w:rFonts w:ascii="Arial" w:hAnsi="Arial" w:cs="Arial"/>
          <w:i/>
          <w:sz w:val="26"/>
          <w:szCs w:val="26"/>
        </w:rPr>
      </w:pPr>
      <w:r w:rsidRPr="00FC0DAB">
        <w:rPr>
          <w:rFonts w:ascii="Arial" w:hAnsi="Arial" w:cs="Arial"/>
          <w:b/>
          <w:bCs/>
          <w:i/>
          <w:color w:val="663300"/>
          <w:sz w:val="26"/>
          <w:szCs w:val="26"/>
        </w:rPr>
        <w:t>(</w:t>
      </w:r>
      <w:r w:rsidRPr="00FC0DAB">
        <w:rPr>
          <w:rFonts w:ascii="Arial" w:hAnsi="Arial" w:cs="Arial"/>
          <w:b/>
          <w:bCs/>
          <w:i/>
          <w:sz w:val="26"/>
          <w:szCs w:val="26"/>
        </w:rPr>
        <w:t xml:space="preserve">e) hospital de </w:t>
      </w:r>
      <w:proofErr w:type="spellStart"/>
      <w:r w:rsidRPr="00FC0DAB">
        <w:rPr>
          <w:rFonts w:ascii="Arial" w:hAnsi="Arial" w:cs="Arial"/>
          <w:b/>
          <w:bCs/>
          <w:i/>
          <w:sz w:val="26"/>
          <w:szCs w:val="26"/>
        </w:rPr>
        <w:t>carcasi</w:t>
      </w:r>
      <w:proofErr w:type="spellEnd"/>
      <w:r w:rsidRPr="00FC0DAB">
        <w:rPr>
          <w:rFonts w:ascii="Arial" w:hAnsi="Arial" w:cs="Arial"/>
          <w:b/>
          <w:bCs/>
          <w:i/>
          <w:sz w:val="26"/>
          <w:szCs w:val="26"/>
        </w:rPr>
        <w:t xml:space="preserve"> o puesto de salud</w:t>
      </w:r>
    </w:p>
    <w:p w:rsidR="00FC0DAB" w:rsidRPr="00FC0DAB" w:rsidRDefault="00FC0DAB" w:rsidP="00FC0DAB">
      <w:pPr>
        <w:ind w:left="708" w:right="57"/>
        <w:jc w:val="both"/>
        <w:rPr>
          <w:rFonts w:ascii="Arial" w:hAnsi="Arial" w:cs="Arial"/>
          <w:i/>
          <w:sz w:val="26"/>
          <w:szCs w:val="26"/>
        </w:rPr>
      </w:pPr>
      <w:r w:rsidRPr="00FC0DAB">
        <w:rPr>
          <w:rFonts w:ascii="Arial" w:hAnsi="Arial" w:cs="Arial"/>
          <w:i/>
          <w:sz w:val="26"/>
          <w:szCs w:val="26"/>
        </w:rPr>
        <w:t xml:space="preserve">De acuerdo a las normas de sismo resistencia NSR-98 O NSR-10.     </w:t>
      </w:r>
    </w:p>
    <w:p w:rsidR="00FC0DAB" w:rsidRPr="00FC0DAB" w:rsidRDefault="00FC0DAB" w:rsidP="00FC0DAB">
      <w:pPr>
        <w:ind w:left="708"/>
        <w:jc w:val="both"/>
        <w:rPr>
          <w:rFonts w:ascii="Arial" w:hAnsi="Arial" w:cs="Arial"/>
          <w:i/>
          <w:sz w:val="26"/>
          <w:szCs w:val="26"/>
        </w:rPr>
      </w:pPr>
      <w:r w:rsidRPr="00FC0DAB">
        <w:rPr>
          <w:rFonts w:ascii="Arial" w:hAnsi="Arial" w:cs="Arial"/>
          <w:i/>
          <w:sz w:val="26"/>
          <w:szCs w:val="26"/>
        </w:rPr>
        <w:t>Los estudios de vulnerabilidad sísmica los debe realizar el personal idóneo acreditado por la Comisión Asesora Permanente para el Régimen de Construcciones Sismo Resistentes y firmados por el personal calificado ya que ellos asumen la responsabilidad de las mentadas construcciones y estudios</w:t>
      </w:r>
    </w:p>
    <w:p w:rsidR="00FC0DAB" w:rsidRPr="00FC0DAB" w:rsidRDefault="00FC0DAB" w:rsidP="00FC0DAB">
      <w:pPr>
        <w:pStyle w:val="Sinespaciado"/>
        <w:ind w:left="708"/>
        <w:jc w:val="both"/>
        <w:rPr>
          <w:rFonts w:ascii="Arial" w:hAnsi="Arial" w:cs="Arial"/>
          <w:i/>
          <w:sz w:val="26"/>
          <w:szCs w:val="26"/>
        </w:rPr>
      </w:pPr>
      <w:r w:rsidRPr="00FC0DAB">
        <w:rPr>
          <w:rFonts w:ascii="Arial" w:hAnsi="Arial" w:cs="Arial"/>
          <w:b/>
          <w:i/>
          <w:sz w:val="26"/>
          <w:szCs w:val="26"/>
        </w:rPr>
        <w:t xml:space="preserve">TERCERO: </w:t>
      </w:r>
      <w:r w:rsidRPr="00FC0DAB">
        <w:rPr>
          <w:rFonts w:ascii="Arial" w:hAnsi="Arial" w:cs="Arial"/>
          <w:i/>
          <w:sz w:val="26"/>
          <w:szCs w:val="26"/>
        </w:rPr>
        <w:t>Que  se condene en costas al demandado.</w:t>
      </w:r>
    </w:p>
    <w:p w:rsidR="00FC0DAB" w:rsidRPr="00FC0DAB" w:rsidRDefault="00FC0DAB" w:rsidP="00FC0DAB">
      <w:pPr>
        <w:pStyle w:val="Sinespaciado"/>
        <w:ind w:left="708"/>
        <w:jc w:val="both"/>
        <w:rPr>
          <w:rFonts w:ascii="Arial" w:hAnsi="Arial" w:cs="Arial"/>
          <w:i/>
          <w:sz w:val="26"/>
          <w:szCs w:val="26"/>
        </w:rPr>
      </w:pPr>
    </w:p>
    <w:p w:rsidR="00FC0DAB" w:rsidRPr="00FC0DAB" w:rsidRDefault="00FC0DAB" w:rsidP="00FC0DAB">
      <w:pPr>
        <w:pStyle w:val="Sinespaciado"/>
        <w:ind w:left="708"/>
        <w:jc w:val="both"/>
        <w:rPr>
          <w:rFonts w:ascii="Arial" w:hAnsi="Arial" w:cs="Arial"/>
          <w:i/>
          <w:sz w:val="26"/>
          <w:szCs w:val="26"/>
        </w:rPr>
      </w:pPr>
      <w:r w:rsidRPr="00FC0DAB">
        <w:rPr>
          <w:rFonts w:ascii="Arial" w:hAnsi="Arial" w:cs="Arial"/>
          <w:b/>
          <w:i/>
          <w:sz w:val="26"/>
          <w:szCs w:val="26"/>
        </w:rPr>
        <w:t>CUARTO:</w:t>
      </w:r>
      <w:r w:rsidRPr="00FC0DAB">
        <w:rPr>
          <w:rFonts w:ascii="Arial" w:hAnsi="Arial" w:cs="Arial"/>
          <w:i/>
          <w:sz w:val="26"/>
          <w:szCs w:val="26"/>
        </w:rPr>
        <w:t xml:space="preserve"> que al momento del pago de las costas se tenga en cuenta la indexación.</w:t>
      </w:r>
    </w:p>
    <w:p w:rsidR="00FC0DAB" w:rsidRPr="00FC0DAB" w:rsidRDefault="00FC0DAB" w:rsidP="00FC0DAB">
      <w:pPr>
        <w:pStyle w:val="Sinespaciado"/>
        <w:ind w:left="708"/>
        <w:jc w:val="both"/>
        <w:rPr>
          <w:rFonts w:ascii="Arial" w:hAnsi="Arial" w:cs="Arial"/>
          <w:i/>
          <w:sz w:val="26"/>
          <w:szCs w:val="26"/>
        </w:rPr>
      </w:pPr>
    </w:p>
    <w:p w:rsidR="00FC0DAB" w:rsidRPr="00FC0DAB" w:rsidRDefault="00FC0DAB" w:rsidP="00FC0DAB">
      <w:pPr>
        <w:pStyle w:val="Sinespaciado"/>
        <w:ind w:left="708"/>
        <w:jc w:val="both"/>
        <w:rPr>
          <w:rFonts w:ascii="Arial" w:hAnsi="Arial" w:cs="Arial"/>
          <w:i/>
          <w:sz w:val="26"/>
          <w:szCs w:val="26"/>
        </w:rPr>
      </w:pPr>
      <w:r w:rsidRPr="00FC0DAB">
        <w:rPr>
          <w:rFonts w:ascii="Arial" w:hAnsi="Arial" w:cs="Arial"/>
          <w:b/>
          <w:i/>
          <w:sz w:val="26"/>
          <w:szCs w:val="26"/>
        </w:rPr>
        <w:t>QUINTO:</w:t>
      </w:r>
      <w:r w:rsidRPr="00FC0DAB">
        <w:rPr>
          <w:rFonts w:ascii="Arial" w:hAnsi="Arial" w:cs="Arial"/>
          <w:i/>
          <w:sz w:val="26"/>
          <w:szCs w:val="26"/>
        </w:rPr>
        <w:t xml:space="preserve"> Que se reconozca el pago de las agencias en derecho por cuatro salarios mínimos mensuales vigentes, en contra de la alcaldía municipal de </w:t>
      </w:r>
      <w:proofErr w:type="spellStart"/>
      <w:r w:rsidRPr="00FC0DAB">
        <w:rPr>
          <w:rFonts w:ascii="Arial" w:hAnsi="Arial" w:cs="Arial"/>
          <w:i/>
          <w:sz w:val="26"/>
          <w:szCs w:val="26"/>
        </w:rPr>
        <w:t>carcasi</w:t>
      </w:r>
      <w:proofErr w:type="spellEnd"/>
      <w:r w:rsidRPr="00FC0DAB">
        <w:rPr>
          <w:rFonts w:ascii="Arial" w:hAnsi="Arial" w:cs="Arial"/>
          <w:i/>
          <w:sz w:val="26"/>
          <w:szCs w:val="26"/>
        </w:rPr>
        <w:t>,  toda vez que el acuerdo 1887 del 2003 en sus artículos 2 y 6 numeral 3.2, facultan al juez tasar las agencias en derecho por la labor cumplida.</w:t>
      </w:r>
      <w:r w:rsidRPr="00FC0DAB">
        <w:rPr>
          <w:rFonts w:ascii="Arial" w:hAnsi="Arial" w:cs="Arial"/>
          <w:i/>
          <w:sz w:val="26"/>
          <w:szCs w:val="26"/>
        </w:rPr>
        <w:t>”</w:t>
      </w:r>
    </w:p>
    <w:p w:rsidR="001D38E2" w:rsidRPr="00FC0DAB" w:rsidRDefault="001D38E2" w:rsidP="001D38E2">
      <w:pPr>
        <w:pStyle w:val="Sinespaciado"/>
        <w:jc w:val="both"/>
        <w:rPr>
          <w:rFonts w:ascii="Arial" w:hAnsi="Arial" w:cs="Arial"/>
          <w:i/>
          <w:sz w:val="26"/>
          <w:szCs w:val="26"/>
        </w:rPr>
      </w:pPr>
    </w:p>
    <w:p w:rsidR="001D38E2" w:rsidRPr="00FC0DAB" w:rsidRDefault="001D38E2" w:rsidP="001D38E2">
      <w:pPr>
        <w:tabs>
          <w:tab w:val="left" w:pos="3878"/>
        </w:tabs>
        <w:spacing w:line="240" w:lineRule="auto"/>
        <w:jc w:val="both"/>
        <w:rPr>
          <w:rFonts w:ascii="Arial" w:hAnsi="Arial" w:cs="Arial"/>
          <w:sz w:val="26"/>
          <w:szCs w:val="26"/>
        </w:rPr>
      </w:pPr>
      <w:r w:rsidRPr="00FC0DAB">
        <w:rPr>
          <w:rFonts w:ascii="Arial" w:hAnsi="Arial" w:cs="Arial"/>
          <w:sz w:val="26"/>
          <w:szCs w:val="26"/>
        </w:rPr>
        <w:t xml:space="preserve">Se libra el presente </w:t>
      </w:r>
      <w:r w:rsidRPr="00FC0DAB">
        <w:rPr>
          <w:rFonts w:ascii="Arial" w:hAnsi="Arial" w:cs="Arial"/>
          <w:b/>
          <w:sz w:val="26"/>
          <w:szCs w:val="26"/>
        </w:rPr>
        <w:t>AVISO</w:t>
      </w:r>
      <w:r w:rsidRPr="00FC0DAB">
        <w:rPr>
          <w:rFonts w:ascii="Arial" w:hAnsi="Arial" w:cs="Arial"/>
          <w:sz w:val="26"/>
          <w:szCs w:val="26"/>
        </w:rPr>
        <w:t xml:space="preserve"> con el fin que sea retirado y tramitado por parte del accionante para efectos de su publicación en un medio de información masivo conforme a lo dispuesto en el numeral 3º del auto admisorio proferido el </w:t>
      </w:r>
      <w:r w:rsidR="00FC0DAB" w:rsidRPr="00FC0DAB">
        <w:rPr>
          <w:rFonts w:ascii="Arial" w:hAnsi="Arial" w:cs="Arial"/>
          <w:sz w:val="26"/>
          <w:szCs w:val="26"/>
        </w:rPr>
        <w:t>veinte</w:t>
      </w:r>
      <w:r w:rsidRPr="00FC0DAB">
        <w:rPr>
          <w:rFonts w:ascii="Arial" w:hAnsi="Arial" w:cs="Arial"/>
          <w:sz w:val="26"/>
          <w:szCs w:val="26"/>
        </w:rPr>
        <w:t xml:space="preserve"> (</w:t>
      </w:r>
      <w:r w:rsidR="00FC0DAB" w:rsidRPr="00FC0DAB">
        <w:rPr>
          <w:rFonts w:ascii="Arial" w:hAnsi="Arial" w:cs="Arial"/>
          <w:sz w:val="26"/>
          <w:szCs w:val="26"/>
        </w:rPr>
        <w:t>20</w:t>
      </w:r>
      <w:r w:rsidRPr="00FC0DAB">
        <w:rPr>
          <w:rFonts w:ascii="Arial" w:hAnsi="Arial" w:cs="Arial"/>
          <w:sz w:val="26"/>
          <w:szCs w:val="26"/>
        </w:rPr>
        <w:t xml:space="preserve">) de </w:t>
      </w:r>
      <w:r w:rsidR="00FC0DAB" w:rsidRPr="00FC0DAB">
        <w:rPr>
          <w:rFonts w:ascii="Arial" w:hAnsi="Arial" w:cs="Arial"/>
          <w:sz w:val="26"/>
          <w:szCs w:val="26"/>
        </w:rPr>
        <w:t>enero</w:t>
      </w:r>
      <w:r w:rsidRPr="00FC0DAB">
        <w:rPr>
          <w:rFonts w:ascii="Arial" w:hAnsi="Arial" w:cs="Arial"/>
          <w:sz w:val="26"/>
          <w:szCs w:val="26"/>
        </w:rPr>
        <w:t xml:space="preserve"> de dos mil </w:t>
      </w:r>
      <w:r w:rsidR="00FC0DAB" w:rsidRPr="00FC0DAB">
        <w:rPr>
          <w:rFonts w:ascii="Arial" w:hAnsi="Arial" w:cs="Arial"/>
          <w:sz w:val="26"/>
          <w:szCs w:val="26"/>
        </w:rPr>
        <w:t>diecisiete</w:t>
      </w:r>
      <w:r w:rsidRPr="00FC0DAB">
        <w:rPr>
          <w:rFonts w:ascii="Arial" w:hAnsi="Arial" w:cs="Arial"/>
          <w:sz w:val="26"/>
          <w:szCs w:val="26"/>
        </w:rPr>
        <w:t xml:space="preserve"> (</w:t>
      </w:r>
      <w:r w:rsidR="00FC0DAB" w:rsidRPr="00FC0DAB">
        <w:rPr>
          <w:rFonts w:ascii="Arial" w:hAnsi="Arial" w:cs="Arial"/>
          <w:sz w:val="26"/>
          <w:szCs w:val="26"/>
        </w:rPr>
        <w:t>2017</w:t>
      </w:r>
      <w:r w:rsidRPr="00FC0DAB">
        <w:rPr>
          <w:rFonts w:ascii="Arial" w:hAnsi="Arial" w:cs="Arial"/>
          <w:sz w:val="26"/>
          <w:szCs w:val="26"/>
        </w:rPr>
        <w:t xml:space="preserve">). </w:t>
      </w:r>
    </w:p>
    <w:p w:rsidR="001D38E2" w:rsidRPr="00FC0DAB" w:rsidRDefault="001D38E2" w:rsidP="001D38E2">
      <w:pPr>
        <w:tabs>
          <w:tab w:val="left" w:pos="3878"/>
        </w:tabs>
        <w:spacing w:line="240" w:lineRule="auto"/>
        <w:jc w:val="both"/>
        <w:rPr>
          <w:rFonts w:ascii="Arial" w:hAnsi="Arial" w:cs="Arial"/>
          <w:sz w:val="26"/>
          <w:szCs w:val="26"/>
        </w:rPr>
      </w:pPr>
      <w:r w:rsidRPr="00FC0DAB">
        <w:rPr>
          <w:rFonts w:ascii="Arial" w:hAnsi="Arial" w:cs="Arial"/>
          <w:sz w:val="26"/>
          <w:szCs w:val="26"/>
        </w:rPr>
        <w:t xml:space="preserve">Se expide en </w:t>
      </w:r>
      <w:r w:rsidRPr="00FC0DAB">
        <w:rPr>
          <w:rFonts w:ascii="Arial" w:hAnsi="Arial" w:cs="Arial"/>
          <w:sz w:val="26"/>
          <w:szCs w:val="26"/>
          <w:lang w:val="es-MX"/>
        </w:rPr>
        <w:t xml:space="preserve">Bucaramanga, a los </w:t>
      </w:r>
      <w:r w:rsidR="00FC0DAB" w:rsidRPr="00FC0DAB">
        <w:rPr>
          <w:rFonts w:ascii="Arial" w:hAnsi="Arial" w:cs="Arial"/>
          <w:sz w:val="26"/>
          <w:szCs w:val="26"/>
          <w:lang w:val="es-MX"/>
        </w:rPr>
        <w:t>treinta</w:t>
      </w:r>
      <w:r w:rsidRPr="00FC0DAB">
        <w:rPr>
          <w:rFonts w:ascii="Arial" w:hAnsi="Arial" w:cs="Arial"/>
          <w:sz w:val="26"/>
          <w:szCs w:val="26"/>
          <w:lang w:val="es-MX"/>
        </w:rPr>
        <w:t xml:space="preserve"> (</w:t>
      </w:r>
      <w:r w:rsidR="00FC0DAB" w:rsidRPr="00FC0DAB">
        <w:rPr>
          <w:rFonts w:ascii="Arial" w:hAnsi="Arial" w:cs="Arial"/>
          <w:sz w:val="26"/>
          <w:szCs w:val="26"/>
          <w:lang w:val="es-MX"/>
        </w:rPr>
        <w:t>30</w:t>
      </w:r>
      <w:r w:rsidRPr="00FC0DAB">
        <w:rPr>
          <w:rFonts w:ascii="Arial" w:hAnsi="Arial" w:cs="Arial"/>
          <w:sz w:val="26"/>
          <w:szCs w:val="26"/>
          <w:lang w:val="es-MX"/>
        </w:rPr>
        <w:t xml:space="preserve">) días del mes de </w:t>
      </w:r>
      <w:r w:rsidR="00FC0DAB" w:rsidRPr="00FC0DAB">
        <w:rPr>
          <w:rFonts w:ascii="Arial" w:hAnsi="Arial" w:cs="Arial"/>
          <w:sz w:val="26"/>
          <w:szCs w:val="26"/>
          <w:lang w:val="es-MX"/>
        </w:rPr>
        <w:t>enero</w:t>
      </w:r>
      <w:r w:rsidRPr="00FC0DAB">
        <w:rPr>
          <w:rFonts w:ascii="Arial" w:hAnsi="Arial" w:cs="Arial"/>
          <w:sz w:val="26"/>
          <w:szCs w:val="26"/>
          <w:lang w:val="es-MX"/>
        </w:rPr>
        <w:t xml:space="preserve"> de dos mil </w:t>
      </w:r>
      <w:r w:rsidR="00FC0DAB" w:rsidRPr="00FC0DAB">
        <w:rPr>
          <w:rFonts w:ascii="Arial" w:hAnsi="Arial" w:cs="Arial"/>
          <w:sz w:val="26"/>
          <w:szCs w:val="26"/>
          <w:lang w:val="es-MX"/>
        </w:rPr>
        <w:t>diecisiete</w:t>
      </w:r>
      <w:r w:rsidRPr="00FC0DAB">
        <w:rPr>
          <w:rFonts w:ascii="Arial" w:hAnsi="Arial" w:cs="Arial"/>
          <w:sz w:val="26"/>
          <w:szCs w:val="26"/>
          <w:lang w:val="es-MX"/>
        </w:rPr>
        <w:t xml:space="preserve"> (</w:t>
      </w:r>
      <w:r w:rsidR="00FC0DAB" w:rsidRPr="00FC0DAB">
        <w:rPr>
          <w:rFonts w:ascii="Arial" w:hAnsi="Arial" w:cs="Arial"/>
          <w:sz w:val="26"/>
          <w:szCs w:val="26"/>
          <w:lang w:val="es-MX"/>
        </w:rPr>
        <w:t>2017</w:t>
      </w:r>
      <w:r w:rsidRPr="00FC0DAB">
        <w:rPr>
          <w:rFonts w:ascii="Arial" w:hAnsi="Arial" w:cs="Arial"/>
          <w:sz w:val="26"/>
          <w:szCs w:val="26"/>
          <w:lang w:val="es-MX"/>
        </w:rPr>
        <w:t xml:space="preserve">).  </w:t>
      </w:r>
    </w:p>
    <w:p w:rsidR="001D38E2" w:rsidRPr="00FC0DAB" w:rsidRDefault="001D38E2" w:rsidP="001D38E2">
      <w:pPr>
        <w:spacing w:line="240" w:lineRule="auto"/>
        <w:jc w:val="both"/>
        <w:rPr>
          <w:rFonts w:ascii="Arial" w:hAnsi="Arial" w:cs="Arial"/>
          <w:sz w:val="26"/>
          <w:szCs w:val="26"/>
          <w:lang w:val="es-MX"/>
        </w:rPr>
      </w:pPr>
    </w:p>
    <w:p w:rsidR="001D38E2" w:rsidRPr="00FC0DAB" w:rsidRDefault="001D38E2" w:rsidP="001D38E2">
      <w:pPr>
        <w:pStyle w:val="Estilo"/>
        <w:shd w:val="clear" w:color="auto" w:fill="FFFFFF"/>
        <w:tabs>
          <w:tab w:val="left" w:pos="14"/>
          <w:tab w:val="left" w:pos="715"/>
        </w:tabs>
        <w:ind w:right="364"/>
        <w:jc w:val="center"/>
        <w:rPr>
          <w:rFonts w:ascii="Arial" w:hAnsi="Arial" w:cs="Arial"/>
          <w:b/>
          <w:sz w:val="26"/>
          <w:szCs w:val="26"/>
          <w:lang w:val="es-ES_tradnl"/>
        </w:rPr>
      </w:pPr>
      <w:r w:rsidRPr="00FC0DAB">
        <w:rPr>
          <w:rFonts w:ascii="Arial" w:hAnsi="Arial" w:cs="Arial"/>
          <w:b/>
          <w:sz w:val="26"/>
          <w:szCs w:val="26"/>
          <w:lang w:val="es-ES_tradnl"/>
        </w:rPr>
        <w:t>ELSA PATRICIA GÓMEZ RUEDA</w:t>
      </w:r>
    </w:p>
    <w:p w:rsidR="001D38E2" w:rsidRPr="00FC0DAB" w:rsidRDefault="001D38E2" w:rsidP="001D38E2">
      <w:pPr>
        <w:pStyle w:val="Sinespaciado"/>
        <w:jc w:val="center"/>
        <w:rPr>
          <w:rFonts w:ascii="Arial" w:hAnsi="Arial" w:cs="Arial"/>
          <w:i/>
          <w:sz w:val="26"/>
          <w:szCs w:val="26"/>
        </w:rPr>
      </w:pPr>
      <w:r w:rsidRPr="00FC0DAB">
        <w:rPr>
          <w:rFonts w:ascii="Arial" w:hAnsi="Arial" w:cs="Arial"/>
          <w:b/>
          <w:sz w:val="26"/>
          <w:szCs w:val="26"/>
          <w:lang w:val="es-ES_tradnl"/>
        </w:rPr>
        <w:t>SECRETARIA</w:t>
      </w:r>
    </w:p>
    <w:p w:rsidR="00A073F5" w:rsidRPr="00FC0DAB" w:rsidRDefault="00A073F5">
      <w:pPr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1D38E2" w:rsidRPr="00FC0DAB" w:rsidRDefault="00B16D47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7A08E8D" wp14:editId="75897F3A">
                <wp:simplePos x="0" y="0"/>
                <wp:positionH relativeFrom="column">
                  <wp:posOffset>1091565</wp:posOffset>
                </wp:positionH>
                <wp:positionV relativeFrom="paragraph">
                  <wp:posOffset>278130</wp:posOffset>
                </wp:positionV>
                <wp:extent cx="3378835" cy="1465580"/>
                <wp:effectExtent l="27305" t="23495" r="22860" b="2540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146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rnd" cmpd="dbl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D47" w:rsidRPr="00E06C05" w:rsidRDefault="00B16D47" w:rsidP="00B16D47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</w:rPr>
                            </w:pPr>
                            <w:r w:rsidRPr="00E06C05">
                              <w:rPr>
                                <w:rFonts w:ascii="Maiandra GD" w:hAnsi="Maiandra GD"/>
                              </w:rPr>
                              <w:t>CONSTANCIA DE RECIBIDO:</w:t>
                            </w:r>
                          </w:p>
                          <w:p w:rsidR="00B16D47" w:rsidRPr="00E06C05" w:rsidRDefault="00B16D47" w:rsidP="00B16D47">
                            <w:pPr>
                              <w:spacing w:after="0"/>
                              <w:rPr>
                                <w:rFonts w:ascii="Maiandra GD" w:hAnsi="Maiandra GD"/>
                              </w:rPr>
                            </w:pPr>
                          </w:p>
                          <w:p w:rsidR="00B16D47" w:rsidRDefault="00B16D47" w:rsidP="00B16D47">
                            <w:pPr>
                              <w:spacing w:after="0"/>
                              <w:rPr>
                                <w:rFonts w:ascii="Maiandra GD" w:hAnsi="Maiandra GD"/>
                              </w:rPr>
                            </w:pPr>
                            <w:r w:rsidRPr="00E06C05">
                              <w:rPr>
                                <w:rFonts w:ascii="Maiandra GD" w:hAnsi="Maiandra GD"/>
                              </w:rPr>
                              <w:t>Persona que recibe</w:t>
                            </w:r>
                            <w:proofErr w:type="gramStart"/>
                            <w:r w:rsidRPr="00E06C05">
                              <w:rPr>
                                <w:rFonts w:ascii="Maiandra GD" w:hAnsi="Maiandra GD"/>
                              </w:rPr>
                              <w:t xml:space="preserve">: </w:t>
                            </w:r>
                            <w:r>
                              <w:rPr>
                                <w:rFonts w:ascii="Maiandra GD" w:hAnsi="Maiandra GD"/>
                              </w:rPr>
                              <w:t xml:space="preserve"> </w:t>
                            </w:r>
                            <w:r w:rsidRPr="00E06C05">
                              <w:rPr>
                                <w:rFonts w:ascii="Maiandra GD" w:hAnsi="Maiandra GD"/>
                              </w:rPr>
                              <w:t>_</w:t>
                            </w:r>
                            <w:proofErr w:type="gramEnd"/>
                            <w:r w:rsidRPr="00E06C05">
                              <w:rPr>
                                <w:rFonts w:ascii="Maiandra GD" w:hAnsi="Maiandra GD"/>
                              </w:rPr>
                              <w:t>______________</w:t>
                            </w:r>
                            <w:r>
                              <w:rPr>
                                <w:rFonts w:ascii="Maiandra GD" w:hAnsi="Maiandra GD"/>
                              </w:rPr>
                              <w:t>________</w:t>
                            </w:r>
                          </w:p>
                          <w:p w:rsidR="00B16D47" w:rsidRDefault="00B16D47" w:rsidP="00B16D47">
                            <w:pPr>
                              <w:spacing w:after="0"/>
                              <w:rPr>
                                <w:rFonts w:ascii="Maiandra GD" w:hAnsi="Maiandra GD"/>
                              </w:rPr>
                            </w:pPr>
                            <w:r>
                              <w:rPr>
                                <w:rFonts w:ascii="Maiandra GD" w:hAnsi="Maiandra GD"/>
                              </w:rPr>
                              <w:t>Cédula:                   _______________________</w:t>
                            </w:r>
                          </w:p>
                          <w:p w:rsidR="00B16D47" w:rsidRPr="00E06C05" w:rsidRDefault="00B16D47" w:rsidP="00B16D47">
                            <w:pPr>
                              <w:spacing w:after="0"/>
                              <w:rPr>
                                <w:rFonts w:ascii="Maiandra GD" w:hAnsi="Maiandra GD"/>
                              </w:rPr>
                            </w:pPr>
                            <w:r>
                              <w:rPr>
                                <w:rFonts w:ascii="Maiandra GD" w:hAnsi="Maiandra GD"/>
                              </w:rPr>
                              <w:t>Firma:                     _______________________</w:t>
                            </w:r>
                          </w:p>
                          <w:p w:rsidR="00B16D47" w:rsidRDefault="00B16D47" w:rsidP="00B16D47">
                            <w:pPr>
                              <w:spacing w:after="0"/>
                              <w:rPr>
                                <w:rFonts w:ascii="Maiandra GD" w:hAnsi="Maiandra GD"/>
                              </w:rPr>
                            </w:pPr>
                            <w:r w:rsidRPr="00E06C05">
                              <w:rPr>
                                <w:rFonts w:ascii="Maiandra GD" w:hAnsi="Maiandra GD"/>
                              </w:rPr>
                              <w:t xml:space="preserve">Fecha de recibido: </w:t>
                            </w:r>
                            <w:r>
                              <w:rPr>
                                <w:rFonts w:ascii="Maiandra GD" w:hAnsi="Maiandra GD"/>
                              </w:rPr>
                              <w:t xml:space="preserve">  </w:t>
                            </w:r>
                            <w:r w:rsidRPr="00E06C05">
                              <w:rPr>
                                <w:rFonts w:ascii="Maiandra GD" w:hAnsi="Maiandra GD"/>
                              </w:rPr>
                              <w:t>_______________</w:t>
                            </w:r>
                            <w:r>
                              <w:rPr>
                                <w:rFonts w:ascii="Maiandra GD" w:hAnsi="Maiandra GD"/>
                              </w:rPr>
                              <w:t>________</w:t>
                            </w:r>
                          </w:p>
                          <w:p w:rsidR="00B16D47" w:rsidRDefault="00B16D47" w:rsidP="00B16D47">
                            <w:pPr>
                              <w:spacing w:after="0"/>
                              <w:rPr>
                                <w:rFonts w:ascii="Maiandra GD" w:hAnsi="Maiandra GD"/>
                              </w:rPr>
                            </w:pPr>
                          </w:p>
                          <w:p w:rsidR="00B16D47" w:rsidRPr="00E06C05" w:rsidRDefault="00B16D47" w:rsidP="00B16D47">
                            <w:pPr>
                              <w:spacing w:after="0"/>
                              <w:rPr>
                                <w:rFonts w:ascii="Maiandra GD" w:hAnsi="Maiandra GD"/>
                              </w:rPr>
                            </w:pPr>
                          </w:p>
                          <w:p w:rsidR="00B16D47" w:rsidRDefault="00B16D47" w:rsidP="00B16D47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08E8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85.95pt;margin-top:21.9pt;width:266.05pt;height:115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" strokeweight="3pt">
                <v:stroke dashstyle="1 1" linestyle="thinThin" endcap="round"/>
                <v:textbox>
                  <w:txbxContent>
                    <w:p w:rsidR="00B16D47" w:rsidRPr="00E06C05" w:rsidRDefault="00B16D47" w:rsidP="00B16D47">
                      <w:pPr>
                        <w:spacing w:after="0"/>
                        <w:jc w:val="center"/>
                        <w:rPr>
                          <w:rFonts w:ascii="Maiandra GD" w:hAnsi="Maiandra GD"/>
                        </w:rPr>
                      </w:pPr>
                      <w:r w:rsidRPr="00E06C05">
                        <w:rPr>
                          <w:rFonts w:ascii="Maiandra GD" w:hAnsi="Maiandra GD"/>
                        </w:rPr>
                        <w:t>CONSTANCIA DE RECIBIDO:</w:t>
                      </w:r>
                    </w:p>
                    <w:p w:rsidR="00B16D47" w:rsidRPr="00E06C05" w:rsidRDefault="00B16D47" w:rsidP="00B16D47">
                      <w:pPr>
                        <w:spacing w:after="0"/>
                        <w:rPr>
                          <w:rFonts w:ascii="Maiandra GD" w:hAnsi="Maiandra GD"/>
                        </w:rPr>
                      </w:pPr>
                    </w:p>
                    <w:p w:rsidR="00B16D47" w:rsidRDefault="00B16D47" w:rsidP="00B16D47">
                      <w:pPr>
                        <w:spacing w:after="0"/>
                        <w:rPr>
                          <w:rFonts w:ascii="Maiandra GD" w:hAnsi="Maiandra GD"/>
                        </w:rPr>
                      </w:pPr>
                      <w:r w:rsidRPr="00E06C05">
                        <w:rPr>
                          <w:rFonts w:ascii="Maiandra GD" w:hAnsi="Maiandra GD"/>
                        </w:rPr>
                        <w:t>Persona que recibe</w:t>
                      </w:r>
                      <w:proofErr w:type="gramStart"/>
                      <w:r w:rsidRPr="00E06C05">
                        <w:rPr>
                          <w:rFonts w:ascii="Maiandra GD" w:hAnsi="Maiandra GD"/>
                        </w:rPr>
                        <w:t xml:space="preserve">: </w:t>
                      </w:r>
                      <w:r>
                        <w:rPr>
                          <w:rFonts w:ascii="Maiandra GD" w:hAnsi="Maiandra GD"/>
                        </w:rPr>
                        <w:t xml:space="preserve"> </w:t>
                      </w:r>
                      <w:r w:rsidRPr="00E06C05">
                        <w:rPr>
                          <w:rFonts w:ascii="Maiandra GD" w:hAnsi="Maiandra GD"/>
                        </w:rPr>
                        <w:t>_</w:t>
                      </w:r>
                      <w:proofErr w:type="gramEnd"/>
                      <w:r w:rsidRPr="00E06C05">
                        <w:rPr>
                          <w:rFonts w:ascii="Maiandra GD" w:hAnsi="Maiandra GD"/>
                        </w:rPr>
                        <w:t>______________</w:t>
                      </w:r>
                      <w:r>
                        <w:rPr>
                          <w:rFonts w:ascii="Maiandra GD" w:hAnsi="Maiandra GD"/>
                        </w:rPr>
                        <w:t>________</w:t>
                      </w:r>
                    </w:p>
                    <w:p w:rsidR="00B16D47" w:rsidRDefault="00B16D47" w:rsidP="00B16D47">
                      <w:pPr>
                        <w:spacing w:after="0"/>
                        <w:rPr>
                          <w:rFonts w:ascii="Maiandra GD" w:hAnsi="Maiandra GD"/>
                        </w:rPr>
                      </w:pPr>
                      <w:r>
                        <w:rPr>
                          <w:rFonts w:ascii="Maiandra GD" w:hAnsi="Maiandra GD"/>
                        </w:rPr>
                        <w:t>Cédula:                   _______________________</w:t>
                      </w:r>
                    </w:p>
                    <w:p w:rsidR="00B16D47" w:rsidRPr="00E06C05" w:rsidRDefault="00B16D47" w:rsidP="00B16D47">
                      <w:pPr>
                        <w:spacing w:after="0"/>
                        <w:rPr>
                          <w:rFonts w:ascii="Maiandra GD" w:hAnsi="Maiandra GD"/>
                        </w:rPr>
                      </w:pPr>
                      <w:r>
                        <w:rPr>
                          <w:rFonts w:ascii="Maiandra GD" w:hAnsi="Maiandra GD"/>
                        </w:rPr>
                        <w:t>Firma:                     _______________________</w:t>
                      </w:r>
                    </w:p>
                    <w:p w:rsidR="00B16D47" w:rsidRDefault="00B16D47" w:rsidP="00B16D47">
                      <w:pPr>
                        <w:spacing w:after="0"/>
                        <w:rPr>
                          <w:rFonts w:ascii="Maiandra GD" w:hAnsi="Maiandra GD"/>
                        </w:rPr>
                      </w:pPr>
                      <w:r w:rsidRPr="00E06C05">
                        <w:rPr>
                          <w:rFonts w:ascii="Maiandra GD" w:hAnsi="Maiandra GD"/>
                        </w:rPr>
                        <w:t xml:space="preserve">Fecha de recibido: </w:t>
                      </w:r>
                      <w:r>
                        <w:rPr>
                          <w:rFonts w:ascii="Maiandra GD" w:hAnsi="Maiandra GD"/>
                        </w:rPr>
                        <w:t xml:space="preserve">  </w:t>
                      </w:r>
                      <w:r w:rsidRPr="00E06C05">
                        <w:rPr>
                          <w:rFonts w:ascii="Maiandra GD" w:hAnsi="Maiandra GD"/>
                        </w:rPr>
                        <w:t>_______________</w:t>
                      </w:r>
                      <w:r>
                        <w:rPr>
                          <w:rFonts w:ascii="Maiandra GD" w:hAnsi="Maiandra GD"/>
                        </w:rPr>
                        <w:t>________</w:t>
                      </w:r>
                    </w:p>
                    <w:p w:rsidR="00B16D47" w:rsidRDefault="00B16D47" w:rsidP="00B16D47">
                      <w:pPr>
                        <w:spacing w:after="0"/>
                        <w:rPr>
                          <w:rFonts w:ascii="Maiandra GD" w:hAnsi="Maiandra GD"/>
                        </w:rPr>
                      </w:pPr>
                    </w:p>
                    <w:p w:rsidR="00B16D47" w:rsidRPr="00E06C05" w:rsidRDefault="00B16D47" w:rsidP="00B16D47">
                      <w:pPr>
                        <w:spacing w:after="0"/>
                        <w:rPr>
                          <w:rFonts w:ascii="Maiandra GD" w:hAnsi="Maiandra GD"/>
                        </w:rPr>
                      </w:pPr>
                    </w:p>
                    <w:p w:rsidR="00B16D47" w:rsidRDefault="00B16D47" w:rsidP="00B16D47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D38E2" w:rsidRPr="00FC0DAB" w:rsidSect="001D38E2">
      <w:pgSz w:w="12242" w:h="18722" w:code="120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E2"/>
    <w:rsid w:val="001D38E2"/>
    <w:rsid w:val="00A073F5"/>
    <w:rsid w:val="00B16D47"/>
    <w:rsid w:val="00FC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E2672EA-4052-404D-830D-282FFAE1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8E2"/>
    <w:pPr>
      <w:spacing w:after="200" w:line="276" w:lineRule="auto"/>
    </w:pPr>
    <w:rPr>
      <w:lang w:val="es-CO"/>
    </w:rPr>
  </w:style>
  <w:style w:type="paragraph" w:styleId="Ttulo2">
    <w:name w:val="heading 2"/>
    <w:basedOn w:val="Normal"/>
    <w:next w:val="Normal"/>
    <w:link w:val="Ttulo2Car"/>
    <w:qFormat/>
    <w:rsid w:val="001D38E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38E2"/>
    <w:pPr>
      <w:spacing w:after="0" w:line="240" w:lineRule="auto"/>
    </w:pPr>
    <w:rPr>
      <w:rFonts w:ascii="Calibri" w:eastAsia="Calibri" w:hAnsi="Calibri" w:cs="Times New Roman"/>
      <w:lang w:val="es-CO"/>
    </w:rPr>
  </w:style>
  <w:style w:type="character" w:customStyle="1" w:styleId="Ttulo2Car">
    <w:name w:val="Título 2 Car"/>
    <w:basedOn w:val="Fuentedeprrafopredeter"/>
    <w:link w:val="Ttulo2"/>
    <w:rsid w:val="001D38E2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styleId="Hipervnculo">
    <w:name w:val="Hyperlink"/>
    <w:rsid w:val="001D38E2"/>
    <w:rPr>
      <w:color w:val="0000FF"/>
      <w:u w:val="single"/>
    </w:rPr>
  </w:style>
  <w:style w:type="paragraph" w:customStyle="1" w:styleId="Estilo">
    <w:name w:val="Estilo"/>
    <w:rsid w:val="001D38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3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8E2"/>
    <w:rPr>
      <w:rFonts w:ascii="Segoe UI" w:hAnsi="Segoe UI" w:cs="Segoe UI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C983E-7F31-48F6-8F9B-8786243A1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Patricia Gomez Rueda</dc:creator>
  <cp:keywords/>
  <dc:description/>
  <cp:lastModifiedBy>Elsa Patricia Gomez Rueda</cp:lastModifiedBy>
  <cp:revision>3</cp:revision>
  <cp:lastPrinted>2017-01-30T20:47:00Z</cp:lastPrinted>
  <dcterms:created xsi:type="dcterms:W3CDTF">2017-01-30T20:46:00Z</dcterms:created>
  <dcterms:modified xsi:type="dcterms:W3CDTF">2017-01-30T20:51:00Z</dcterms:modified>
</cp:coreProperties>
</file>