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32" w:rsidRDefault="001610EE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</w:pPr>
      <w:bookmarkStart w:id="0" w:name="_GoBack"/>
      <w:bookmarkEnd w:id="0"/>
      <w:r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REPUBLICA DE COLOMBIA</w:t>
      </w:r>
    </w:p>
    <w:p w:rsidR="00293D32" w:rsidRDefault="001610EE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RAMA JUDICIAL</w:t>
      </w:r>
    </w:p>
    <w:p w:rsidR="00293D32" w:rsidRDefault="001610EE">
      <w:pPr>
        <w:spacing w:after="0" w:line="240" w:lineRule="auto"/>
        <w:jc w:val="center"/>
        <w:rPr>
          <w:rFonts w:ascii="Century Gothic" w:eastAsia="Times New Roman" w:hAnsi="Century Gothic" w:cs="Arial"/>
          <w:sz w:val="24"/>
          <w:szCs w:val="24"/>
          <w:lang w:val="es-MX" w:eastAsia="es-ES"/>
        </w:rPr>
      </w:pPr>
      <w:r>
        <w:rPr>
          <w:noProof/>
          <w:lang w:val="es-CO" w:eastAsia="es-CO"/>
        </w:rPr>
        <w:drawing>
          <wp:inline distT="0" distB="0" distL="0" distR="0">
            <wp:extent cx="542925" cy="592455"/>
            <wp:effectExtent l="0" t="0" r="0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D32" w:rsidRDefault="001610EE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JUZGADO TERCERO ADMINISTRATIVO DEL CIRCUITO DE BOGOTÁ</w:t>
      </w:r>
    </w:p>
    <w:p w:rsidR="00293D32" w:rsidRDefault="001610EE">
      <w:pPr>
        <w:spacing w:after="0" w:line="240" w:lineRule="auto"/>
        <w:jc w:val="center"/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val="es-MX" w:eastAsia="es-ES"/>
        </w:rPr>
        <w:t>SECCIÓN PRIMERA</w:t>
      </w:r>
    </w:p>
    <w:p w:rsidR="00293D32" w:rsidRDefault="00293D32">
      <w:pPr>
        <w:spacing w:after="0" w:line="240" w:lineRule="auto"/>
        <w:rPr>
          <w:sz w:val="24"/>
          <w:szCs w:val="24"/>
          <w:lang w:eastAsia="es-ES"/>
        </w:rPr>
      </w:pPr>
    </w:p>
    <w:p w:rsidR="00293D32" w:rsidRDefault="001610EE">
      <w:pPr>
        <w:tabs>
          <w:tab w:val="left" w:pos="-720"/>
        </w:tabs>
        <w:spacing w:after="0" w:line="240" w:lineRule="auto"/>
        <w:jc w:val="both"/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Bogotá, D.C., veintiocho (28) de abril de dos mil veinte (2020)</w:t>
      </w:r>
    </w:p>
    <w:p w:rsidR="00293D32" w:rsidRDefault="00293D32">
      <w:pPr>
        <w:pStyle w:val="Sinespaciado"/>
        <w:spacing w:line="360" w:lineRule="auto"/>
        <w:rPr>
          <w:lang w:eastAsia="es-ES"/>
        </w:rPr>
      </w:pPr>
    </w:p>
    <w:p w:rsidR="00293D32" w:rsidRDefault="001610EE">
      <w:pPr>
        <w:keepNext/>
        <w:tabs>
          <w:tab w:val="left" w:pos="-720"/>
        </w:tabs>
        <w:spacing w:after="0" w:line="240" w:lineRule="auto"/>
        <w:jc w:val="both"/>
        <w:outlineLvl w:val="2"/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>Expediente:</w:t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ab/>
        <w:t>11001 3334 003 2020 00007500</w:t>
      </w:r>
    </w:p>
    <w:p w:rsidR="00293D32" w:rsidRDefault="001610EE">
      <w:pPr>
        <w:tabs>
          <w:tab w:val="left" w:pos="-720"/>
        </w:tabs>
        <w:spacing w:after="0" w:line="240" w:lineRule="auto"/>
        <w:ind w:left="2124" w:right="404" w:hanging="2124"/>
        <w:jc w:val="both"/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 xml:space="preserve">Demandante: </w:t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ab/>
        <w:t xml:space="preserve">PRESCILIANO GUERRA GUAMAN </w:t>
      </w:r>
    </w:p>
    <w:p w:rsidR="00293D32" w:rsidRDefault="001610EE">
      <w:pPr>
        <w:tabs>
          <w:tab w:val="left" w:pos="-720"/>
        </w:tabs>
        <w:spacing w:after="0" w:line="240" w:lineRule="auto"/>
        <w:ind w:left="2124" w:hanging="2124"/>
        <w:jc w:val="both"/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>Demandados:</w:t>
      </w: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  <w:t>DEPARTAMENTO NACIONAL DE PLANEACIÓN Y OTROS</w:t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 xml:space="preserve"> </w:t>
      </w:r>
    </w:p>
    <w:p w:rsidR="00293D32" w:rsidRDefault="001610EE">
      <w:pPr>
        <w:tabs>
          <w:tab w:val="left" w:pos="-720"/>
        </w:tabs>
        <w:spacing w:after="0" w:line="240" w:lineRule="auto"/>
        <w:ind w:left="2124" w:hanging="2124"/>
        <w:jc w:val="both"/>
        <w:rPr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</w:r>
    </w:p>
    <w:p w:rsidR="00293D32" w:rsidRDefault="001610EE">
      <w:pPr>
        <w:tabs>
          <w:tab w:val="left" w:pos="-720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>Asunto:</w:t>
      </w: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</w: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  <w:t>Admite Tutela.</w:t>
      </w:r>
    </w:p>
    <w:p w:rsidR="00293D32" w:rsidRDefault="001610EE">
      <w:pPr>
        <w:pStyle w:val="Sinespaciado"/>
        <w:rPr>
          <w:lang w:val="es-CO"/>
        </w:rPr>
      </w:pPr>
      <w:r>
        <w:rPr>
          <w:lang w:eastAsia="es-ES"/>
        </w:rPr>
        <w:t xml:space="preserve">                         </w:t>
      </w:r>
    </w:p>
    <w:p w:rsidR="00293D32" w:rsidRDefault="001610EE">
      <w:pPr>
        <w:spacing w:after="0" w:line="276" w:lineRule="auto"/>
        <w:jc w:val="both"/>
        <w:rPr>
          <w:rFonts w:ascii="Century Gothic" w:eastAsia="Times New Roman" w:hAnsi="Century Gothic" w:cs="Arial"/>
          <w:sz w:val="24"/>
          <w:szCs w:val="24"/>
          <w:lang w:val="es-CO" w:eastAsia="es-ES"/>
        </w:rPr>
      </w:pPr>
      <w:r>
        <w:rPr>
          <w:rFonts w:ascii="Century Gothic" w:hAnsi="Century Gothic" w:cs="Times New Roman"/>
          <w:sz w:val="24"/>
          <w:szCs w:val="24"/>
          <w:lang w:val="es-CO"/>
        </w:rPr>
        <w:t xml:space="preserve">Vista el acta de reparto del </w:t>
      </w:r>
      <w:r w:rsidR="001230BF">
        <w:rPr>
          <w:rFonts w:ascii="Century Gothic" w:hAnsi="Century Gothic" w:cs="Times New Roman"/>
          <w:sz w:val="24"/>
          <w:szCs w:val="24"/>
          <w:lang w:val="es-CO"/>
        </w:rPr>
        <w:t>28 de abril de 2020</w:t>
      </w:r>
      <w:r>
        <w:rPr>
          <w:rFonts w:ascii="Century Gothic" w:hAnsi="Century Gothic" w:cs="Times New Roman"/>
          <w:sz w:val="24"/>
          <w:szCs w:val="24"/>
          <w:lang w:val="es-CO"/>
        </w:rPr>
        <w:t>, la tutela de la referencia fue asignada a este Despacho</w:t>
      </w:r>
      <w:r w:rsidR="001230BF">
        <w:rPr>
          <w:rFonts w:ascii="Century Gothic" w:hAnsi="Century Gothic" w:cs="Times New Roman"/>
          <w:sz w:val="24"/>
          <w:szCs w:val="24"/>
          <w:lang w:val="es-CO"/>
        </w:rPr>
        <w:t>, motivo por el cual, por reunirse los requisitos para su admisión,</w:t>
      </w:r>
      <w:r>
        <w:rPr>
          <w:rFonts w:ascii="Century Gothic" w:eastAsia="Times New Roman" w:hAnsi="Century Gothic" w:cs="Arial"/>
          <w:spacing w:val="-3"/>
          <w:sz w:val="24"/>
          <w:szCs w:val="24"/>
          <w:lang w:val="es-CO" w:eastAsia="es-ES"/>
        </w:rPr>
        <w:t xml:space="preserve"> </w:t>
      </w:r>
      <w:r w:rsidR="001230BF">
        <w:rPr>
          <w:rFonts w:ascii="Century Gothic" w:eastAsia="Times New Roman" w:hAnsi="Century Gothic" w:cs="Arial"/>
          <w:spacing w:val="-3"/>
          <w:sz w:val="24"/>
          <w:szCs w:val="24"/>
          <w:lang w:val="es-CO" w:eastAsia="es-ES"/>
        </w:rPr>
        <w:t>se</w:t>
      </w:r>
      <w:r>
        <w:rPr>
          <w:rFonts w:ascii="Century Gothic" w:eastAsia="Times New Roman" w:hAnsi="Century Gothic" w:cs="Arial"/>
          <w:spacing w:val="-3"/>
          <w:sz w:val="24"/>
          <w:szCs w:val="24"/>
          <w:lang w:val="es-CO" w:eastAsia="es-ES"/>
        </w:rPr>
        <w:t xml:space="preserve"> dispone:</w:t>
      </w:r>
    </w:p>
    <w:p w:rsidR="00293D32" w:rsidRDefault="00293D32">
      <w:pPr>
        <w:pStyle w:val="Sinespaciado"/>
        <w:spacing w:line="276" w:lineRule="auto"/>
        <w:rPr>
          <w:lang w:eastAsia="es-ES"/>
        </w:rPr>
      </w:pPr>
    </w:p>
    <w:p w:rsidR="00293D32" w:rsidRDefault="001610EE">
      <w:pPr>
        <w:spacing w:after="0" w:line="276" w:lineRule="auto"/>
        <w:ind w:right="-11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>
        <w:rPr>
          <w:rFonts w:ascii="Century Gothic" w:eastAsia="Times New Roman" w:hAnsi="Century Gothic"/>
          <w:b/>
          <w:sz w:val="24"/>
          <w:szCs w:val="24"/>
          <w:lang w:eastAsia="es-ES"/>
        </w:rPr>
        <w:t xml:space="preserve">PRIMERO.- </w:t>
      </w:r>
      <w:r w:rsidR="00901B51" w:rsidRPr="00901B51">
        <w:rPr>
          <w:rFonts w:ascii="Century Gothic" w:eastAsia="Times New Roman" w:hAnsi="Century Gothic"/>
          <w:b/>
          <w:sz w:val="24"/>
          <w:szCs w:val="24"/>
          <w:lang w:eastAsia="es-ES"/>
        </w:rPr>
        <w:t>Admitir</w:t>
      </w:r>
      <w:r>
        <w:rPr>
          <w:rFonts w:ascii="Century Gothic" w:eastAsia="Times New Roman" w:hAnsi="Century Gothic"/>
          <w:sz w:val="24"/>
          <w:szCs w:val="24"/>
          <w:lang w:eastAsia="es-ES"/>
        </w:rPr>
        <w:t xml:space="preserve"> la presente acción de tutela, interpuesta por el señor Presciliano Guerra Guaman</w:t>
      </w:r>
      <w:r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,</w:t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/>
          <w:sz w:val="24"/>
          <w:szCs w:val="24"/>
          <w:lang w:eastAsia="es-ES"/>
        </w:rPr>
        <w:t>identificado CC 6.213.022, en contra del Departamento Nacional de Planeación, Departamento  Administrativo de la Presidencia de la Rep</w:t>
      </w:r>
      <w:r w:rsidR="00657F3D">
        <w:rPr>
          <w:rFonts w:ascii="Century Gothic" w:eastAsia="Times New Roman" w:hAnsi="Century Gothic"/>
          <w:sz w:val="24"/>
          <w:szCs w:val="24"/>
          <w:lang w:eastAsia="es-ES"/>
        </w:rPr>
        <w:t>ública, Ministerio del Trabajo,</w:t>
      </w:r>
      <w:r>
        <w:rPr>
          <w:rFonts w:ascii="Century Gothic" w:eastAsia="Times New Roman" w:hAnsi="Century Gothic"/>
          <w:sz w:val="24"/>
          <w:szCs w:val="24"/>
          <w:lang w:eastAsia="es-ES"/>
        </w:rPr>
        <w:t xml:space="preserve"> Alcaldía Mayor de Bogotá</w:t>
      </w:r>
      <w:r w:rsidR="00657F3D">
        <w:rPr>
          <w:rFonts w:ascii="Century Gothic" w:eastAsia="Times New Roman" w:hAnsi="Century Gothic"/>
          <w:sz w:val="24"/>
          <w:szCs w:val="24"/>
          <w:lang w:eastAsia="es-ES"/>
        </w:rPr>
        <w:t xml:space="preserve"> y el Instituto para la Economía Social</w:t>
      </w:r>
      <w:r>
        <w:rPr>
          <w:rFonts w:ascii="Century Gothic" w:eastAsia="Times New Roman" w:hAnsi="Century Gothic"/>
          <w:sz w:val="24"/>
          <w:szCs w:val="24"/>
          <w:lang w:eastAsia="es-ES"/>
        </w:rPr>
        <w:t>.</w:t>
      </w:r>
    </w:p>
    <w:p w:rsidR="00293D32" w:rsidRDefault="00293D32">
      <w:pPr>
        <w:pStyle w:val="Sinespaciado"/>
        <w:spacing w:line="276" w:lineRule="auto"/>
        <w:rPr>
          <w:lang w:eastAsia="es-ES"/>
        </w:rPr>
      </w:pPr>
    </w:p>
    <w:p w:rsidR="00293D32" w:rsidRDefault="001610EE">
      <w:pPr>
        <w:spacing w:after="0" w:line="276" w:lineRule="auto"/>
        <w:ind w:right="-11"/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>SEGUNDO.-</w:t>
      </w:r>
      <w:r>
        <w:rPr>
          <w:rFonts w:ascii="Century Gothic" w:hAnsi="Century Gothic"/>
          <w:sz w:val="24"/>
          <w:szCs w:val="24"/>
          <w:lang w:val="es-ES_tradnl"/>
        </w:rPr>
        <w:t xml:space="preserve"> En razón a que una de las pretensiones del accionante es que se le incluya dentro del programa Colombia Mayor</w:t>
      </w:r>
      <w:r w:rsidR="004A687C">
        <w:rPr>
          <w:rFonts w:ascii="Century Gothic" w:hAnsi="Century Gothic"/>
          <w:sz w:val="24"/>
          <w:szCs w:val="24"/>
          <w:lang w:val="es-ES_tradnl"/>
        </w:rPr>
        <w:t>, así como se le entregue subsid</w:t>
      </w:r>
      <w:r>
        <w:rPr>
          <w:rFonts w:ascii="Century Gothic" w:hAnsi="Century Gothic"/>
          <w:sz w:val="24"/>
          <w:szCs w:val="24"/>
          <w:lang w:val="es-ES_tradnl"/>
        </w:rPr>
        <w:t>io o ayudas para su subsistencia, se vincula a la presente acción constitucional, al Fondo de Solidaridad Pensional administrado por Fiduagraría S.A., y al De</w:t>
      </w:r>
      <w:r w:rsidR="004A687C">
        <w:rPr>
          <w:rFonts w:ascii="Century Gothic" w:hAnsi="Century Gothic"/>
          <w:sz w:val="24"/>
          <w:szCs w:val="24"/>
          <w:lang w:val="es-ES_tradnl"/>
        </w:rPr>
        <w:t>partamento para la Prosperidad S</w:t>
      </w:r>
      <w:r>
        <w:rPr>
          <w:rFonts w:ascii="Century Gothic" w:hAnsi="Century Gothic"/>
          <w:sz w:val="24"/>
          <w:szCs w:val="24"/>
          <w:lang w:val="es-ES_tradnl"/>
        </w:rPr>
        <w:t>ocial, respectivamente,  conforme lo expuesto en el escrito de tutela.</w:t>
      </w:r>
    </w:p>
    <w:p w:rsidR="00293D32" w:rsidRDefault="00293D32">
      <w:pPr>
        <w:spacing w:after="0" w:line="276" w:lineRule="auto"/>
        <w:ind w:right="-11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293D32" w:rsidRDefault="001610EE">
      <w:pPr>
        <w:spacing w:after="0" w:line="276" w:lineRule="auto"/>
        <w:ind w:right="-11"/>
        <w:jc w:val="both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>TERCERO.-</w:t>
      </w:r>
      <w:r>
        <w:rPr>
          <w:rFonts w:ascii="Century Gothic" w:hAnsi="Century Gothic"/>
          <w:b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lang w:val="es-ES_tradnl"/>
        </w:rPr>
        <w:t xml:space="preserve">Por Secretaría, notifíquese por el medio </w:t>
      </w:r>
      <w:r>
        <w:rPr>
          <w:rFonts w:ascii="Century Gothic" w:hAnsi="Century Gothic"/>
          <w:sz w:val="24"/>
          <w:szCs w:val="24"/>
          <w:lang w:val="es-CO"/>
        </w:rPr>
        <w:t xml:space="preserve">más expedito y eficaz, esta providencia al </w:t>
      </w:r>
      <w:r>
        <w:rPr>
          <w:rFonts w:ascii="Century Gothic" w:hAnsi="Century Gothic"/>
          <w:b/>
          <w:bCs/>
          <w:sz w:val="24"/>
          <w:szCs w:val="24"/>
          <w:lang w:val="es-CO"/>
        </w:rPr>
        <w:t xml:space="preserve">Director del Departamento Nacional de Planeación, </w:t>
      </w:r>
      <w:r>
        <w:rPr>
          <w:rFonts w:ascii="Century Gothic" w:hAnsi="Century Gothic"/>
          <w:sz w:val="24"/>
          <w:szCs w:val="24"/>
          <w:lang w:val="es-CO"/>
        </w:rPr>
        <w:t xml:space="preserve">al </w:t>
      </w:r>
      <w:r>
        <w:rPr>
          <w:rFonts w:ascii="Century Gothic" w:hAnsi="Century Gothic"/>
          <w:b/>
          <w:bCs/>
          <w:sz w:val="24"/>
          <w:szCs w:val="24"/>
          <w:lang w:val="es-CO"/>
        </w:rPr>
        <w:t xml:space="preserve">Director del Departamento Administrativo de la Presidencia de la República, </w:t>
      </w:r>
      <w:r>
        <w:rPr>
          <w:rFonts w:ascii="Century Gothic" w:hAnsi="Century Gothic"/>
          <w:sz w:val="24"/>
          <w:szCs w:val="24"/>
          <w:lang w:val="es-CO"/>
        </w:rPr>
        <w:t xml:space="preserve">al </w:t>
      </w:r>
      <w:r>
        <w:rPr>
          <w:rFonts w:ascii="Century Gothic" w:hAnsi="Century Gothic"/>
          <w:b/>
          <w:bCs/>
          <w:sz w:val="24"/>
          <w:szCs w:val="24"/>
          <w:lang w:val="es-CO"/>
        </w:rPr>
        <w:t xml:space="preserve">Ministro del Trabajo, </w:t>
      </w:r>
      <w:r>
        <w:rPr>
          <w:rFonts w:ascii="Century Gothic" w:hAnsi="Century Gothic"/>
          <w:sz w:val="24"/>
          <w:szCs w:val="24"/>
          <w:lang w:val="es-CO"/>
        </w:rPr>
        <w:t xml:space="preserve">a la </w:t>
      </w:r>
      <w:r>
        <w:rPr>
          <w:rFonts w:ascii="Century Gothic" w:hAnsi="Century Gothic"/>
          <w:b/>
          <w:bCs/>
          <w:sz w:val="24"/>
          <w:szCs w:val="24"/>
          <w:lang w:val="es-CO"/>
        </w:rPr>
        <w:t>Alcaldesa Mayor de Bogotá,</w:t>
      </w:r>
      <w:r w:rsidR="00657F3D">
        <w:rPr>
          <w:rFonts w:ascii="Century Gothic" w:hAnsi="Century Gothic"/>
          <w:b/>
          <w:bCs/>
          <w:sz w:val="24"/>
          <w:szCs w:val="24"/>
          <w:lang w:val="es-CO"/>
        </w:rPr>
        <w:t xml:space="preserve"> al </w:t>
      </w:r>
      <w:r w:rsidR="00657F3D">
        <w:rPr>
          <w:rFonts w:ascii="Century Gothic" w:hAnsi="Century Gothic"/>
          <w:bCs/>
          <w:sz w:val="24"/>
          <w:szCs w:val="24"/>
          <w:lang w:val="es-CO"/>
        </w:rPr>
        <w:t>Director del</w:t>
      </w:r>
      <w:r w:rsidR="00657F3D">
        <w:rPr>
          <w:rFonts w:ascii="Century Gothic" w:hAnsi="Century Gothic"/>
          <w:b/>
          <w:bCs/>
          <w:sz w:val="24"/>
          <w:szCs w:val="24"/>
          <w:lang w:val="es-CO"/>
        </w:rPr>
        <w:t xml:space="preserve"> </w:t>
      </w:r>
      <w:r w:rsidR="00657F3D" w:rsidRPr="00657F3D">
        <w:rPr>
          <w:rFonts w:ascii="Century Gothic" w:eastAsia="Times New Roman" w:hAnsi="Century Gothic"/>
          <w:b/>
          <w:sz w:val="24"/>
          <w:szCs w:val="24"/>
          <w:lang w:eastAsia="es-ES"/>
        </w:rPr>
        <w:t>Instituto para la Economía Social</w:t>
      </w:r>
      <w:r>
        <w:rPr>
          <w:rFonts w:ascii="Century Gothic" w:hAnsi="Century Gothic"/>
          <w:b/>
          <w:bCs/>
          <w:sz w:val="24"/>
          <w:szCs w:val="24"/>
          <w:lang w:val="es-CO"/>
        </w:rPr>
        <w:t xml:space="preserve"> </w:t>
      </w:r>
      <w:r>
        <w:rPr>
          <w:rFonts w:ascii="Century Gothic" w:hAnsi="Century Gothic"/>
          <w:sz w:val="24"/>
          <w:szCs w:val="24"/>
          <w:lang w:val="es-CO"/>
        </w:rPr>
        <w:t xml:space="preserve">a la </w:t>
      </w:r>
      <w:r>
        <w:rPr>
          <w:rFonts w:ascii="Century Gothic" w:hAnsi="Century Gothic"/>
          <w:b/>
          <w:bCs/>
          <w:sz w:val="24"/>
          <w:szCs w:val="24"/>
          <w:lang w:val="es-CO"/>
        </w:rPr>
        <w:t>Presidente</w:t>
      </w:r>
      <w:r>
        <w:rPr>
          <w:rFonts w:ascii="Century Gothic" w:hAnsi="Century Gothic"/>
          <w:sz w:val="24"/>
          <w:szCs w:val="24"/>
          <w:lang w:val="es-CO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  <w:lang w:val="es-CO"/>
        </w:rPr>
        <w:t>de Fiduagrari</w:t>
      </w:r>
      <w:r w:rsidR="004A687C">
        <w:rPr>
          <w:rFonts w:ascii="Century Gothic" w:hAnsi="Century Gothic"/>
          <w:b/>
          <w:bCs/>
          <w:sz w:val="24"/>
          <w:szCs w:val="24"/>
          <w:lang w:val="es-CO"/>
        </w:rPr>
        <w:t>a S.A. - Unidad de Gestión Equi</w:t>
      </w:r>
      <w:r>
        <w:rPr>
          <w:rFonts w:ascii="Century Gothic" w:hAnsi="Century Gothic"/>
          <w:b/>
          <w:bCs/>
          <w:sz w:val="24"/>
          <w:szCs w:val="24"/>
          <w:lang w:val="es-CO"/>
        </w:rPr>
        <w:t>dad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y a la </w:t>
      </w:r>
      <w:r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 xml:space="preserve">Directora del 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Departamento Administrativo para la Prosperidad Social, </w:t>
      </w:r>
      <w:r>
        <w:rPr>
          <w:rFonts w:ascii="Century Gothic" w:hAnsi="Century Gothic"/>
          <w:sz w:val="24"/>
          <w:szCs w:val="24"/>
          <w:lang w:val="es-CO"/>
        </w:rPr>
        <w:t xml:space="preserve">quienes dispondrán del término de dos (2) días, contados a partir de la respectiva notificación, para pronunciarse sobre los hechos expuestos por el </w:t>
      </w:r>
      <w:r w:rsidRPr="00901B51">
        <w:rPr>
          <w:rFonts w:ascii="Century Gothic" w:hAnsi="Century Gothic"/>
          <w:sz w:val="24"/>
          <w:szCs w:val="24"/>
          <w:lang w:val="es-CO"/>
        </w:rPr>
        <w:t>accionante, en especial si éste o algún integrante de su núcleo familiar se</w:t>
      </w:r>
      <w:r>
        <w:rPr>
          <w:rFonts w:ascii="Century Gothic" w:hAnsi="Century Gothic"/>
          <w:sz w:val="24"/>
          <w:szCs w:val="24"/>
          <w:lang w:val="es-CO"/>
        </w:rPr>
        <w:t xml:space="preserve"> encuentra incluido en alguno de los programas de asistencia social y/o ayuda económica y si le ha sido entregado algún tipo de subsidio con ocasión de la declaratoria de emergencia sanitaria por la pandemia generada por la Covid-19; término dentro del cual podrán allegar y solicitar las pruebas que consideren pertinentes.</w:t>
      </w:r>
      <w:r>
        <w:rPr>
          <w:rFonts w:ascii="Century Gothic" w:eastAsia="Times New Roman" w:hAnsi="Century Gothic"/>
          <w:sz w:val="24"/>
          <w:szCs w:val="24"/>
          <w:lang w:eastAsia="es-ES"/>
        </w:rPr>
        <w:t xml:space="preserve"> </w:t>
      </w:r>
    </w:p>
    <w:p w:rsidR="00293D32" w:rsidRDefault="00293D32">
      <w:pPr>
        <w:pStyle w:val="Sinespaciado"/>
        <w:spacing w:line="276" w:lineRule="auto"/>
        <w:rPr>
          <w:lang w:eastAsia="es-ES"/>
        </w:rPr>
      </w:pPr>
    </w:p>
    <w:p w:rsidR="00293D32" w:rsidRDefault="001610EE">
      <w:pPr>
        <w:spacing w:after="0" w:line="276" w:lineRule="auto"/>
        <w:ind w:right="-11"/>
        <w:jc w:val="both"/>
        <w:rPr>
          <w:rFonts w:ascii="Century Gothic" w:hAnsi="Century Gothic" w:cs="Arial"/>
          <w:sz w:val="24"/>
          <w:szCs w:val="24"/>
          <w:lang w:val="es-CO"/>
        </w:rPr>
      </w:pPr>
      <w:r>
        <w:rPr>
          <w:rFonts w:ascii="Century Gothic" w:eastAsia="Times New Roman" w:hAnsi="Century Gothic"/>
          <w:sz w:val="24"/>
          <w:szCs w:val="24"/>
          <w:lang w:eastAsia="es-ES"/>
        </w:rPr>
        <w:lastRenderedPageBreak/>
        <w:t>En aplicación del artículo 16 del Decreto 2591 de 1991, el numeral 7º del artículo 175 y el artículo 197 de la Ley 1437 de 2011, en el informe se deberá incluir el nombre completo y correo electrónico del funcionario a quien le correspondería el cumplimiento del fallo de tutela, como también el correo electrónico de la entidad.</w:t>
      </w:r>
    </w:p>
    <w:p w:rsidR="00293D32" w:rsidRDefault="00293D32">
      <w:pPr>
        <w:pStyle w:val="Sinespaciado"/>
        <w:spacing w:line="276" w:lineRule="auto"/>
        <w:rPr>
          <w:lang w:val="es-ES_tradnl"/>
        </w:rPr>
      </w:pPr>
    </w:p>
    <w:p w:rsidR="00293D32" w:rsidRDefault="00901B51">
      <w:pPr>
        <w:spacing w:after="0" w:line="276" w:lineRule="auto"/>
        <w:jc w:val="both"/>
        <w:rPr>
          <w:rFonts w:ascii="Century Gothic" w:eastAsia="Calibri" w:hAnsi="Century Gothic" w:cs="Times New Roman"/>
          <w:sz w:val="24"/>
          <w:szCs w:val="24"/>
          <w:lang w:eastAsia="es-ES"/>
        </w:rPr>
      </w:pPr>
      <w:r>
        <w:rPr>
          <w:rFonts w:ascii="Century Gothic" w:eastAsia="Calibri" w:hAnsi="Century Gothic" w:cs="Times New Roman"/>
          <w:b/>
          <w:sz w:val="24"/>
          <w:szCs w:val="24"/>
          <w:lang w:eastAsia="es-ES"/>
        </w:rPr>
        <w:t xml:space="preserve">CUARTO.- Notificar </w:t>
      </w:r>
      <w:r w:rsidR="001610EE">
        <w:rPr>
          <w:rFonts w:ascii="Century Gothic" w:hAnsi="Century Gothic"/>
          <w:sz w:val="24"/>
          <w:szCs w:val="24"/>
          <w:lang w:val="es-CO"/>
        </w:rPr>
        <w:t>por el</w:t>
      </w:r>
      <w:r w:rsidR="001610EE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1610EE">
        <w:rPr>
          <w:rFonts w:ascii="Century Gothic" w:hAnsi="Century Gothic"/>
          <w:sz w:val="24"/>
          <w:szCs w:val="24"/>
          <w:lang w:val="es-CO"/>
        </w:rPr>
        <w:t>medio más expedito y eficaz al accionante.</w:t>
      </w:r>
    </w:p>
    <w:p w:rsidR="00293D32" w:rsidRDefault="00293D32">
      <w:pPr>
        <w:spacing w:after="0" w:line="276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:rsidR="00293D32" w:rsidRDefault="001610EE">
      <w:pPr>
        <w:spacing w:after="0" w:line="276" w:lineRule="auto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NOTIFÍQUESE y CÚMPLASE</w:t>
      </w:r>
    </w:p>
    <w:p w:rsidR="00293D32" w:rsidRDefault="00293D32">
      <w:pPr>
        <w:tabs>
          <w:tab w:val="left" w:pos="-720"/>
        </w:tabs>
        <w:spacing w:after="0" w:line="276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</w:p>
    <w:p w:rsidR="00293D32" w:rsidRDefault="00A50AF1">
      <w:pPr>
        <w:tabs>
          <w:tab w:val="left" w:pos="-720"/>
        </w:tabs>
        <w:spacing w:after="0" w:line="276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3086100" cy="110901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34" cy="111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D32" w:rsidRDefault="001610EE">
      <w:pPr>
        <w:tabs>
          <w:tab w:val="left" w:pos="-720"/>
        </w:tabs>
        <w:spacing w:after="0" w:line="276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es-ES"/>
        </w:rPr>
        <w:t>ERICSON SUESCUN LEÓN</w:t>
      </w:r>
    </w:p>
    <w:p w:rsidR="00293D32" w:rsidRDefault="001610EE">
      <w:pPr>
        <w:spacing w:after="0" w:line="276" w:lineRule="auto"/>
        <w:jc w:val="center"/>
        <w:rPr>
          <w:rFonts w:ascii="Century Gothic" w:eastAsia="Times New Roman" w:hAnsi="Century Gothic" w:cs="Times New Roman"/>
          <w:bCs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eastAsia="es-ES"/>
        </w:rPr>
        <w:t>Juez</w:t>
      </w:r>
    </w:p>
    <w:p w:rsidR="00293D32" w:rsidRDefault="001610EE">
      <w:pPr>
        <w:tabs>
          <w:tab w:val="left" w:pos="6120"/>
        </w:tabs>
        <w:spacing w:after="0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>
        <w:rPr>
          <w:rFonts w:ascii="Century Gothic" w:hAnsi="Century Gothic" w:cs="Arial"/>
          <w:bCs/>
          <w:i/>
          <w:sz w:val="10"/>
          <w:szCs w:val="10"/>
        </w:rPr>
        <w:t>D.C.R.P.</w:t>
      </w:r>
    </w:p>
    <w:sectPr w:rsidR="00293D32">
      <w:headerReference w:type="default" r:id="rId9"/>
      <w:footerReference w:type="default" r:id="rId10"/>
      <w:footerReference w:type="first" r:id="rId11"/>
      <w:pgSz w:w="12240" w:h="18720"/>
      <w:pgMar w:top="1417" w:right="1701" w:bottom="1417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B6" w:rsidRDefault="009B44B6">
      <w:pPr>
        <w:spacing w:after="0" w:line="240" w:lineRule="auto"/>
      </w:pPr>
      <w:r>
        <w:separator/>
      </w:r>
    </w:p>
  </w:endnote>
  <w:endnote w:type="continuationSeparator" w:id="0">
    <w:p w:rsidR="009B44B6" w:rsidRDefault="009B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32" w:rsidRDefault="001610EE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457EC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351491"/>
      <w:docPartObj>
        <w:docPartGallery w:val="Page Numbers (Bottom of Page)"/>
        <w:docPartUnique/>
      </w:docPartObj>
    </w:sdtPr>
    <w:sdtEndPr/>
    <w:sdtContent>
      <w:p w:rsidR="00293D32" w:rsidRDefault="001610EE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57EC6">
          <w:rPr>
            <w:noProof/>
          </w:rPr>
          <w:t>1</w:t>
        </w:r>
        <w:r>
          <w:fldChar w:fldCharType="end"/>
        </w:r>
      </w:p>
    </w:sdtContent>
  </w:sdt>
  <w:p w:rsidR="00293D32" w:rsidRDefault="00293D32">
    <w:pPr>
      <w:pStyle w:val="Piedepgina"/>
      <w:ind w:left="7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B6" w:rsidRDefault="009B44B6">
      <w:pPr>
        <w:spacing w:after="0" w:line="240" w:lineRule="auto"/>
      </w:pPr>
      <w:r>
        <w:separator/>
      </w:r>
    </w:p>
  </w:footnote>
  <w:footnote w:type="continuationSeparator" w:id="0">
    <w:p w:rsidR="009B44B6" w:rsidRDefault="009B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32" w:rsidRDefault="001610EE">
    <w:pPr>
      <w:pStyle w:val="Sinespaciado"/>
      <w:jc w:val="right"/>
      <w:rPr>
        <w:rFonts w:ascii="Times New Roman" w:hAnsi="Times New Roman" w:cs="Times New Roman"/>
        <w:sz w:val="20"/>
        <w:szCs w:val="20"/>
      </w:rPr>
    </w:pPr>
    <w:r>
      <w:tab/>
    </w:r>
    <w:r>
      <w:rPr>
        <w:rFonts w:ascii="Times New Roman" w:hAnsi="Times New Roman" w:cs="Times New Roman"/>
        <w:sz w:val="20"/>
        <w:szCs w:val="20"/>
      </w:rPr>
      <w:t xml:space="preserve">Expediente: </w:t>
    </w:r>
    <w:r>
      <w:rPr>
        <w:rFonts w:ascii="Times New Roman" w:eastAsia="Times New Roman" w:hAnsi="Times New Roman" w:cs="Times New Roman"/>
        <w:spacing w:val="-3"/>
        <w:sz w:val="20"/>
        <w:szCs w:val="20"/>
        <w:lang w:eastAsia="es-ES"/>
      </w:rPr>
      <w:t>11001 3334 003 2020 00075 00</w:t>
    </w:r>
  </w:p>
  <w:p w:rsidR="00293D32" w:rsidRDefault="001610EE">
    <w:pPr>
      <w:pStyle w:val="Sinespaciad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Demandante: </w:t>
    </w:r>
    <w:r>
      <w:rPr>
        <w:rFonts w:ascii="Times New Roman" w:eastAsia="Times New Roman" w:hAnsi="Times New Roman" w:cs="Times New Roman"/>
        <w:spacing w:val="-3"/>
        <w:sz w:val="20"/>
        <w:szCs w:val="20"/>
        <w:lang w:eastAsia="es-ES"/>
      </w:rPr>
      <w:t>Presciliano Guerra Guaman</w:t>
    </w:r>
    <w:r>
      <w:rPr>
        <w:rFonts w:ascii="Times New Roman" w:hAnsi="Times New Roman" w:cs="Times New Roman"/>
        <w:sz w:val="20"/>
        <w:szCs w:val="20"/>
      </w:rPr>
      <w:t xml:space="preserve"> </w:t>
    </w:r>
  </w:p>
  <w:p w:rsidR="00293D32" w:rsidRDefault="001610EE">
    <w:pPr>
      <w:pStyle w:val="Sinespaciado"/>
      <w:ind w:firstLine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Demandado: </w:t>
    </w:r>
    <w:r>
      <w:rPr>
        <w:rFonts w:ascii="Times New Roman" w:eastAsia="Times New Roman" w:hAnsi="Times New Roman" w:cs="Times New Roman"/>
        <w:spacing w:val="-3"/>
        <w:sz w:val="20"/>
        <w:szCs w:val="20"/>
        <w:lang w:eastAsia="es-ES"/>
      </w:rPr>
      <w:t>Departamento Nacional de Planeación y otros</w:t>
    </w:r>
  </w:p>
  <w:p w:rsidR="00293D32" w:rsidRDefault="001610EE">
    <w:pPr>
      <w:pStyle w:val="Sinespaciad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Acción de Tutela</w:t>
    </w:r>
  </w:p>
  <w:p w:rsidR="00293D32" w:rsidRDefault="001610EE">
    <w:pPr>
      <w:pStyle w:val="Encabezado"/>
      <w:tabs>
        <w:tab w:val="clear" w:pos="4252"/>
        <w:tab w:val="clear" w:pos="8504"/>
        <w:tab w:val="left" w:pos="0"/>
        <w:tab w:val="left" w:pos="8222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>Admite</w:t>
    </w:r>
  </w:p>
  <w:p w:rsidR="00293D32" w:rsidRDefault="00293D32">
    <w:pPr>
      <w:pStyle w:val="Encabezado"/>
      <w:tabs>
        <w:tab w:val="clear" w:pos="4252"/>
        <w:tab w:val="clear" w:pos="8504"/>
        <w:tab w:val="left" w:pos="0"/>
        <w:tab w:val="left" w:pos="82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32"/>
    <w:rsid w:val="001230BF"/>
    <w:rsid w:val="001610EE"/>
    <w:rsid w:val="00284C99"/>
    <w:rsid w:val="00293D32"/>
    <w:rsid w:val="00457EC6"/>
    <w:rsid w:val="004A687C"/>
    <w:rsid w:val="00657F3D"/>
    <w:rsid w:val="00900C12"/>
    <w:rsid w:val="00901B51"/>
    <w:rsid w:val="009B44B6"/>
    <w:rsid w:val="00A5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8132878-521B-40B9-BD6C-FF943B1F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E571F"/>
    <w:rPr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B27FA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A3090"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FB2B6A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FB2B6A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2E571F"/>
    <w:pPr>
      <w:tabs>
        <w:tab w:val="center" w:pos="4252"/>
        <w:tab w:val="right" w:pos="8504"/>
      </w:tabs>
      <w:spacing w:after="0" w:line="240" w:lineRule="auto"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B27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A3090"/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1A3090"/>
    <w:pPr>
      <w:tabs>
        <w:tab w:val="center" w:pos="4252"/>
        <w:tab w:val="right" w:pos="8504"/>
      </w:tabs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B2B6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55F6-47B3-4D58-8CF9-539044AE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427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Lopez Campos</dc:creator>
  <dc:description/>
  <cp:lastModifiedBy>Ana Lopez Campos</cp:lastModifiedBy>
  <cp:revision>2</cp:revision>
  <cp:lastPrinted>2019-01-21T14:47:00Z</cp:lastPrinted>
  <dcterms:created xsi:type="dcterms:W3CDTF">2020-05-08T17:01:00Z</dcterms:created>
  <dcterms:modified xsi:type="dcterms:W3CDTF">2020-05-08T17:01:00Z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