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F27" w:rsidRPr="00453863" w:rsidRDefault="00BF1F27" w:rsidP="00BF1F27">
      <w:pPr>
        <w:spacing w:after="0" w:line="276" w:lineRule="auto"/>
        <w:jc w:val="center"/>
        <w:rPr>
          <w:rFonts w:ascii="Century Gothic" w:eastAsia="Times New Roman" w:hAnsi="Century Gothic" w:cs="Arial"/>
          <w:b/>
          <w:color w:val="000000" w:themeColor="text1"/>
          <w:sz w:val="24"/>
          <w:szCs w:val="24"/>
          <w:lang w:val="es-MX" w:eastAsia="es-ES"/>
        </w:rPr>
      </w:pPr>
      <w:bookmarkStart w:id="0" w:name="_GoBack"/>
      <w:bookmarkEnd w:id="0"/>
      <w:r w:rsidRPr="00453863">
        <w:rPr>
          <w:rFonts w:ascii="Century Gothic" w:eastAsia="Times New Roman" w:hAnsi="Century Gothic" w:cs="Arial"/>
          <w:b/>
          <w:color w:val="000000" w:themeColor="text1"/>
          <w:sz w:val="24"/>
          <w:szCs w:val="24"/>
          <w:lang w:val="es-MX" w:eastAsia="es-ES"/>
        </w:rPr>
        <w:t>REPÚBLICA DE COLOMBIA</w:t>
      </w:r>
    </w:p>
    <w:p w:rsidR="00BF1F27" w:rsidRPr="00453863" w:rsidRDefault="00BF1F27" w:rsidP="00BF1F27">
      <w:pPr>
        <w:spacing w:after="0" w:line="276" w:lineRule="auto"/>
        <w:jc w:val="center"/>
        <w:rPr>
          <w:rFonts w:ascii="Century Gothic" w:eastAsia="Times New Roman" w:hAnsi="Century Gothic" w:cs="Arial"/>
          <w:b/>
          <w:color w:val="000000" w:themeColor="text1"/>
          <w:sz w:val="24"/>
          <w:szCs w:val="24"/>
          <w:lang w:val="es-MX" w:eastAsia="es-ES"/>
        </w:rPr>
      </w:pPr>
      <w:r w:rsidRPr="00453863">
        <w:rPr>
          <w:rFonts w:ascii="Century Gothic" w:eastAsia="Times New Roman" w:hAnsi="Century Gothic" w:cs="Arial"/>
          <w:b/>
          <w:color w:val="000000" w:themeColor="text1"/>
          <w:sz w:val="24"/>
          <w:szCs w:val="24"/>
          <w:lang w:val="es-MX" w:eastAsia="es-ES"/>
        </w:rPr>
        <w:t>RAMA JUDICIAL</w:t>
      </w:r>
    </w:p>
    <w:p w:rsidR="00BF1F27" w:rsidRPr="00453863" w:rsidRDefault="00BF1F27" w:rsidP="00BF1F27">
      <w:pPr>
        <w:spacing w:after="0" w:line="276" w:lineRule="auto"/>
        <w:jc w:val="center"/>
        <w:rPr>
          <w:rFonts w:ascii="Century Gothic" w:eastAsia="Times New Roman" w:hAnsi="Century Gothic" w:cs="Arial"/>
          <w:b/>
          <w:color w:val="000000" w:themeColor="text1"/>
          <w:sz w:val="24"/>
          <w:szCs w:val="24"/>
          <w:lang w:val="es-MX" w:eastAsia="es-ES"/>
        </w:rPr>
      </w:pPr>
    </w:p>
    <w:p w:rsidR="00BF1F27" w:rsidRPr="00453863" w:rsidRDefault="00BF1F27" w:rsidP="00BF1F27">
      <w:pPr>
        <w:spacing w:after="0" w:line="276" w:lineRule="auto"/>
        <w:jc w:val="center"/>
        <w:rPr>
          <w:rFonts w:ascii="Century Gothic" w:eastAsia="Times New Roman" w:hAnsi="Century Gothic" w:cs="Arial"/>
          <w:color w:val="000000" w:themeColor="text1"/>
          <w:sz w:val="24"/>
          <w:szCs w:val="24"/>
          <w:lang w:val="es-MX" w:eastAsia="es-ES"/>
        </w:rPr>
      </w:pPr>
      <w:r w:rsidRPr="00453863">
        <w:rPr>
          <w:rFonts w:ascii="Century Gothic" w:eastAsia="Batang" w:hAnsi="Century Gothic" w:cs="Times New Roman"/>
          <w:i/>
          <w:noProof/>
          <w:color w:val="000000" w:themeColor="text1"/>
          <w:sz w:val="24"/>
          <w:szCs w:val="24"/>
          <w:lang w:val="es-CO" w:eastAsia="es-CO"/>
        </w:rPr>
        <w:drawing>
          <wp:inline distT="0" distB="0" distL="0" distR="0" wp14:anchorId="3CAC7A11" wp14:editId="3FD3B372">
            <wp:extent cx="771276" cy="841391"/>
            <wp:effectExtent l="0" t="0" r="0" b="0"/>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6432" cy="901561"/>
                    </a:xfrm>
                    <a:prstGeom prst="rect">
                      <a:avLst/>
                    </a:prstGeom>
                    <a:noFill/>
                    <a:ln>
                      <a:noFill/>
                    </a:ln>
                  </pic:spPr>
                </pic:pic>
              </a:graphicData>
            </a:graphic>
          </wp:inline>
        </w:drawing>
      </w:r>
    </w:p>
    <w:p w:rsidR="00BF1F27" w:rsidRPr="00453863" w:rsidRDefault="00BF1F27" w:rsidP="00BF1F27">
      <w:pPr>
        <w:spacing w:after="0" w:line="276" w:lineRule="auto"/>
        <w:jc w:val="center"/>
        <w:rPr>
          <w:rFonts w:ascii="Century Gothic" w:eastAsia="Times New Roman" w:hAnsi="Century Gothic" w:cs="Arial"/>
          <w:b/>
          <w:color w:val="000000" w:themeColor="text1"/>
          <w:sz w:val="24"/>
          <w:szCs w:val="24"/>
          <w:lang w:val="es-MX" w:eastAsia="es-ES"/>
        </w:rPr>
      </w:pPr>
      <w:r w:rsidRPr="00453863">
        <w:rPr>
          <w:rFonts w:ascii="Century Gothic" w:eastAsia="Times New Roman" w:hAnsi="Century Gothic" w:cs="Arial"/>
          <w:b/>
          <w:color w:val="000000" w:themeColor="text1"/>
          <w:sz w:val="24"/>
          <w:szCs w:val="24"/>
          <w:lang w:val="es-MX" w:eastAsia="es-ES"/>
        </w:rPr>
        <w:t>JUZGADO TERCERO ADMINISTRATIVO DEL CIRCUITO DE BOGOTÁ</w:t>
      </w:r>
    </w:p>
    <w:p w:rsidR="00BF1F27" w:rsidRPr="00453863" w:rsidRDefault="00BF1F27" w:rsidP="00BF1F27">
      <w:pPr>
        <w:spacing w:after="0" w:line="276" w:lineRule="auto"/>
        <w:jc w:val="center"/>
        <w:rPr>
          <w:rFonts w:ascii="Century Gothic" w:eastAsia="Times New Roman" w:hAnsi="Century Gothic" w:cs="Arial"/>
          <w:b/>
          <w:color w:val="000000" w:themeColor="text1"/>
          <w:spacing w:val="-3"/>
          <w:sz w:val="24"/>
          <w:szCs w:val="24"/>
          <w:lang w:eastAsia="es-ES"/>
        </w:rPr>
      </w:pPr>
      <w:r w:rsidRPr="00453863">
        <w:rPr>
          <w:rFonts w:ascii="Century Gothic" w:eastAsia="Times New Roman" w:hAnsi="Century Gothic" w:cs="Arial"/>
          <w:b/>
          <w:color w:val="000000" w:themeColor="text1"/>
          <w:sz w:val="24"/>
          <w:szCs w:val="24"/>
          <w:lang w:val="es-MX" w:eastAsia="es-ES"/>
        </w:rPr>
        <w:t>SECCIÓN PRIMERA</w:t>
      </w:r>
    </w:p>
    <w:p w:rsidR="00BF1F27" w:rsidRPr="00453863" w:rsidRDefault="00BF1F27" w:rsidP="00BF1F27">
      <w:pPr>
        <w:spacing w:after="0" w:line="276" w:lineRule="auto"/>
        <w:rPr>
          <w:rFonts w:ascii="Calibri" w:eastAsia="Times New Roman" w:hAnsi="Calibri" w:cs="Times New Roman"/>
          <w:color w:val="000000" w:themeColor="text1"/>
          <w:lang w:val="es-ES_tradnl"/>
        </w:rPr>
      </w:pPr>
    </w:p>
    <w:p w:rsidR="00BF1F27" w:rsidRPr="00453863" w:rsidRDefault="00BF1F27" w:rsidP="00BF1F27">
      <w:pPr>
        <w:spacing w:after="0" w:line="276" w:lineRule="auto"/>
        <w:jc w:val="both"/>
        <w:rPr>
          <w:rFonts w:ascii="Century Gothic" w:eastAsia="Calibri" w:hAnsi="Century Gothic" w:cs="Times New Roman"/>
          <w:color w:val="000000" w:themeColor="text1"/>
          <w:sz w:val="24"/>
          <w:szCs w:val="24"/>
          <w:lang w:val="es-ES_tradnl"/>
        </w:rPr>
      </w:pPr>
      <w:r w:rsidRPr="00453863">
        <w:rPr>
          <w:rFonts w:ascii="Century Gothic" w:eastAsia="Calibri" w:hAnsi="Century Gothic" w:cs="Times New Roman"/>
          <w:color w:val="000000" w:themeColor="text1"/>
          <w:sz w:val="24"/>
          <w:szCs w:val="24"/>
          <w:lang w:val="es-ES_tradnl"/>
        </w:rPr>
        <w:t>Bogotá, D.C.</w:t>
      </w:r>
      <w:r w:rsidR="004F221B" w:rsidRPr="00453863">
        <w:rPr>
          <w:rFonts w:ascii="Century Gothic" w:eastAsia="Calibri" w:hAnsi="Century Gothic" w:cs="Times New Roman"/>
          <w:color w:val="000000" w:themeColor="text1"/>
          <w:sz w:val="24"/>
          <w:szCs w:val="24"/>
          <w:lang w:val="es-ES_tradnl"/>
        </w:rPr>
        <w:t xml:space="preserve">, </w:t>
      </w:r>
      <w:r w:rsidR="00827F89">
        <w:rPr>
          <w:rFonts w:ascii="Century Gothic" w:eastAsia="Calibri" w:hAnsi="Century Gothic" w:cs="Times New Roman"/>
          <w:color w:val="000000" w:themeColor="text1"/>
          <w:sz w:val="24"/>
          <w:szCs w:val="24"/>
          <w:lang w:val="es-ES_tradnl"/>
        </w:rPr>
        <w:t>treinta</w:t>
      </w:r>
      <w:r w:rsidR="008242D0">
        <w:rPr>
          <w:rFonts w:ascii="Century Gothic" w:eastAsia="Calibri" w:hAnsi="Century Gothic" w:cs="Times New Roman"/>
          <w:color w:val="000000" w:themeColor="text1"/>
          <w:sz w:val="24"/>
          <w:szCs w:val="24"/>
          <w:lang w:val="es-ES_tradnl"/>
        </w:rPr>
        <w:t xml:space="preserve"> y uno</w:t>
      </w:r>
      <w:r w:rsidR="00827F89">
        <w:rPr>
          <w:rFonts w:ascii="Century Gothic" w:eastAsia="Calibri" w:hAnsi="Century Gothic" w:cs="Times New Roman"/>
          <w:color w:val="000000" w:themeColor="text1"/>
          <w:sz w:val="24"/>
          <w:szCs w:val="24"/>
          <w:lang w:val="es-ES_tradnl"/>
        </w:rPr>
        <w:t xml:space="preserve"> (3</w:t>
      </w:r>
      <w:r w:rsidR="008242D0">
        <w:rPr>
          <w:rFonts w:ascii="Century Gothic" w:eastAsia="Calibri" w:hAnsi="Century Gothic" w:cs="Times New Roman"/>
          <w:color w:val="000000" w:themeColor="text1"/>
          <w:sz w:val="24"/>
          <w:szCs w:val="24"/>
          <w:lang w:val="es-ES_tradnl"/>
        </w:rPr>
        <w:t>1</w:t>
      </w:r>
      <w:r>
        <w:rPr>
          <w:rFonts w:ascii="Century Gothic" w:eastAsia="Calibri" w:hAnsi="Century Gothic" w:cs="Times New Roman"/>
          <w:color w:val="000000" w:themeColor="text1"/>
          <w:sz w:val="24"/>
          <w:szCs w:val="24"/>
          <w:lang w:val="es-ES_tradnl"/>
        </w:rPr>
        <w:t xml:space="preserve">) </w:t>
      </w:r>
      <w:r w:rsidR="00D11DB9">
        <w:rPr>
          <w:rFonts w:ascii="Century Gothic" w:eastAsia="Calibri" w:hAnsi="Century Gothic" w:cs="Times New Roman"/>
          <w:color w:val="000000" w:themeColor="text1"/>
          <w:sz w:val="24"/>
          <w:szCs w:val="24"/>
          <w:lang w:val="es-ES_tradnl"/>
        </w:rPr>
        <w:t xml:space="preserve">de marzo </w:t>
      </w:r>
      <w:r w:rsidRPr="00453863">
        <w:rPr>
          <w:rFonts w:ascii="Century Gothic" w:eastAsia="Calibri" w:hAnsi="Century Gothic" w:cs="Times New Roman"/>
          <w:color w:val="000000" w:themeColor="text1"/>
          <w:sz w:val="24"/>
          <w:szCs w:val="24"/>
          <w:lang w:val="es-ES_tradnl"/>
        </w:rPr>
        <w:t xml:space="preserve">de dos mil veinte (2020) </w:t>
      </w:r>
    </w:p>
    <w:p w:rsidR="00897321" w:rsidRPr="00475299" w:rsidRDefault="00897321" w:rsidP="00897321">
      <w:pPr>
        <w:tabs>
          <w:tab w:val="left" w:pos="-720"/>
        </w:tabs>
        <w:suppressAutoHyphens/>
        <w:spacing w:after="0" w:line="276" w:lineRule="auto"/>
        <w:jc w:val="both"/>
        <w:rPr>
          <w:rFonts w:ascii="Century Gothic" w:eastAsia="Times New Roman" w:hAnsi="Century Gothic" w:cs="Arial"/>
          <w:color w:val="000000" w:themeColor="text1"/>
          <w:spacing w:val="-3"/>
          <w:sz w:val="24"/>
          <w:szCs w:val="24"/>
          <w:lang w:eastAsia="es-ES"/>
        </w:rPr>
      </w:pPr>
    </w:p>
    <w:p w:rsidR="004F221B" w:rsidRDefault="004F221B" w:rsidP="00897321">
      <w:pPr>
        <w:keepNext/>
        <w:tabs>
          <w:tab w:val="left" w:pos="-720"/>
        </w:tabs>
        <w:suppressAutoHyphens/>
        <w:spacing w:after="0" w:line="276" w:lineRule="auto"/>
        <w:jc w:val="both"/>
        <w:outlineLvl w:val="2"/>
        <w:rPr>
          <w:rFonts w:ascii="Century Gothic" w:eastAsia="Times New Roman" w:hAnsi="Century Gothic" w:cs="Arial"/>
          <w:b/>
          <w:color w:val="000000" w:themeColor="text1"/>
          <w:spacing w:val="-3"/>
          <w:sz w:val="24"/>
          <w:szCs w:val="24"/>
          <w:lang w:eastAsia="es-ES"/>
        </w:rPr>
      </w:pPr>
    </w:p>
    <w:p w:rsidR="004F221B" w:rsidRDefault="004F221B" w:rsidP="00897321">
      <w:pPr>
        <w:keepNext/>
        <w:tabs>
          <w:tab w:val="left" w:pos="-720"/>
        </w:tabs>
        <w:suppressAutoHyphens/>
        <w:spacing w:after="0" w:line="276" w:lineRule="auto"/>
        <w:jc w:val="both"/>
        <w:outlineLvl w:val="2"/>
        <w:rPr>
          <w:rFonts w:ascii="Century Gothic" w:eastAsia="Times New Roman" w:hAnsi="Century Gothic" w:cs="Arial"/>
          <w:b/>
          <w:color w:val="000000" w:themeColor="text1"/>
          <w:spacing w:val="-3"/>
          <w:sz w:val="24"/>
          <w:szCs w:val="24"/>
          <w:lang w:eastAsia="es-ES"/>
        </w:rPr>
      </w:pPr>
      <w:r>
        <w:rPr>
          <w:rFonts w:ascii="Century Gothic" w:eastAsia="Times New Roman" w:hAnsi="Century Gothic" w:cs="Arial"/>
          <w:b/>
          <w:color w:val="000000" w:themeColor="text1"/>
          <w:spacing w:val="-3"/>
          <w:sz w:val="24"/>
          <w:szCs w:val="24"/>
          <w:lang w:eastAsia="es-ES"/>
        </w:rPr>
        <w:t>Acción:</w:t>
      </w:r>
      <w:r>
        <w:rPr>
          <w:rFonts w:ascii="Century Gothic" w:eastAsia="Times New Roman" w:hAnsi="Century Gothic" w:cs="Arial"/>
          <w:b/>
          <w:color w:val="000000" w:themeColor="text1"/>
          <w:spacing w:val="-3"/>
          <w:sz w:val="24"/>
          <w:szCs w:val="24"/>
          <w:lang w:eastAsia="es-ES"/>
        </w:rPr>
        <w:tab/>
      </w:r>
      <w:r>
        <w:rPr>
          <w:rFonts w:ascii="Century Gothic" w:eastAsia="Times New Roman" w:hAnsi="Century Gothic" w:cs="Arial"/>
          <w:b/>
          <w:color w:val="000000" w:themeColor="text1"/>
          <w:spacing w:val="-3"/>
          <w:sz w:val="24"/>
          <w:szCs w:val="24"/>
          <w:lang w:eastAsia="es-ES"/>
        </w:rPr>
        <w:tab/>
        <w:t>ACCIÓN DE TUTELA</w:t>
      </w:r>
    </w:p>
    <w:p w:rsidR="00897321" w:rsidRPr="00475299" w:rsidRDefault="00897321" w:rsidP="00897321">
      <w:pPr>
        <w:keepNext/>
        <w:tabs>
          <w:tab w:val="left" w:pos="-720"/>
        </w:tabs>
        <w:suppressAutoHyphens/>
        <w:spacing w:after="0" w:line="276" w:lineRule="auto"/>
        <w:jc w:val="both"/>
        <w:outlineLvl w:val="2"/>
        <w:rPr>
          <w:rFonts w:ascii="Century Gothic" w:eastAsia="Times New Roman" w:hAnsi="Century Gothic" w:cs="Arial"/>
          <w:b/>
          <w:color w:val="000000" w:themeColor="text1"/>
          <w:spacing w:val="-3"/>
          <w:sz w:val="24"/>
          <w:szCs w:val="24"/>
          <w:lang w:eastAsia="es-ES"/>
        </w:rPr>
      </w:pPr>
      <w:r w:rsidRPr="00475299">
        <w:rPr>
          <w:rFonts w:ascii="Century Gothic" w:eastAsia="Times New Roman" w:hAnsi="Century Gothic" w:cs="Arial"/>
          <w:b/>
          <w:color w:val="000000" w:themeColor="text1"/>
          <w:spacing w:val="-3"/>
          <w:sz w:val="24"/>
          <w:szCs w:val="24"/>
          <w:lang w:eastAsia="es-ES"/>
        </w:rPr>
        <w:t>Expediente:</w:t>
      </w:r>
      <w:r w:rsidRPr="00475299">
        <w:rPr>
          <w:rFonts w:ascii="Century Gothic" w:eastAsia="Times New Roman" w:hAnsi="Century Gothic" w:cs="Arial"/>
          <w:b/>
          <w:color w:val="000000" w:themeColor="text1"/>
          <w:spacing w:val="-3"/>
          <w:sz w:val="24"/>
          <w:szCs w:val="24"/>
          <w:lang w:eastAsia="es-ES"/>
        </w:rPr>
        <w:tab/>
      </w:r>
      <w:r w:rsidRPr="00475299">
        <w:rPr>
          <w:rFonts w:ascii="Century Gothic" w:eastAsia="Times New Roman" w:hAnsi="Century Gothic" w:cs="Arial"/>
          <w:b/>
          <w:color w:val="000000" w:themeColor="text1"/>
          <w:spacing w:val="-3"/>
          <w:sz w:val="24"/>
          <w:szCs w:val="24"/>
          <w:lang w:eastAsia="es-ES"/>
        </w:rPr>
        <w:tab/>
        <w:t>11001 3334 003 2020-00-0</w:t>
      </w:r>
      <w:r w:rsidR="004F221B">
        <w:rPr>
          <w:rFonts w:ascii="Century Gothic" w:eastAsia="Times New Roman" w:hAnsi="Century Gothic" w:cs="Arial"/>
          <w:b/>
          <w:color w:val="000000" w:themeColor="text1"/>
          <w:spacing w:val="-3"/>
          <w:sz w:val="24"/>
          <w:szCs w:val="24"/>
          <w:lang w:eastAsia="es-ES"/>
        </w:rPr>
        <w:t>5</w:t>
      </w:r>
      <w:r w:rsidR="00827F89">
        <w:rPr>
          <w:rFonts w:ascii="Century Gothic" w:eastAsia="Times New Roman" w:hAnsi="Century Gothic" w:cs="Arial"/>
          <w:b/>
          <w:color w:val="000000" w:themeColor="text1"/>
          <w:spacing w:val="-3"/>
          <w:sz w:val="24"/>
          <w:szCs w:val="24"/>
          <w:lang w:eastAsia="es-ES"/>
        </w:rPr>
        <w:t>9</w:t>
      </w:r>
      <w:r w:rsidRPr="00475299">
        <w:rPr>
          <w:rFonts w:ascii="Century Gothic" w:eastAsia="Times New Roman" w:hAnsi="Century Gothic" w:cs="Arial"/>
          <w:b/>
          <w:color w:val="000000" w:themeColor="text1"/>
          <w:spacing w:val="-3"/>
          <w:sz w:val="24"/>
          <w:szCs w:val="24"/>
          <w:lang w:eastAsia="es-ES"/>
        </w:rPr>
        <w:t xml:space="preserve">-00  </w:t>
      </w:r>
    </w:p>
    <w:p w:rsidR="00897321" w:rsidRPr="00475299" w:rsidRDefault="00897321" w:rsidP="00897321">
      <w:pPr>
        <w:tabs>
          <w:tab w:val="left" w:pos="-720"/>
        </w:tabs>
        <w:suppressAutoHyphens/>
        <w:spacing w:after="0" w:line="276" w:lineRule="auto"/>
        <w:jc w:val="both"/>
        <w:rPr>
          <w:rFonts w:ascii="Century Gothic" w:eastAsia="Times New Roman" w:hAnsi="Century Gothic" w:cs="Arial"/>
          <w:b/>
          <w:color w:val="000000" w:themeColor="text1"/>
          <w:spacing w:val="-3"/>
          <w:sz w:val="24"/>
          <w:szCs w:val="24"/>
          <w:lang w:eastAsia="es-ES"/>
        </w:rPr>
      </w:pPr>
      <w:r w:rsidRPr="00475299">
        <w:rPr>
          <w:rFonts w:ascii="Century Gothic" w:eastAsia="Times New Roman" w:hAnsi="Century Gothic" w:cs="Arial"/>
          <w:b/>
          <w:color w:val="000000" w:themeColor="text1"/>
          <w:spacing w:val="-3"/>
          <w:sz w:val="24"/>
          <w:szCs w:val="24"/>
          <w:lang w:eastAsia="es-ES"/>
        </w:rPr>
        <w:t xml:space="preserve">Accionante:  </w:t>
      </w:r>
      <w:r w:rsidRPr="00475299">
        <w:rPr>
          <w:rFonts w:ascii="Century Gothic" w:eastAsia="Times New Roman" w:hAnsi="Century Gothic" w:cs="Arial"/>
          <w:b/>
          <w:color w:val="000000" w:themeColor="text1"/>
          <w:spacing w:val="-3"/>
          <w:sz w:val="24"/>
          <w:szCs w:val="24"/>
          <w:lang w:eastAsia="es-ES"/>
        </w:rPr>
        <w:tab/>
      </w:r>
      <w:r w:rsidR="00827F89">
        <w:rPr>
          <w:rFonts w:ascii="Century Gothic" w:eastAsia="Times New Roman" w:hAnsi="Century Gothic" w:cs="Arial"/>
          <w:b/>
          <w:color w:val="000000" w:themeColor="text1"/>
          <w:spacing w:val="-3"/>
          <w:sz w:val="24"/>
          <w:szCs w:val="24"/>
          <w:lang w:eastAsia="es-ES"/>
        </w:rPr>
        <w:t>JOSÉ LUIS PAREDES COLMENARES</w:t>
      </w:r>
    </w:p>
    <w:p w:rsidR="00827F89" w:rsidRDefault="00897321" w:rsidP="00897321">
      <w:pPr>
        <w:tabs>
          <w:tab w:val="left" w:pos="-720"/>
        </w:tabs>
        <w:suppressAutoHyphens/>
        <w:spacing w:after="0" w:line="276" w:lineRule="auto"/>
        <w:ind w:left="2124" w:hanging="2124"/>
        <w:jc w:val="both"/>
        <w:rPr>
          <w:rFonts w:ascii="Century Gothic" w:eastAsia="Times New Roman" w:hAnsi="Century Gothic" w:cs="Times New Roman"/>
          <w:b/>
          <w:spacing w:val="-3"/>
          <w:sz w:val="24"/>
          <w:szCs w:val="24"/>
          <w:lang w:eastAsia="es-ES"/>
        </w:rPr>
      </w:pPr>
      <w:r w:rsidRPr="00475299">
        <w:rPr>
          <w:rFonts w:ascii="Century Gothic" w:eastAsia="Times New Roman" w:hAnsi="Century Gothic" w:cs="Times New Roman"/>
          <w:b/>
          <w:color w:val="000000" w:themeColor="text1"/>
          <w:spacing w:val="-3"/>
          <w:sz w:val="24"/>
          <w:szCs w:val="24"/>
          <w:lang w:eastAsia="es-ES"/>
        </w:rPr>
        <w:t>Accionada:</w:t>
      </w:r>
      <w:r w:rsidRPr="00475299">
        <w:rPr>
          <w:rFonts w:ascii="Century Gothic" w:eastAsia="Times New Roman" w:hAnsi="Century Gothic" w:cs="Times New Roman"/>
          <w:b/>
          <w:color w:val="000000" w:themeColor="text1"/>
          <w:spacing w:val="-3"/>
          <w:sz w:val="24"/>
          <w:szCs w:val="24"/>
          <w:lang w:eastAsia="es-ES"/>
        </w:rPr>
        <w:tab/>
      </w:r>
      <w:r w:rsidR="00827F89">
        <w:rPr>
          <w:rFonts w:ascii="Century Gothic" w:eastAsia="Times New Roman" w:hAnsi="Century Gothic" w:cs="Times New Roman"/>
          <w:b/>
          <w:spacing w:val="-3"/>
          <w:sz w:val="24"/>
          <w:szCs w:val="24"/>
          <w:lang w:eastAsia="es-ES"/>
        </w:rPr>
        <w:t>UNIDAD ADMINISTRATIVA DE GESTIÓN PENSIONAL Y CONTRIBUCIONES PARAFISCALES –UGPP</w:t>
      </w:r>
    </w:p>
    <w:p w:rsidR="00897321" w:rsidRPr="00475299" w:rsidRDefault="00827F89" w:rsidP="00897321">
      <w:pPr>
        <w:tabs>
          <w:tab w:val="left" w:pos="-720"/>
        </w:tabs>
        <w:suppressAutoHyphens/>
        <w:spacing w:after="0" w:line="276" w:lineRule="auto"/>
        <w:ind w:left="2124" w:hanging="2124"/>
        <w:jc w:val="both"/>
        <w:rPr>
          <w:rFonts w:ascii="Century Gothic" w:eastAsia="Times New Roman" w:hAnsi="Century Gothic" w:cs="Times New Roman"/>
          <w:b/>
          <w:color w:val="000000" w:themeColor="text1"/>
          <w:spacing w:val="-3"/>
          <w:sz w:val="24"/>
          <w:szCs w:val="24"/>
          <w:lang w:eastAsia="es-ES"/>
        </w:rPr>
      </w:pPr>
      <w:r>
        <w:rPr>
          <w:rFonts w:ascii="Century Gothic" w:eastAsia="Times New Roman" w:hAnsi="Century Gothic" w:cs="Times New Roman"/>
          <w:b/>
          <w:color w:val="000000" w:themeColor="text1"/>
          <w:spacing w:val="-3"/>
          <w:sz w:val="24"/>
          <w:szCs w:val="24"/>
          <w:lang w:eastAsia="es-ES"/>
        </w:rPr>
        <w:t>Vinculados:</w:t>
      </w:r>
      <w:r>
        <w:rPr>
          <w:rFonts w:ascii="Century Gothic" w:eastAsia="Times New Roman" w:hAnsi="Century Gothic" w:cs="Times New Roman"/>
          <w:b/>
          <w:color w:val="000000" w:themeColor="text1"/>
          <w:spacing w:val="-3"/>
          <w:sz w:val="24"/>
          <w:szCs w:val="24"/>
          <w:lang w:eastAsia="es-ES"/>
        </w:rPr>
        <w:tab/>
        <w:t>INPEC – LA NACIÓN- MINISTERIO DE JUSTICIA – MINISTERIO DEL INTERIOR</w:t>
      </w:r>
      <w:r>
        <w:rPr>
          <w:rFonts w:ascii="Century Gothic" w:eastAsia="Times New Roman" w:hAnsi="Century Gothic" w:cs="Times New Roman"/>
          <w:b/>
          <w:spacing w:val="-3"/>
          <w:sz w:val="24"/>
          <w:szCs w:val="24"/>
          <w:lang w:eastAsia="es-ES"/>
        </w:rPr>
        <w:tab/>
      </w:r>
      <w:r w:rsidR="00897321" w:rsidRPr="00475299">
        <w:rPr>
          <w:rFonts w:ascii="Century Gothic" w:eastAsia="Times New Roman" w:hAnsi="Century Gothic" w:cs="Times New Roman"/>
          <w:b/>
          <w:spacing w:val="-3"/>
          <w:sz w:val="24"/>
          <w:szCs w:val="24"/>
          <w:lang w:eastAsia="es-ES"/>
        </w:rPr>
        <w:t xml:space="preserve"> </w:t>
      </w:r>
    </w:p>
    <w:p w:rsidR="00BF1F27" w:rsidRPr="00453863" w:rsidRDefault="00BF1F27" w:rsidP="00BF1F27">
      <w:pPr>
        <w:spacing w:after="0" w:line="276" w:lineRule="auto"/>
        <w:rPr>
          <w:color w:val="000000" w:themeColor="text1"/>
          <w:lang w:val="es-CO"/>
        </w:rPr>
      </w:pPr>
      <w:r w:rsidRPr="00453863">
        <w:rPr>
          <w:color w:val="000000" w:themeColor="text1"/>
          <w:lang w:eastAsia="es-ES"/>
        </w:rPr>
        <w:t xml:space="preserve">                  </w:t>
      </w:r>
    </w:p>
    <w:p w:rsidR="00BF1F27" w:rsidRPr="00453863" w:rsidRDefault="00BF1F27" w:rsidP="00BF1F27">
      <w:pPr>
        <w:spacing w:after="0" w:line="276" w:lineRule="auto"/>
        <w:jc w:val="both"/>
        <w:rPr>
          <w:rFonts w:ascii="Century Gothic" w:eastAsia="Calibri" w:hAnsi="Century Gothic" w:cs="Times New Roman"/>
          <w:b/>
          <w:color w:val="000000" w:themeColor="text1"/>
          <w:sz w:val="24"/>
          <w:szCs w:val="24"/>
          <w:lang w:val="es-ES_tradnl"/>
        </w:rPr>
      </w:pPr>
      <w:r w:rsidRPr="00453863">
        <w:rPr>
          <w:rFonts w:ascii="Century Gothic" w:eastAsia="Calibri" w:hAnsi="Century Gothic" w:cs="Times New Roman"/>
          <w:b/>
          <w:color w:val="000000" w:themeColor="text1"/>
          <w:sz w:val="24"/>
          <w:szCs w:val="24"/>
          <w:lang w:val="es-ES_tradnl"/>
        </w:rPr>
        <w:t>A</w:t>
      </w:r>
      <w:r w:rsidR="004F221B">
        <w:rPr>
          <w:rFonts w:ascii="Century Gothic" w:eastAsia="Calibri" w:hAnsi="Century Gothic" w:cs="Times New Roman"/>
          <w:b/>
          <w:color w:val="000000" w:themeColor="text1"/>
          <w:sz w:val="24"/>
          <w:szCs w:val="24"/>
          <w:lang w:val="es-ES_tradnl"/>
        </w:rPr>
        <w:t>SUNTOS:</w:t>
      </w:r>
      <w:r w:rsidR="004F221B">
        <w:rPr>
          <w:rFonts w:ascii="Century Gothic" w:eastAsia="Calibri" w:hAnsi="Century Gothic" w:cs="Times New Roman"/>
          <w:b/>
          <w:color w:val="000000" w:themeColor="text1"/>
          <w:sz w:val="24"/>
          <w:szCs w:val="24"/>
          <w:lang w:val="es-ES_tradnl"/>
        </w:rPr>
        <w:tab/>
      </w:r>
      <w:r w:rsidR="004F221B">
        <w:rPr>
          <w:rFonts w:ascii="Century Gothic" w:eastAsia="Calibri" w:hAnsi="Century Gothic" w:cs="Times New Roman"/>
          <w:b/>
          <w:color w:val="000000" w:themeColor="text1"/>
          <w:sz w:val="24"/>
          <w:szCs w:val="24"/>
          <w:lang w:val="es-ES_tradnl"/>
        </w:rPr>
        <w:tab/>
        <w:t>CONCEDE IMPUGNACIÓN</w:t>
      </w:r>
    </w:p>
    <w:p w:rsidR="00BF1F27" w:rsidRPr="00453863" w:rsidRDefault="00BF1F27" w:rsidP="00BF1F27">
      <w:pPr>
        <w:spacing w:after="0" w:line="276" w:lineRule="auto"/>
        <w:rPr>
          <w:rFonts w:ascii="Calibri" w:eastAsia="Times New Roman" w:hAnsi="Calibri" w:cs="Times New Roman"/>
          <w:color w:val="000000" w:themeColor="text1"/>
          <w:lang w:val="es-ES_tradnl"/>
        </w:rPr>
      </w:pPr>
    </w:p>
    <w:p w:rsidR="004F221B" w:rsidRDefault="004F221B" w:rsidP="00BF1F27">
      <w:pPr>
        <w:spacing w:after="0"/>
        <w:jc w:val="both"/>
        <w:rPr>
          <w:rFonts w:ascii="Century Gothic" w:eastAsia="Calibri" w:hAnsi="Century Gothic" w:cs="Times New Roman"/>
          <w:color w:val="000000" w:themeColor="text1"/>
          <w:sz w:val="24"/>
          <w:szCs w:val="24"/>
          <w:lang w:val="es-ES_tradnl"/>
        </w:rPr>
      </w:pPr>
    </w:p>
    <w:p w:rsidR="00FD59E4" w:rsidRDefault="00620992" w:rsidP="00303532">
      <w:pPr>
        <w:spacing w:after="0" w:line="276" w:lineRule="auto"/>
        <w:jc w:val="both"/>
        <w:rPr>
          <w:rFonts w:ascii="Century Gothic" w:hAnsi="Century Gothic"/>
          <w:color w:val="000000" w:themeColor="text1"/>
          <w:sz w:val="24"/>
          <w:szCs w:val="24"/>
        </w:rPr>
      </w:pPr>
      <w:r>
        <w:rPr>
          <w:rFonts w:ascii="Century Gothic" w:hAnsi="Century Gothic"/>
          <w:color w:val="000000" w:themeColor="text1"/>
          <w:sz w:val="24"/>
          <w:szCs w:val="24"/>
        </w:rPr>
        <w:t>Se profirió fallo de tutela el 20</w:t>
      </w:r>
      <w:r w:rsidR="004F221B">
        <w:rPr>
          <w:rFonts w:ascii="Century Gothic" w:hAnsi="Century Gothic"/>
          <w:color w:val="000000" w:themeColor="text1"/>
          <w:sz w:val="24"/>
          <w:szCs w:val="24"/>
        </w:rPr>
        <w:t xml:space="preserve"> de marzo de 2020, mediante el cual se amparó </w:t>
      </w:r>
      <w:r>
        <w:rPr>
          <w:rFonts w:ascii="Century Gothic" w:hAnsi="Century Gothic"/>
          <w:color w:val="000000" w:themeColor="text1"/>
          <w:sz w:val="24"/>
          <w:szCs w:val="24"/>
        </w:rPr>
        <w:t>el</w:t>
      </w:r>
      <w:r w:rsidR="004F221B">
        <w:rPr>
          <w:rFonts w:ascii="Century Gothic" w:hAnsi="Century Gothic"/>
          <w:color w:val="000000" w:themeColor="text1"/>
          <w:sz w:val="24"/>
          <w:szCs w:val="24"/>
        </w:rPr>
        <w:t xml:space="preserve"> derecho fundamental de </w:t>
      </w:r>
      <w:r w:rsidR="00FD59E4">
        <w:rPr>
          <w:rFonts w:ascii="Century Gothic" w:hAnsi="Century Gothic"/>
          <w:color w:val="000000" w:themeColor="text1"/>
          <w:sz w:val="24"/>
          <w:szCs w:val="24"/>
        </w:rPr>
        <w:t>petición y la accionada interpuso impugnación contra la misma dentro del término de ejecutoria., por lo anterior, el Despacho</w:t>
      </w:r>
    </w:p>
    <w:p w:rsidR="00FD59E4" w:rsidRDefault="00FD59E4" w:rsidP="00303532">
      <w:pPr>
        <w:spacing w:after="0" w:line="276" w:lineRule="auto"/>
        <w:jc w:val="both"/>
        <w:rPr>
          <w:rFonts w:ascii="Century Gothic" w:hAnsi="Century Gothic"/>
          <w:color w:val="000000" w:themeColor="text1"/>
          <w:sz w:val="24"/>
          <w:szCs w:val="24"/>
        </w:rPr>
      </w:pPr>
    </w:p>
    <w:p w:rsidR="00FD59E4" w:rsidRDefault="00FD59E4" w:rsidP="00FD59E4">
      <w:pPr>
        <w:spacing w:after="0"/>
        <w:jc w:val="center"/>
        <w:rPr>
          <w:rFonts w:ascii="Century Gothic" w:hAnsi="Century Gothic"/>
          <w:b/>
          <w:color w:val="000000" w:themeColor="text1"/>
          <w:sz w:val="24"/>
          <w:szCs w:val="24"/>
        </w:rPr>
      </w:pPr>
      <w:r w:rsidRPr="00FD59E4">
        <w:rPr>
          <w:rFonts w:ascii="Century Gothic" w:hAnsi="Century Gothic"/>
          <w:b/>
          <w:color w:val="000000" w:themeColor="text1"/>
          <w:sz w:val="24"/>
          <w:szCs w:val="24"/>
        </w:rPr>
        <w:t>Dispone</w:t>
      </w:r>
      <w:r>
        <w:rPr>
          <w:rFonts w:ascii="Century Gothic" w:hAnsi="Century Gothic"/>
          <w:b/>
          <w:color w:val="000000" w:themeColor="text1"/>
          <w:sz w:val="24"/>
          <w:szCs w:val="24"/>
        </w:rPr>
        <w:t>:</w:t>
      </w:r>
    </w:p>
    <w:p w:rsidR="00EB386F" w:rsidRDefault="00EB386F" w:rsidP="00FD59E4">
      <w:pPr>
        <w:spacing w:after="0"/>
        <w:jc w:val="center"/>
        <w:rPr>
          <w:rFonts w:ascii="Century Gothic" w:hAnsi="Century Gothic"/>
          <w:b/>
          <w:color w:val="000000" w:themeColor="text1"/>
          <w:sz w:val="24"/>
          <w:szCs w:val="24"/>
        </w:rPr>
      </w:pPr>
    </w:p>
    <w:p w:rsidR="00FD59E4" w:rsidRPr="00FD59E4" w:rsidRDefault="00FD59E4" w:rsidP="00303532">
      <w:pPr>
        <w:spacing w:after="0" w:line="276" w:lineRule="auto"/>
        <w:jc w:val="both"/>
        <w:rPr>
          <w:rFonts w:ascii="Century Gothic" w:hAnsi="Century Gothic"/>
          <w:color w:val="000000" w:themeColor="text1"/>
          <w:sz w:val="24"/>
          <w:szCs w:val="24"/>
        </w:rPr>
      </w:pPr>
      <w:r w:rsidRPr="00FD59E4">
        <w:rPr>
          <w:rFonts w:ascii="Century Gothic" w:hAnsi="Century Gothic"/>
          <w:b/>
          <w:color w:val="000000" w:themeColor="text1"/>
          <w:sz w:val="24"/>
          <w:szCs w:val="24"/>
        </w:rPr>
        <w:t xml:space="preserve">Primero: </w:t>
      </w:r>
      <w:r>
        <w:rPr>
          <w:rFonts w:ascii="Century Gothic" w:hAnsi="Century Gothic"/>
          <w:color w:val="000000" w:themeColor="text1"/>
          <w:sz w:val="24"/>
          <w:szCs w:val="24"/>
        </w:rPr>
        <w:t xml:space="preserve">CONCEDER la impugnación interpuesta por la </w:t>
      </w:r>
      <w:r w:rsidR="0047209C">
        <w:rPr>
          <w:rFonts w:ascii="Century Gothic" w:hAnsi="Century Gothic"/>
          <w:color w:val="000000" w:themeColor="text1"/>
          <w:sz w:val="24"/>
          <w:szCs w:val="24"/>
        </w:rPr>
        <w:t>Unidad Administrativa de Gestión Pensional y Contribuciones Parafiscales – UGPP</w:t>
      </w:r>
      <w:r>
        <w:rPr>
          <w:rFonts w:ascii="Century Gothic" w:hAnsi="Century Gothic"/>
          <w:color w:val="000000" w:themeColor="text1"/>
          <w:sz w:val="24"/>
          <w:szCs w:val="24"/>
        </w:rPr>
        <w:t xml:space="preserve">, contra el fallo de tutela proferido el </w:t>
      </w:r>
      <w:r w:rsidR="0047209C">
        <w:rPr>
          <w:rFonts w:ascii="Century Gothic" w:hAnsi="Century Gothic"/>
          <w:color w:val="000000" w:themeColor="text1"/>
          <w:sz w:val="24"/>
          <w:szCs w:val="24"/>
        </w:rPr>
        <w:t>20</w:t>
      </w:r>
      <w:r>
        <w:rPr>
          <w:rFonts w:ascii="Century Gothic" w:hAnsi="Century Gothic"/>
          <w:color w:val="000000" w:themeColor="text1"/>
          <w:sz w:val="24"/>
          <w:szCs w:val="24"/>
        </w:rPr>
        <w:t xml:space="preserve"> de marzo de 2020.  </w:t>
      </w:r>
    </w:p>
    <w:p w:rsidR="00FD59E4" w:rsidRDefault="00FD59E4" w:rsidP="00303532">
      <w:pPr>
        <w:spacing w:after="0" w:line="276" w:lineRule="auto"/>
        <w:jc w:val="both"/>
        <w:rPr>
          <w:rFonts w:ascii="Century Gothic" w:hAnsi="Century Gothic"/>
          <w:color w:val="000000" w:themeColor="text1"/>
          <w:sz w:val="24"/>
          <w:szCs w:val="24"/>
        </w:rPr>
      </w:pPr>
    </w:p>
    <w:p w:rsidR="00FD59E4" w:rsidRDefault="00FD59E4" w:rsidP="00303532">
      <w:pPr>
        <w:spacing w:after="0" w:line="276" w:lineRule="auto"/>
        <w:jc w:val="both"/>
        <w:rPr>
          <w:rFonts w:ascii="Century Gothic" w:hAnsi="Century Gothic"/>
          <w:color w:val="000000" w:themeColor="text1"/>
          <w:sz w:val="24"/>
          <w:szCs w:val="24"/>
        </w:rPr>
      </w:pPr>
      <w:r w:rsidRPr="00FD59E4">
        <w:rPr>
          <w:rFonts w:ascii="Century Gothic" w:hAnsi="Century Gothic"/>
          <w:b/>
          <w:color w:val="000000" w:themeColor="text1"/>
          <w:sz w:val="24"/>
          <w:szCs w:val="24"/>
        </w:rPr>
        <w:t xml:space="preserve">Segundo: </w:t>
      </w:r>
      <w:r w:rsidR="00303532">
        <w:rPr>
          <w:rFonts w:ascii="Century Gothic" w:hAnsi="Century Gothic"/>
          <w:color w:val="000000" w:themeColor="text1"/>
          <w:sz w:val="24"/>
          <w:szCs w:val="24"/>
        </w:rPr>
        <w:t>Remítase el e</w:t>
      </w:r>
      <w:r>
        <w:rPr>
          <w:rFonts w:ascii="Century Gothic" w:hAnsi="Century Gothic"/>
          <w:color w:val="000000" w:themeColor="text1"/>
          <w:sz w:val="24"/>
          <w:szCs w:val="24"/>
        </w:rPr>
        <w:t>xpediente al TRIBUNAL ADMINISTRATIVO DE CUNDINAMARCA, en los términos del art. 32 de Decreto 2591 de 1991, para que conozca de la impugnación presentada.</w:t>
      </w:r>
    </w:p>
    <w:p w:rsidR="0026664B" w:rsidRDefault="0026664B" w:rsidP="00303532">
      <w:pPr>
        <w:spacing w:after="0" w:line="360" w:lineRule="auto"/>
        <w:jc w:val="both"/>
        <w:rPr>
          <w:rFonts w:ascii="Century Gothic" w:hAnsi="Century Gothic"/>
          <w:color w:val="000000" w:themeColor="text1"/>
          <w:sz w:val="24"/>
          <w:szCs w:val="24"/>
        </w:rPr>
      </w:pPr>
    </w:p>
    <w:p w:rsidR="0026664B" w:rsidRDefault="0026664B" w:rsidP="00BF1F27">
      <w:pPr>
        <w:spacing w:after="0"/>
        <w:jc w:val="both"/>
        <w:rPr>
          <w:rFonts w:ascii="Century Gothic" w:hAnsi="Century Gothic"/>
          <w:b/>
          <w:color w:val="000000" w:themeColor="text1"/>
          <w:sz w:val="24"/>
          <w:szCs w:val="24"/>
        </w:rPr>
      </w:pPr>
      <w:r>
        <w:rPr>
          <w:rFonts w:ascii="Century Gothic" w:hAnsi="Century Gothic"/>
          <w:b/>
          <w:color w:val="000000" w:themeColor="text1"/>
          <w:sz w:val="24"/>
          <w:szCs w:val="24"/>
        </w:rPr>
        <w:t>NOTIFÍQUESE Y CÚMPLASE</w:t>
      </w:r>
    </w:p>
    <w:p w:rsidR="0026664B" w:rsidRDefault="0026664B" w:rsidP="00BF1F27">
      <w:pPr>
        <w:spacing w:after="0"/>
        <w:jc w:val="both"/>
        <w:rPr>
          <w:rFonts w:ascii="Century Gothic" w:hAnsi="Century Gothic"/>
          <w:b/>
          <w:color w:val="000000" w:themeColor="text1"/>
          <w:sz w:val="24"/>
          <w:szCs w:val="24"/>
        </w:rPr>
      </w:pPr>
    </w:p>
    <w:p w:rsidR="00303532" w:rsidRDefault="00303532" w:rsidP="00303532">
      <w:pPr>
        <w:spacing w:after="0"/>
        <w:jc w:val="center"/>
        <w:rPr>
          <w:rFonts w:ascii="Century Gothic" w:hAnsi="Century Gothic"/>
          <w:b/>
          <w:color w:val="000000" w:themeColor="text1"/>
          <w:sz w:val="24"/>
          <w:szCs w:val="24"/>
        </w:rPr>
      </w:pPr>
      <w:r>
        <w:rPr>
          <w:rFonts w:ascii="Century Gothic" w:hAnsi="Century Gothic"/>
          <w:b/>
          <w:noProof/>
          <w:color w:val="000000" w:themeColor="text1"/>
          <w:sz w:val="24"/>
          <w:szCs w:val="24"/>
          <w:lang w:val="es-CO" w:eastAsia="es-CO"/>
        </w:rPr>
        <w:drawing>
          <wp:inline distT="0" distB="0" distL="0" distR="0">
            <wp:extent cx="3248025" cy="1002665"/>
            <wp:effectExtent l="0" t="0" r="9525"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DIGIT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2874" cy="1004162"/>
                    </a:xfrm>
                    <a:prstGeom prst="rect">
                      <a:avLst/>
                    </a:prstGeom>
                  </pic:spPr>
                </pic:pic>
              </a:graphicData>
            </a:graphic>
          </wp:inline>
        </w:drawing>
      </w:r>
    </w:p>
    <w:p w:rsidR="0026664B" w:rsidRDefault="0026664B" w:rsidP="0026664B">
      <w:pPr>
        <w:spacing w:after="0"/>
        <w:jc w:val="center"/>
        <w:rPr>
          <w:rFonts w:ascii="Century Gothic" w:hAnsi="Century Gothic"/>
          <w:b/>
          <w:color w:val="000000" w:themeColor="text1"/>
          <w:sz w:val="24"/>
          <w:szCs w:val="24"/>
        </w:rPr>
      </w:pPr>
      <w:r>
        <w:rPr>
          <w:rFonts w:ascii="Century Gothic" w:hAnsi="Century Gothic"/>
          <w:b/>
          <w:color w:val="000000" w:themeColor="text1"/>
          <w:sz w:val="24"/>
          <w:szCs w:val="24"/>
        </w:rPr>
        <w:t>ERICSON SUESCUN LEÓN</w:t>
      </w:r>
    </w:p>
    <w:p w:rsidR="0026664B" w:rsidRDefault="001A23DE" w:rsidP="0026664B">
      <w:pPr>
        <w:spacing w:after="0"/>
        <w:jc w:val="center"/>
        <w:rPr>
          <w:rFonts w:ascii="Century Gothic" w:hAnsi="Century Gothic"/>
          <w:b/>
          <w:color w:val="000000" w:themeColor="text1"/>
          <w:sz w:val="24"/>
          <w:szCs w:val="24"/>
        </w:rPr>
      </w:pPr>
      <w:r>
        <w:rPr>
          <w:rFonts w:ascii="Century Gothic" w:hAnsi="Century Gothic"/>
          <w:b/>
          <w:color w:val="000000" w:themeColor="text1"/>
          <w:sz w:val="24"/>
          <w:szCs w:val="24"/>
        </w:rPr>
        <w:t>JUEZ</w:t>
      </w:r>
    </w:p>
    <w:p w:rsidR="00303532" w:rsidRPr="00303532" w:rsidRDefault="00303532" w:rsidP="00303532">
      <w:pPr>
        <w:spacing w:after="0"/>
        <w:rPr>
          <w:rFonts w:ascii="Century Gothic" w:hAnsi="Century Gothic"/>
          <w:color w:val="000000" w:themeColor="text1"/>
          <w:sz w:val="12"/>
          <w:szCs w:val="12"/>
        </w:rPr>
      </w:pPr>
      <w:r w:rsidRPr="00303532">
        <w:rPr>
          <w:rFonts w:ascii="Century Gothic" w:hAnsi="Century Gothic"/>
          <w:color w:val="000000" w:themeColor="text1"/>
          <w:sz w:val="12"/>
          <w:szCs w:val="12"/>
        </w:rPr>
        <w:t>Am</w:t>
      </w:r>
    </w:p>
    <w:sectPr w:rsidR="00303532" w:rsidRPr="00303532" w:rsidSect="001B564D">
      <w:headerReference w:type="default" r:id="rId9"/>
      <w:footerReference w:type="even" r:id="rId10"/>
      <w:footerReference w:type="default" r:id="rId11"/>
      <w:pgSz w:w="12242" w:h="18722" w:code="14"/>
      <w:pgMar w:top="1418" w:right="1418" w:bottom="1418" w:left="1418" w:header="709" w:footer="141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AC4" w:rsidRDefault="00273AC4" w:rsidP="00BF1F27">
      <w:pPr>
        <w:spacing w:after="0" w:line="240" w:lineRule="auto"/>
      </w:pPr>
      <w:r>
        <w:separator/>
      </w:r>
    </w:p>
  </w:endnote>
  <w:endnote w:type="continuationSeparator" w:id="0">
    <w:p w:rsidR="00273AC4" w:rsidRDefault="00273AC4" w:rsidP="00BF1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827" w:rsidRDefault="00C60827" w:rsidP="00C6082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60827" w:rsidRDefault="00C60827" w:rsidP="00C60827">
    <w:pPr>
      <w:pStyle w:val="Piedepgina"/>
      <w:ind w:right="360"/>
    </w:pPr>
  </w:p>
  <w:p w:rsidR="00C60827" w:rsidRDefault="00C6082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378449"/>
      <w:docPartObj>
        <w:docPartGallery w:val="Page Numbers (Bottom of Page)"/>
        <w:docPartUnique/>
      </w:docPartObj>
    </w:sdtPr>
    <w:sdtEndPr/>
    <w:sdtContent>
      <w:sdt>
        <w:sdtPr>
          <w:id w:val="150721754"/>
          <w:docPartObj>
            <w:docPartGallery w:val="Page Numbers (Top of Page)"/>
            <w:docPartUnique/>
          </w:docPartObj>
        </w:sdtPr>
        <w:sdtEndPr/>
        <w:sdtContent>
          <w:p w:rsidR="00C60827" w:rsidRDefault="00C60827">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303532">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03532">
              <w:rPr>
                <w:b/>
                <w:bCs/>
                <w:noProof/>
              </w:rPr>
              <w:t>2</w:t>
            </w:r>
            <w:r>
              <w:rPr>
                <w:b/>
                <w:bCs/>
                <w:sz w:val="24"/>
                <w:szCs w:val="24"/>
              </w:rPr>
              <w:fldChar w:fldCharType="end"/>
            </w:r>
          </w:p>
        </w:sdtContent>
      </w:sdt>
    </w:sdtContent>
  </w:sdt>
  <w:p w:rsidR="00C60827" w:rsidRPr="00C5407F" w:rsidRDefault="00C60827" w:rsidP="00C60827">
    <w:pPr>
      <w:pStyle w:val="Piedepgina"/>
      <w:ind w:right="360"/>
      <w:rPr>
        <w:rFonts w:ascii="Century Gothic" w:hAnsi="Century Gothic"/>
        <w:sz w:val="18"/>
        <w:szCs w:val="18"/>
      </w:rPr>
    </w:pPr>
  </w:p>
  <w:p w:rsidR="00C60827" w:rsidRDefault="00C6082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AC4" w:rsidRDefault="00273AC4" w:rsidP="00BF1F27">
      <w:pPr>
        <w:spacing w:after="0" w:line="240" w:lineRule="auto"/>
      </w:pPr>
      <w:r>
        <w:separator/>
      </w:r>
    </w:p>
  </w:footnote>
  <w:footnote w:type="continuationSeparator" w:id="0">
    <w:p w:rsidR="00273AC4" w:rsidRDefault="00273AC4" w:rsidP="00BF1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827" w:rsidRDefault="00C60827" w:rsidP="00C60827">
    <w:pPr>
      <w:pStyle w:val="Encabezado"/>
      <w:jc w:val="right"/>
      <w:rPr>
        <w:rFonts w:ascii="Century Gothic" w:hAnsi="Century Gothic"/>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5513"/>
    <w:multiLevelType w:val="hybridMultilevel"/>
    <w:tmpl w:val="B4F227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F27"/>
    <w:rsid w:val="00004EDF"/>
    <w:rsid w:val="00005CE8"/>
    <w:rsid w:val="000462D3"/>
    <w:rsid w:val="0005252E"/>
    <w:rsid w:val="00056ED2"/>
    <w:rsid w:val="00074230"/>
    <w:rsid w:val="0008229D"/>
    <w:rsid w:val="00084342"/>
    <w:rsid w:val="000A2A16"/>
    <w:rsid w:val="000B1CF2"/>
    <w:rsid w:val="000B7314"/>
    <w:rsid w:val="000B7FD7"/>
    <w:rsid w:val="000C1D14"/>
    <w:rsid w:val="000C332E"/>
    <w:rsid w:val="000D2315"/>
    <w:rsid w:val="000D295C"/>
    <w:rsid w:val="000E3300"/>
    <w:rsid w:val="000E6F2C"/>
    <w:rsid w:val="00101CA9"/>
    <w:rsid w:val="00102DF2"/>
    <w:rsid w:val="00104CBD"/>
    <w:rsid w:val="00113843"/>
    <w:rsid w:val="0011591A"/>
    <w:rsid w:val="00132827"/>
    <w:rsid w:val="00134237"/>
    <w:rsid w:val="00134314"/>
    <w:rsid w:val="0013437B"/>
    <w:rsid w:val="00136B8B"/>
    <w:rsid w:val="00145323"/>
    <w:rsid w:val="00147F85"/>
    <w:rsid w:val="0016188C"/>
    <w:rsid w:val="00167387"/>
    <w:rsid w:val="00167BE8"/>
    <w:rsid w:val="0017135C"/>
    <w:rsid w:val="001718A1"/>
    <w:rsid w:val="00181F96"/>
    <w:rsid w:val="00184354"/>
    <w:rsid w:val="00184BAC"/>
    <w:rsid w:val="00187D8A"/>
    <w:rsid w:val="0019143B"/>
    <w:rsid w:val="00192E5C"/>
    <w:rsid w:val="001A05A3"/>
    <w:rsid w:val="001A23DE"/>
    <w:rsid w:val="001A67FB"/>
    <w:rsid w:val="001B0AF5"/>
    <w:rsid w:val="001B3548"/>
    <w:rsid w:val="001B564D"/>
    <w:rsid w:val="001C2E5A"/>
    <w:rsid w:val="001C4A80"/>
    <w:rsid w:val="001C5BCD"/>
    <w:rsid w:val="001D4070"/>
    <w:rsid w:val="001E4E56"/>
    <w:rsid w:val="001E50D2"/>
    <w:rsid w:val="001F6EAB"/>
    <w:rsid w:val="0020079D"/>
    <w:rsid w:val="00203829"/>
    <w:rsid w:val="002106A6"/>
    <w:rsid w:val="00217610"/>
    <w:rsid w:val="00217BE8"/>
    <w:rsid w:val="00230CA1"/>
    <w:rsid w:val="00245C68"/>
    <w:rsid w:val="00246B6D"/>
    <w:rsid w:val="0025064E"/>
    <w:rsid w:val="00255106"/>
    <w:rsid w:val="0025621A"/>
    <w:rsid w:val="00257E05"/>
    <w:rsid w:val="00260CBC"/>
    <w:rsid w:val="0026664B"/>
    <w:rsid w:val="00266BB8"/>
    <w:rsid w:val="00270A82"/>
    <w:rsid w:val="00273AC4"/>
    <w:rsid w:val="00282285"/>
    <w:rsid w:val="002A3232"/>
    <w:rsid w:val="002A6043"/>
    <w:rsid w:val="002C2F2B"/>
    <w:rsid w:val="00303532"/>
    <w:rsid w:val="00314317"/>
    <w:rsid w:val="00314B74"/>
    <w:rsid w:val="00322348"/>
    <w:rsid w:val="0032322C"/>
    <w:rsid w:val="00323AC0"/>
    <w:rsid w:val="00324AB2"/>
    <w:rsid w:val="0033082C"/>
    <w:rsid w:val="00340930"/>
    <w:rsid w:val="00343D96"/>
    <w:rsid w:val="003449EF"/>
    <w:rsid w:val="0035596D"/>
    <w:rsid w:val="003576DF"/>
    <w:rsid w:val="0036016D"/>
    <w:rsid w:val="00382736"/>
    <w:rsid w:val="00386364"/>
    <w:rsid w:val="003A5FBE"/>
    <w:rsid w:val="003D1BAC"/>
    <w:rsid w:val="003E379A"/>
    <w:rsid w:val="003F670B"/>
    <w:rsid w:val="00420796"/>
    <w:rsid w:val="00420B90"/>
    <w:rsid w:val="0043089D"/>
    <w:rsid w:val="004404BD"/>
    <w:rsid w:val="00447CD0"/>
    <w:rsid w:val="004604C7"/>
    <w:rsid w:val="00466DF3"/>
    <w:rsid w:val="0047209C"/>
    <w:rsid w:val="00490714"/>
    <w:rsid w:val="00491B6B"/>
    <w:rsid w:val="004B0356"/>
    <w:rsid w:val="004D22C4"/>
    <w:rsid w:val="004D7F0C"/>
    <w:rsid w:val="004E19F2"/>
    <w:rsid w:val="004E2880"/>
    <w:rsid w:val="004F221B"/>
    <w:rsid w:val="00505B56"/>
    <w:rsid w:val="005129A2"/>
    <w:rsid w:val="00526E0D"/>
    <w:rsid w:val="00541B2F"/>
    <w:rsid w:val="005559FC"/>
    <w:rsid w:val="0056182D"/>
    <w:rsid w:val="00564BC6"/>
    <w:rsid w:val="00565520"/>
    <w:rsid w:val="005659F1"/>
    <w:rsid w:val="00566A79"/>
    <w:rsid w:val="00570D63"/>
    <w:rsid w:val="005732A6"/>
    <w:rsid w:val="005854BE"/>
    <w:rsid w:val="005908D4"/>
    <w:rsid w:val="00597D6D"/>
    <w:rsid w:val="005A5FE8"/>
    <w:rsid w:val="005A61F7"/>
    <w:rsid w:val="005B53D9"/>
    <w:rsid w:val="005D2C3A"/>
    <w:rsid w:val="005E0085"/>
    <w:rsid w:val="005E6498"/>
    <w:rsid w:val="005E774B"/>
    <w:rsid w:val="005F6BA3"/>
    <w:rsid w:val="00606D04"/>
    <w:rsid w:val="00606D3A"/>
    <w:rsid w:val="006075F1"/>
    <w:rsid w:val="006106F2"/>
    <w:rsid w:val="00614843"/>
    <w:rsid w:val="00620992"/>
    <w:rsid w:val="00625263"/>
    <w:rsid w:val="00626598"/>
    <w:rsid w:val="006267D7"/>
    <w:rsid w:val="00626ECB"/>
    <w:rsid w:val="0063305A"/>
    <w:rsid w:val="00637144"/>
    <w:rsid w:val="00653351"/>
    <w:rsid w:val="00657955"/>
    <w:rsid w:val="00664A39"/>
    <w:rsid w:val="0068191F"/>
    <w:rsid w:val="00691DE0"/>
    <w:rsid w:val="006934B4"/>
    <w:rsid w:val="006B12BB"/>
    <w:rsid w:val="006B2597"/>
    <w:rsid w:val="006C3AC2"/>
    <w:rsid w:val="006E2943"/>
    <w:rsid w:val="006E4518"/>
    <w:rsid w:val="006F568E"/>
    <w:rsid w:val="0070221A"/>
    <w:rsid w:val="00705BB6"/>
    <w:rsid w:val="007120FA"/>
    <w:rsid w:val="007128A8"/>
    <w:rsid w:val="00715021"/>
    <w:rsid w:val="00715485"/>
    <w:rsid w:val="00715D86"/>
    <w:rsid w:val="00733B79"/>
    <w:rsid w:val="00735C51"/>
    <w:rsid w:val="007365B5"/>
    <w:rsid w:val="00742D93"/>
    <w:rsid w:val="00745763"/>
    <w:rsid w:val="007554F2"/>
    <w:rsid w:val="00767A7D"/>
    <w:rsid w:val="007A4B3A"/>
    <w:rsid w:val="007A4EB2"/>
    <w:rsid w:val="007C3365"/>
    <w:rsid w:val="007F0A23"/>
    <w:rsid w:val="007F3AFC"/>
    <w:rsid w:val="007F5A00"/>
    <w:rsid w:val="00807EC9"/>
    <w:rsid w:val="0081082F"/>
    <w:rsid w:val="00815F21"/>
    <w:rsid w:val="00821974"/>
    <w:rsid w:val="008242D0"/>
    <w:rsid w:val="008245DC"/>
    <w:rsid w:val="00827F89"/>
    <w:rsid w:val="008349D1"/>
    <w:rsid w:val="00837E5C"/>
    <w:rsid w:val="00856587"/>
    <w:rsid w:val="00864682"/>
    <w:rsid w:val="00865500"/>
    <w:rsid w:val="00867A4F"/>
    <w:rsid w:val="00873C63"/>
    <w:rsid w:val="008753B2"/>
    <w:rsid w:val="008757BC"/>
    <w:rsid w:val="008777BF"/>
    <w:rsid w:val="00877A87"/>
    <w:rsid w:val="0088409A"/>
    <w:rsid w:val="008841C3"/>
    <w:rsid w:val="0089532C"/>
    <w:rsid w:val="00897321"/>
    <w:rsid w:val="008A1F2E"/>
    <w:rsid w:val="008A5DF8"/>
    <w:rsid w:val="008C0AAD"/>
    <w:rsid w:val="008C58DE"/>
    <w:rsid w:val="008D3535"/>
    <w:rsid w:val="008F01B3"/>
    <w:rsid w:val="008F31E6"/>
    <w:rsid w:val="009025BC"/>
    <w:rsid w:val="00903B0B"/>
    <w:rsid w:val="00907770"/>
    <w:rsid w:val="009138BC"/>
    <w:rsid w:val="00920817"/>
    <w:rsid w:val="00922842"/>
    <w:rsid w:val="009243A5"/>
    <w:rsid w:val="00940FF9"/>
    <w:rsid w:val="009471F8"/>
    <w:rsid w:val="00950954"/>
    <w:rsid w:val="00951C06"/>
    <w:rsid w:val="009547E8"/>
    <w:rsid w:val="009633FE"/>
    <w:rsid w:val="00965D09"/>
    <w:rsid w:val="009706EF"/>
    <w:rsid w:val="00976726"/>
    <w:rsid w:val="009807BB"/>
    <w:rsid w:val="0098399E"/>
    <w:rsid w:val="00984C14"/>
    <w:rsid w:val="00984D5F"/>
    <w:rsid w:val="00993B7F"/>
    <w:rsid w:val="009A41D2"/>
    <w:rsid w:val="009B231D"/>
    <w:rsid w:val="009C5282"/>
    <w:rsid w:val="009C72C3"/>
    <w:rsid w:val="009D16F6"/>
    <w:rsid w:val="009D359F"/>
    <w:rsid w:val="009D7060"/>
    <w:rsid w:val="009E1EBA"/>
    <w:rsid w:val="00A02C31"/>
    <w:rsid w:val="00A119EE"/>
    <w:rsid w:val="00A12936"/>
    <w:rsid w:val="00A154AB"/>
    <w:rsid w:val="00A16C59"/>
    <w:rsid w:val="00A217CC"/>
    <w:rsid w:val="00A27B5A"/>
    <w:rsid w:val="00A27E09"/>
    <w:rsid w:val="00A35212"/>
    <w:rsid w:val="00A52193"/>
    <w:rsid w:val="00A5692E"/>
    <w:rsid w:val="00A5772F"/>
    <w:rsid w:val="00A637FB"/>
    <w:rsid w:val="00A6418F"/>
    <w:rsid w:val="00A77D5D"/>
    <w:rsid w:val="00A80F68"/>
    <w:rsid w:val="00A83007"/>
    <w:rsid w:val="00A86069"/>
    <w:rsid w:val="00AA38DF"/>
    <w:rsid w:val="00AA7157"/>
    <w:rsid w:val="00AB499C"/>
    <w:rsid w:val="00AB6B8F"/>
    <w:rsid w:val="00AB7E8D"/>
    <w:rsid w:val="00AC356C"/>
    <w:rsid w:val="00AD36F5"/>
    <w:rsid w:val="00AD41F7"/>
    <w:rsid w:val="00AE0A43"/>
    <w:rsid w:val="00AE0C6A"/>
    <w:rsid w:val="00AE34E3"/>
    <w:rsid w:val="00B01BF6"/>
    <w:rsid w:val="00B071E2"/>
    <w:rsid w:val="00B15AE4"/>
    <w:rsid w:val="00B33CA4"/>
    <w:rsid w:val="00B41D9D"/>
    <w:rsid w:val="00B504DC"/>
    <w:rsid w:val="00B506FE"/>
    <w:rsid w:val="00B533ED"/>
    <w:rsid w:val="00B5466D"/>
    <w:rsid w:val="00B57A1C"/>
    <w:rsid w:val="00B70E86"/>
    <w:rsid w:val="00B7744C"/>
    <w:rsid w:val="00B81E51"/>
    <w:rsid w:val="00B8510B"/>
    <w:rsid w:val="00B86EEB"/>
    <w:rsid w:val="00B90A6F"/>
    <w:rsid w:val="00B90A83"/>
    <w:rsid w:val="00B9392A"/>
    <w:rsid w:val="00BD38D9"/>
    <w:rsid w:val="00BE5E1A"/>
    <w:rsid w:val="00BE6BEA"/>
    <w:rsid w:val="00BE75D0"/>
    <w:rsid w:val="00BF1F27"/>
    <w:rsid w:val="00C07A24"/>
    <w:rsid w:val="00C15A20"/>
    <w:rsid w:val="00C21637"/>
    <w:rsid w:val="00C35965"/>
    <w:rsid w:val="00C512AB"/>
    <w:rsid w:val="00C5767C"/>
    <w:rsid w:val="00C60827"/>
    <w:rsid w:val="00C71DAB"/>
    <w:rsid w:val="00C72733"/>
    <w:rsid w:val="00C845B8"/>
    <w:rsid w:val="00C87628"/>
    <w:rsid w:val="00C91351"/>
    <w:rsid w:val="00C9292E"/>
    <w:rsid w:val="00CA0EEE"/>
    <w:rsid w:val="00CA58A1"/>
    <w:rsid w:val="00CB5A0A"/>
    <w:rsid w:val="00CF0A03"/>
    <w:rsid w:val="00CF36C2"/>
    <w:rsid w:val="00CF7225"/>
    <w:rsid w:val="00CF74DF"/>
    <w:rsid w:val="00D0480B"/>
    <w:rsid w:val="00D049FB"/>
    <w:rsid w:val="00D07277"/>
    <w:rsid w:val="00D11DB9"/>
    <w:rsid w:val="00D1633B"/>
    <w:rsid w:val="00D21592"/>
    <w:rsid w:val="00D21CF0"/>
    <w:rsid w:val="00D314E7"/>
    <w:rsid w:val="00D377A8"/>
    <w:rsid w:val="00D46252"/>
    <w:rsid w:val="00D468C5"/>
    <w:rsid w:val="00D63D61"/>
    <w:rsid w:val="00D8274B"/>
    <w:rsid w:val="00D83069"/>
    <w:rsid w:val="00D84908"/>
    <w:rsid w:val="00DA2F7E"/>
    <w:rsid w:val="00DB1267"/>
    <w:rsid w:val="00DC3ACA"/>
    <w:rsid w:val="00DD3D97"/>
    <w:rsid w:val="00DD52AF"/>
    <w:rsid w:val="00DD566B"/>
    <w:rsid w:val="00DE187A"/>
    <w:rsid w:val="00DE1F70"/>
    <w:rsid w:val="00DF7183"/>
    <w:rsid w:val="00E0048B"/>
    <w:rsid w:val="00E023A3"/>
    <w:rsid w:val="00E10C15"/>
    <w:rsid w:val="00E2232B"/>
    <w:rsid w:val="00E407C5"/>
    <w:rsid w:val="00E424ED"/>
    <w:rsid w:val="00E43458"/>
    <w:rsid w:val="00E545C8"/>
    <w:rsid w:val="00E56E27"/>
    <w:rsid w:val="00E66A6F"/>
    <w:rsid w:val="00E67E39"/>
    <w:rsid w:val="00E807C8"/>
    <w:rsid w:val="00E81DE0"/>
    <w:rsid w:val="00E85806"/>
    <w:rsid w:val="00E85C3B"/>
    <w:rsid w:val="00E9062B"/>
    <w:rsid w:val="00E91E58"/>
    <w:rsid w:val="00E96E64"/>
    <w:rsid w:val="00EA26B1"/>
    <w:rsid w:val="00EA486B"/>
    <w:rsid w:val="00EA5401"/>
    <w:rsid w:val="00EB0A90"/>
    <w:rsid w:val="00EB386F"/>
    <w:rsid w:val="00EB7A96"/>
    <w:rsid w:val="00EC2EB2"/>
    <w:rsid w:val="00EC59DD"/>
    <w:rsid w:val="00EC7C9D"/>
    <w:rsid w:val="00ED6576"/>
    <w:rsid w:val="00ED77EA"/>
    <w:rsid w:val="00ED7F4E"/>
    <w:rsid w:val="00EE4E7B"/>
    <w:rsid w:val="00EE605E"/>
    <w:rsid w:val="00F13053"/>
    <w:rsid w:val="00F234E6"/>
    <w:rsid w:val="00F24569"/>
    <w:rsid w:val="00F258C2"/>
    <w:rsid w:val="00F26C1D"/>
    <w:rsid w:val="00F359FB"/>
    <w:rsid w:val="00F50C2E"/>
    <w:rsid w:val="00F64966"/>
    <w:rsid w:val="00F66AEB"/>
    <w:rsid w:val="00F745E4"/>
    <w:rsid w:val="00F77611"/>
    <w:rsid w:val="00F816C7"/>
    <w:rsid w:val="00F82900"/>
    <w:rsid w:val="00F82AB2"/>
    <w:rsid w:val="00F839D9"/>
    <w:rsid w:val="00F952A8"/>
    <w:rsid w:val="00F962AC"/>
    <w:rsid w:val="00FA3DC1"/>
    <w:rsid w:val="00FB50F8"/>
    <w:rsid w:val="00FB68F6"/>
    <w:rsid w:val="00FC5B90"/>
    <w:rsid w:val="00FD59E4"/>
    <w:rsid w:val="00FD7E75"/>
    <w:rsid w:val="00FE074F"/>
    <w:rsid w:val="00FE1C0A"/>
    <w:rsid w:val="00FE4EEE"/>
    <w:rsid w:val="00FE5B8D"/>
    <w:rsid w:val="00FE7139"/>
    <w:rsid w:val="00FF4B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468C9-3172-4CFA-9154-C597A8BC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F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BF1F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F1F27"/>
    <w:rPr>
      <w:rFonts w:asciiTheme="majorHAnsi" w:eastAsiaTheme="majorEastAsia" w:hAnsiTheme="majorHAnsi" w:cstheme="majorBidi"/>
      <w:spacing w:val="-10"/>
      <w:kern w:val="28"/>
      <w:sz w:val="56"/>
      <w:szCs w:val="56"/>
    </w:rPr>
  </w:style>
  <w:style w:type="paragraph" w:styleId="Piedepgina">
    <w:name w:val="footer"/>
    <w:basedOn w:val="Normal"/>
    <w:link w:val="PiedepginaCar"/>
    <w:uiPriority w:val="99"/>
    <w:unhideWhenUsed/>
    <w:rsid w:val="00BF1F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1F27"/>
  </w:style>
  <w:style w:type="paragraph" w:styleId="Encabezado">
    <w:name w:val="header"/>
    <w:basedOn w:val="Normal"/>
    <w:link w:val="EncabezadoCar"/>
    <w:uiPriority w:val="99"/>
    <w:unhideWhenUsed/>
    <w:rsid w:val="00BF1F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1F27"/>
  </w:style>
  <w:style w:type="character" w:styleId="Nmerodepgina">
    <w:name w:val="page number"/>
    <w:basedOn w:val="Fuentedeprrafopredeter"/>
    <w:uiPriority w:val="99"/>
    <w:rsid w:val="00BF1F27"/>
    <w:rPr>
      <w:rFonts w:cs="Times New Roman"/>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t,FA Fußnotentext"/>
    <w:basedOn w:val="Normal"/>
    <w:link w:val="TextonotapieCar1"/>
    <w:uiPriority w:val="99"/>
    <w:qFormat/>
    <w:rsid w:val="00BF1F27"/>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har Char Cha Car,F Car"/>
    <w:basedOn w:val="Fuentedeprrafopredeter"/>
    <w:uiPriority w:val="99"/>
    <w:rsid w:val="00BF1F27"/>
    <w:rPr>
      <w:sz w:val="20"/>
      <w:szCs w:val="20"/>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Footnote Text Char Car,ft Car,FA Fußnotentext Car"/>
    <w:basedOn w:val="Fuentedeprrafopredeter"/>
    <w:link w:val="Textonotapie"/>
    <w:uiPriority w:val="99"/>
    <w:qFormat/>
    <w:locked/>
    <w:rsid w:val="00BF1F27"/>
    <w:rPr>
      <w:rFonts w:ascii="Times New Roman" w:eastAsia="Times New Roman" w:hAnsi="Times New Roman" w:cs="Times New Roman"/>
      <w:sz w:val="20"/>
      <w:szCs w:val="20"/>
      <w:lang w:eastAsia="es-ES"/>
    </w:rPr>
  </w:style>
  <w:style w:type="character" w:styleId="Refdenotaalpie">
    <w:name w:val="footnote reference"/>
    <w:aliases w:val="referencia nota al pie,Texto de nota al pie,Nota a pie,Ref. de nota al pie 2,Footnote symbol,Footnote,Char Car Car Car Ca,Ref. de nota al pie2,Nota de pie,Pie de pagina,BVI fnr,Ref,de nota al pie,Footnotes refss,f,Footnote Reference"/>
    <w:basedOn w:val="Fuentedeprrafopredeter"/>
    <w:uiPriority w:val="99"/>
    <w:qFormat/>
    <w:rsid w:val="00BF1F27"/>
    <w:rPr>
      <w:rFonts w:cs="Times New Roman"/>
      <w:vertAlign w:val="superscript"/>
    </w:rPr>
  </w:style>
  <w:style w:type="paragraph" w:styleId="Textodeglobo">
    <w:name w:val="Balloon Text"/>
    <w:basedOn w:val="Normal"/>
    <w:link w:val="TextodegloboCar"/>
    <w:uiPriority w:val="99"/>
    <w:semiHidden/>
    <w:unhideWhenUsed/>
    <w:rsid w:val="008973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321"/>
    <w:rPr>
      <w:rFonts w:ascii="Segoe UI" w:hAnsi="Segoe UI" w:cs="Segoe UI"/>
      <w:sz w:val="18"/>
      <w:szCs w:val="18"/>
    </w:rPr>
  </w:style>
  <w:style w:type="paragraph" w:styleId="Prrafodelista">
    <w:name w:val="List Paragraph"/>
    <w:basedOn w:val="Normal"/>
    <w:uiPriority w:val="34"/>
    <w:qFormat/>
    <w:rsid w:val="00AB6B8F"/>
    <w:pPr>
      <w:ind w:left="720"/>
      <w:contextualSpacing/>
    </w:pPr>
  </w:style>
  <w:style w:type="paragraph" w:styleId="Sinespaciado">
    <w:name w:val="No Spacing"/>
    <w:link w:val="SinespaciadoCar"/>
    <w:uiPriority w:val="1"/>
    <w:qFormat/>
    <w:rsid w:val="00386364"/>
    <w:pPr>
      <w:spacing w:after="0" w:line="240" w:lineRule="auto"/>
    </w:pPr>
    <w:rPr>
      <w:rFonts w:ascii="Calibri" w:eastAsia="Times New Roman" w:hAnsi="Calibri" w:cs="Times New Roman"/>
      <w:lang w:val="es-ES_tradnl"/>
    </w:rPr>
  </w:style>
  <w:style w:type="character" w:customStyle="1" w:styleId="SinespaciadoCar">
    <w:name w:val="Sin espaciado Car"/>
    <w:link w:val="Sinespaciado"/>
    <w:uiPriority w:val="1"/>
    <w:locked/>
    <w:rsid w:val="00386364"/>
    <w:rPr>
      <w:rFonts w:ascii="Calibri" w:eastAsia="Times New Roman" w:hAnsi="Calibri" w:cs="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1005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Lopez Campos</dc:creator>
  <cp:keywords/>
  <dc:description/>
  <cp:lastModifiedBy>Angélica Guzmán</cp:lastModifiedBy>
  <cp:revision>2</cp:revision>
  <dcterms:created xsi:type="dcterms:W3CDTF">2020-03-31T19:49:00Z</dcterms:created>
  <dcterms:modified xsi:type="dcterms:W3CDTF">2020-03-31T19:49:00Z</dcterms:modified>
</cp:coreProperties>
</file>