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4736B7" w:rsidRPr="00586F87" w:rsidTr="00034EF0">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4736B7" w:rsidRPr="00034EF0" w:rsidRDefault="004736B7" w:rsidP="00586F87">
            <w:pPr>
              <w:jc w:val="both"/>
              <w:rPr>
                <w:rFonts w:ascii="Tahoma" w:hAnsi="Tahoma" w:cs="Tahoma"/>
                <w:b/>
                <w:color w:val="auto"/>
                <w:sz w:val="16"/>
                <w:szCs w:val="16"/>
              </w:rPr>
            </w:pPr>
            <w:r w:rsidRPr="00034EF0">
              <w:rPr>
                <w:rFonts w:ascii="Tahoma" w:hAnsi="Tahoma" w:cs="Tahoma"/>
                <w:b/>
                <w:color w:val="auto"/>
                <w:sz w:val="16"/>
                <w:szCs w:val="16"/>
              </w:rPr>
              <w:t>CIUDAD Y FECHA</w:t>
            </w:r>
          </w:p>
        </w:tc>
        <w:tc>
          <w:tcPr>
            <w:tcW w:w="6835" w:type="dxa"/>
            <w:tcBorders>
              <w:top w:val="single" w:sz="4" w:space="0" w:color="auto"/>
              <w:left w:val="single" w:sz="4" w:space="0" w:color="auto"/>
              <w:bottom w:val="single" w:sz="4" w:space="0" w:color="auto"/>
              <w:right w:val="single" w:sz="4" w:space="0" w:color="auto"/>
            </w:tcBorders>
          </w:tcPr>
          <w:p w:rsidR="004736B7" w:rsidRPr="00034EF0" w:rsidRDefault="004736B7" w:rsidP="00034EF0">
            <w:pPr>
              <w:jc w:val="both"/>
              <w:rPr>
                <w:rFonts w:ascii="Tahoma" w:hAnsi="Tahoma" w:cs="Tahoma"/>
                <w:b/>
                <w:color w:val="auto"/>
                <w:sz w:val="16"/>
                <w:szCs w:val="16"/>
              </w:rPr>
            </w:pPr>
            <w:r w:rsidRPr="00034EF0">
              <w:rPr>
                <w:rFonts w:ascii="Tahoma" w:hAnsi="Tahoma" w:cs="Tahoma"/>
                <w:b/>
                <w:color w:val="auto"/>
                <w:sz w:val="16"/>
                <w:szCs w:val="16"/>
              </w:rPr>
              <w:t>Bogotá D. C., die</w:t>
            </w:r>
            <w:r w:rsidR="00034EF0">
              <w:rPr>
                <w:rFonts w:ascii="Tahoma" w:hAnsi="Tahoma" w:cs="Tahoma"/>
                <w:b/>
                <w:color w:val="auto"/>
                <w:sz w:val="16"/>
                <w:szCs w:val="16"/>
              </w:rPr>
              <w:t xml:space="preserve">ciséis (16) </w:t>
            </w:r>
            <w:r w:rsidRPr="00034EF0">
              <w:rPr>
                <w:rFonts w:ascii="Tahoma" w:hAnsi="Tahoma" w:cs="Tahoma"/>
                <w:b/>
                <w:color w:val="auto"/>
                <w:sz w:val="16"/>
                <w:szCs w:val="16"/>
              </w:rPr>
              <w:t>de agosto  de dos mil diecisiete (2017)</w:t>
            </w:r>
          </w:p>
        </w:tc>
      </w:tr>
      <w:tr w:rsidR="004736B7" w:rsidRPr="00586F87" w:rsidTr="00034EF0">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4736B7" w:rsidRPr="00034EF0" w:rsidRDefault="004736B7" w:rsidP="00586F87">
            <w:pPr>
              <w:jc w:val="both"/>
              <w:rPr>
                <w:rFonts w:ascii="Tahoma" w:hAnsi="Tahoma" w:cs="Tahoma"/>
                <w:b/>
                <w:color w:val="auto"/>
                <w:sz w:val="16"/>
                <w:szCs w:val="16"/>
              </w:rPr>
            </w:pPr>
            <w:r w:rsidRPr="00034EF0">
              <w:rPr>
                <w:rFonts w:ascii="Tahoma" w:hAnsi="Tahoma" w:cs="Tahoma"/>
                <w:b/>
                <w:color w:val="auto"/>
                <w:sz w:val="16"/>
                <w:szCs w:val="16"/>
              </w:rPr>
              <w:t>REFERENCIA</w:t>
            </w:r>
          </w:p>
        </w:tc>
        <w:tc>
          <w:tcPr>
            <w:tcW w:w="6835" w:type="dxa"/>
            <w:tcBorders>
              <w:top w:val="single" w:sz="4" w:space="0" w:color="auto"/>
              <w:left w:val="single" w:sz="4" w:space="0" w:color="auto"/>
              <w:bottom w:val="single" w:sz="4" w:space="0" w:color="auto"/>
              <w:right w:val="single" w:sz="4" w:space="0" w:color="auto"/>
            </w:tcBorders>
          </w:tcPr>
          <w:p w:rsidR="004736B7" w:rsidRPr="00034EF0" w:rsidRDefault="004736B7" w:rsidP="00586F87">
            <w:pPr>
              <w:jc w:val="both"/>
              <w:rPr>
                <w:rFonts w:ascii="Tahoma" w:hAnsi="Tahoma" w:cs="Tahoma"/>
                <w:b/>
                <w:sz w:val="16"/>
                <w:szCs w:val="16"/>
                <w:lang w:val="es-MX"/>
              </w:rPr>
            </w:pPr>
            <w:r w:rsidRPr="00034EF0">
              <w:rPr>
                <w:rFonts w:ascii="Tahoma" w:hAnsi="Tahoma" w:cs="Tahoma"/>
                <w:b/>
                <w:sz w:val="16"/>
                <w:szCs w:val="16"/>
                <w:lang w:val="es-MX"/>
              </w:rPr>
              <w:t>Expediente No. 11001333603420170003500</w:t>
            </w:r>
          </w:p>
        </w:tc>
      </w:tr>
      <w:tr w:rsidR="004736B7" w:rsidRPr="00586F87" w:rsidTr="00034EF0">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4736B7" w:rsidRPr="00034EF0" w:rsidRDefault="004736B7" w:rsidP="00586F87">
            <w:pPr>
              <w:jc w:val="both"/>
              <w:rPr>
                <w:rFonts w:ascii="Tahoma" w:hAnsi="Tahoma" w:cs="Tahoma"/>
                <w:b/>
                <w:color w:val="auto"/>
                <w:sz w:val="16"/>
                <w:szCs w:val="16"/>
              </w:rPr>
            </w:pPr>
            <w:r w:rsidRPr="00034EF0">
              <w:rPr>
                <w:rFonts w:ascii="Tahoma" w:hAnsi="Tahoma" w:cs="Tahoma"/>
                <w:b/>
                <w:color w:val="auto"/>
                <w:sz w:val="16"/>
                <w:szCs w:val="16"/>
              </w:rPr>
              <w:t>DEMANDANTE</w:t>
            </w:r>
          </w:p>
        </w:tc>
        <w:tc>
          <w:tcPr>
            <w:tcW w:w="6835" w:type="dxa"/>
            <w:tcBorders>
              <w:top w:val="single" w:sz="4" w:space="0" w:color="auto"/>
              <w:left w:val="single" w:sz="4" w:space="0" w:color="auto"/>
              <w:bottom w:val="single" w:sz="4" w:space="0" w:color="auto"/>
              <w:right w:val="single" w:sz="4" w:space="0" w:color="auto"/>
            </w:tcBorders>
          </w:tcPr>
          <w:p w:rsidR="004736B7" w:rsidRPr="00034EF0" w:rsidRDefault="00586F87" w:rsidP="00586F87">
            <w:pPr>
              <w:jc w:val="both"/>
              <w:rPr>
                <w:rFonts w:ascii="Tahoma" w:hAnsi="Tahoma" w:cs="Tahoma"/>
                <w:b/>
                <w:sz w:val="16"/>
                <w:szCs w:val="16"/>
                <w:lang w:val="es-MX"/>
              </w:rPr>
            </w:pPr>
            <w:r w:rsidRPr="00034EF0">
              <w:rPr>
                <w:rFonts w:ascii="Tahoma" w:hAnsi="Tahoma" w:cs="Tahoma"/>
                <w:b/>
                <w:sz w:val="16"/>
                <w:szCs w:val="16"/>
                <w:lang w:val="es-MX"/>
              </w:rPr>
              <w:t>JOSÉ</w:t>
            </w:r>
            <w:r w:rsidR="004736B7" w:rsidRPr="00034EF0">
              <w:rPr>
                <w:rFonts w:ascii="Tahoma" w:hAnsi="Tahoma" w:cs="Tahoma"/>
                <w:b/>
                <w:sz w:val="16"/>
                <w:szCs w:val="16"/>
                <w:lang w:val="es-MX"/>
              </w:rPr>
              <w:t xml:space="preserve"> ALBERTO </w:t>
            </w:r>
            <w:r w:rsidRPr="00034EF0">
              <w:rPr>
                <w:rFonts w:ascii="Tahoma" w:hAnsi="Tahoma" w:cs="Tahoma"/>
                <w:b/>
                <w:sz w:val="16"/>
                <w:szCs w:val="16"/>
                <w:lang w:val="es-MX"/>
              </w:rPr>
              <w:t>RODRÍGUEZ</w:t>
            </w:r>
            <w:r w:rsidR="004736B7" w:rsidRPr="00034EF0">
              <w:rPr>
                <w:rFonts w:ascii="Tahoma" w:hAnsi="Tahoma" w:cs="Tahoma"/>
                <w:b/>
                <w:sz w:val="16"/>
                <w:szCs w:val="16"/>
                <w:lang w:val="es-MX"/>
              </w:rPr>
              <w:t xml:space="preserve"> GUERRA Y OTROS </w:t>
            </w:r>
          </w:p>
        </w:tc>
      </w:tr>
      <w:tr w:rsidR="004736B7" w:rsidRPr="00586F87" w:rsidTr="00034EF0">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4736B7" w:rsidRPr="00034EF0" w:rsidRDefault="004736B7" w:rsidP="00586F87">
            <w:pPr>
              <w:jc w:val="both"/>
              <w:rPr>
                <w:rFonts w:ascii="Tahoma" w:hAnsi="Tahoma" w:cs="Tahoma"/>
                <w:b/>
                <w:color w:val="auto"/>
                <w:sz w:val="16"/>
                <w:szCs w:val="16"/>
              </w:rPr>
            </w:pPr>
            <w:r w:rsidRPr="00034EF0">
              <w:rPr>
                <w:rFonts w:ascii="Tahoma" w:hAnsi="Tahoma" w:cs="Tahoma"/>
                <w:b/>
                <w:color w:val="auto"/>
                <w:sz w:val="16"/>
                <w:szCs w:val="16"/>
              </w:rPr>
              <w:t>DEMANDADO</w:t>
            </w:r>
          </w:p>
        </w:tc>
        <w:tc>
          <w:tcPr>
            <w:tcW w:w="6835" w:type="dxa"/>
            <w:tcBorders>
              <w:top w:val="single" w:sz="4" w:space="0" w:color="auto"/>
              <w:left w:val="single" w:sz="4" w:space="0" w:color="auto"/>
              <w:bottom w:val="single" w:sz="4" w:space="0" w:color="auto"/>
              <w:right w:val="single" w:sz="4" w:space="0" w:color="auto"/>
            </w:tcBorders>
          </w:tcPr>
          <w:p w:rsidR="004736B7" w:rsidRPr="00034EF0" w:rsidRDefault="00586F87" w:rsidP="00586F87">
            <w:pPr>
              <w:jc w:val="both"/>
              <w:rPr>
                <w:rFonts w:ascii="Tahoma" w:hAnsi="Tahoma" w:cs="Tahoma"/>
                <w:b/>
                <w:sz w:val="16"/>
                <w:szCs w:val="16"/>
                <w:lang w:val="es-MX"/>
              </w:rPr>
            </w:pPr>
            <w:r w:rsidRPr="00034EF0">
              <w:rPr>
                <w:rFonts w:ascii="Tahoma" w:hAnsi="Tahoma" w:cs="Tahoma"/>
                <w:b/>
                <w:bCs/>
                <w:sz w:val="16"/>
                <w:szCs w:val="16"/>
                <w:lang w:val="es-MX"/>
              </w:rPr>
              <w:t>ALCALDÍA</w:t>
            </w:r>
            <w:r w:rsidR="004736B7" w:rsidRPr="00034EF0">
              <w:rPr>
                <w:rFonts w:ascii="Tahoma" w:hAnsi="Tahoma" w:cs="Tahoma"/>
                <w:b/>
                <w:bCs/>
                <w:sz w:val="16"/>
                <w:szCs w:val="16"/>
                <w:lang w:val="es-MX"/>
              </w:rPr>
              <w:t xml:space="preserve"> MAYOR DE </w:t>
            </w:r>
            <w:r w:rsidRPr="00034EF0">
              <w:rPr>
                <w:rFonts w:ascii="Tahoma" w:hAnsi="Tahoma" w:cs="Tahoma"/>
                <w:b/>
                <w:bCs/>
                <w:sz w:val="16"/>
                <w:szCs w:val="16"/>
                <w:lang w:val="es-MX"/>
              </w:rPr>
              <w:t>BOGOTÁ</w:t>
            </w:r>
            <w:r w:rsidR="004736B7" w:rsidRPr="00034EF0">
              <w:rPr>
                <w:rFonts w:ascii="Tahoma" w:hAnsi="Tahoma" w:cs="Tahoma"/>
                <w:b/>
                <w:bCs/>
                <w:sz w:val="16"/>
                <w:szCs w:val="16"/>
                <w:lang w:val="es-MX"/>
              </w:rPr>
              <w:t xml:space="preserve"> – SECRETARIA DE EDUCACIÓN, INSTITUCIÓN EDUCATIVA COMPARTIR SUBA  y la </w:t>
            </w:r>
            <w:r w:rsidRPr="00034EF0">
              <w:rPr>
                <w:rFonts w:ascii="Tahoma" w:hAnsi="Tahoma" w:cs="Tahoma"/>
                <w:b/>
                <w:bCs/>
                <w:sz w:val="16"/>
                <w:szCs w:val="16"/>
                <w:lang w:val="es-MX"/>
              </w:rPr>
              <w:t>FUNDACIÓN</w:t>
            </w:r>
            <w:r w:rsidR="004736B7" w:rsidRPr="00034EF0">
              <w:rPr>
                <w:rFonts w:ascii="Tahoma" w:hAnsi="Tahoma" w:cs="Tahoma"/>
                <w:b/>
                <w:bCs/>
                <w:sz w:val="16"/>
                <w:szCs w:val="16"/>
                <w:lang w:val="es-MX"/>
              </w:rPr>
              <w:t xml:space="preserve"> COMPARTIR  </w:t>
            </w:r>
          </w:p>
        </w:tc>
      </w:tr>
      <w:tr w:rsidR="004736B7" w:rsidRPr="00586F87" w:rsidTr="00034EF0">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4736B7" w:rsidRPr="00034EF0" w:rsidRDefault="00586F87" w:rsidP="00586F87">
            <w:pPr>
              <w:jc w:val="both"/>
              <w:rPr>
                <w:rFonts w:ascii="Tahoma" w:hAnsi="Tahoma" w:cs="Tahoma"/>
                <w:b/>
                <w:color w:val="auto"/>
                <w:sz w:val="16"/>
                <w:szCs w:val="16"/>
              </w:rPr>
            </w:pPr>
            <w:r w:rsidRPr="00034EF0">
              <w:rPr>
                <w:rFonts w:ascii="Tahoma" w:hAnsi="Tahoma" w:cs="Tahoma"/>
                <w:b/>
                <w:color w:val="auto"/>
                <w:sz w:val="16"/>
                <w:szCs w:val="16"/>
              </w:rPr>
              <w:t>MEDIO DE CONTROL</w:t>
            </w:r>
          </w:p>
        </w:tc>
        <w:tc>
          <w:tcPr>
            <w:tcW w:w="6835" w:type="dxa"/>
            <w:tcBorders>
              <w:top w:val="single" w:sz="4" w:space="0" w:color="auto"/>
              <w:left w:val="single" w:sz="4" w:space="0" w:color="auto"/>
              <w:bottom w:val="single" w:sz="4" w:space="0" w:color="auto"/>
              <w:right w:val="single" w:sz="4" w:space="0" w:color="auto"/>
            </w:tcBorders>
          </w:tcPr>
          <w:p w:rsidR="004736B7" w:rsidRPr="00034EF0" w:rsidRDefault="004736B7" w:rsidP="00586F87">
            <w:pPr>
              <w:jc w:val="both"/>
              <w:rPr>
                <w:rFonts w:ascii="Tahoma" w:hAnsi="Tahoma" w:cs="Tahoma"/>
                <w:b/>
                <w:color w:val="auto"/>
                <w:sz w:val="16"/>
                <w:szCs w:val="16"/>
              </w:rPr>
            </w:pPr>
            <w:r w:rsidRPr="00034EF0">
              <w:rPr>
                <w:rFonts w:ascii="Tahoma" w:hAnsi="Tahoma" w:cs="Tahoma"/>
                <w:b/>
                <w:sz w:val="16"/>
                <w:szCs w:val="16"/>
              </w:rPr>
              <w:t>REPARACIÓN DIRECTA</w:t>
            </w:r>
            <w:r w:rsidR="00371CDC" w:rsidRPr="00034EF0">
              <w:rPr>
                <w:rFonts w:ascii="Tahoma" w:hAnsi="Tahoma" w:cs="Tahoma"/>
                <w:b/>
                <w:color w:val="auto"/>
                <w:sz w:val="16"/>
                <w:szCs w:val="16"/>
              </w:rPr>
              <w:fldChar w:fldCharType="begin"/>
            </w:r>
            <w:r w:rsidRPr="00034EF0">
              <w:rPr>
                <w:rFonts w:ascii="Tahoma" w:hAnsi="Tahoma" w:cs="Tahoma"/>
                <w:b/>
                <w:color w:val="auto"/>
                <w:sz w:val="16"/>
                <w:szCs w:val="16"/>
              </w:rPr>
              <w:instrText xml:space="preserve"> MERGEFIELD "ACCION_" </w:instrText>
            </w:r>
            <w:r w:rsidR="00371CDC" w:rsidRPr="00034EF0">
              <w:rPr>
                <w:rFonts w:ascii="Tahoma" w:hAnsi="Tahoma" w:cs="Tahoma"/>
                <w:b/>
                <w:color w:val="auto"/>
                <w:sz w:val="16"/>
                <w:szCs w:val="16"/>
              </w:rPr>
              <w:fldChar w:fldCharType="end"/>
            </w:r>
          </w:p>
        </w:tc>
      </w:tr>
      <w:tr w:rsidR="004736B7" w:rsidRPr="00586F87" w:rsidTr="00034EF0">
        <w:trPr>
          <w:trHeight w:val="215"/>
        </w:trPr>
        <w:tc>
          <w:tcPr>
            <w:tcW w:w="1985" w:type="dxa"/>
            <w:tcBorders>
              <w:top w:val="single" w:sz="4" w:space="0" w:color="auto"/>
              <w:left w:val="single" w:sz="4" w:space="0" w:color="auto"/>
              <w:bottom w:val="single" w:sz="4" w:space="0" w:color="auto"/>
              <w:right w:val="single" w:sz="4" w:space="0" w:color="auto"/>
            </w:tcBorders>
            <w:vAlign w:val="center"/>
          </w:tcPr>
          <w:p w:rsidR="004736B7" w:rsidRPr="00034EF0" w:rsidRDefault="004736B7" w:rsidP="00586F87">
            <w:pPr>
              <w:jc w:val="both"/>
              <w:rPr>
                <w:rFonts w:ascii="Tahoma" w:hAnsi="Tahoma" w:cs="Tahoma"/>
                <w:b/>
                <w:color w:val="auto"/>
                <w:sz w:val="16"/>
                <w:szCs w:val="16"/>
              </w:rPr>
            </w:pPr>
            <w:r w:rsidRPr="00034EF0">
              <w:rPr>
                <w:rFonts w:ascii="Tahoma" w:hAnsi="Tahoma" w:cs="Tahoma"/>
                <w:b/>
                <w:color w:val="auto"/>
                <w:sz w:val="16"/>
                <w:szCs w:val="16"/>
              </w:rPr>
              <w:t>ASUNTO</w:t>
            </w:r>
          </w:p>
        </w:tc>
        <w:tc>
          <w:tcPr>
            <w:tcW w:w="6835" w:type="dxa"/>
            <w:tcBorders>
              <w:top w:val="single" w:sz="4" w:space="0" w:color="auto"/>
              <w:left w:val="single" w:sz="4" w:space="0" w:color="auto"/>
              <w:bottom w:val="single" w:sz="4" w:space="0" w:color="auto"/>
              <w:right w:val="single" w:sz="4" w:space="0" w:color="auto"/>
            </w:tcBorders>
          </w:tcPr>
          <w:p w:rsidR="004736B7" w:rsidRPr="00034EF0" w:rsidRDefault="00034EF0" w:rsidP="00034EF0">
            <w:pPr>
              <w:jc w:val="both"/>
              <w:rPr>
                <w:rFonts w:ascii="Tahoma" w:hAnsi="Tahoma" w:cs="Tahoma"/>
                <w:b/>
                <w:color w:val="auto"/>
                <w:sz w:val="16"/>
                <w:szCs w:val="16"/>
              </w:rPr>
            </w:pPr>
            <w:bookmarkStart w:id="0" w:name="_GoBack"/>
            <w:r>
              <w:rPr>
                <w:rFonts w:ascii="Tahoma" w:hAnsi="Tahoma" w:cs="Tahoma"/>
                <w:b/>
                <w:sz w:val="16"/>
                <w:szCs w:val="16"/>
              </w:rPr>
              <w:t>RESUELVE SOBRE RECURSOS</w:t>
            </w:r>
            <w:r w:rsidR="004736B7" w:rsidRPr="00034EF0">
              <w:rPr>
                <w:rFonts w:ascii="Tahoma" w:hAnsi="Tahoma" w:cs="Tahoma"/>
                <w:b/>
                <w:sz w:val="16"/>
                <w:szCs w:val="16"/>
              </w:rPr>
              <w:t xml:space="preserve"> CONTRA RECHAZO DEMANDA </w:t>
            </w:r>
            <w:bookmarkEnd w:id="0"/>
          </w:p>
        </w:tc>
      </w:tr>
    </w:tbl>
    <w:p w:rsidR="004736B7" w:rsidRPr="00586F87" w:rsidRDefault="004736B7" w:rsidP="00586F87">
      <w:pPr>
        <w:jc w:val="both"/>
        <w:rPr>
          <w:rFonts w:ascii="Tahoma" w:hAnsi="Tahoma" w:cs="Tahoma"/>
          <w:color w:val="auto"/>
          <w:sz w:val="20"/>
          <w:szCs w:val="20"/>
        </w:rPr>
      </w:pPr>
    </w:p>
    <w:p w:rsidR="004736B7" w:rsidRPr="00034EF0" w:rsidRDefault="004736B7" w:rsidP="00586F87">
      <w:pPr>
        <w:jc w:val="both"/>
        <w:rPr>
          <w:rFonts w:ascii="Tahoma" w:hAnsi="Tahoma" w:cs="Tahoma"/>
          <w:bCs/>
          <w:sz w:val="18"/>
          <w:szCs w:val="18"/>
          <w:lang w:val="es-MX"/>
        </w:rPr>
      </w:pPr>
      <w:r w:rsidRPr="00034EF0">
        <w:rPr>
          <w:rFonts w:ascii="Tahoma" w:hAnsi="Tahoma" w:cs="Tahoma"/>
          <w:bCs/>
          <w:sz w:val="18"/>
          <w:szCs w:val="18"/>
          <w:lang w:val="es-MX"/>
        </w:rPr>
        <w:t>La presente demanda pretende que se declare administrativamente responsable a la  ALCALDIA MAYOR DE BOGOTA – SECRETARIA DE EDUCACIÓN, INSTITUCIÓN EDUCATIVA COMPARTIR SUBA  y la FUNDACION COMPARTIR  por los perjuicios causados  a los demandantes con ocasión del accidente que sufrió WENDY STEFANIA RODRIGUEZ SANCHEZ el 4 de noviembre de 2011 en las instalaciones de la institución educativa.</w:t>
      </w:r>
    </w:p>
    <w:p w:rsidR="004736B7" w:rsidRPr="00034EF0" w:rsidRDefault="004736B7" w:rsidP="00586F87">
      <w:pPr>
        <w:jc w:val="both"/>
        <w:rPr>
          <w:rFonts w:ascii="Tahoma" w:hAnsi="Tahoma" w:cs="Tahoma"/>
          <w:bCs/>
          <w:sz w:val="18"/>
          <w:szCs w:val="18"/>
          <w:lang w:val="es-MX"/>
        </w:rPr>
      </w:pPr>
    </w:p>
    <w:p w:rsidR="004736B7" w:rsidRPr="00034EF0" w:rsidRDefault="004736B7" w:rsidP="00586F87">
      <w:pPr>
        <w:jc w:val="both"/>
        <w:rPr>
          <w:rFonts w:ascii="Tahoma" w:hAnsi="Tahoma" w:cs="Tahoma"/>
          <w:bCs/>
          <w:sz w:val="18"/>
          <w:szCs w:val="18"/>
          <w:lang w:val="es-MX"/>
        </w:rPr>
      </w:pPr>
      <w:r w:rsidRPr="00034EF0">
        <w:rPr>
          <w:rFonts w:ascii="Tahoma" w:hAnsi="Tahoma" w:cs="Tahoma"/>
          <w:bCs/>
          <w:sz w:val="18"/>
          <w:szCs w:val="18"/>
          <w:lang w:val="es-MX"/>
        </w:rPr>
        <w:t>Mediante providencia del 17 de enero de 2017  el Juzgado Treinta y Seis Civil del Circuito rechazó de plano la demanda y ordenó remitir  a los Juzgados Administrativo</w:t>
      </w:r>
      <w:r w:rsidR="00586F87" w:rsidRPr="00034EF0">
        <w:rPr>
          <w:rFonts w:ascii="Tahoma" w:hAnsi="Tahoma" w:cs="Tahoma"/>
          <w:bCs/>
          <w:sz w:val="18"/>
          <w:szCs w:val="18"/>
          <w:lang w:val="es-MX"/>
        </w:rPr>
        <w:t>s</w:t>
      </w:r>
      <w:r w:rsidRPr="00034EF0">
        <w:rPr>
          <w:rFonts w:ascii="Tahoma" w:hAnsi="Tahoma" w:cs="Tahoma"/>
          <w:bCs/>
          <w:sz w:val="18"/>
          <w:szCs w:val="18"/>
          <w:lang w:val="es-MX"/>
        </w:rPr>
        <w:t>-Sección Tercera</w:t>
      </w:r>
      <w:r w:rsidRPr="00034EF0">
        <w:rPr>
          <w:rStyle w:val="Refdenotaalpie"/>
          <w:rFonts w:ascii="Tahoma" w:hAnsi="Tahoma" w:cs="Tahoma"/>
          <w:bCs/>
          <w:sz w:val="18"/>
          <w:szCs w:val="18"/>
          <w:lang w:val="es-MX"/>
        </w:rPr>
        <w:footnoteReference w:id="1"/>
      </w:r>
      <w:r w:rsidRPr="00034EF0">
        <w:rPr>
          <w:rFonts w:ascii="Tahoma" w:hAnsi="Tahoma" w:cs="Tahoma"/>
          <w:bCs/>
          <w:sz w:val="18"/>
          <w:szCs w:val="18"/>
          <w:lang w:val="es-MX"/>
        </w:rPr>
        <w:t>.</w:t>
      </w:r>
    </w:p>
    <w:p w:rsidR="004736B7" w:rsidRPr="00034EF0" w:rsidRDefault="004736B7" w:rsidP="00586F87">
      <w:pPr>
        <w:jc w:val="both"/>
        <w:rPr>
          <w:rFonts w:ascii="Tahoma" w:hAnsi="Tahoma" w:cs="Tahoma"/>
          <w:sz w:val="18"/>
          <w:szCs w:val="18"/>
        </w:rPr>
      </w:pPr>
    </w:p>
    <w:p w:rsidR="004736B7" w:rsidRPr="00034EF0" w:rsidRDefault="00034EF0" w:rsidP="00586F87">
      <w:pPr>
        <w:jc w:val="both"/>
        <w:rPr>
          <w:rFonts w:ascii="Tahoma" w:hAnsi="Tahoma" w:cs="Tahoma"/>
          <w:sz w:val="18"/>
          <w:szCs w:val="18"/>
        </w:rPr>
      </w:pPr>
      <w:r>
        <w:rPr>
          <w:rFonts w:ascii="Tahoma" w:hAnsi="Tahoma" w:cs="Tahoma"/>
          <w:sz w:val="18"/>
          <w:szCs w:val="18"/>
        </w:rPr>
        <w:t xml:space="preserve">Con auto de mayo 17 de 2017 se avocó </w:t>
      </w:r>
      <w:r w:rsidR="004736B7" w:rsidRPr="00034EF0">
        <w:rPr>
          <w:rFonts w:ascii="Tahoma" w:hAnsi="Tahoma" w:cs="Tahoma"/>
          <w:sz w:val="18"/>
          <w:szCs w:val="18"/>
        </w:rPr>
        <w:t>conocimiento y se rechazó la demanda por caducidad.</w:t>
      </w:r>
    </w:p>
    <w:p w:rsidR="004736B7" w:rsidRPr="00034EF0" w:rsidRDefault="004736B7" w:rsidP="00586F87">
      <w:pPr>
        <w:jc w:val="both"/>
        <w:rPr>
          <w:rFonts w:ascii="Tahoma" w:hAnsi="Tahoma" w:cs="Tahoma"/>
          <w:sz w:val="18"/>
          <w:szCs w:val="18"/>
        </w:rPr>
      </w:pPr>
    </w:p>
    <w:p w:rsidR="004736B7" w:rsidRPr="00034EF0" w:rsidRDefault="00586F87" w:rsidP="00586F87">
      <w:pPr>
        <w:jc w:val="both"/>
        <w:rPr>
          <w:rFonts w:ascii="Tahoma" w:hAnsi="Tahoma" w:cs="Tahoma"/>
          <w:i/>
          <w:sz w:val="18"/>
          <w:szCs w:val="18"/>
        </w:rPr>
      </w:pPr>
      <w:r w:rsidRPr="00034EF0">
        <w:rPr>
          <w:rFonts w:ascii="Tahoma" w:hAnsi="Tahoma" w:cs="Tahoma"/>
          <w:sz w:val="18"/>
          <w:szCs w:val="18"/>
        </w:rPr>
        <w:t xml:space="preserve">En informe secretarial de junio 2 de 2017 se anotó: </w:t>
      </w:r>
      <w:r w:rsidRPr="00034EF0">
        <w:rPr>
          <w:rFonts w:ascii="Tahoma" w:hAnsi="Tahoma" w:cs="Tahoma"/>
          <w:i/>
          <w:sz w:val="18"/>
          <w:szCs w:val="18"/>
        </w:rPr>
        <w:t>“RECURSO DE REPOSICION Y EN SUBSIDIO APELACIÓN CONTRA AUTO QUE RECHAZO DEMANDA POR CADUCIDAD (MAYO 22 DE 2017). SÍRVASE PROVEER”.</w:t>
      </w:r>
    </w:p>
    <w:p w:rsidR="004736B7" w:rsidRPr="00034EF0" w:rsidRDefault="004736B7" w:rsidP="00586F87">
      <w:pPr>
        <w:jc w:val="both"/>
        <w:rPr>
          <w:rFonts w:ascii="Tahoma" w:hAnsi="Tahoma" w:cs="Tahoma"/>
          <w:sz w:val="18"/>
          <w:szCs w:val="18"/>
        </w:rPr>
      </w:pPr>
    </w:p>
    <w:p w:rsidR="004736B7" w:rsidRPr="00034EF0" w:rsidRDefault="004736B7" w:rsidP="00586F87">
      <w:pPr>
        <w:jc w:val="both"/>
        <w:rPr>
          <w:rFonts w:ascii="Tahoma" w:hAnsi="Tahoma" w:cs="Tahoma"/>
          <w:sz w:val="18"/>
          <w:szCs w:val="18"/>
        </w:rPr>
      </w:pPr>
      <w:r w:rsidRPr="00034EF0">
        <w:rPr>
          <w:rFonts w:ascii="Tahoma" w:hAnsi="Tahoma" w:cs="Tahoma"/>
          <w:sz w:val="18"/>
          <w:szCs w:val="18"/>
        </w:rPr>
        <w:t>Procede el Despacho a pronunciarse sobre lo anotado.</w:t>
      </w:r>
    </w:p>
    <w:p w:rsidR="004736B7" w:rsidRPr="00034EF0" w:rsidRDefault="004736B7" w:rsidP="00586F87">
      <w:pPr>
        <w:jc w:val="both"/>
        <w:rPr>
          <w:rFonts w:ascii="Tahoma" w:hAnsi="Tahoma" w:cs="Tahoma"/>
          <w:sz w:val="18"/>
          <w:szCs w:val="18"/>
        </w:rPr>
      </w:pPr>
    </w:p>
    <w:p w:rsidR="004736B7" w:rsidRPr="00034EF0" w:rsidRDefault="004736B7" w:rsidP="00586F87">
      <w:pPr>
        <w:jc w:val="center"/>
        <w:rPr>
          <w:rFonts w:ascii="Tahoma" w:hAnsi="Tahoma" w:cs="Tahoma"/>
          <w:b/>
          <w:sz w:val="18"/>
          <w:szCs w:val="18"/>
          <w:lang w:val="es-MX"/>
        </w:rPr>
      </w:pPr>
      <w:r w:rsidRPr="00034EF0">
        <w:rPr>
          <w:rFonts w:ascii="Tahoma" w:hAnsi="Tahoma" w:cs="Tahoma"/>
          <w:b/>
          <w:sz w:val="18"/>
          <w:szCs w:val="18"/>
          <w:lang w:val="es-MX"/>
        </w:rPr>
        <w:t>CONSIDERACIONES:</w:t>
      </w:r>
    </w:p>
    <w:p w:rsidR="004736B7" w:rsidRPr="00034EF0" w:rsidRDefault="004736B7" w:rsidP="00586F87">
      <w:pPr>
        <w:jc w:val="both"/>
        <w:rPr>
          <w:rFonts w:ascii="Tahoma" w:hAnsi="Tahoma" w:cs="Tahoma"/>
          <w:sz w:val="18"/>
          <w:szCs w:val="18"/>
        </w:rPr>
      </w:pPr>
    </w:p>
    <w:p w:rsidR="004736B7" w:rsidRPr="00034EF0" w:rsidRDefault="004736B7" w:rsidP="00586F87">
      <w:pPr>
        <w:jc w:val="both"/>
        <w:rPr>
          <w:rFonts w:ascii="Tahoma" w:hAnsi="Tahoma" w:cs="Tahoma"/>
          <w:sz w:val="18"/>
          <w:szCs w:val="18"/>
        </w:rPr>
      </w:pPr>
      <w:r w:rsidRPr="00034EF0">
        <w:rPr>
          <w:rFonts w:ascii="Tahoma" w:hAnsi="Tahoma" w:cs="Tahoma"/>
          <w:sz w:val="18"/>
          <w:szCs w:val="18"/>
        </w:rPr>
        <w:t xml:space="preserve">El artículo 243 del Código de Procedimiento Administrativo y de lo Contencioso Administrativo, señala que los </w:t>
      </w:r>
      <w:r w:rsidRPr="00034EF0">
        <w:rPr>
          <w:rFonts w:ascii="Tahoma" w:hAnsi="Tahoma" w:cs="Tahoma"/>
          <w:b/>
          <w:sz w:val="18"/>
          <w:szCs w:val="18"/>
        </w:rPr>
        <w:t>autos susceptibles de apelación proferidos en la misma instancia por los jueces administrativos son</w:t>
      </w:r>
      <w:r w:rsidRPr="00034EF0">
        <w:rPr>
          <w:rFonts w:ascii="Tahoma" w:hAnsi="Tahoma" w:cs="Tahoma"/>
          <w:sz w:val="18"/>
          <w:szCs w:val="18"/>
        </w:rPr>
        <w:t>:</w:t>
      </w:r>
    </w:p>
    <w:p w:rsidR="004736B7" w:rsidRPr="00034EF0" w:rsidRDefault="004736B7" w:rsidP="00586F87">
      <w:pPr>
        <w:jc w:val="both"/>
        <w:rPr>
          <w:rFonts w:ascii="Tahoma" w:hAnsi="Tahoma" w:cs="Tahoma"/>
          <w:sz w:val="18"/>
          <w:szCs w:val="18"/>
        </w:rPr>
      </w:pPr>
    </w:p>
    <w:p w:rsidR="004736B7" w:rsidRPr="00034EF0" w:rsidRDefault="004736B7" w:rsidP="00586F87">
      <w:pPr>
        <w:jc w:val="both"/>
        <w:rPr>
          <w:rFonts w:ascii="Tahoma" w:hAnsi="Tahoma" w:cs="Tahoma"/>
          <w:b/>
          <w:i/>
          <w:sz w:val="18"/>
          <w:szCs w:val="18"/>
          <w:u w:val="single"/>
        </w:rPr>
      </w:pPr>
      <w:r w:rsidRPr="00034EF0">
        <w:rPr>
          <w:rFonts w:ascii="Tahoma" w:hAnsi="Tahoma" w:cs="Tahoma"/>
          <w:b/>
          <w:i/>
          <w:sz w:val="18"/>
          <w:szCs w:val="18"/>
          <w:u w:val="single"/>
        </w:rPr>
        <w:t>“1. El que rechace la demanda.</w:t>
      </w:r>
    </w:p>
    <w:p w:rsidR="004736B7" w:rsidRPr="00034EF0" w:rsidRDefault="004736B7" w:rsidP="00586F87">
      <w:pPr>
        <w:jc w:val="both"/>
        <w:rPr>
          <w:rFonts w:ascii="Tahoma" w:hAnsi="Tahoma" w:cs="Tahoma"/>
          <w:i/>
          <w:sz w:val="18"/>
          <w:szCs w:val="18"/>
        </w:rPr>
      </w:pPr>
      <w:r w:rsidRPr="00034EF0">
        <w:rPr>
          <w:rFonts w:ascii="Tahoma" w:hAnsi="Tahoma" w:cs="Tahoma"/>
          <w:i/>
          <w:sz w:val="18"/>
          <w:szCs w:val="18"/>
        </w:rPr>
        <w:t>2. El que decrete una medida cautelar y el que resuelva los incidentes de responsabilidad y desacato en ese mismo trámite.</w:t>
      </w:r>
    </w:p>
    <w:p w:rsidR="004736B7" w:rsidRPr="00034EF0" w:rsidRDefault="004736B7" w:rsidP="00586F87">
      <w:pPr>
        <w:jc w:val="both"/>
        <w:rPr>
          <w:rFonts w:ascii="Tahoma" w:hAnsi="Tahoma" w:cs="Tahoma"/>
          <w:i/>
          <w:sz w:val="18"/>
          <w:szCs w:val="18"/>
        </w:rPr>
      </w:pPr>
      <w:r w:rsidRPr="00034EF0">
        <w:rPr>
          <w:rFonts w:ascii="Tahoma" w:hAnsi="Tahoma" w:cs="Tahoma"/>
          <w:i/>
          <w:sz w:val="18"/>
          <w:szCs w:val="18"/>
        </w:rPr>
        <w:t>3. El que ponga fin al proceso.</w:t>
      </w:r>
    </w:p>
    <w:p w:rsidR="004736B7" w:rsidRPr="00034EF0" w:rsidRDefault="004736B7" w:rsidP="00586F87">
      <w:pPr>
        <w:jc w:val="both"/>
        <w:rPr>
          <w:rFonts w:ascii="Tahoma" w:hAnsi="Tahoma" w:cs="Tahoma"/>
          <w:i/>
          <w:sz w:val="18"/>
          <w:szCs w:val="18"/>
        </w:rPr>
      </w:pPr>
      <w:r w:rsidRPr="00034EF0">
        <w:rPr>
          <w:rFonts w:ascii="Tahoma" w:hAnsi="Tahoma" w:cs="Tahoma"/>
          <w:i/>
          <w:sz w:val="18"/>
          <w:szCs w:val="18"/>
        </w:rPr>
        <w:t>4. El que apruebe conciliaciones extrajudiciales o judiciales, recurso que solo podrá ser interpuesto por el Ministerio Público.</w:t>
      </w:r>
    </w:p>
    <w:p w:rsidR="004736B7" w:rsidRPr="00034EF0" w:rsidRDefault="004736B7" w:rsidP="00586F87">
      <w:pPr>
        <w:jc w:val="both"/>
        <w:rPr>
          <w:rFonts w:ascii="Tahoma" w:hAnsi="Tahoma" w:cs="Tahoma"/>
          <w:i/>
          <w:sz w:val="18"/>
          <w:szCs w:val="18"/>
        </w:rPr>
      </w:pPr>
      <w:r w:rsidRPr="00034EF0">
        <w:rPr>
          <w:rFonts w:ascii="Tahoma" w:hAnsi="Tahoma" w:cs="Tahoma"/>
          <w:i/>
          <w:sz w:val="18"/>
          <w:szCs w:val="18"/>
        </w:rPr>
        <w:t>5. El que resuelva la liquidación de la condena o de los perjuicios.</w:t>
      </w:r>
    </w:p>
    <w:p w:rsidR="004736B7" w:rsidRPr="00034EF0" w:rsidRDefault="004736B7" w:rsidP="00586F87">
      <w:pPr>
        <w:jc w:val="both"/>
        <w:rPr>
          <w:rFonts w:ascii="Tahoma" w:hAnsi="Tahoma" w:cs="Tahoma"/>
          <w:i/>
          <w:sz w:val="18"/>
          <w:szCs w:val="18"/>
        </w:rPr>
      </w:pPr>
      <w:r w:rsidRPr="00034EF0">
        <w:rPr>
          <w:rFonts w:ascii="Tahoma" w:hAnsi="Tahoma" w:cs="Tahoma"/>
          <w:i/>
          <w:sz w:val="18"/>
          <w:szCs w:val="18"/>
        </w:rPr>
        <w:t>6. El que decreta las nulidades procesales.</w:t>
      </w:r>
    </w:p>
    <w:p w:rsidR="004736B7" w:rsidRPr="00034EF0" w:rsidRDefault="004736B7" w:rsidP="00586F87">
      <w:pPr>
        <w:jc w:val="both"/>
        <w:rPr>
          <w:rFonts w:ascii="Tahoma" w:hAnsi="Tahoma" w:cs="Tahoma"/>
          <w:i/>
          <w:sz w:val="18"/>
          <w:szCs w:val="18"/>
        </w:rPr>
      </w:pPr>
      <w:r w:rsidRPr="00034EF0">
        <w:rPr>
          <w:rFonts w:ascii="Tahoma" w:hAnsi="Tahoma" w:cs="Tahoma"/>
          <w:i/>
          <w:sz w:val="18"/>
          <w:szCs w:val="18"/>
        </w:rPr>
        <w:t>7. El que niega la intervención de terceros.</w:t>
      </w:r>
    </w:p>
    <w:p w:rsidR="004736B7" w:rsidRPr="00034EF0" w:rsidRDefault="004736B7" w:rsidP="00586F87">
      <w:pPr>
        <w:jc w:val="both"/>
        <w:rPr>
          <w:rFonts w:ascii="Tahoma" w:hAnsi="Tahoma" w:cs="Tahoma"/>
          <w:i/>
          <w:sz w:val="18"/>
          <w:szCs w:val="18"/>
        </w:rPr>
      </w:pPr>
      <w:r w:rsidRPr="00034EF0">
        <w:rPr>
          <w:rFonts w:ascii="Tahoma" w:hAnsi="Tahoma" w:cs="Tahoma"/>
          <w:i/>
          <w:sz w:val="18"/>
          <w:szCs w:val="18"/>
        </w:rPr>
        <w:t>8. El que prescinda de la audiencia de pruebas.</w:t>
      </w:r>
    </w:p>
    <w:p w:rsidR="004736B7" w:rsidRPr="00034EF0" w:rsidRDefault="004736B7" w:rsidP="00586F87">
      <w:pPr>
        <w:jc w:val="both"/>
        <w:rPr>
          <w:rFonts w:ascii="Tahoma" w:hAnsi="Tahoma" w:cs="Tahoma"/>
          <w:sz w:val="18"/>
          <w:szCs w:val="18"/>
        </w:rPr>
      </w:pPr>
      <w:r w:rsidRPr="00034EF0">
        <w:rPr>
          <w:rFonts w:ascii="Tahoma" w:hAnsi="Tahoma" w:cs="Tahoma"/>
          <w:i/>
          <w:sz w:val="18"/>
          <w:szCs w:val="18"/>
        </w:rPr>
        <w:t xml:space="preserve">9. El que deniegue el decreto o práctica de alguna prueba pedida oportunamente” </w:t>
      </w:r>
      <w:r w:rsidRPr="00034EF0">
        <w:rPr>
          <w:rFonts w:ascii="Tahoma" w:hAnsi="Tahoma" w:cs="Tahoma"/>
          <w:sz w:val="18"/>
          <w:szCs w:val="18"/>
        </w:rPr>
        <w:t>(Subrayado y negrilla fuera de texto)</w:t>
      </w:r>
    </w:p>
    <w:p w:rsidR="004736B7" w:rsidRPr="00034EF0" w:rsidRDefault="004736B7" w:rsidP="00586F87">
      <w:pPr>
        <w:jc w:val="both"/>
        <w:rPr>
          <w:rFonts w:ascii="Tahoma" w:hAnsi="Tahoma" w:cs="Tahoma"/>
          <w:sz w:val="18"/>
          <w:szCs w:val="18"/>
        </w:rPr>
      </w:pPr>
    </w:p>
    <w:p w:rsidR="004736B7" w:rsidRPr="00034EF0" w:rsidRDefault="004736B7" w:rsidP="00586F87">
      <w:pPr>
        <w:jc w:val="both"/>
        <w:rPr>
          <w:rFonts w:ascii="Tahoma" w:hAnsi="Tahoma" w:cs="Tahoma"/>
          <w:sz w:val="18"/>
          <w:szCs w:val="18"/>
        </w:rPr>
      </w:pPr>
      <w:r w:rsidRPr="00034EF0">
        <w:rPr>
          <w:rFonts w:ascii="Tahoma" w:hAnsi="Tahoma" w:cs="Tahoma"/>
          <w:sz w:val="18"/>
          <w:szCs w:val="18"/>
        </w:rPr>
        <w:t xml:space="preserve">En el presente caso la providencia recurrida solo es susceptible del recurso de apelación, como quiera que la </w:t>
      </w:r>
      <w:proofErr w:type="gramStart"/>
      <w:r w:rsidRPr="00034EF0">
        <w:rPr>
          <w:rFonts w:ascii="Tahoma" w:hAnsi="Tahoma" w:cs="Tahoma"/>
          <w:sz w:val="18"/>
          <w:szCs w:val="18"/>
        </w:rPr>
        <w:t>norma</w:t>
      </w:r>
      <w:proofErr w:type="gramEnd"/>
      <w:r w:rsidRPr="00034EF0">
        <w:rPr>
          <w:rFonts w:ascii="Tahoma" w:hAnsi="Tahoma" w:cs="Tahoma"/>
          <w:sz w:val="18"/>
          <w:szCs w:val="18"/>
        </w:rPr>
        <w:t xml:space="preserve"> expresamente así lo ha regulado; por tal motivo, se procederá a rechazar el recurso de reposición por improcedente y a estudiar el recurso de apelación interpuesto contra la providencia del </w:t>
      </w:r>
      <w:r w:rsidR="00586F87" w:rsidRPr="00034EF0">
        <w:rPr>
          <w:rFonts w:ascii="Tahoma" w:hAnsi="Tahoma" w:cs="Tahoma"/>
          <w:sz w:val="18"/>
          <w:szCs w:val="18"/>
        </w:rPr>
        <w:t>17 de mayo de 2017.</w:t>
      </w:r>
    </w:p>
    <w:p w:rsidR="004736B7" w:rsidRPr="00034EF0" w:rsidRDefault="004736B7" w:rsidP="00586F87">
      <w:pPr>
        <w:jc w:val="both"/>
        <w:rPr>
          <w:rFonts w:ascii="Tahoma" w:hAnsi="Tahoma" w:cs="Tahoma"/>
          <w:sz w:val="18"/>
          <w:szCs w:val="18"/>
        </w:rPr>
      </w:pPr>
    </w:p>
    <w:p w:rsidR="004736B7" w:rsidRPr="00034EF0" w:rsidRDefault="004736B7" w:rsidP="00586F87">
      <w:pPr>
        <w:pStyle w:val="nueve-"/>
        <w:spacing w:before="15" w:after="15"/>
        <w:ind w:right="15" w:firstLine="0"/>
        <w:rPr>
          <w:rFonts w:ascii="Tahoma" w:hAnsi="Tahoma" w:cs="Tahoma"/>
          <w:sz w:val="18"/>
          <w:szCs w:val="18"/>
        </w:rPr>
      </w:pPr>
      <w:r w:rsidRPr="00034EF0">
        <w:rPr>
          <w:rFonts w:ascii="Tahoma" w:hAnsi="Tahoma" w:cs="Tahoma"/>
          <w:sz w:val="18"/>
          <w:szCs w:val="18"/>
        </w:rPr>
        <w:t xml:space="preserve">Ahora bien, el numeral 2º del artículo 244 ibídem prevé que cuando el auto es notificado por estado, el recurso de apelación deberá sustentarse e interponerse por escrito dentro de los </w:t>
      </w:r>
      <w:r w:rsidRPr="00034EF0">
        <w:rPr>
          <w:rFonts w:ascii="Tahoma" w:hAnsi="Tahoma" w:cs="Tahoma"/>
          <w:b/>
          <w:sz w:val="18"/>
          <w:szCs w:val="18"/>
        </w:rPr>
        <w:t>tres (3) días</w:t>
      </w:r>
      <w:r w:rsidRPr="00034EF0">
        <w:rPr>
          <w:rFonts w:ascii="Tahoma" w:hAnsi="Tahoma" w:cs="Tahoma"/>
          <w:sz w:val="18"/>
          <w:szCs w:val="18"/>
        </w:rPr>
        <w:t xml:space="preserve"> siguientes ante el juez que lo profirió. </w:t>
      </w:r>
    </w:p>
    <w:p w:rsidR="004736B7" w:rsidRPr="00034EF0" w:rsidRDefault="004736B7" w:rsidP="00586F87">
      <w:pPr>
        <w:jc w:val="both"/>
        <w:rPr>
          <w:rFonts w:ascii="Tahoma" w:hAnsi="Tahoma" w:cs="Tahoma"/>
          <w:sz w:val="18"/>
          <w:szCs w:val="18"/>
        </w:rPr>
      </w:pPr>
    </w:p>
    <w:p w:rsidR="004736B7" w:rsidRPr="00034EF0" w:rsidRDefault="004736B7" w:rsidP="00586F87">
      <w:pPr>
        <w:jc w:val="both"/>
        <w:rPr>
          <w:rFonts w:ascii="Tahoma" w:hAnsi="Tahoma" w:cs="Tahoma"/>
          <w:sz w:val="18"/>
          <w:szCs w:val="18"/>
        </w:rPr>
      </w:pPr>
      <w:r w:rsidRPr="00034EF0">
        <w:rPr>
          <w:rFonts w:ascii="Tahoma" w:hAnsi="Tahoma" w:cs="Tahoma"/>
          <w:sz w:val="18"/>
          <w:szCs w:val="18"/>
        </w:rPr>
        <w:t xml:space="preserve">El auto recurrido fue notificado por estado el </w:t>
      </w:r>
      <w:r w:rsidR="00586F87" w:rsidRPr="00034EF0">
        <w:rPr>
          <w:rFonts w:ascii="Tahoma" w:hAnsi="Tahoma" w:cs="Tahoma"/>
          <w:sz w:val="18"/>
          <w:szCs w:val="18"/>
        </w:rPr>
        <w:t>18 de mayo de 2017</w:t>
      </w:r>
      <w:r w:rsidRPr="00034EF0">
        <w:rPr>
          <w:rFonts w:ascii="Tahoma" w:hAnsi="Tahoma" w:cs="Tahoma"/>
          <w:sz w:val="18"/>
          <w:szCs w:val="18"/>
        </w:rPr>
        <w:t xml:space="preserve">, por lo que se tenía hasta el </w:t>
      </w:r>
      <w:r w:rsidR="00586F87" w:rsidRPr="00034EF0">
        <w:rPr>
          <w:rFonts w:ascii="Tahoma" w:hAnsi="Tahoma" w:cs="Tahoma"/>
          <w:sz w:val="18"/>
          <w:szCs w:val="18"/>
        </w:rPr>
        <w:t>23 de mayo</w:t>
      </w:r>
      <w:r w:rsidRPr="00034EF0">
        <w:rPr>
          <w:rFonts w:ascii="Tahoma" w:hAnsi="Tahoma" w:cs="Tahoma"/>
          <w:sz w:val="18"/>
          <w:szCs w:val="18"/>
        </w:rPr>
        <w:t xml:space="preserve"> de la misma anualidad para presentar el recurso de apelación y como quiera que </w:t>
      </w:r>
      <w:proofErr w:type="gramStart"/>
      <w:r w:rsidRPr="00034EF0">
        <w:rPr>
          <w:rFonts w:ascii="Tahoma" w:hAnsi="Tahoma" w:cs="Tahoma"/>
          <w:sz w:val="18"/>
          <w:szCs w:val="18"/>
        </w:rPr>
        <w:t>fue</w:t>
      </w:r>
      <w:proofErr w:type="gramEnd"/>
      <w:r w:rsidRPr="00034EF0">
        <w:rPr>
          <w:rFonts w:ascii="Tahoma" w:hAnsi="Tahoma" w:cs="Tahoma"/>
          <w:sz w:val="18"/>
          <w:szCs w:val="18"/>
        </w:rPr>
        <w:t xml:space="preserve"> presentado el </w:t>
      </w:r>
      <w:r w:rsidR="00586F87" w:rsidRPr="00034EF0">
        <w:rPr>
          <w:rFonts w:ascii="Tahoma" w:hAnsi="Tahoma" w:cs="Tahoma"/>
          <w:sz w:val="18"/>
          <w:szCs w:val="18"/>
        </w:rPr>
        <w:t>22 de mayo de 2017</w:t>
      </w:r>
      <w:r w:rsidRPr="00034EF0">
        <w:rPr>
          <w:rFonts w:ascii="Tahoma" w:hAnsi="Tahoma" w:cs="Tahoma"/>
          <w:sz w:val="18"/>
          <w:szCs w:val="18"/>
        </w:rPr>
        <w:t xml:space="preserve">, se concederá </w:t>
      </w:r>
      <w:r w:rsidRPr="00034EF0">
        <w:rPr>
          <w:rFonts w:ascii="Tahoma" w:hAnsi="Tahoma" w:cs="Tahoma"/>
          <w:noProof/>
          <w:sz w:val="18"/>
          <w:szCs w:val="18"/>
        </w:rPr>
        <w:t xml:space="preserve">ante el </w:t>
      </w:r>
      <w:r w:rsidRPr="00034EF0">
        <w:rPr>
          <w:rFonts w:ascii="Tahoma" w:hAnsi="Tahoma" w:cs="Tahoma"/>
          <w:sz w:val="18"/>
          <w:szCs w:val="18"/>
        </w:rPr>
        <w:t>Tribunal Administrativo de Cundinamarca en el efecto suspensivo.</w:t>
      </w:r>
    </w:p>
    <w:p w:rsidR="004736B7" w:rsidRPr="00034EF0" w:rsidRDefault="004736B7" w:rsidP="00586F87">
      <w:pPr>
        <w:tabs>
          <w:tab w:val="left" w:pos="-720"/>
        </w:tabs>
        <w:suppressAutoHyphens/>
        <w:jc w:val="both"/>
        <w:rPr>
          <w:rFonts w:ascii="Tahoma" w:hAnsi="Tahoma" w:cs="Tahoma"/>
          <w:spacing w:val="-3"/>
          <w:sz w:val="18"/>
          <w:szCs w:val="18"/>
        </w:rPr>
      </w:pPr>
    </w:p>
    <w:p w:rsidR="004736B7" w:rsidRPr="00034EF0" w:rsidRDefault="004736B7" w:rsidP="00586F87">
      <w:pPr>
        <w:pStyle w:val="NormalWeb"/>
        <w:spacing w:before="0" w:beforeAutospacing="0" w:after="0" w:afterAutospacing="0"/>
        <w:jc w:val="both"/>
        <w:rPr>
          <w:rFonts w:ascii="Tahoma" w:hAnsi="Tahoma" w:cs="Tahoma"/>
          <w:b/>
          <w:sz w:val="18"/>
          <w:szCs w:val="18"/>
        </w:rPr>
      </w:pPr>
      <w:r w:rsidRPr="00034EF0">
        <w:rPr>
          <w:rFonts w:ascii="Tahoma" w:hAnsi="Tahoma" w:cs="Tahoma"/>
          <w:sz w:val="18"/>
          <w:szCs w:val="18"/>
        </w:rPr>
        <w:t xml:space="preserve">Por lo anterior se </w:t>
      </w:r>
      <w:r w:rsidRPr="00034EF0">
        <w:rPr>
          <w:rFonts w:ascii="Tahoma" w:hAnsi="Tahoma" w:cs="Tahoma"/>
          <w:b/>
          <w:sz w:val="18"/>
          <w:szCs w:val="18"/>
        </w:rPr>
        <w:t>RESUELVE:</w:t>
      </w:r>
    </w:p>
    <w:p w:rsidR="004736B7" w:rsidRPr="00034EF0" w:rsidRDefault="004736B7" w:rsidP="00586F87">
      <w:pPr>
        <w:pStyle w:val="NormalWeb"/>
        <w:spacing w:before="0" w:beforeAutospacing="0" w:after="0" w:afterAutospacing="0"/>
        <w:jc w:val="both"/>
        <w:rPr>
          <w:rFonts w:ascii="Tahoma" w:hAnsi="Tahoma" w:cs="Tahoma"/>
          <w:b/>
          <w:sz w:val="18"/>
          <w:szCs w:val="18"/>
        </w:rPr>
      </w:pPr>
    </w:p>
    <w:p w:rsidR="004736B7" w:rsidRPr="00034EF0" w:rsidRDefault="004736B7" w:rsidP="00586F87">
      <w:pPr>
        <w:jc w:val="both"/>
        <w:rPr>
          <w:rFonts w:ascii="Tahoma" w:hAnsi="Tahoma" w:cs="Tahoma"/>
          <w:sz w:val="18"/>
          <w:szCs w:val="18"/>
        </w:rPr>
      </w:pPr>
      <w:r w:rsidRPr="00034EF0">
        <w:rPr>
          <w:rFonts w:ascii="Tahoma" w:hAnsi="Tahoma" w:cs="Tahoma"/>
          <w:b/>
          <w:sz w:val="18"/>
          <w:szCs w:val="18"/>
        </w:rPr>
        <w:t xml:space="preserve">Primero: </w:t>
      </w:r>
      <w:r w:rsidRPr="00034EF0">
        <w:rPr>
          <w:rFonts w:ascii="Tahoma" w:hAnsi="Tahoma" w:cs="Tahoma"/>
          <w:b/>
          <w:bCs/>
          <w:sz w:val="18"/>
          <w:szCs w:val="18"/>
          <w:lang w:val="es-MX"/>
        </w:rPr>
        <w:t>Rechácese</w:t>
      </w:r>
      <w:r w:rsidRPr="00034EF0">
        <w:rPr>
          <w:rFonts w:ascii="Tahoma" w:hAnsi="Tahoma" w:cs="Tahoma"/>
          <w:bCs/>
          <w:sz w:val="18"/>
          <w:szCs w:val="18"/>
          <w:lang w:val="es-MX"/>
        </w:rPr>
        <w:t xml:space="preserve"> por improcedente el recurso de REPOSICIÓN interpuesto contra la providencia del </w:t>
      </w:r>
      <w:r w:rsidR="00586F87" w:rsidRPr="00034EF0">
        <w:rPr>
          <w:rFonts w:ascii="Tahoma" w:hAnsi="Tahoma" w:cs="Tahoma"/>
          <w:sz w:val="18"/>
          <w:szCs w:val="18"/>
        </w:rPr>
        <w:t>17 de mayo de 2017</w:t>
      </w:r>
      <w:r w:rsidRPr="00034EF0">
        <w:rPr>
          <w:rFonts w:ascii="Tahoma" w:hAnsi="Tahoma" w:cs="Tahoma"/>
          <w:spacing w:val="1"/>
          <w:sz w:val="18"/>
          <w:szCs w:val="18"/>
          <w:lang w:val="es-MX"/>
        </w:rPr>
        <w:t>, por las razones expuestas en la parte motiva de la presente providencia.</w:t>
      </w:r>
    </w:p>
    <w:p w:rsidR="004736B7" w:rsidRPr="00034EF0" w:rsidRDefault="004736B7" w:rsidP="00586F87">
      <w:pPr>
        <w:jc w:val="both"/>
        <w:rPr>
          <w:rFonts w:ascii="Tahoma" w:hAnsi="Tahoma" w:cs="Tahoma"/>
          <w:spacing w:val="1"/>
          <w:sz w:val="18"/>
          <w:szCs w:val="18"/>
          <w:lang w:val="es-MX"/>
        </w:rPr>
      </w:pPr>
    </w:p>
    <w:p w:rsidR="004736B7" w:rsidRPr="00034EF0" w:rsidRDefault="004736B7" w:rsidP="00586F87">
      <w:pPr>
        <w:jc w:val="both"/>
        <w:rPr>
          <w:rFonts w:ascii="Tahoma" w:hAnsi="Tahoma" w:cs="Tahoma"/>
          <w:sz w:val="18"/>
          <w:szCs w:val="18"/>
        </w:rPr>
      </w:pPr>
      <w:r w:rsidRPr="00034EF0">
        <w:rPr>
          <w:rFonts w:ascii="Tahoma" w:hAnsi="Tahoma" w:cs="Tahoma"/>
          <w:b/>
          <w:sz w:val="18"/>
          <w:szCs w:val="18"/>
        </w:rPr>
        <w:t xml:space="preserve">Segundo: </w:t>
      </w:r>
      <w:r w:rsidRPr="00034EF0">
        <w:rPr>
          <w:rFonts w:ascii="Tahoma" w:hAnsi="Tahoma" w:cs="Tahoma"/>
          <w:b/>
          <w:sz w:val="18"/>
          <w:szCs w:val="18"/>
          <w:lang w:val="es-MX"/>
        </w:rPr>
        <w:t>Concédase</w:t>
      </w:r>
      <w:r w:rsidRPr="00034EF0">
        <w:rPr>
          <w:rFonts w:ascii="Tahoma" w:hAnsi="Tahoma" w:cs="Tahoma"/>
          <w:sz w:val="18"/>
          <w:szCs w:val="18"/>
        </w:rPr>
        <w:t xml:space="preserve"> el recurso de APELACIÓN oportunamente interpuesto por la parte actora contra la providencia del </w:t>
      </w:r>
      <w:r w:rsidR="00586F87" w:rsidRPr="00034EF0">
        <w:rPr>
          <w:rFonts w:ascii="Tahoma" w:hAnsi="Tahoma" w:cs="Tahoma"/>
          <w:sz w:val="18"/>
          <w:szCs w:val="18"/>
        </w:rPr>
        <w:t>17 de mayo de 2017</w:t>
      </w:r>
      <w:r w:rsidRPr="00034EF0">
        <w:rPr>
          <w:rFonts w:ascii="Tahoma" w:hAnsi="Tahoma" w:cs="Tahoma"/>
          <w:sz w:val="18"/>
          <w:szCs w:val="18"/>
        </w:rPr>
        <w:t>, en el efecto suspensivo.</w:t>
      </w:r>
    </w:p>
    <w:p w:rsidR="004736B7" w:rsidRPr="00034EF0" w:rsidRDefault="004736B7" w:rsidP="00586F87">
      <w:pPr>
        <w:jc w:val="both"/>
        <w:rPr>
          <w:rFonts w:ascii="Tahoma" w:hAnsi="Tahoma" w:cs="Tahoma"/>
          <w:sz w:val="18"/>
          <w:szCs w:val="18"/>
        </w:rPr>
      </w:pPr>
    </w:p>
    <w:p w:rsidR="004736B7" w:rsidRPr="00034EF0" w:rsidRDefault="004736B7" w:rsidP="00586F87">
      <w:pPr>
        <w:jc w:val="both"/>
        <w:rPr>
          <w:rFonts w:ascii="Tahoma" w:hAnsi="Tahoma" w:cs="Tahoma"/>
          <w:sz w:val="18"/>
          <w:szCs w:val="18"/>
        </w:rPr>
      </w:pPr>
      <w:r w:rsidRPr="00034EF0">
        <w:rPr>
          <w:rFonts w:ascii="Tahoma" w:hAnsi="Tahoma" w:cs="Tahoma"/>
          <w:b/>
          <w:sz w:val="18"/>
          <w:szCs w:val="18"/>
        </w:rPr>
        <w:lastRenderedPageBreak/>
        <w:t xml:space="preserve">Tercero: </w:t>
      </w:r>
      <w:r w:rsidRPr="00034EF0">
        <w:rPr>
          <w:rFonts w:ascii="Tahoma" w:hAnsi="Tahoma" w:cs="Tahoma"/>
          <w:sz w:val="18"/>
          <w:szCs w:val="18"/>
        </w:rPr>
        <w:t>Una vez ejecutoriado el presente auto, por la Oficina de Apoyo, remítase al Tribunal Administrativo de Cundinamarca el expediente de la referencia, haciéndose las anotaciones del caso.</w:t>
      </w:r>
    </w:p>
    <w:p w:rsidR="004736B7" w:rsidRPr="00034EF0" w:rsidRDefault="004736B7" w:rsidP="00586F87">
      <w:pPr>
        <w:jc w:val="both"/>
        <w:rPr>
          <w:rFonts w:ascii="Tahoma" w:hAnsi="Tahoma" w:cs="Tahoma"/>
          <w:sz w:val="18"/>
          <w:szCs w:val="18"/>
        </w:rPr>
      </w:pPr>
    </w:p>
    <w:p w:rsidR="004736B7" w:rsidRPr="00034EF0" w:rsidRDefault="004736B7" w:rsidP="00586F87">
      <w:pPr>
        <w:jc w:val="both"/>
        <w:rPr>
          <w:rFonts w:ascii="Tahoma" w:hAnsi="Tahoma" w:cs="Tahoma"/>
          <w:b/>
          <w:sz w:val="18"/>
          <w:szCs w:val="18"/>
          <w:lang w:val="es-MX"/>
        </w:rPr>
      </w:pPr>
      <w:r w:rsidRPr="00034EF0">
        <w:rPr>
          <w:rFonts w:ascii="Tahoma" w:hAnsi="Tahoma" w:cs="Tahoma"/>
          <w:b/>
          <w:sz w:val="18"/>
          <w:szCs w:val="18"/>
          <w:lang w:val="es-MX"/>
        </w:rPr>
        <w:t>NOTIFÍQUESE y CÚMPLASE</w:t>
      </w:r>
    </w:p>
    <w:p w:rsidR="004736B7" w:rsidRPr="00034EF0" w:rsidRDefault="004736B7" w:rsidP="00586F87">
      <w:pPr>
        <w:jc w:val="both"/>
        <w:rPr>
          <w:rFonts w:ascii="Tahoma" w:hAnsi="Tahoma" w:cs="Tahoma"/>
          <w:sz w:val="18"/>
          <w:szCs w:val="18"/>
          <w:lang w:val="es-MX"/>
        </w:rPr>
      </w:pPr>
    </w:p>
    <w:p w:rsidR="004736B7" w:rsidRPr="00034EF0" w:rsidRDefault="004736B7" w:rsidP="00586F87">
      <w:pPr>
        <w:jc w:val="center"/>
        <w:rPr>
          <w:rFonts w:ascii="Tahoma" w:hAnsi="Tahoma" w:cs="Tahoma"/>
          <w:b/>
          <w:sz w:val="18"/>
          <w:szCs w:val="18"/>
          <w:lang w:val="es-MX"/>
        </w:rPr>
      </w:pPr>
      <w:r w:rsidRPr="00034EF0">
        <w:rPr>
          <w:rFonts w:ascii="Tahoma" w:hAnsi="Tahoma" w:cs="Tahoma"/>
          <w:b/>
          <w:sz w:val="18"/>
          <w:szCs w:val="18"/>
          <w:lang w:val="es-MX"/>
        </w:rPr>
        <w:t>OLGA CECILIA HENAO MARÍN</w:t>
      </w:r>
    </w:p>
    <w:p w:rsidR="004736B7" w:rsidRPr="00034EF0" w:rsidRDefault="004736B7" w:rsidP="00586F87">
      <w:pPr>
        <w:jc w:val="center"/>
        <w:rPr>
          <w:rFonts w:ascii="Tahoma" w:hAnsi="Tahoma" w:cs="Tahoma"/>
          <w:sz w:val="18"/>
          <w:szCs w:val="18"/>
          <w:lang w:val="es-MX"/>
        </w:rPr>
      </w:pPr>
      <w:r w:rsidRPr="00034EF0">
        <w:rPr>
          <w:rFonts w:ascii="Tahoma" w:hAnsi="Tahoma" w:cs="Tahoma"/>
          <w:sz w:val="18"/>
          <w:szCs w:val="18"/>
          <w:lang w:val="es-MX"/>
        </w:rPr>
        <w:t>Juez</w:t>
      </w:r>
    </w:p>
    <w:p w:rsidR="004736B7" w:rsidRPr="00586F87" w:rsidRDefault="004736B7" w:rsidP="00586F87">
      <w:pPr>
        <w:rPr>
          <w:rFonts w:ascii="Tahoma" w:hAnsi="Tahoma" w:cs="Tahoma"/>
          <w:b/>
          <w:color w:val="auto"/>
          <w:sz w:val="12"/>
          <w:szCs w:val="12"/>
        </w:rPr>
      </w:pPr>
      <w:r w:rsidRPr="00586F87">
        <w:rPr>
          <w:rFonts w:ascii="Tahoma" w:hAnsi="Tahoma" w:cs="Tahoma"/>
          <w:sz w:val="12"/>
          <w:szCs w:val="12"/>
        </w:rPr>
        <w:t>SLDR</w:t>
      </w:r>
    </w:p>
    <w:p w:rsidR="004736B7" w:rsidRPr="00586F87" w:rsidRDefault="004736B7" w:rsidP="00586F87">
      <w:pPr>
        <w:rPr>
          <w:rFonts w:ascii="Tahoma" w:hAnsi="Tahoma" w:cs="Tahoma"/>
          <w:sz w:val="20"/>
          <w:szCs w:val="20"/>
        </w:rPr>
      </w:pPr>
    </w:p>
    <w:p w:rsidR="00A91916" w:rsidRDefault="00A91916" w:rsidP="00A91916">
      <w:pPr>
        <w:rPr>
          <w:rFonts w:ascii="Tahoma" w:hAnsi="Tahoma" w:cs="Tahoma"/>
          <w:sz w:val="12"/>
          <w:szCs w:val="12"/>
        </w:rPr>
      </w:pPr>
    </w:p>
    <w:p w:rsidR="00A91916" w:rsidRDefault="00A91916" w:rsidP="00A91916">
      <w:pPr>
        <w:rPr>
          <w:rFonts w:ascii="Tahoma" w:hAnsi="Tahoma" w:cs="Tahoma"/>
          <w:sz w:val="18"/>
          <w:szCs w:val="18"/>
        </w:rPr>
      </w:pPr>
    </w:p>
    <w:p w:rsidR="00A91916" w:rsidRDefault="00A91916" w:rsidP="00A91916">
      <w:pPr>
        <w:rPr>
          <w:rFonts w:ascii="Tahoma" w:hAnsi="Tahoma" w:cs="Tahoma"/>
          <w:sz w:val="18"/>
          <w:szCs w:val="18"/>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A91916" w:rsidTr="00A91916">
        <w:trPr>
          <w:trHeight w:val="1404"/>
        </w:trPr>
        <w:tc>
          <w:tcPr>
            <w:tcW w:w="5954" w:type="dxa"/>
            <w:tcBorders>
              <w:top w:val="single" w:sz="4" w:space="0" w:color="auto"/>
              <w:left w:val="single" w:sz="4" w:space="0" w:color="auto"/>
              <w:bottom w:val="single" w:sz="4" w:space="0" w:color="auto"/>
              <w:right w:val="single" w:sz="4" w:space="0" w:color="auto"/>
            </w:tcBorders>
          </w:tcPr>
          <w:p w:rsidR="00A91916" w:rsidRDefault="00A91916">
            <w:pPr>
              <w:jc w:val="center"/>
              <w:rPr>
                <w:rFonts w:ascii="Gill Sans MT" w:hAnsi="Gill Sans MT"/>
                <w:b/>
                <w:sz w:val="18"/>
                <w:szCs w:val="18"/>
                <w:lang w:val="es-ES"/>
              </w:rPr>
            </w:pPr>
          </w:p>
          <w:p w:rsidR="00A91916" w:rsidRDefault="00A91916">
            <w:pPr>
              <w:jc w:val="center"/>
              <w:rPr>
                <w:rFonts w:ascii="Agency FB" w:hAnsi="Agency FB"/>
                <w:sz w:val="18"/>
                <w:szCs w:val="18"/>
              </w:rPr>
            </w:pPr>
            <w:r>
              <w:rPr>
                <w:rFonts w:ascii="Agency FB" w:hAnsi="Agency FB"/>
                <w:sz w:val="18"/>
                <w:szCs w:val="18"/>
              </w:rPr>
              <w:t>JUZGADO TREINTA Y CUATRO ADMINISTRATIVO CIRCUITO DE BOGOTA -  SECCION TERCERA</w:t>
            </w:r>
          </w:p>
          <w:p w:rsidR="00A91916" w:rsidRDefault="00A91916">
            <w:pPr>
              <w:jc w:val="center"/>
              <w:rPr>
                <w:rFonts w:ascii="Agency FB" w:hAnsi="Agency FB"/>
                <w:sz w:val="18"/>
                <w:szCs w:val="18"/>
              </w:rPr>
            </w:pPr>
          </w:p>
          <w:p w:rsidR="00A91916" w:rsidRDefault="00A91916">
            <w:pPr>
              <w:jc w:val="both"/>
              <w:rPr>
                <w:rFonts w:ascii="Gill Sans MT" w:hAnsi="Gill Sans MT"/>
                <w:sz w:val="18"/>
                <w:szCs w:val="18"/>
              </w:rPr>
            </w:pPr>
            <w:r>
              <w:rPr>
                <w:rFonts w:asciiTheme="minorHAnsi" w:hAnsiTheme="minorHAnsi"/>
                <w:noProof/>
                <w:lang w:eastAsia="es-CO"/>
              </w:rPr>
              <w:drawing>
                <wp:anchor distT="0" distB="0" distL="114300" distR="114300" simplePos="0" relativeHeight="251659264" behindDoc="0" locked="0" layoutInCell="1" allowOverlap="1">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anchor>
              </w:drawing>
            </w:r>
            <w:r>
              <w:rPr>
                <w:rFonts w:ascii="Agency FB" w:hAnsi="Agency FB"/>
                <w:sz w:val="18"/>
                <w:szCs w:val="18"/>
              </w:rPr>
              <w:t xml:space="preserve">Por anotación en ESTADO notifico a las partes la providencia anterior, hoy </w:t>
            </w:r>
            <w:r>
              <w:rPr>
                <w:rFonts w:ascii="Agency FB" w:hAnsi="Agency FB"/>
                <w:b/>
                <w:sz w:val="18"/>
                <w:szCs w:val="18"/>
              </w:rPr>
              <w:t>____________________________</w:t>
            </w:r>
            <w:r>
              <w:rPr>
                <w:rFonts w:ascii="Agency FB" w:hAnsi="Agency FB"/>
                <w:sz w:val="18"/>
                <w:szCs w:val="18"/>
              </w:rPr>
              <w:t>a las</w:t>
            </w:r>
            <w:r>
              <w:rPr>
                <w:rFonts w:ascii="Gill Sans MT" w:hAnsi="Gill Sans MT"/>
                <w:sz w:val="18"/>
                <w:szCs w:val="18"/>
              </w:rPr>
              <w:t xml:space="preserve"> 8:00 a.m.</w:t>
            </w:r>
          </w:p>
          <w:p w:rsidR="00A91916" w:rsidRDefault="00A91916">
            <w:pPr>
              <w:spacing w:after="160" w:line="256" w:lineRule="auto"/>
              <w:rPr>
                <w:rFonts w:cs="Times New Roman"/>
                <w:sz w:val="18"/>
                <w:szCs w:val="18"/>
                <w:lang w:val="es-ES" w:eastAsia="en-US"/>
              </w:rPr>
            </w:pPr>
          </w:p>
        </w:tc>
      </w:tr>
    </w:tbl>
    <w:p w:rsidR="00A91916" w:rsidRDefault="00A91916" w:rsidP="00A91916">
      <w:pPr>
        <w:rPr>
          <w:rFonts w:asciiTheme="minorHAnsi" w:hAnsiTheme="minorHAnsi" w:cs="Times New Roman"/>
          <w:sz w:val="18"/>
          <w:szCs w:val="18"/>
          <w:lang w:val="es-ES" w:eastAsia="en-US"/>
        </w:rPr>
      </w:pPr>
    </w:p>
    <w:p w:rsidR="00A50FF4" w:rsidRPr="00586F87" w:rsidRDefault="00A50FF4" w:rsidP="00586F87">
      <w:pPr>
        <w:rPr>
          <w:rFonts w:ascii="Tahoma" w:hAnsi="Tahoma" w:cs="Tahoma"/>
          <w:sz w:val="20"/>
          <w:szCs w:val="20"/>
        </w:rPr>
      </w:pPr>
    </w:p>
    <w:sectPr w:rsidR="00A50FF4" w:rsidRPr="00586F87" w:rsidSect="004E3A41">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23" w:rsidRDefault="000A4523" w:rsidP="004736B7">
      <w:r>
        <w:separator/>
      </w:r>
    </w:p>
  </w:endnote>
  <w:endnote w:type="continuationSeparator" w:id="0">
    <w:p w:rsidR="000A4523" w:rsidRDefault="000A4523" w:rsidP="0047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Default="009544F0">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23" w:rsidRDefault="000A4523" w:rsidP="004736B7">
      <w:r>
        <w:separator/>
      </w:r>
    </w:p>
  </w:footnote>
  <w:footnote w:type="continuationSeparator" w:id="0">
    <w:p w:rsidR="000A4523" w:rsidRDefault="000A4523" w:rsidP="004736B7">
      <w:r>
        <w:continuationSeparator/>
      </w:r>
    </w:p>
  </w:footnote>
  <w:footnote w:id="1">
    <w:p w:rsidR="004736B7" w:rsidRPr="000F0CF9" w:rsidRDefault="004736B7" w:rsidP="004736B7">
      <w:pPr>
        <w:pStyle w:val="Textonotapie"/>
        <w:jc w:val="both"/>
        <w:rPr>
          <w:rFonts w:ascii="Tahoma" w:hAnsi="Tahoma" w:cs="Tahoma"/>
          <w:i/>
          <w:sz w:val="12"/>
          <w:szCs w:val="16"/>
        </w:rPr>
      </w:pPr>
      <w:r w:rsidRPr="000F0CF9">
        <w:rPr>
          <w:rStyle w:val="Refdenotaalpie"/>
          <w:rFonts w:ascii="Tahoma" w:hAnsi="Tahoma" w:cs="Tahoma"/>
          <w:i/>
          <w:sz w:val="12"/>
          <w:szCs w:val="16"/>
        </w:rPr>
        <w:footnoteRef/>
      </w:r>
      <w:r w:rsidRPr="000F0CF9">
        <w:rPr>
          <w:rFonts w:ascii="Tahoma" w:hAnsi="Tahoma" w:cs="Tahoma"/>
          <w:i/>
          <w:sz w:val="12"/>
          <w:szCs w:val="16"/>
        </w:rPr>
        <w:t xml:space="preserve"> Por lo cual y en la medida que revisado el presente asunto encuentra el despacho que por un lado, éste no fue remitido por un despacho administrativo sino que por el contrario se trata de una demanda nueva, así mismo la acción impetrada, da cuenta de una acción de reparación directa que además se dirige en contra de entes administrativos del orden nacional y distrital, pues son la Nación, la Alcaldía Mayor de Bogotá y la Secretaría de Educación Distrital de Bogotá, entes que se escapan de la jurisdicción ordinaria a la cual se encuentra adscrito este estrado judicial, procedente es considerar que la presente acción debe ser rechazada por falta de jurisdicción y competencia, para que sea la Jurisdicción de lo Contencioso Administrativo quien decida lo pertinente. (…) </w:t>
      </w:r>
      <w:proofErr w:type="spellStart"/>
      <w:r w:rsidRPr="000F0CF9">
        <w:rPr>
          <w:rFonts w:ascii="Tahoma" w:hAnsi="Tahoma" w:cs="Tahoma"/>
          <w:i/>
          <w:sz w:val="12"/>
          <w:szCs w:val="16"/>
        </w:rPr>
        <w:t>Fl</w:t>
      </w:r>
      <w:proofErr w:type="spellEnd"/>
      <w:r w:rsidRPr="000F0CF9">
        <w:rPr>
          <w:rFonts w:ascii="Tahoma" w:hAnsi="Tahoma" w:cs="Tahoma"/>
          <w:i/>
          <w:sz w:val="12"/>
          <w:szCs w:val="16"/>
        </w:rPr>
        <w:t xml:space="preserve"> 347-348 </w:t>
      </w:r>
      <w:proofErr w:type="spellStart"/>
      <w:r w:rsidRPr="000F0CF9">
        <w:rPr>
          <w:rFonts w:ascii="Tahoma" w:hAnsi="Tahoma" w:cs="Tahoma"/>
          <w:i/>
          <w:sz w:val="12"/>
          <w:szCs w:val="16"/>
        </w:rPr>
        <w:t>cp</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Default="009544F0">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sidR="00371CDC">
      <w:rPr>
        <w:rFonts w:ascii="Tahoma" w:hAnsi="Tahoma" w:cs="Tahoma"/>
        <w:bCs/>
        <w:sz w:val="18"/>
        <w:szCs w:val="18"/>
      </w:rPr>
      <w:fldChar w:fldCharType="begin"/>
    </w:r>
    <w:r>
      <w:rPr>
        <w:rFonts w:ascii="Tahoma" w:hAnsi="Tahoma" w:cs="Tahoma"/>
        <w:bCs/>
        <w:sz w:val="18"/>
        <w:szCs w:val="18"/>
      </w:rPr>
      <w:instrText xml:space="preserve"> MERGEFIELD "No_DE_EXPEDIENTE" </w:instrText>
    </w:r>
    <w:r w:rsidR="00371CDC">
      <w:rPr>
        <w:rFonts w:ascii="Tahoma" w:hAnsi="Tahoma" w:cs="Tahoma"/>
        <w:bCs/>
        <w:sz w:val="18"/>
        <w:szCs w:val="18"/>
      </w:rPr>
      <w:fldChar w:fldCharType="separate"/>
    </w:r>
    <w:r w:rsidR="00BB6188">
      <w:rPr>
        <w:rFonts w:ascii="Tahoma" w:hAnsi="Tahoma" w:cs="Tahoma"/>
        <w:bCs/>
        <w:noProof/>
        <w:sz w:val="18"/>
        <w:szCs w:val="18"/>
      </w:rPr>
      <w:t>«No_DE_EXPEDIENTE»</w:t>
    </w:r>
    <w:r w:rsidR="00371CDC">
      <w:rPr>
        <w:rFonts w:ascii="Tahoma" w:hAnsi="Tahoma" w:cs="Tahoma"/>
        <w:bCs/>
        <w:sz w:val="18"/>
        <w:szCs w:val="18"/>
      </w:rPr>
      <w:fldChar w:fldCharType="end"/>
    </w:r>
  </w:p>
  <w:p w:rsidR="00DC7C40" w:rsidRDefault="009544F0">
    <w:pPr>
      <w:pStyle w:val="Encabezado"/>
      <w:jc w:val="right"/>
    </w:pPr>
    <w:r>
      <w:rPr>
        <w:rStyle w:val="Nmerodepgina"/>
        <w:rFonts w:ascii="Tahoma" w:hAnsi="Tahoma" w:cs="Tahoma"/>
        <w:sz w:val="18"/>
        <w:szCs w:val="18"/>
      </w:rPr>
      <w:t xml:space="preserve">Páginas </w:t>
    </w:r>
    <w:r w:rsidR="00371CDC">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sidR="00371CDC">
      <w:rPr>
        <w:rStyle w:val="Nmerodepgina"/>
        <w:rFonts w:ascii="Tahoma" w:hAnsi="Tahoma" w:cs="Tahoma"/>
        <w:sz w:val="18"/>
        <w:szCs w:val="18"/>
      </w:rPr>
      <w:fldChar w:fldCharType="separate"/>
    </w:r>
    <w:r>
      <w:rPr>
        <w:rStyle w:val="Nmerodepgina"/>
        <w:rFonts w:ascii="Tahoma" w:hAnsi="Tahoma" w:cs="Tahoma"/>
        <w:noProof/>
        <w:sz w:val="18"/>
        <w:szCs w:val="18"/>
      </w:rPr>
      <w:t>2</w:t>
    </w:r>
    <w:r w:rsidR="00371CDC">
      <w:rPr>
        <w:rStyle w:val="Nmerodepgina"/>
        <w:rFonts w:ascii="Tahoma" w:hAnsi="Tahoma" w:cs="Tahoma"/>
        <w:sz w:val="18"/>
        <w:szCs w:val="18"/>
      </w:rPr>
      <w:fldChar w:fldCharType="end"/>
    </w:r>
    <w:r>
      <w:rPr>
        <w:rStyle w:val="Nmerodepgina"/>
        <w:rFonts w:ascii="Tahoma" w:hAnsi="Tahoma" w:cs="Tahoma"/>
        <w:sz w:val="18"/>
        <w:szCs w:val="18"/>
      </w:rPr>
      <w:t xml:space="preserve"> de </w:t>
    </w:r>
    <w:r w:rsidR="00371CDC">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sidR="00371CDC">
      <w:rPr>
        <w:rStyle w:val="Nmerodepgina"/>
        <w:rFonts w:ascii="Tahoma" w:hAnsi="Tahoma" w:cs="Tahoma"/>
        <w:sz w:val="18"/>
        <w:szCs w:val="18"/>
      </w:rPr>
      <w:fldChar w:fldCharType="separate"/>
    </w:r>
    <w:r w:rsidR="00BB6188">
      <w:rPr>
        <w:rStyle w:val="Nmerodepgina"/>
        <w:rFonts w:ascii="Tahoma" w:hAnsi="Tahoma" w:cs="Tahoma"/>
        <w:noProof/>
        <w:sz w:val="18"/>
        <w:szCs w:val="18"/>
      </w:rPr>
      <w:t>2</w:t>
    </w:r>
    <w:r w:rsidR="00371CDC">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Pr="004E3A41" w:rsidRDefault="009544F0" w:rsidP="00EC60D0">
    <w:pPr>
      <w:pStyle w:val="Encabezado"/>
      <w:jc w:val="right"/>
      <w:rPr>
        <w:rFonts w:ascii="Tahoma" w:hAnsi="Tahoma" w:cs="Tahoma"/>
        <w:sz w:val="12"/>
        <w:szCs w:val="12"/>
        <w:lang w:val="es-MX"/>
      </w:rPr>
    </w:pPr>
    <w:r>
      <w:rPr>
        <w:rFonts w:ascii="Tahoma" w:hAnsi="Tahoma" w:cs="Tahoma"/>
        <w:sz w:val="12"/>
        <w:szCs w:val="12"/>
        <w:lang w:val="es-MX"/>
      </w:rPr>
      <w:t>E</w:t>
    </w:r>
    <w:r w:rsidRPr="004E3A41">
      <w:rPr>
        <w:rFonts w:ascii="Tahoma" w:hAnsi="Tahoma" w:cs="Tahoma"/>
        <w:sz w:val="12"/>
        <w:szCs w:val="12"/>
        <w:lang w:val="es-MX"/>
      </w:rPr>
      <w:t>xpediente No. 201</w:t>
    </w:r>
    <w:r w:rsidR="00586F87">
      <w:rPr>
        <w:rFonts w:ascii="Tahoma" w:hAnsi="Tahoma" w:cs="Tahoma"/>
        <w:sz w:val="12"/>
        <w:szCs w:val="12"/>
        <w:lang w:val="es-MX"/>
      </w:rPr>
      <w:t>7</w:t>
    </w:r>
    <w:r>
      <w:rPr>
        <w:rFonts w:ascii="Tahoma" w:hAnsi="Tahoma" w:cs="Tahoma"/>
        <w:sz w:val="12"/>
        <w:szCs w:val="12"/>
        <w:lang w:val="es-MX"/>
      </w:rPr>
      <w:t>-0</w:t>
    </w:r>
    <w:r w:rsidR="00586F87">
      <w:rPr>
        <w:rFonts w:ascii="Tahoma" w:hAnsi="Tahoma" w:cs="Tahoma"/>
        <w:sz w:val="12"/>
        <w:szCs w:val="12"/>
        <w:lang w:val="es-MX"/>
      </w:rPr>
      <w:t>035</w:t>
    </w:r>
  </w:p>
  <w:p w:rsidR="00DC7C40" w:rsidRPr="004E3A41" w:rsidRDefault="009544F0" w:rsidP="00EC60D0">
    <w:pPr>
      <w:pStyle w:val="Encabezado"/>
      <w:jc w:val="right"/>
      <w:rPr>
        <w:rFonts w:ascii="Tahoma" w:hAnsi="Tahoma" w:cs="Tahoma"/>
        <w:sz w:val="11"/>
        <w:szCs w:val="11"/>
        <w:lang w:val="es-MX"/>
      </w:rPr>
    </w:pPr>
    <w:r w:rsidRPr="004E3A41">
      <w:rPr>
        <w:rFonts w:ascii="Tahoma" w:hAnsi="Tahoma" w:cs="Tahoma"/>
        <w:sz w:val="11"/>
        <w:szCs w:val="11"/>
        <w:lang w:val="es-MX"/>
      </w:rPr>
      <w:t xml:space="preserve"> </w:t>
    </w:r>
    <w:r w:rsidRPr="004E3A41">
      <w:rPr>
        <w:rFonts w:ascii="Tahoma" w:hAnsi="Tahoma" w:cs="Tahoma"/>
        <w:sz w:val="11"/>
        <w:szCs w:val="11"/>
        <w:lang w:val="es-CO"/>
      </w:rPr>
      <w:t>RECHAZA</w:t>
    </w:r>
    <w:r>
      <w:rPr>
        <w:rFonts w:ascii="Tahoma" w:hAnsi="Tahoma" w:cs="Tahoma"/>
        <w:sz w:val="11"/>
        <w:szCs w:val="11"/>
        <w:lang w:val="es-CO"/>
      </w:rPr>
      <w:t xml:space="preserve"> RECURSO DE</w:t>
    </w:r>
    <w:r w:rsidRPr="004E3A41">
      <w:rPr>
        <w:rFonts w:ascii="Tahoma" w:hAnsi="Tahoma" w:cs="Tahoma"/>
        <w:sz w:val="11"/>
        <w:szCs w:val="11"/>
        <w:lang w:val="es-CO"/>
      </w:rPr>
      <w:t xml:space="preserve"> REPOSICIÓN </w:t>
    </w:r>
    <w:r>
      <w:rPr>
        <w:rFonts w:ascii="Tahoma" w:hAnsi="Tahoma" w:cs="Tahoma"/>
        <w:sz w:val="11"/>
        <w:szCs w:val="11"/>
        <w:lang w:val="es-CO"/>
      </w:rPr>
      <w:t>–</w:t>
    </w:r>
    <w:r w:rsidRPr="004E3A41">
      <w:rPr>
        <w:rFonts w:ascii="Tahoma" w:hAnsi="Tahoma" w:cs="Tahoma"/>
        <w:sz w:val="11"/>
        <w:szCs w:val="11"/>
        <w:lang w:val="es-CO"/>
      </w:rPr>
      <w:t xml:space="preserve"> CONCEDE</w:t>
    </w:r>
    <w:r>
      <w:rPr>
        <w:rFonts w:ascii="Tahoma" w:hAnsi="Tahoma" w:cs="Tahoma"/>
        <w:sz w:val="11"/>
        <w:szCs w:val="11"/>
        <w:lang w:val="es-CO"/>
      </w:rPr>
      <w:t xml:space="preserve"> RECURSO DE</w:t>
    </w:r>
    <w:r w:rsidRPr="004E3A41">
      <w:rPr>
        <w:rFonts w:ascii="Tahoma" w:hAnsi="Tahoma" w:cs="Tahoma"/>
        <w:sz w:val="11"/>
        <w:szCs w:val="11"/>
        <w:lang w:val="es-CO"/>
      </w:rPr>
      <w:t xml:space="preserve"> APELACIÓN CONTRA AUTO QUE </w:t>
    </w:r>
    <w:r w:rsidR="00586F87">
      <w:rPr>
        <w:rFonts w:ascii="Tahoma" w:hAnsi="Tahoma" w:cs="Tahoma"/>
        <w:sz w:val="11"/>
        <w:szCs w:val="11"/>
        <w:lang w:val="es-CO"/>
      </w:rPr>
      <w:t>RECHAZO DEMANDA POR CADUCIDAD</w:t>
    </w:r>
  </w:p>
  <w:p w:rsidR="00DC7C40" w:rsidRPr="004E3A41" w:rsidRDefault="009544F0" w:rsidP="00EC60D0">
    <w:pPr>
      <w:pStyle w:val="Encabezado"/>
      <w:jc w:val="right"/>
      <w:rPr>
        <w:rStyle w:val="Nmerodepgina"/>
        <w:rFonts w:ascii="Tahoma" w:hAnsi="Tahoma" w:cs="Tahoma"/>
        <w:sz w:val="12"/>
        <w:szCs w:val="12"/>
      </w:rPr>
    </w:pPr>
    <w:r w:rsidRPr="004E3A41">
      <w:rPr>
        <w:rFonts w:ascii="Tahoma" w:hAnsi="Tahoma" w:cs="Tahoma"/>
        <w:sz w:val="12"/>
        <w:szCs w:val="12"/>
        <w:lang w:val="es-MX"/>
      </w:rPr>
      <w:t xml:space="preserve"> Páginas </w:t>
    </w:r>
    <w:r w:rsidR="00371CDC" w:rsidRPr="004E3A41">
      <w:rPr>
        <w:rStyle w:val="Nmerodepgina"/>
        <w:rFonts w:ascii="Tahoma" w:hAnsi="Tahoma" w:cs="Tahoma"/>
        <w:sz w:val="12"/>
        <w:szCs w:val="12"/>
      </w:rPr>
      <w:fldChar w:fldCharType="begin"/>
    </w:r>
    <w:r w:rsidRPr="004E3A41">
      <w:rPr>
        <w:rStyle w:val="Nmerodepgina"/>
        <w:rFonts w:ascii="Tahoma" w:hAnsi="Tahoma" w:cs="Tahoma"/>
        <w:sz w:val="12"/>
        <w:szCs w:val="12"/>
      </w:rPr>
      <w:instrText xml:space="preserve"> PAGE  \* Arabic  \* MERGEFORMAT </w:instrText>
    </w:r>
    <w:r w:rsidR="00371CDC" w:rsidRPr="004E3A41">
      <w:rPr>
        <w:rStyle w:val="Nmerodepgina"/>
        <w:rFonts w:ascii="Tahoma" w:hAnsi="Tahoma" w:cs="Tahoma"/>
        <w:sz w:val="12"/>
        <w:szCs w:val="12"/>
      </w:rPr>
      <w:fldChar w:fldCharType="separate"/>
    </w:r>
    <w:r w:rsidR="00BB6188">
      <w:rPr>
        <w:rStyle w:val="Nmerodepgina"/>
        <w:rFonts w:ascii="Tahoma" w:hAnsi="Tahoma" w:cs="Tahoma"/>
        <w:noProof/>
        <w:sz w:val="12"/>
        <w:szCs w:val="12"/>
      </w:rPr>
      <w:t>2</w:t>
    </w:r>
    <w:r w:rsidR="00371CDC" w:rsidRPr="004E3A41">
      <w:rPr>
        <w:rStyle w:val="Nmerodepgina"/>
        <w:rFonts w:ascii="Tahoma" w:hAnsi="Tahoma" w:cs="Tahoma"/>
        <w:sz w:val="12"/>
        <w:szCs w:val="12"/>
      </w:rPr>
      <w:fldChar w:fldCharType="end"/>
    </w:r>
    <w:r w:rsidRPr="004E3A41">
      <w:rPr>
        <w:rStyle w:val="Nmerodepgina"/>
        <w:rFonts w:ascii="Tahoma" w:hAnsi="Tahoma" w:cs="Tahoma"/>
        <w:sz w:val="12"/>
        <w:szCs w:val="12"/>
      </w:rPr>
      <w:t xml:space="preserve"> de </w:t>
    </w:r>
    <w:r w:rsidR="000A4523">
      <w:fldChar w:fldCharType="begin"/>
    </w:r>
    <w:r w:rsidR="000A4523">
      <w:instrText xml:space="preserve"> NUMPAGES  \* Arabic  \* MERGEFORMAT </w:instrText>
    </w:r>
    <w:r w:rsidR="000A4523">
      <w:fldChar w:fldCharType="separate"/>
    </w:r>
    <w:r w:rsidR="00BB6188" w:rsidRPr="00BB6188">
      <w:rPr>
        <w:rStyle w:val="Nmerodepgina"/>
        <w:rFonts w:ascii="Tahoma" w:hAnsi="Tahoma" w:cs="Tahoma"/>
        <w:noProof/>
        <w:sz w:val="12"/>
        <w:szCs w:val="12"/>
      </w:rPr>
      <w:t>2</w:t>
    </w:r>
    <w:r w:rsidR="000A4523">
      <w:rPr>
        <w:rStyle w:val="Nmerodepgina"/>
        <w:rFonts w:ascii="Tahoma" w:hAnsi="Tahoma" w:cs="Tahoma"/>
        <w:noProof/>
        <w:sz w:val="12"/>
        <w:szCs w:val="12"/>
      </w:rPr>
      <w:fldChar w:fldCharType="end"/>
    </w:r>
  </w:p>
  <w:p w:rsidR="00DC7C40" w:rsidRPr="00E87BB4" w:rsidRDefault="000A4523" w:rsidP="00EC60D0">
    <w:pPr>
      <w:pStyle w:val="Encabezado"/>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C40" w:rsidRPr="004E3A41" w:rsidRDefault="009544F0">
    <w:pPr>
      <w:pStyle w:val="Encabezado"/>
      <w:jc w:val="center"/>
      <w:rPr>
        <w:rFonts w:ascii="Arial" w:hAnsi="Arial" w:cs="Arial"/>
        <w:b/>
        <w:i/>
        <w:sz w:val="14"/>
        <w:szCs w:val="14"/>
      </w:rPr>
    </w:pPr>
    <w:r w:rsidRPr="004E3A41">
      <w:rPr>
        <w:rFonts w:ascii="Arial" w:hAnsi="Arial" w:cs="Arial"/>
        <w:b/>
        <w:i/>
        <w:noProof/>
        <w:sz w:val="14"/>
        <w:szCs w:val="14"/>
        <w:lang w:val="es-CO" w:eastAsia="es-CO"/>
      </w:rPr>
      <w:drawing>
        <wp:inline distT="0" distB="0" distL="0" distR="0">
          <wp:extent cx="669925" cy="64833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48335"/>
                  </a:xfrm>
                  <a:prstGeom prst="rect">
                    <a:avLst/>
                  </a:prstGeom>
                  <a:noFill/>
                  <a:ln>
                    <a:noFill/>
                  </a:ln>
                </pic:spPr>
              </pic:pic>
            </a:graphicData>
          </a:graphic>
        </wp:inline>
      </w:drawing>
    </w:r>
  </w:p>
  <w:p w:rsidR="00DC7C40" w:rsidRPr="004E3A41" w:rsidRDefault="009544F0">
    <w:pPr>
      <w:pStyle w:val="Encabezado"/>
      <w:jc w:val="center"/>
      <w:rPr>
        <w:rFonts w:ascii="Tahoma" w:hAnsi="Tahoma" w:cs="Tahoma"/>
        <w:b/>
        <w:sz w:val="14"/>
        <w:szCs w:val="14"/>
        <w:lang w:val="es-MX"/>
      </w:rPr>
    </w:pPr>
    <w:r w:rsidRPr="004E3A41">
      <w:rPr>
        <w:rFonts w:ascii="Tahoma" w:hAnsi="Tahoma" w:cs="Tahoma"/>
        <w:b/>
        <w:sz w:val="14"/>
        <w:szCs w:val="14"/>
        <w:lang w:val="es-MX"/>
      </w:rPr>
      <w:t>JUZGADO TREINTA Y CUATRO ADMINISTRATIVO</w:t>
    </w:r>
  </w:p>
  <w:p w:rsidR="00DC7C40" w:rsidRPr="004E3A41" w:rsidRDefault="009544F0">
    <w:pPr>
      <w:pStyle w:val="Encabezado"/>
      <w:jc w:val="center"/>
      <w:rPr>
        <w:rFonts w:ascii="Tahoma" w:hAnsi="Tahoma" w:cs="Tahoma"/>
        <w:b/>
        <w:sz w:val="14"/>
        <w:szCs w:val="14"/>
        <w:lang w:val="es-MX"/>
      </w:rPr>
    </w:pPr>
    <w:r w:rsidRPr="004E3A41">
      <w:rPr>
        <w:rFonts w:ascii="Tahoma" w:hAnsi="Tahoma" w:cs="Tahoma"/>
        <w:b/>
        <w:sz w:val="14"/>
        <w:szCs w:val="14"/>
        <w:lang w:val="es-MX"/>
      </w:rPr>
      <w:t>CIRCUITO DE BOGOTÁ</w:t>
    </w:r>
  </w:p>
  <w:p w:rsidR="00DC7C40" w:rsidRPr="004E3A41" w:rsidRDefault="009544F0">
    <w:pPr>
      <w:pStyle w:val="Encabezado"/>
      <w:jc w:val="center"/>
      <w:rPr>
        <w:rFonts w:ascii="Tahoma" w:hAnsi="Tahoma" w:cs="Tahoma"/>
        <w:b/>
        <w:sz w:val="14"/>
        <w:szCs w:val="14"/>
        <w:lang w:val="es-MX"/>
      </w:rPr>
    </w:pPr>
    <w:r w:rsidRPr="004E3A41">
      <w:rPr>
        <w:rFonts w:ascii="Tahoma" w:hAnsi="Tahoma" w:cs="Tahoma"/>
        <w:b/>
        <w:sz w:val="14"/>
        <w:szCs w:val="14"/>
        <w:lang w:val="es-MX"/>
      </w:rPr>
      <w:t>Sección Tercera</w:t>
    </w:r>
  </w:p>
  <w:p w:rsidR="00DC7C40" w:rsidRDefault="000A45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36B7"/>
    <w:rsid w:val="00034EF0"/>
    <w:rsid w:val="00040636"/>
    <w:rsid w:val="000A4523"/>
    <w:rsid w:val="00371CDC"/>
    <w:rsid w:val="004736B7"/>
    <w:rsid w:val="004A48E8"/>
    <w:rsid w:val="00586F87"/>
    <w:rsid w:val="009544F0"/>
    <w:rsid w:val="00A50FF4"/>
    <w:rsid w:val="00A91916"/>
    <w:rsid w:val="00B75510"/>
    <w:rsid w:val="00BB61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B7"/>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736B7"/>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4736B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736B7"/>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4736B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736B7"/>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4736B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4736B7"/>
    <w:rPr>
      <w:rFonts w:ascii="Arial" w:eastAsia="Times New Roman" w:hAnsi="Arial" w:cs="Arial"/>
      <w:color w:val="000000"/>
      <w:sz w:val="20"/>
      <w:szCs w:val="20"/>
      <w:lang w:eastAsia="es-ES"/>
    </w:rPr>
  </w:style>
  <w:style w:type="character" w:styleId="Refdenotaalpie">
    <w:name w:val="footnote reference"/>
    <w:aliases w:val="Pie de Página,FC,Texto de nota al pie,Ref. de nota al pie 2"/>
    <w:rsid w:val="004736B7"/>
    <w:rPr>
      <w:vertAlign w:val="superscript"/>
    </w:rPr>
  </w:style>
  <w:style w:type="paragraph" w:styleId="NormalWeb">
    <w:name w:val="Normal (Web)"/>
    <w:basedOn w:val="Normal"/>
    <w:uiPriority w:val="99"/>
    <w:rsid w:val="004736B7"/>
    <w:pPr>
      <w:spacing w:before="100" w:beforeAutospacing="1" w:after="100" w:afterAutospacing="1"/>
    </w:pPr>
    <w:rPr>
      <w:rFonts w:ascii="Times New Roman" w:eastAsia="Calibri" w:hAnsi="Times New Roman" w:cs="Times New Roman"/>
      <w:color w:val="auto"/>
      <w:lang w:val="es-ES"/>
    </w:rPr>
  </w:style>
  <w:style w:type="paragraph" w:customStyle="1" w:styleId="nueve-">
    <w:name w:val="nueve-"/>
    <w:rsid w:val="004736B7"/>
    <w:pPr>
      <w:spacing w:before="216" w:after="216" w:line="240" w:lineRule="auto"/>
      <w:ind w:firstLine="432"/>
      <w:jc w:val="both"/>
    </w:pPr>
    <w:rPr>
      <w:rFonts w:ascii="Arial" w:eastAsia="Times New Roman" w:hAnsi="Arial" w:cs="Arial"/>
      <w:sz w:val="24"/>
      <w:szCs w:val="24"/>
      <w:lang w:val="es-ES" w:eastAsia="es-ES"/>
    </w:rPr>
  </w:style>
  <w:style w:type="character" w:customStyle="1" w:styleId="apple-converted-space">
    <w:name w:val="apple-converted-space"/>
    <w:basedOn w:val="Fuentedeprrafopredeter"/>
    <w:rsid w:val="004736B7"/>
  </w:style>
  <w:style w:type="paragraph" w:styleId="Textodeglobo">
    <w:name w:val="Balloon Text"/>
    <w:basedOn w:val="Normal"/>
    <w:link w:val="TextodegloboCar"/>
    <w:uiPriority w:val="99"/>
    <w:semiHidden/>
    <w:unhideWhenUsed/>
    <w:rsid w:val="004736B7"/>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6B7"/>
    <w:rPr>
      <w:rFonts w:ascii="Tahoma" w:eastAsia="Times New Roman" w:hAnsi="Tahoma" w:cs="Tahoma"/>
      <w:color w:val="000000"/>
      <w:sz w:val="16"/>
      <w:szCs w:val="16"/>
      <w:lang w:eastAsia="es-ES"/>
    </w:rPr>
  </w:style>
  <w:style w:type="table" w:styleId="Tablaconcuadrcula">
    <w:name w:val="Table Grid"/>
    <w:basedOn w:val="Tablanormal"/>
    <w:uiPriority w:val="39"/>
    <w:rsid w:val="00A9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B7"/>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736B7"/>
    <w:pPr>
      <w:tabs>
        <w:tab w:val="center" w:pos="4252"/>
        <w:tab w:val="right" w:pos="8504"/>
      </w:tabs>
    </w:pPr>
    <w:rPr>
      <w:rFonts w:ascii="Times New Roman" w:hAnsi="Times New Roman" w:cs="Times New Roman"/>
      <w:color w:val="auto"/>
      <w:lang w:val="es-ES"/>
    </w:rPr>
  </w:style>
  <w:style w:type="character" w:customStyle="1" w:styleId="EncabezadoCar">
    <w:name w:val="Encabezado Car"/>
    <w:basedOn w:val="Fuentedeprrafopredeter"/>
    <w:link w:val="Encabezado"/>
    <w:rsid w:val="004736B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736B7"/>
    <w:pPr>
      <w:tabs>
        <w:tab w:val="center" w:pos="4252"/>
        <w:tab w:val="right" w:pos="8504"/>
      </w:tabs>
    </w:pPr>
    <w:rPr>
      <w:rFonts w:ascii="Times New Roman" w:hAnsi="Times New Roman" w:cs="Times New Roman"/>
      <w:color w:val="auto"/>
      <w:lang w:val="es-ES"/>
    </w:rPr>
  </w:style>
  <w:style w:type="character" w:customStyle="1" w:styleId="PiedepginaCar">
    <w:name w:val="Pie de página Car"/>
    <w:basedOn w:val="Fuentedeprrafopredeter"/>
    <w:link w:val="Piedepgina"/>
    <w:rsid w:val="004736B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736B7"/>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4736B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4736B7"/>
    <w:rPr>
      <w:rFonts w:ascii="Arial" w:eastAsia="Times New Roman" w:hAnsi="Arial" w:cs="Arial"/>
      <w:color w:val="000000"/>
      <w:sz w:val="20"/>
      <w:szCs w:val="20"/>
      <w:lang w:eastAsia="es-ES"/>
    </w:rPr>
  </w:style>
  <w:style w:type="character" w:styleId="Refdenotaalpie">
    <w:name w:val="footnote reference"/>
    <w:aliases w:val="Pie de Página,FC,Texto de nota al pie,Ref. de nota al pie 2"/>
    <w:rsid w:val="004736B7"/>
    <w:rPr>
      <w:vertAlign w:val="superscript"/>
    </w:rPr>
  </w:style>
  <w:style w:type="paragraph" w:styleId="NormalWeb">
    <w:name w:val="Normal (Web)"/>
    <w:basedOn w:val="Normal"/>
    <w:uiPriority w:val="99"/>
    <w:rsid w:val="004736B7"/>
    <w:pPr>
      <w:spacing w:before="100" w:beforeAutospacing="1" w:after="100" w:afterAutospacing="1"/>
    </w:pPr>
    <w:rPr>
      <w:rFonts w:ascii="Times New Roman" w:eastAsia="Calibri" w:hAnsi="Times New Roman" w:cs="Times New Roman"/>
      <w:color w:val="auto"/>
      <w:lang w:val="es-ES"/>
    </w:rPr>
  </w:style>
  <w:style w:type="paragraph" w:customStyle="1" w:styleId="nueve-">
    <w:name w:val="nueve-"/>
    <w:rsid w:val="004736B7"/>
    <w:pPr>
      <w:spacing w:before="216" w:after="216" w:line="240" w:lineRule="auto"/>
      <w:ind w:firstLine="432"/>
      <w:jc w:val="both"/>
    </w:pPr>
    <w:rPr>
      <w:rFonts w:ascii="Arial" w:eastAsia="Times New Roman" w:hAnsi="Arial" w:cs="Arial"/>
      <w:sz w:val="24"/>
      <w:szCs w:val="24"/>
      <w:lang w:val="es-ES" w:eastAsia="es-ES"/>
    </w:rPr>
  </w:style>
  <w:style w:type="character" w:customStyle="1" w:styleId="apple-converted-space">
    <w:name w:val="apple-converted-space"/>
    <w:basedOn w:val="Fuentedeprrafopredeter"/>
    <w:rsid w:val="004736B7"/>
  </w:style>
  <w:style w:type="paragraph" w:styleId="Textodeglobo">
    <w:name w:val="Balloon Text"/>
    <w:basedOn w:val="Normal"/>
    <w:link w:val="TextodegloboCar"/>
    <w:uiPriority w:val="99"/>
    <w:semiHidden/>
    <w:unhideWhenUsed/>
    <w:rsid w:val="004736B7"/>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6B7"/>
    <w:rPr>
      <w:rFonts w:ascii="Tahoma" w:eastAsia="Times New Roman" w:hAnsi="Tahoma" w:cs="Tahoma"/>
      <w:color w:val="000000"/>
      <w:sz w:val="16"/>
      <w:szCs w:val="16"/>
      <w:lang w:eastAsia="es-ES"/>
    </w:rPr>
  </w:style>
  <w:style w:type="table" w:styleId="Tablaconcuadrcula">
    <w:name w:val="Table Grid"/>
    <w:basedOn w:val="Tablanormal"/>
    <w:uiPriority w:val="39"/>
    <w:rsid w:val="00A919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9FC1-4A56-4497-85B1-8E333C1C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2017-08-16T21:49:00Z</cp:lastPrinted>
  <dcterms:created xsi:type="dcterms:W3CDTF">2017-08-16T21:48:00Z</dcterms:created>
  <dcterms:modified xsi:type="dcterms:W3CDTF">2017-08-16T21:50:00Z</dcterms:modified>
</cp:coreProperties>
</file>